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0F1ED" w14:textId="2049264D" w:rsidR="00B50C7D" w:rsidRPr="00B50C7D" w:rsidRDefault="00B50C7D" w:rsidP="00B50C7D">
      <w:pPr>
        <w:rPr>
          <w:rFonts w:ascii="Oxfam TSTAR PRO" w:hAnsi="Oxfam TSTAR PRO"/>
        </w:rPr>
      </w:pPr>
      <w:r w:rsidRPr="00B50C7D">
        <w:rPr>
          <w:rFonts w:ascii="Oxfam TSTAR PRO" w:hAnsi="Oxfam TSTAR PRO"/>
          <w:b/>
          <w:bCs/>
          <w:noProof/>
        </w:rPr>
        <w:drawing>
          <wp:anchor distT="0" distB="0" distL="114300" distR="114300" simplePos="0" relativeHeight="251659264" behindDoc="1" locked="0" layoutInCell="1" allowOverlap="1" wp14:anchorId="61861C35" wp14:editId="35FADFBF">
            <wp:simplePos x="0" y="0"/>
            <wp:positionH relativeFrom="page">
              <wp:align>center</wp:align>
            </wp:positionH>
            <wp:positionV relativeFrom="paragraph">
              <wp:posOffset>-660400</wp:posOffset>
            </wp:positionV>
            <wp:extent cx="584200" cy="809913"/>
            <wp:effectExtent l="0" t="0" r="635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4200" cy="809913"/>
                    </a:xfrm>
                    <a:prstGeom prst="rect">
                      <a:avLst/>
                    </a:prstGeom>
                  </pic:spPr>
                </pic:pic>
              </a:graphicData>
            </a:graphic>
            <wp14:sizeRelH relativeFrom="margin">
              <wp14:pctWidth>0</wp14:pctWidth>
            </wp14:sizeRelH>
            <wp14:sizeRelV relativeFrom="margin">
              <wp14:pctHeight>0</wp14:pctHeight>
            </wp14:sizeRelV>
          </wp:anchor>
        </w:drawing>
      </w:r>
    </w:p>
    <w:p w14:paraId="0939C111" w14:textId="77777777" w:rsidR="00016397" w:rsidRDefault="00016397" w:rsidP="00C83BF0">
      <w:pPr>
        <w:jc w:val="center"/>
        <w:rPr>
          <w:rFonts w:ascii="Oxfam TSTAR PRO" w:hAnsi="Oxfam TSTAR PRO" w:cstheme="minorHAnsi"/>
          <w:b/>
          <w:bCs/>
          <w:sz w:val="28"/>
          <w:szCs w:val="28"/>
          <w:lang w:val="en-US"/>
        </w:rPr>
      </w:pPr>
    </w:p>
    <w:p w14:paraId="295DACFE" w14:textId="43CC21CE" w:rsidR="00B50C7D" w:rsidRPr="00016397" w:rsidRDefault="00B50C7D" w:rsidP="00C83BF0">
      <w:pPr>
        <w:jc w:val="center"/>
        <w:rPr>
          <w:rFonts w:ascii="Oxfam TSTAR PRO" w:hAnsi="Oxfam TSTAR PRO" w:cstheme="minorHAnsi"/>
          <w:b/>
          <w:bCs/>
          <w:sz w:val="26"/>
          <w:szCs w:val="26"/>
          <w:lang w:val="en-US"/>
        </w:rPr>
      </w:pPr>
      <w:r w:rsidRPr="00016397">
        <w:rPr>
          <w:rFonts w:ascii="Oxfam TSTAR PRO" w:hAnsi="Oxfam TSTAR PRO" w:cstheme="minorHAnsi"/>
          <w:b/>
          <w:bCs/>
          <w:sz w:val="26"/>
          <w:szCs w:val="26"/>
          <w:lang w:val="en-US"/>
        </w:rPr>
        <w:t>Terms of Reference</w:t>
      </w:r>
    </w:p>
    <w:p w14:paraId="3CF558CD" w14:textId="77777777" w:rsidR="00B50C7D" w:rsidRPr="00016397" w:rsidRDefault="00B50C7D">
      <w:pPr>
        <w:jc w:val="center"/>
        <w:rPr>
          <w:rFonts w:ascii="Oxfam TSTAR PRO" w:hAnsi="Oxfam TSTAR PRO" w:cstheme="minorHAnsi"/>
          <w:b/>
          <w:bCs/>
          <w:sz w:val="26"/>
          <w:szCs w:val="26"/>
          <w:lang w:val="en-US"/>
        </w:rPr>
      </w:pPr>
    </w:p>
    <w:p w14:paraId="09C2557B" w14:textId="339C9677" w:rsidR="00B50C7D" w:rsidRDefault="003B4703" w:rsidP="6A3019B6">
      <w:pPr>
        <w:jc w:val="center"/>
        <w:rPr>
          <w:rFonts w:ascii="Oxfam TSTAR PRO" w:hAnsi="Oxfam TSTAR PRO" w:cstheme="minorBidi"/>
          <w:b/>
          <w:bCs/>
          <w:sz w:val="26"/>
          <w:szCs w:val="26"/>
          <w:lang w:val="en-US"/>
        </w:rPr>
      </w:pPr>
      <w:r>
        <w:rPr>
          <w:rFonts w:ascii="Oxfam TSTAR PRO" w:hAnsi="Oxfam TSTAR PRO" w:cstheme="minorBidi"/>
          <w:b/>
          <w:bCs/>
          <w:sz w:val="26"/>
          <w:szCs w:val="26"/>
          <w:lang w:val="en-US"/>
        </w:rPr>
        <w:t>WE’AM Conflict Mapping</w:t>
      </w:r>
    </w:p>
    <w:p w14:paraId="42D9767F" w14:textId="0527AD2B" w:rsidR="00F36861" w:rsidRDefault="00F36861">
      <w:pPr>
        <w:rPr>
          <w:rFonts w:ascii="Oxfam TSTAR PRO" w:hAnsi="Oxfam TSTAR PRO"/>
          <w:sz w:val="28"/>
          <w:szCs w:val="28"/>
        </w:rPr>
      </w:pPr>
    </w:p>
    <w:p w14:paraId="5E2AFE9F" w14:textId="77777777" w:rsidR="0091480E" w:rsidRPr="00C83BF0" w:rsidRDefault="0091480E">
      <w:pPr>
        <w:rPr>
          <w:rFonts w:ascii="Oxfam TSTAR PRO" w:hAnsi="Oxfam TSTAR PRO"/>
          <w:sz w:val="28"/>
          <w:szCs w:val="28"/>
        </w:rPr>
      </w:pPr>
    </w:p>
    <w:p w14:paraId="448CE58B" w14:textId="1C8CFF2E" w:rsidR="00F36861" w:rsidRPr="00B50C7D" w:rsidRDefault="00F36861" w:rsidP="00C83BF0">
      <w:pPr>
        <w:shd w:val="clear" w:color="auto" w:fill="92D050"/>
        <w:spacing w:line="259" w:lineRule="auto"/>
        <w:jc w:val="both"/>
        <w:rPr>
          <w:rFonts w:ascii="Oxfam TSTAR PRO" w:eastAsiaTheme="minorHAnsi" w:hAnsi="Oxfam TSTAR PRO" w:cstheme="minorHAnsi"/>
          <w:b/>
          <w:bCs/>
          <w:color w:val="FFFFFF" w:themeColor="background1"/>
          <w:lang w:val="en-US" w:eastAsia="en-US"/>
        </w:rPr>
      </w:pPr>
      <w:r w:rsidRPr="00B50C7D">
        <w:rPr>
          <w:rFonts w:ascii="Oxfam TSTAR PRO" w:eastAsiaTheme="minorHAnsi" w:hAnsi="Oxfam TSTAR PRO" w:cstheme="minorHAnsi"/>
          <w:b/>
          <w:bCs/>
          <w:color w:val="FFFFFF" w:themeColor="background1"/>
          <w:lang w:val="en-US" w:eastAsia="en-US"/>
        </w:rPr>
        <w:t>Background</w:t>
      </w:r>
    </w:p>
    <w:p w14:paraId="68263F28" w14:textId="1E51E243" w:rsidR="00F36861" w:rsidRPr="00C83BF0" w:rsidRDefault="00F36861" w:rsidP="00F36861">
      <w:pPr>
        <w:rPr>
          <w:rFonts w:ascii="Oxfam TSTAR PRO" w:hAnsi="Oxfam TSTAR PRO"/>
          <w:sz w:val="22"/>
          <w:szCs w:val="22"/>
        </w:rPr>
      </w:pPr>
    </w:p>
    <w:p w14:paraId="7AAF95F7" w14:textId="5F062B0E" w:rsidR="00F36861" w:rsidRDefault="2B488605" w:rsidP="00016397">
      <w:pPr>
        <w:spacing w:line="257" w:lineRule="auto"/>
        <w:jc w:val="both"/>
        <w:rPr>
          <w:rFonts w:ascii="Oxfam TSTAR PRO" w:eastAsia="Arial" w:hAnsi="Oxfam TSTAR PRO" w:cstheme="minorBidi"/>
          <w:sz w:val="22"/>
          <w:szCs w:val="22"/>
        </w:rPr>
      </w:pPr>
      <w:r w:rsidRPr="2B488605">
        <w:rPr>
          <w:rFonts w:ascii="Oxfam TSTAR PRO" w:hAnsi="Oxfam TSTAR PRO" w:cstheme="minorBidi"/>
          <w:sz w:val="22"/>
          <w:szCs w:val="22"/>
        </w:rPr>
        <w:t xml:space="preserve">Oxfam in partnership with Right to Play, SHiFT and ALEF </w:t>
      </w:r>
      <w:proofErr w:type="gramStart"/>
      <w:r w:rsidRPr="2B488605">
        <w:rPr>
          <w:rFonts w:ascii="Oxfam TSTAR PRO" w:hAnsi="Oxfam TSTAR PRO" w:cstheme="minorBidi"/>
          <w:sz w:val="22"/>
          <w:szCs w:val="22"/>
        </w:rPr>
        <w:t>is</w:t>
      </w:r>
      <w:proofErr w:type="gramEnd"/>
      <w:r w:rsidRPr="2B488605">
        <w:rPr>
          <w:rFonts w:ascii="Oxfam TSTAR PRO" w:hAnsi="Oxfam TSTAR PRO" w:cstheme="minorBidi"/>
          <w:sz w:val="22"/>
          <w:szCs w:val="22"/>
        </w:rPr>
        <w:t xml:space="preserve"> implementing a European Union-funded project entitled “Working for Engagement, Acceptance and Mediation: A Community-based Approach to Social Cohesion in Lebanon – WE’AM.” The project is implemented between March 2023 and February 2026 in Lebanon. WE’AM aims to </w:t>
      </w:r>
      <w:r w:rsidRPr="2B488605">
        <w:rPr>
          <w:rFonts w:ascii="Oxfam TSTAR PRO" w:eastAsia="Arial" w:hAnsi="Oxfam TSTAR PRO" w:cstheme="minorBidi"/>
          <w:sz w:val="22"/>
          <w:szCs w:val="22"/>
        </w:rPr>
        <w:t>leverage experiences and complementarities to build consensus and stimulate lasting social cohesion initiatives in Lebanon following three working streams: addressing drivers of tensions at the community level; disseminating gender-responsive conflict prevention and resolution tools and methods; mainstreaming community-level social cohesion into programming.</w:t>
      </w:r>
    </w:p>
    <w:p w14:paraId="0AAE9261" w14:textId="77777777" w:rsidR="00016397" w:rsidRPr="00016397" w:rsidRDefault="00016397" w:rsidP="00016397">
      <w:pPr>
        <w:spacing w:line="257" w:lineRule="auto"/>
        <w:jc w:val="both"/>
        <w:rPr>
          <w:rFonts w:ascii="Oxfam TSTAR PRO" w:eastAsia="Arial" w:hAnsi="Oxfam TSTAR PRO" w:cstheme="minorBidi"/>
          <w:sz w:val="22"/>
          <w:szCs w:val="22"/>
        </w:rPr>
      </w:pPr>
    </w:p>
    <w:p w14:paraId="08267C86" w14:textId="0A38A1BA" w:rsidR="00F36861" w:rsidRPr="00B50C7D" w:rsidRDefault="709B5235" w:rsidP="00C83BF0">
      <w:pPr>
        <w:shd w:val="clear" w:color="auto" w:fill="92D050"/>
        <w:spacing w:line="259" w:lineRule="auto"/>
        <w:jc w:val="both"/>
        <w:rPr>
          <w:rFonts w:ascii="Oxfam TSTAR PRO" w:hAnsi="Oxfam TSTAR PRO"/>
        </w:rPr>
      </w:pPr>
      <w:r w:rsidRPr="709B5235">
        <w:rPr>
          <w:rFonts w:ascii="Oxfam TSTAR PRO" w:eastAsiaTheme="minorEastAsia" w:hAnsi="Oxfam TSTAR PRO" w:cstheme="minorBidi"/>
          <w:b/>
          <w:bCs/>
          <w:color w:val="FFFFFF" w:themeColor="background1"/>
          <w:lang w:val="en-US" w:eastAsia="en-US"/>
        </w:rPr>
        <w:t>Purpose and Objectives</w:t>
      </w:r>
    </w:p>
    <w:p w14:paraId="6CE09B19" w14:textId="7707AB8C" w:rsidR="00F36861" w:rsidRDefault="00F36861" w:rsidP="00F36861">
      <w:pPr>
        <w:rPr>
          <w:rFonts w:ascii="Oxfam TSTAR PRO" w:hAnsi="Oxfam TSTAR PRO"/>
          <w:sz w:val="22"/>
          <w:szCs w:val="22"/>
        </w:rPr>
      </w:pPr>
    </w:p>
    <w:p w14:paraId="72CCA8D2" w14:textId="5B79529B" w:rsidR="003F285B" w:rsidRPr="0020278C" w:rsidRDefault="2DE4A4CC" w:rsidP="00843B88">
      <w:pPr>
        <w:jc w:val="both"/>
        <w:rPr>
          <w:rFonts w:ascii="Oxfam TSTAR PRO" w:eastAsia="Arial" w:hAnsi="Oxfam TSTAR PRO" w:cstheme="minorBidi"/>
          <w:color w:val="000000" w:themeColor="text1"/>
          <w:sz w:val="22"/>
          <w:szCs w:val="22"/>
        </w:rPr>
      </w:pPr>
      <w:r w:rsidRPr="00AD391A">
        <w:rPr>
          <w:rFonts w:ascii="Oxfam TSTAR PRO" w:eastAsia="Arial" w:hAnsi="Oxfam TSTAR PRO" w:cstheme="minorBidi"/>
          <w:color w:val="000000" w:themeColor="text1"/>
          <w:sz w:val="22"/>
          <w:szCs w:val="22"/>
        </w:rPr>
        <w:t xml:space="preserve">As part of the project design, the </w:t>
      </w:r>
      <w:r w:rsidR="006560E2" w:rsidRPr="00AD391A">
        <w:rPr>
          <w:rFonts w:ascii="Oxfam TSTAR PRO" w:eastAsia="Arial" w:hAnsi="Oxfam TSTAR PRO" w:cstheme="minorBidi"/>
          <w:color w:val="000000" w:themeColor="text1"/>
          <w:sz w:val="22"/>
          <w:szCs w:val="22"/>
        </w:rPr>
        <w:t>C</w:t>
      </w:r>
      <w:r w:rsidRPr="00AD391A">
        <w:rPr>
          <w:rFonts w:ascii="Oxfam TSTAR PRO" w:eastAsia="Arial" w:hAnsi="Oxfam TSTAR PRO" w:cstheme="minorBidi"/>
          <w:color w:val="000000" w:themeColor="text1"/>
          <w:sz w:val="22"/>
          <w:szCs w:val="22"/>
        </w:rPr>
        <w:t xml:space="preserve">onsortium partners plan to complete </w:t>
      </w:r>
      <w:r w:rsidRPr="0091480E">
        <w:rPr>
          <w:rFonts w:ascii="Oxfam TSTAR PRO" w:eastAsia="Arial" w:hAnsi="Oxfam TSTAR PRO" w:cstheme="minorBidi"/>
          <w:b/>
          <w:bCs/>
          <w:color w:val="000000" w:themeColor="text1"/>
          <w:sz w:val="22"/>
          <w:szCs w:val="22"/>
        </w:rPr>
        <w:t>12 area-specific</w:t>
      </w:r>
      <w:r w:rsidRPr="00AD391A">
        <w:rPr>
          <w:rFonts w:ascii="Oxfam TSTAR PRO" w:eastAsia="Arial" w:hAnsi="Oxfam TSTAR PRO" w:cstheme="minorBidi"/>
          <w:color w:val="000000" w:themeColor="text1"/>
          <w:sz w:val="22"/>
          <w:szCs w:val="22"/>
        </w:rPr>
        <w:t xml:space="preserve"> </w:t>
      </w:r>
      <w:r w:rsidR="00877B1D" w:rsidRPr="0020278C">
        <w:rPr>
          <w:rFonts w:ascii="Oxfam TSTAR PRO" w:eastAsia="Arial" w:hAnsi="Oxfam TSTAR PRO" w:cstheme="minorBidi"/>
          <w:b/>
          <w:bCs/>
          <w:color w:val="000000" w:themeColor="text1"/>
          <w:sz w:val="22"/>
          <w:szCs w:val="22"/>
        </w:rPr>
        <w:t>Conflict Mappings</w:t>
      </w:r>
      <w:r w:rsidRPr="00AD391A">
        <w:rPr>
          <w:rFonts w:ascii="Oxfam TSTAR PRO" w:eastAsia="Arial" w:hAnsi="Oxfam TSTAR PRO" w:cstheme="minorBidi"/>
          <w:color w:val="000000" w:themeColor="text1"/>
          <w:sz w:val="22"/>
          <w:szCs w:val="22"/>
        </w:rPr>
        <w:t xml:space="preserve"> that serve the development and rolling out of the approaches and tools that contribute to addressing conflict drivers, tackling root causes of tension, minimising the negative impact of the social instability in Lebanon, and maximising the positive effects of WE’AM’s interventions on the dynamics, relationships, and power influence of various groups. </w:t>
      </w:r>
    </w:p>
    <w:p w14:paraId="1BC66970" w14:textId="77777777" w:rsidR="003F285B" w:rsidRPr="0020278C" w:rsidRDefault="003F285B" w:rsidP="00843B88">
      <w:pPr>
        <w:jc w:val="both"/>
        <w:rPr>
          <w:rFonts w:ascii="Oxfam TSTAR PRO" w:eastAsia="Arial" w:hAnsi="Oxfam TSTAR PRO" w:cstheme="minorBidi"/>
          <w:color w:val="000000" w:themeColor="text1"/>
          <w:sz w:val="22"/>
          <w:szCs w:val="22"/>
        </w:rPr>
      </w:pPr>
    </w:p>
    <w:p w14:paraId="008014B8" w14:textId="1C8A5A5F" w:rsidR="00843B88" w:rsidRPr="00AD391A" w:rsidRDefault="219D9C4F" w:rsidP="00AD391A">
      <w:pPr>
        <w:jc w:val="both"/>
        <w:rPr>
          <w:rFonts w:ascii="Oxfam TSTAR PRO" w:hAnsi="Oxfam TSTAR PRO"/>
          <w:sz w:val="22"/>
          <w:szCs w:val="22"/>
        </w:rPr>
      </w:pPr>
      <w:r w:rsidRPr="00AD391A">
        <w:rPr>
          <w:rFonts w:ascii="Oxfam TSTAR PRO" w:eastAsia="Arial" w:hAnsi="Oxfam TSTAR PRO" w:cstheme="minorBidi"/>
          <w:color w:val="000000" w:themeColor="text1"/>
          <w:sz w:val="22"/>
          <w:szCs w:val="22"/>
        </w:rPr>
        <w:t xml:space="preserve">This work will also serve as a </w:t>
      </w:r>
      <w:r w:rsidRPr="219D9C4F">
        <w:rPr>
          <w:rFonts w:ascii="Oxfam TSTAR PRO" w:eastAsia="Arial" w:hAnsi="Oxfam TSTAR PRO" w:cstheme="minorBidi"/>
          <w:color w:val="000000" w:themeColor="text1"/>
          <w:sz w:val="22"/>
          <w:szCs w:val="22"/>
        </w:rPr>
        <w:t>starting point</w:t>
      </w:r>
      <w:r w:rsidRPr="00AD391A">
        <w:rPr>
          <w:rFonts w:ascii="Oxfam TSTAR PRO" w:hAnsi="Oxfam TSTAR PRO"/>
          <w:sz w:val="22"/>
          <w:szCs w:val="22"/>
        </w:rPr>
        <w:t xml:space="preserve"> for the Consortium to understand the current tensions in between community groups, their willingness to engage in collaborative initiatives for the sake of addressing community problems while alleviating existing tensions and assessing the role that women play in promoting social cohesion. Data will be analysed to allow the Consortium to</w:t>
      </w:r>
      <w:r w:rsidRPr="219D9C4F">
        <w:rPr>
          <w:rFonts w:ascii="Oxfam TSTAR PRO" w:hAnsi="Oxfam TSTAR PRO"/>
          <w:sz w:val="22"/>
          <w:szCs w:val="22"/>
        </w:rPr>
        <w:t xml:space="preserve"> </w:t>
      </w:r>
      <w:r w:rsidRPr="00AD391A">
        <w:rPr>
          <w:rFonts w:ascii="Oxfam TSTAR PRO" w:hAnsi="Oxfam TSTAR PRO"/>
          <w:sz w:val="22"/>
          <w:szCs w:val="22"/>
        </w:rPr>
        <w:t xml:space="preserve">investigate history, local traditions, beliefs, </w:t>
      </w:r>
      <w:proofErr w:type="gramStart"/>
      <w:r w:rsidRPr="00AD391A">
        <w:rPr>
          <w:rFonts w:ascii="Oxfam TSTAR PRO" w:hAnsi="Oxfam TSTAR PRO"/>
          <w:sz w:val="22"/>
          <w:szCs w:val="22"/>
        </w:rPr>
        <w:t>trends</w:t>
      </w:r>
      <w:proofErr w:type="gramEnd"/>
      <w:r w:rsidRPr="00AD391A">
        <w:rPr>
          <w:rFonts w:ascii="Oxfam TSTAR PRO" w:hAnsi="Oxfam TSTAR PRO"/>
          <w:sz w:val="22"/>
          <w:szCs w:val="22"/>
        </w:rPr>
        <w:t xml:space="preserve"> and scenarios and ensure engagement with relevant stakeholders in the focus areas and get their buy-in on the project.</w:t>
      </w:r>
    </w:p>
    <w:p w14:paraId="7C4D10B1" w14:textId="77777777" w:rsidR="008F6D9D" w:rsidRPr="0020278C" w:rsidRDefault="008F6D9D" w:rsidP="00F36861">
      <w:pPr>
        <w:rPr>
          <w:rFonts w:ascii="Oxfam TSTAR PRO" w:hAnsi="Oxfam TSTAR PRO"/>
          <w:sz w:val="22"/>
          <w:szCs w:val="22"/>
        </w:rPr>
      </w:pPr>
    </w:p>
    <w:p w14:paraId="135A939A" w14:textId="02B9A86F" w:rsidR="2B488605" w:rsidRPr="0020278C" w:rsidRDefault="00266905" w:rsidP="59AC9DEC">
      <w:pPr>
        <w:jc w:val="both"/>
        <w:rPr>
          <w:rFonts w:ascii="Oxfam TSTAR PRO" w:hAnsi="Oxfam TSTAR PRO"/>
          <w:sz w:val="22"/>
          <w:szCs w:val="22"/>
        </w:rPr>
      </w:pPr>
      <w:r w:rsidRPr="0020278C">
        <w:rPr>
          <w:rFonts w:ascii="Oxfam TSTAR PRO" w:hAnsi="Oxfam TSTAR PRO"/>
          <w:sz w:val="22"/>
          <w:szCs w:val="22"/>
        </w:rPr>
        <w:t>More specifically, the consultancy should aim at</w:t>
      </w:r>
      <w:r w:rsidR="59AC9DEC" w:rsidRPr="0020278C">
        <w:rPr>
          <w:rFonts w:ascii="Oxfam TSTAR PRO" w:hAnsi="Oxfam TSTAR PRO"/>
          <w:sz w:val="22"/>
          <w:szCs w:val="22"/>
        </w:rPr>
        <w:t>:</w:t>
      </w:r>
    </w:p>
    <w:p w14:paraId="24DE1B31" w14:textId="25F019A1" w:rsidR="00F36861" w:rsidRPr="0020278C" w:rsidRDefault="00F36861" w:rsidP="00C83BF0">
      <w:pPr>
        <w:jc w:val="both"/>
        <w:rPr>
          <w:rFonts w:ascii="Oxfam TSTAR PRO" w:hAnsi="Oxfam TSTAR PRO"/>
          <w:sz w:val="22"/>
          <w:szCs w:val="22"/>
        </w:rPr>
      </w:pPr>
    </w:p>
    <w:p w14:paraId="26CCE9C8" w14:textId="304E1797" w:rsidR="00E551B6" w:rsidRPr="00AD391A" w:rsidRDefault="00D514E3" w:rsidP="00C83BF0">
      <w:pPr>
        <w:pStyle w:val="ListParagraph"/>
        <w:numPr>
          <w:ilvl w:val="0"/>
          <w:numId w:val="9"/>
        </w:numPr>
        <w:jc w:val="both"/>
        <w:rPr>
          <w:rFonts w:ascii="Oxfam TSTAR PRO" w:eastAsia="Oxfam TSTAR PRO" w:hAnsi="Oxfam TSTAR PRO" w:cs="Oxfam TSTAR PRO"/>
          <w:sz w:val="22"/>
          <w:szCs w:val="22"/>
        </w:rPr>
      </w:pPr>
      <w:r w:rsidRPr="0020278C">
        <w:rPr>
          <w:rFonts w:ascii="Oxfam TSTAR PRO" w:hAnsi="Oxfam TSTAR PRO"/>
          <w:sz w:val="22"/>
          <w:szCs w:val="22"/>
        </w:rPr>
        <w:t>Conducting a</w:t>
      </w:r>
      <w:r w:rsidR="007C6615" w:rsidRPr="0020278C">
        <w:rPr>
          <w:rFonts w:ascii="Oxfam TSTAR PRO" w:hAnsi="Oxfam TSTAR PRO"/>
          <w:sz w:val="22"/>
          <w:szCs w:val="22"/>
        </w:rPr>
        <w:t>n Area Profiling with a view of e</w:t>
      </w:r>
      <w:r w:rsidR="00E551B6" w:rsidRPr="0020278C">
        <w:rPr>
          <w:rFonts w:ascii="Oxfam TSTAR PRO" w:hAnsi="Oxfam TSTAR PRO"/>
          <w:sz w:val="22"/>
          <w:szCs w:val="22"/>
        </w:rPr>
        <w:t>xploring the characteristics and specificities of each community; including (but not limited to) their economic status, their financial situation, access to services,</w:t>
      </w:r>
      <w:r w:rsidR="006940B7" w:rsidRPr="0020278C">
        <w:rPr>
          <w:rFonts w:ascii="Oxfam TSTAR PRO" w:hAnsi="Oxfam TSTAR PRO"/>
          <w:sz w:val="22"/>
          <w:szCs w:val="22"/>
        </w:rPr>
        <w:t xml:space="preserve"> social capital,</w:t>
      </w:r>
      <w:r w:rsidR="00E551B6" w:rsidRPr="0020278C">
        <w:rPr>
          <w:rFonts w:ascii="Oxfam TSTAR PRO" w:hAnsi="Oxfam TSTAR PRO"/>
          <w:sz w:val="22"/>
          <w:szCs w:val="22"/>
        </w:rPr>
        <w:t xml:space="preserve"> protection status, civic participation, etc, and this to lay out the existing Power Dynamics in each area of intervention</w:t>
      </w:r>
      <w:r w:rsidR="003C6EC3" w:rsidRPr="0020278C">
        <w:rPr>
          <w:rFonts w:ascii="Oxfam TSTAR PRO" w:hAnsi="Oxfam TSTAR PRO"/>
          <w:sz w:val="22"/>
          <w:szCs w:val="22"/>
        </w:rPr>
        <w:t xml:space="preserve">. </w:t>
      </w:r>
    </w:p>
    <w:p w14:paraId="0713FEB2" w14:textId="2948C584" w:rsidR="00F36861" w:rsidRPr="0020278C" w:rsidRDefault="001E4A19" w:rsidP="00C83BF0">
      <w:pPr>
        <w:pStyle w:val="ListParagraph"/>
        <w:numPr>
          <w:ilvl w:val="0"/>
          <w:numId w:val="9"/>
        </w:numPr>
        <w:jc w:val="both"/>
        <w:rPr>
          <w:rFonts w:ascii="Oxfam TSTAR PRO" w:eastAsia="Oxfam TSTAR PRO" w:hAnsi="Oxfam TSTAR PRO" w:cs="Oxfam TSTAR PRO"/>
          <w:sz w:val="22"/>
          <w:szCs w:val="22"/>
        </w:rPr>
      </w:pPr>
      <w:r w:rsidRPr="0020278C">
        <w:rPr>
          <w:rFonts w:ascii="Oxfam TSTAR PRO" w:hAnsi="Oxfam TSTAR PRO"/>
          <w:sz w:val="22"/>
          <w:szCs w:val="22"/>
        </w:rPr>
        <w:t>Identification of conflict drivers and actors to understand connectors and dividers, triggers of tensions.</w:t>
      </w:r>
    </w:p>
    <w:p w14:paraId="3593A251" w14:textId="77777777" w:rsidR="00D1462C" w:rsidRPr="00016397" w:rsidRDefault="00D1462C" w:rsidP="00016397">
      <w:pPr>
        <w:rPr>
          <w:rFonts w:ascii="Oxfam TSTAR PRO" w:hAnsi="Oxfam TSTAR PRO"/>
          <w:sz w:val="22"/>
          <w:szCs w:val="22"/>
        </w:rPr>
      </w:pPr>
    </w:p>
    <w:p w14:paraId="25ECC4C5" w14:textId="1D220897" w:rsidR="00F36861" w:rsidRPr="00B50C7D" w:rsidRDefault="3E6AADD5" w:rsidP="708F4CDC">
      <w:pPr>
        <w:shd w:val="clear" w:color="auto" w:fill="92D050"/>
        <w:spacing w:line="259" w:lineRule="auto"/>
        <w:jc w:val="both"/>
        <w:rPr>
          <w:rFonts w:ascii="Oxfam TSTAR PRO" w:eastAsiaTheme="minorEastAsia" w:hAnsi="Oxfam TSTAR PRO" w:cstheme="minorBidi"/>
          <w:b/>
          <w:bCs/>
          <w:color w:val="FFFFFF" w:themeColor="background1"/>
          <w:lang w:val="en-US" w:eastAsia="en-US"/>
        </w:rPr>
      </w:pPr>
      <w:r w:rsidRPr="3E6AADD5">
        <w:rPr>
          <w:rFonts w:ascii="Oxfam TSTAR PRO" w:eastAsiaTheme="minorEastAsia" w:hAnsi="Oxfam TSTAR PRO" w:cstheme="minorBidi"/>
          <w:b/>
          <w:bCs/>
          <w:color w:val="FFFFFF" w:themeColor="background1"/>
          <w:lang w:val="en-US" w:eastAsia="en-US"/>
        </w:rPr>
        <w:t xml:space="preserve">Consultancy </w:t>
      </w:r>
      <w:r w:rsidR="00872315">
        <w:rPr>
          <w:rFonts w:ascii="Oxfam TSTAR PRO" w:eastAsiaTheme="minorEastAsia" w:hAnsi="Oxfam TSTAR PRO" w:cstheme="minorBidi"/>
          <w:b/>
          <w:bCs/>
          <w:color w:val="FFFFFF" w:themeColor="background1"/>
          <w:lang w:val="en-US" w:eastAsia="en-US"/>
        </w:rPr>
        <w:t>D</w:t>
      </w:r>
      <w:r w:rsidRPr="3E6AADD5">
        <w:rPr>
          <w:rFonts w:ascii="Oxfam TSTAR PRO" w:eastAsiaTheme="minorEastAsia" w:hAnsi="Oxfam TSTAR PRO" w:cstheme="minorBidi"/>
          <w:b/>
          <w:bCs/>
          <w:color w:val="FFFFFF" w:themeColor="background1"/>
          <w:lang w:val="en-US" w:eastAsia="en-US"/>
        </w:rPr>
        <w:t>escription</w:t>
      </w:r>
    </w:p>
    <w:p w14:paraId="1F4664A1" w14:textId="0301FFA7" w:rsidR="708F4CDC" w:rsidRDefault="708F4CDC" w:rsidP="708F4CDC">
      <w:pPr>
        <w:pStyle w:val="ListParagraph"/>
        <w:rPr>
          <w:rFonts w:ascii="Oxfam TSTAR PRO" w:hAnsi="Oxfam TSTAR PRO"/>
          <w:sz w:val="22"/>
          <w:szCs w:val="22"/>
        </w:rPr>
      </w:pPr>
    </w:p>
    <w:p w14:paraId="640C2CC0" w14:textId="46CF91B0" w:rsidR="3E6AADD5" w:rsidRDefault="287B3001" w:rsidP="0A46C347">
      <w:pPr>
        <w:jc w:val="both"/>
        <w:rPr>
          <w:rFonts w:ascii="Oxfam TSTAR PRO" w:hAnsi="Oxfam TSTAR PRO"/>
          <w:sz w:val="22"/>
          <w:szCs w:val="22"/>
        </w:rPr>
      </w:pPr>
      <w:r w:rsidRPr="287B3001">
        <w:rPr>
          <w:rFonts w:ascii="Oxfam TSTAR PRO" w:hAnsi="Oxfam TSTAR PRO"/>
          <w:sz w:val="22"/>
          <w:szCs w:val="22"/>
        </w:rPr>
        <w:t xml:space="preserve">Within the framework of this consultancy, Oxfam is looking to contract </w:t>
      </w:r>
      <w:r w:rsidR="00DE308F">
        <w:rPr>
          <w:rFonts w:ascii="Oxfam TSTAR PRO" w:hAnsi="Oxfam TSTAR PRO"/>
          <w:sz w:val="22"/>
          <w:szCs w:val="22"/>
        </w:rPr>
        <w:t>a</w:t>
      </w:r>
      <w:r w:rsidRPr="287B3001">
        <w:rPr>
          <w:rFonts w:ascii="Oxfam TSTAR PRO" w:hAnsi="Oxfam TSTAR PRO"/>
          <w:sz w:val="22"/>
          <w:szCs w:val="22"/>
        </w:rPr>
        <w:t xml:space="preserve"> consultant to conduct 12 qualitative, area-specific </w:t>
      </w:r>
      <w:r w:rsidR="00211EF2">
        <w:rPr>
          <w:rFonts w:ascii="Oxfam TSTAR PRO" w:hAnsi="Oxfam TSTAR PRO"/>
          <w:sz w:val="22"/>
          <w:szCs w:val="22"/>
        </w:rPr>
        <w:t>Conflict Mappings</w:t>
      </w:r>
      <w:r w:rsidRPr="287B3001">
        <w:rPr>
          <w:rFonts w:ascii="Oxfam TSTAR PRO" w:hAnsi="Oxfam TSTAR PRO"/>
          <w:sz w:val="22"/>
          <w:szCs w:val="22"/>
        </w:rPr>
        <w:t xml:space="preserve">. Studies are expected to be inclusive of all demographics and population groups within each target area. </w:t>
      </w:r>
    </w:p>
    <w:p w14:paraId="558E5A61" w14:textId="77777777" w:rsidR="00FC2B03" w:rsidRDefault="00FC2B03" w:rsidP="0A46C347">
      <w:pPr>
        <w:jc w:val="both"/>
        <w:rPr>
          <w:rFonts w:ascii="Oxfam TSTAR PRO" w:hAnsi="Oxfam TSTAR PRO"/>
          <w:sz w:val="22"/>
          <w:szCs w:val="22"/>
        </w:rPr>
      </w:pPr>
    </w:p>
    <w:p w14:paraId="3ED22F8E" w14:textId="7A2416DF" w:rsidR="3E6AADD5" w:rsidRDefault="0A46C347" w:rsidP="0A46C347">
      <w:pPr>
        <w:jc w:val="both"/>
        <w:rPr>
          <w:rFonts w:ascii="Oxfam TSTAR PRO" w:hAnsi="Oxfam TSTAR PRO"/>
          <w:sz w:val="22"/>
          <w:szCs w:val="22"/>
        </w:rPr>
      </w:pPr>
      <w:r w:rsidRPr="0A46C347">
        <w:rPr>
          <w:rFonts w:ascii="Oxfam TSTAR PRO" w:hAnsi="Oxfam TSTAR PRO"/>
          <w:sz w:val="22"/>
          <w:szCs w:val="22"/>
        </w:rPr>
        <w:lastRenderedPageBreak/>
        <w:t>Targeted areas include:</w:t>
      </w:r>
    </w:p>
    <w:p w14:paraId="61CF929F" w14:textId="5D66A6A6" w:rsidR="708F4CDC" w:rsidRDefault="708F4CDC" w:rsidP="708F4CDC">
      <w:pPr>
        <w:jc w:val="both"/>
        <w:rPr>
          <w:rFonts w:ascii="Oxfam TSTAR PRO" w:hAnsi="Oxfam TSTAR PRO"/>
          <w:sz w:val="22"/>
          <w:szCs w:val="22"/>
        </w:rPr>
      </w:pPr>
    </w:p>
    <w:p w14:paraId="7B3DB80F" w14:textId="29A1F086" w:rsidR="00B50C7D" w:rsidRPr="00C83BF0" w:rsidRDefault="3E6AADD5" w:rsidP="3E6AADD5">
      <w:pPr>
        <w:pStyle w:val="ListParagraph"/>
        <w:numPr>
          <w:ilvl w:val="0"/>
          <w:numId w:val="8"/>
        </w:numPr>
        <w:rPr>
          <w:color w:val="000000" w:themeColor="text1"/>
        </w:rPr>
      </w:pPr>
      <w:proofErr w:type="spellStart"/>
      <w:r w:rsidRPr="3E6AADD5">
        <w:rPr>
          <w:rFonts w:ascii="Oxfam TSTAR PRO" w:eastAsia="Arial" w:hAnsi="Oxfam TSTAR PRO" w:cs="Arial"/>
          <w:color w:val="000000" w:themeColor="text1"/>
          <w:sz w:val="22"/>
          <w:szCs w:val="22"/>
        </w:rPr>
        <w:t>Mashta</w:t>
      </w:r>
      <w:proofErr w:type="spellEnd"/>
      <w:r w:rsidRPr="3E6AADD5">
        <w:rPr>
          <w:rFonts w:ascii="Oxfam TSTAR PRO" w:eastAsia="Arial" w:hAnsi="Oxfam TSTAR PRO" w:cs="Arial"/>
          <w:color w:val="000000" w:themeColor="text1"/>
          <w:sz w:val="22"/>
          <w:szCs w:val="22"/>
        </w:rPr>
        <w:t xml:space="preserve"> Hammoud/</w:t>
      </w:r>
      <w:proofErr w:type="spellStart"/>
      <w:r w:rsidRPr="3E6AADD5">
        <w:rPr>
          <w:rFonts w:ascii="Oxfam TSTAR PRO" w:eastAsia="Arial" w:hAnsi="Oxfam TSTAR PRO" w:cs="Arial"/>
          <w:color w:val="000000" w:themeColor="text1"/>
          <w:sz w:val="22"/>
          <w:szCs w:val="22"/>
        </w:rPr>
        <w:t>Mashta</w:t>
      </w:r>
      <w:proofErr w:type="spellEnd"/>
      <w:r w:rsidRPr="3E6AADD5">
        <w:rPr>
          <w:rFonts w:ascii="Oxfam TSTAR PRO" w:eastAsia="Arial" w:hAnsi="Oxfam TSTAR PRO" w:cs="Arial"/>
          <w:color w:val="000000" w:themeColor="text1"/>
          <w:sz w:val="22"/>
          <w:szCs w:val="22"/>
        </w:rPr>
        <w:t xml:space="preserve"> Hassan – </w:t>
      </w:r>
      <w:proofErr w:type="spellStart"/>
      <w:r w:rsidRPr="3E6AADD5">
        <w:rPr>
          <w:rFonts w:ascii="Oxfam TSTAR PRO" w:eastAsia="Arial" w:hAnsi="Oxfam TSTAR PRO" w:cs="Arial"/>
          <w:color w:val="000000" w:themeColor="text1"/>
          <w:sz w:val="22"/>
          <w:szCs w:val="22"/>
        </w:rPr>
        <w:t>Akkar</w:t>
      </w:r>
      <w:proofErr w:type="spellEnd"/>
    </w:p>
    <w:p w14:paraId="04283872" w14:textId="7A3D77B5" w:rsidR="00B50C7D" w:rsidRPr="00C83BF0" w:rsidRDefault="3E6AADD5" w:rsidP="3E6AADD5">
      <w:pPr>
        <w:pStyle w:val="ListParagraph"/>
        <w:numPr>
          <w:ilvl w:val="0"/>
          <w:numId w:val="8"/>
        </w:numPr>
        <w:rPr>
          <w:color w:val="000000" w:themeColor="text1"/>
        </w:rPr>
      </w:pPr>
      <w:proofErr w:type="spellStart"/>
      <w:r w:rsidRPr="3E6AADD5">
        <w:rPr>
          <w:rFonts w:ascii="Oxfam TSTAR PRO" w:eastAsia="Arial" w:hAnsi="Oxfam TSTAR PRO" w:cs="Arial"/>
          <w:color w:val="000000" w:themeColor="text1"/>
          <w:sz w:val="22"/>
          <w:szCs w:val="22"/>
        </w:rPr>
        <w:t>Fnaidek</w:t>
      </w:r>
      <w:proofErr w:type="spellEnd"/>
      <w:r w:rsidRPr="3E6AADD5">
        <w:rPr>
          <w:rFonts w:ascii="Oxfam TSTAR PRO" w:eastAsia="Arial" w:hAnsi="Oxfam TSTAR PRO" w:cs="Arial"/>
          <w:color w:val="000000" w:themeColor="text1"/>
          <w:sz w:val="22"/>
          <w:szCs w:val="22"/>
        </w:rPr>
        <w:t xml:space="preserve"> – </w:t>
      </w:r>
      <w:proofErr w:type="spellStart"/>
      <w:r w:rsidRPr="3E6AADD5">
        <w:rPr>
          <w:rFonts w:ascii="Oxfam TSTAR PRO" w:eastAsia="Arial" w:hAnsi="Oxfam TSTAR PRO" w:cs="Arial"/>
          <w:color w:val="000000" w:themeColor="text1"/>
          <w:sz w:val="22"/>
          <w:szCs w:val="22"/>
        </w:rPr>
        <w:t>Akkar</w:t>
      </w:r>
      <w:proofErr w:type="spellEnd"/>
    </w:p>
    <w:p w14:paraId="09E4A9BE" w14:textId="47020337" w:rsidR="00B50C7D" w:rsidRPr="00C83BF0" w:rsidRDefault="3E6AADD5" w:rsidP="3E6AADD5">
      <w:pPr>
        <w:pStyle w:val="ListParagraph"/>
        <w:numPr>
          <w:ilvl w:val="0"/>
          <w:numId w:val="8"/>
        </w:numPr>
        <w:rPr>
          <w:color w:val="000000" w:themeColor="text1"/>
        </w:rPr>
      </w:pPr>
      <w:r w:rsidRPr="3E6AADD5">
        <w:rPr>
          <w:rFonts w:ascii="Oxfam TSTAR PRO" w:eastAsia="Arial" w:hAnsi="Oxfam TSTAR PRO" w:cs="Arial"/>
          <w:color w:val="000000" w:themeColor="text1"/>
          <w:sz w:val="22"/>
          <w:szCs w:val="22"/>
        </w:rPr>
        <w:t xml:space="preserve">Tikrit – </w:t>
      </w:r>
      <w:proofErr w:type="spellStart"/>
      <w:r w:rsidRPr="3E6AADD5">
        <w:rPr>
          <w:rFonts w:ascii="Oxfam TSTAR PRO" w:eastAsia="Arial" w:hAnsi="Oxfam TSTAR PRO" w:cs="Arial"/>
          <w:color w:val="000000" w:themeColor="text1"/>
          <w:sz w:val="22"/>
          <w:szCs w:val="22"/>
        </w:rPr>
        <w:t>Akkar</w:t>
      </w:r>
      <w:proofErr w:type="spellEnd"/>
    </w:p>
    <w:p w14:paraId="0A7C0DF8" w14:textId="2F66DF93" w:rsidR="00B50C7D" w:rsidRPr="00C83BF0" w:rsidRDefault="3E6AADD5" w:rsidP="3E6AADD5">
      <w:pPr>
        <w:pStyle w:val="ListParagraph"/>
        <w:numPr>
          <w:ilvl w:val="0"/>
          <w:numId w:val="8"/>
        </w:numPr>
        <w:rPr>
          <w:color w:val="000000" w:themeColor="text1"/>
        </w:rPr>
      </w:pPr>
      <w:proofErr w:type="spellStart"/>
      <w:r w:rsidRPr="3E6AADD5">
        <w:rPr>
          <w:rFonts w:ascii="Oxfam TSTAR PRO" w:eastAsia="Arial" w:hAnsi="Oxfam TSTAR PRO" w:cs="Arial"/>
          <w:color w:val="000000" w:themeColor="text1"/>
          <w:sz w:val="22"/>
          <w:szCs w:val="22"/>
        </w:rPr>
        <w:t>Beddawi</w:t>
      </w:r>
      <w:proofErr w:type="spellEnd"/>
      <w:r w:rsidRPr="3E6AADD5">
        <w:rPr>
          <w:rFonts w:ascii="Oxfam TSTAR PRO" w:eastAsia="Arial" w:hAnsi="Oxfam TSTAR PRO" w:cs="Arial"/>
          <w:color w:val="000000" w:themeColor="text1"/>
          <w:sz w:val="22"/>
          <w:szCs w:val="22"/>
        </w:rPr>
        <w:t xml:space="preserve"> – Tripoli </w:t>
      </w:r>
    </w:p>
    <w:p w14:paraId="571C988F" w14:textId="1C5BDD28" w:rsidR="00B50C7D" w:rsidRPr="00C83BF0" w:rsidRDefault="3E6AADD5" w:rsidP="3E6AADD5">
      <w:pPr>
        <w:pStyle w:val="ListParagraph"/>
        <w:numPr>
          <w:ilvl w:val="0"/>
          <w:numId w:val="8"/>
        </w:numPr>
        <w:rPr>
          <w:color w:val="000000" w:themeColor="text1"/>
        </w:rPr>
      </w:pPr>
      <w:r w:rsidRPr="3E6AADD5">
        <w:rPr>
          <w:rFonts w:ascii="Oxfam TSTAR PRO" w:eastAsia="Arial" w:hAnsi="Oxfam TSTAR PRO" w:cs="Arial"/>
          <w:color w:val="000000" w:themeColor="text1"/>
          <w:sz w:val="22"/>
          <w:szCs w:val="22"/>
        </w:rPr>
        <w:t>Jabal Mohsen/</w:t>
      </w:r>
      <w:proofErr w:type="spellStart"/>
      <w:r w:rsidRPr="3E6AADD5">
        <w:rPr>
          <w:rFonts w:ascii="Oxfam TSTAR PRO" w:eastAsia="Arial" w:hAnsi="Oxfam TSTAR PRO" w:cs="Arial"/>
          <w:color w:val="000000" w:themeColor="text1"/>
          <w:sz w:val="22"/>
          <w:szCs w:val="22"/>
        </w:rPr>
        <w:t>Tebbeneh</w:t>
      </w:r>
      <w:proofErr w:type="spellEnd"/>
      <w:r w:rsidRPr="3E6AADD5">
        <w:rPr>
          <w:rFonts w:ascii="Oxfam TSTAR PRO" w:eastAsia="Arial" w:hAnsi="Oxfam TSTAR PRO" w:cs="Arial"/>
          <w:color w:val="000000" w:themeColor="text1"/>
          <w:sz w:val="22"/>
          <w:szCs w:val="22"/>
        </w:rPr>
        <w:t xml:space="preserve"> - Tripoli </w:t>
      </w:r>
    </w:p>
    <w:p w14:paraId="04983393" w14:textId="534A8A82" w:rsidR="00B50C7D" w:rsidRPr="00C83BF0" w:rsidRDefault="3E6AADD5" w:rsidP="3E6AADD5">
      <w:pPr>
        <w:pStyle w:val="ListParagraph"/>
        <w:numPr>
          <w:ilvl w:val="0"/>
          <w:numId w:val="8"/>
        </w:numPr>
        <w:rPr>
          <w:color w:val="000000" w:themeColor="text1"/>
        </w:rPr>
      </w:pPr>
      <w:r w:rsidRPr="3E6AADD5">
        <w:rPr>
          <w:rFonts w:ascii="Oxfam TSTAR PRO" w:eastAsia="Arial" w:hAnsi="Oxfam TSTAR PRO" w:cs="Arial"/>
          <w:color w:val="000000" w:themeColor="text1"/>
          <w:sz w:val="22"/>
          <w:szCs w:val="22"/>
        </w:rPr>
        <w:t>Mina – Tripoli</w:t>
      </w:r>
    </w:p>
    <w:p w14:paraId="63BD427B" w14:textId="68B82E38" w:rsidR="00B50C7D" w:rsidRPr="00C83BF0" w:rsidRDefault="3E6AADD5" w:rsidP="3E6AADD5">
      <w:pPr>
        <w:pStyle w:val="ListParagraph"/>
        <w:numPr>
          <w:ilvl w:val="0"/>
          <w:numId w:val="8"/>
        </w:numPr>
        <w:rPr>
          <w:color w:val="000000" w:themeColor="text1"/>
        </w:rPr>
      </w:pPr>
      <w:r w:rsidRPr="3E6AADD5">
        <w:rPr>
          <w:rFonts w:ascii="Oxfam TSTAR PRO" w:eastAsia="Arial" w:hAnsi="Oxfam TSTAR PRO" w:cs="Arial"/>
          <w:color w:val="000000" w:themeColor="text1"/>
          <w:sz w:val="22"/>
          <w:szCs w:val="22"/>
        </w:rPr>
        <w:t xml:space="preserve">Deir el Ahmar – </w:t>
      </w:r>
      <w:proofErr w:type="spellStart"/>
      <w:r w:rsidRPr="3E6AADD5">
        <w:rPr>
          <w:rFonts w:ascii="Oxfam TSTAR PRO" w:eastAsia="Arial" w:hAnsi="Oxfam TSTAR PRO" w:cs="Arial"/>
          <w:color w:val="000000" w:themeColor="text1"/>
          <w:sz w:val="22"/>
          <w:szCs w:val="22"/>
        </w:rPr>
        <w:t>Bekaa</w:t>
      </w:r>
      <w:proofErr w:type="spellEnd"/>
    </w:p>
    <w:p w14:paraId="130C211B" w14:textId="796F016C" w:rsidR="00B50C7D" w:rsidRPr="00C83BF0" w:rsidRDefault="3E6AADD5" w:rsidP="3E6AADD5">
      <w:pPr>
        <w:pStyle w:val="ListParagraph"/>
        <w:numPr>
          <w:ilvl w:val="0"/>
          <w:numId w:val="8"/>
        </w:numPr>
        <w:rPr>
          <w:color w:val="000000" w:themeColor="text1"/>
        </w:rPr>
      </w:pPr>
      <w:proofErr w:type="spellStart"/>
      <w:r w:rsidRPr="3E6AADD5">
        <w:rPr>
          <w:rFonts w:ascii="Oxfam TSTAR PRO" w:eastAsia="Arial" w:hAnsi="Oxfam TSTAR PRO" w:cs="Arial"/>
          <w:color w:val="000000" w:themeColor="text1"/>
          <w:sz w:val="22"/>
          <w:szCs w:val="22"/>
        </w:rPr>
        <w:t>Baalback</w:t>
      </w:r>
      <w:proofErr w:type="spellEnd"/>
      <w:r w:rsidRPr="3E6AADD5">
        <w:rPr>
          <w:rFonts w:ascii="Oxfam TSTAR PRO" w:eastAsia="Arial" w:hAnsi="Oxfam TSTAR PRO" w:cs="Arial"/>
          <w:color w:val="000000" w:themeColor="text1"/>
          <w:sz w:val="22"/>
          <w:szCs w:val="22"/>
        </w:rPr>
        <w:t xml:space="preserve"> – </w:t>
      </w:r>
      <w:proofErr w:type="spellStart"/>
      <w:r w:rsidRPr="3E6AADD5">
        <w:rPr>
          <w:rFonts w:ascii="Oxfam TSTAR PRO" w:eastAsia="Arial" w:hAnsi="Oxfam TSTAR PRO" w:cs="Arial"/>
          <w:color w:val="000000" w:themeColor="text1"/>
          <w:sz w:val="22"/>
          <w:szCs w:val="22"/>
        </w:rPr>
        <w:t>Bekaa</w:t>
      </w:r>
      <w:proofErr w:type="spellEnd"/>
    </w:p>
    <w:p w14:paraId="1D1CA769" w14:textId="708E5963" w:rsidR="00B50C7D" w:rsidRPr="00C83BF0" w:rsidRDefault="3E6AADD5" w:rsidP="3E6AADD5">
      <w:pPr>
        <w:pStyle w:val="ListParagraph"/>
        <w:numPr>
          <w:ilvl w:val="0"/>
          <w:numId w:val="8"/>
        </w:numPr>
        <w:rPr>
          <w:color w:val="000000" w:themeColor="text1"/>
        </w:rPr>
      </w:pPr>
      <w:r w:rsidRPr="3E6AADD5">
        <w:rPr>
          <w:rFonts w:ascii="Oxfam TSTAR PRO" w:eastAsia="Arial" w:hAnsi="Oxfam TSTAR PRO" w:cs="Arial"/>
          <w:color w:val="000000" w:themeColor="text1"/>
          <w:sz w:val="22"/>
          <w:szCs w:val="22"/>
        </w:rPr>
        <w:t>Saida – South Lebanon</w:t>
      </w:r>
    </w:p>
    <w:p w14:paraId="079E29B3" w14:textId="479DA5CC" w:rsidR="13E43F14" w:rsidRPr="00C83BF0" w:rsidRDefault="3E6AADD5" w:rsidP="3E6AADD5">
      <w:pPr>
        <w:pStyle w:val="ListParagraph"/>
        <w:numPr>
          <w:ilvl w:val="0"/>
          <w:numId w:val="8"/>
        </w:numPr>
        <w:rPr>
          <w:color w:val="000000" w:themeColor="text1"/>
        </w:rPr>
      </w:pPr>
      <w:proofErr w:type="spellStart"/>
      <w:r w:rsidRPr="3E6AADD5">
        <w:rPr>
          <w:rFonts w:ascii="Oxfam TSTAR PRO" w:eastAsia="Arial" w:hAnsi="Oxfam TSTAR PRO" w:cs="Arial"/>
          <w:color w:val="000000" w:themeColor="text1"/>
          <w:sz w:val="22"/>
          <w:szCs w:val="22"/>
        </w:rPr>
        <w:t>Barja</w:t>
      </w:r>
      <w:proofErr w:type="spellEnd"/>
      <w:r w:rsidRPr="3E6AADD5">
        <w:rPr>
          <w:rFonts w:ascii="Oxfam TSTAR PRO" w:eastAsia="Arial" w:hAnsi="Oxfam TSTAR PRO" w:cs="Arial"/>
          <w:color w:val="000000" w:themeColor="text1"/>
          <w:sz w:val="22"/>
          <w:szCs w:val="22"/>
        </w:rPr>
        <w:t xml:space="preserve"> – Mount Lebanon </w:t>
      </w:r>
    </w:p>
    <w:p w14:paraId="6C6E0B63" w14:textId="23E6CC8E" w:rsidR="22117C32" w:rsidRPr="00C83BF0" w:rsidRDefault="3E6AADD5" w:rsidP="3E6AADD5">
      <w:pPr>
        <w:pStyle w:val="ListParagraph"/>
        <w:numPr>
          <w:ilvl w:val="0"/>
          <w:numId w:val="8"/>
        </w:numPr>
        <w:rPr>
          <w:color w:val="000000" w:themeColor="text1"/>
        </w:rPr>
      </w:pPr>
      <w:r w:rsidRPr="3E6AADD5">
        <w:rPr>
          <w:rFonts w:ascii="Oxfam TSTAR PRO" w:eastAsia="Arial" w:hAnsi="Oxfam TSTAR PRO" w:cs="Arial"/>
          <w:color w:val="000000" w:themeColor="text1"/>
          <w:sz w:val="22"/>
          <w:szCs w:val="22"/>
        </w:rPr>
        <w:t xml:space="preserve">Ein el </w:t>
      </w:r>
      <w:proofErr w:type="spellStart"/>
      <w:r w:rsidRPr="3E6AADD5">
        <w:rPr>
          <w:rFonts w:ascii="Oxfam TSTAR PRO" w:eastAsia="Arial" w:hAnsi="Oxfam TSTAR PRO" w:cs="Arial"/>
          <w:color w:val="000000" w:themeColor="text1"/>
          <w:sz w:val="22"/>
          <w:szCs w:val="22"/>
        </w:rPr>
        <w:t>Remmeneh</w:t>
      </w:r>
      <w:proofErr w:type="spellEnd"/>
      <w:r w:rsidRPr="3E6AADD5">
        <w:rPr>
          <w:rFonts w:ascii="Oxfam TSTAR PRO" w:eastAsia="Arial" w:hAnsi="Oxfam TSTAR PRO" w:cs="Arial"/>
          <w:color w:val="000000" w:themeColor="text1"/>
          <w:sz w:val="22"/>
          <w:szCs w:val="22"/>
        </w:rPr>
        <w:t>/</w:t>
      </w:r>
      <w:proofErr w:type="spellStart"/>
      <w:r w:rsidRPr="3E6AADD5">
        <w:rPr>
          <w:rFonts w:ascii="Oxfam TSTAR PRO" w:eastAsia="Arial" w:hAnsi="Oxfam TSTAR PRO" w:cs="Arial"/>
          <w:color w:val="000000" w:themeColor="text1"/>
          <w:sz w:val="22"/>
          <w:szCs w:val="22"/>
        </w:rPr>
        <w:t>Shiyah</w:t>
      </w:r>
      <w:proofErr w:type="spellEnd"/>
      <w:r w:rsidRPr="3E6AADD5">
        <w:rPr>
          <w:rFonts w:ascii="Oxfam TSTAR PRO" w:eastAsia="Arial" w:hAnsi="Oxfam TSTAR PRO" w:cs="Arial"/>
          <w:color w:val="000000" w:themeColor="text1"/>
          <w:sz w:val="22"/>
          <w:szCs w:val="22"/>
        </w:rPr>
        <w:t xml:space="preserve"> - Beirut</w:t>
      </w:r>
    </w:p>
    <w:p w14:paraId="4B01EF85" w14:textId="23496335" w:rsidR="22117C32" w:rsidRPr="00C83BF0" w:rsidRDefault="3E6AADD5" w:rsidP="3E6AADD5">
      <w:pPr>
        <w:pStyle w:val="ListParagraph"/>
        <w:numPr>
          <w:ilvl w:val="0"/>
          <w:numId w:val="8"/>
        </w:numPr>
        <w:rPr>
          <w:color w:val="000000" w:themeColor="text1"/>
        </w:rPr>
      </w:pPr>
      <w:r w:rsidRPr="3E6AADD5">
        <w:rPr>
          <w:rFonts w:ascii="Oxfam TSTAR PRO" w:eastAsia="Arial" w:hAnsi="Oxfam TSTAR PRO" w:cs="Arial"/>
          <w:color w:val="000000" w:themeColor="text1"/>
          <w:sz w:val="22"/>
          <w:szCs w:val="22"/>
        </w:rPr>
        <w:t xml:space="preserve">Hay el </w:t>
      </w:r>
      <w:proofErr w:type="spellStart"/>
      <w:r w:rsidRPr="3E6AADD5">
        <w:rPr>
          <w:rFonts w:ascii="Oxfam TSTAR PRO" w:eastAsia="Arial" w:hAnsi="Oxfam TSTAR PRO" w:cs="Arial"/>
          <w:color w:val="000000" w:themeColor="text1"/>
          <w:sz w:val="22"/>
          <w:szCs w:val="22"/>
        </w:rPr>
        <w:t>Gharbeh</w:t>
      </w:r>
      <w:proofErr w:type="spellEnd"/>
      <w:r w:rsidRPr="3E6AADD5">
        <w:rPr>
          <w:rFonts w:ascii="Oxfam TSTAR PRO" w:eastAsia="Arial" w:hAnsi="Oxfam TSTAR PRO" w:cs="Arial"/>
          <w:color w:val="000000" w:themeColor="text1"/>
          <w:sz w:val="22"/>
          <w:szCs w:val="22"/>
        </w:rPr>
        <w:t>/</w:t>
      </w:r>
      <w:proofErr w:type="spellStart"/>
      <w:r w:rsidRPr="3E6AADD5">
        <w:rPr>
          <w:rFonts w:ascii="Oxfam TSTAR PRO" w:eastAsia="Arial" w:hAnsi="Oxfam TSTAR PRO" w:cs="Arial"/>
          <w:color w:val="000000" w:themeColor="text1"/>
          <w:sz w:val="22"/>
          <w:szCs w:val="22"/>
        </w:rPr>
        <w:t>Ghobeiri</w:t>
      </w:r>
      <w:proofErr w:type="spellEnd"/>
      <w:r w:rsidRPr="3E6AADD5">
        <w:rPr>
          <w:rFonts w:ascii="Oxfam TSTAR PRO" w:eastAsia="Arial" w:hAnsi="Oxfam TSTAR PRO" w:cs="Arial"/>
          <w:color w:val="000000" w:themeColor="text1"/>
          <w:sz w:val="22"/>
          <w:szCs w:val="22"/>
        </w:rPr>
        <w:t xml:space="preserve"> - Beirut </w:t>
      </w:r>
    </w:p>
    <w:p w14:paraId="412F45A6" w14:textId="51D7A71A" w:rsidR="00DE308F" w:rsidRDefault="00DE308F" w:rsidP="3E6AADD5">
      <w:pPr>
        <w:jc w:val="both"/>
        <w:rPr>
          <w:rFonts w:ascii="Oxfam TSTAR PRO" w:hAnsi="Oxfam TSTAR PRO"/>
          <w:sz w:val="22"/>
          <w:szCs w:val="22"/>
        </w:rPr>
      </w:pPr>
    </w:p>
    <w:p w14:paraId="49F5FF9D" w14:textId="2C833306" w:rsidR="00AD391A" w:rsidRPr="00C83BF0" w:rsidRDefault="00DE308F" w:rsidP="3E6AADD5">
      <w:pPr>
        <w:jc w:val="both"/>
        <w:rPr>
          <w:rFonts w:ascii="Oxfam TSTAR PRO" w:hAnsi="Oxfam TSTAR PRO"/>
          <w:sz w:val="22"/>
          <w:szCs w:val="22"/>
        </w:rPr>
      </w:pPr>
      <w:r w:rsidRPr="00AD391A">
        <w:rPr>
          <w:rFonts w:ascii="Oxfam TSTAR PRO" w:hAnsi="Oxfam TSTAR PRO"/>
          <w:sz w:val="22"/>
          <w:szCs w:val="22"/>
        </w:rPr>
        <w:t>Oxfam understands that considering the geographic reach of the assignment, the diversity of the areas and the existing timeframe, individual conflict mappings cannot be comprehensive. The mapping of actors and conflict will present a solid basis for continued engagement in the areas and a good-enough understanding of conflict dynamics.</w:t>
      </w:r>
    </w:p>
    <w:p w14:paraId="04C2369C" w14:textId="144BB2B3" w:rsidR="00B50C7D" w:rsidRPr="00C83BF0" w:rsidRDefault="00B50C7D" w:rsidP="3E6AADD5">
      <w:pPr>
        <w:jc w:val="both"/>
        <w:rPr>
          <w:rFonts w:ascii="Oxfam TSTAR PRO" w:hAnsi="Oxfam TSTAR PRO"/>
          <w:sz w:val="22"/>
          <w:szCs w:val="22"/>
        </w:rPr>
      </w:pPr>
    </w:p>
    <w:p w14:paraId="5A1879DC" w14:textId="3303AF21" w:rsidR="00DE5455" w:rsidRDefault="1CCF88CA" w:rsidP="75403CBE">
      <w:pPr>
        <w:shd w:val="clear" w:color="auto" w:fill="92D050"/>
        <w:spacing w:line="259" w:lineRule="auto"/>
        <w:jc w:val="both"/>
        <w:rPr>
          <w:rFonts w:ascii="Oxfam TSTAR PRO" w:eastAsiaTheme="minorEastAsia" w:hAnsi="Oxfam TSTAR PRO" w:cstheme="minorBidi"/>
          <w:b/>
          <w:bCs/>
          <w:color w:val="FFFFFF" w:themeColor="background1"/>
          <w:lang w:val="en-US" w:eastAsia="en-US"/>
        </w:rPr>
      </w:pPr>
      <w:r w:rsidRPr="1CCF88CA">
        <w:rPr>
          <w:rFonts w:ascii="Oxfam TSTAR PRO" w:eastAsiaTheme="minorEastAsia" w:hAnsi="Oxfam TSTAR PRO" w:cstheme="minorBidi"/>
          <w:b/>
          <w:bCs/>
          <w:color w:val="FFFFFF" w:themeColor="background1"/>
          <w:lang w:val="en-US" w:eastAsia="en-US"/>
        </w:rPr>
        <w:t>Expected Deliverables</w:t>
      </w:r>
    </w:p>
    <w:p w14:paraId="0B0558E0" w14:textId="244D3DA2" w:rsidR="00DE5455" w:rsidRDefault="00DE5455" w:rsidP="75403CBE">
      <w:pPr>
        <w:rPr>
          <w:rFonts w:ascii="Oxfam TSTAR PRO" w:hAnsi="Oxfam TSTAR PRO"/>
          <w:sz w:val="22"/>
          <w:szCs w:val="22"/>
        </w:rPr>
      </w:pPr>
    </w:p>
    <w:p w14:paraId="60F05B2D" w14:textId="24771237" w:rsidR="00DE5455" w:rsidRDefault="1CCF88CA" w:rsidP="75403CBE">
      <w:pPr>
        <w:rPr>
          <w:rFonts w:ascii="Oxfam TSTAR PRO" w:hAnsi="Oxfam TSTAR PRO"/>
          <w:sz w:val="22"/>
          <w:szCs w:val="22"/>
        </w:rPr>
      </w:pPr>
      <w:r w:rsidRPr="1CCF88CA">
        <w:rPr>
          <w:rFonts w:ascii="Oxfam TSTAR PRO" w:hAnsi="Oxfam TSTAR PRO"/>
          <w:sz w:val="22"/>
          <w:szCs w:val="22"/>
        </w:rPr>
        <w:t>The consultant(s) is expected to deliver the following:</w:t>
      </w:r>
    </w:p>
    <w:p w14:paraId="7DD9CC7B" w14:textId="24771237" w:rsidR="1CCF88CA" w:rsidRDefault="1CCF88CA" w:rsidP="1CCF88CA">
      <w:pPr>
        <w:rPr>
          <w:rFonts w:ascii="Oxfam TSTAR PRO" w:hAnsi="Oxfam TSTAR PRO"/>
          <w:sz w:val="22"/>
          <w:szCs w:val="22"/>
        </w:rPr>
      </w:pPr>
    </w:p>
    <w:p w14:paraId="6B47DF39" w14:textId="7085FAC5" w:rsidR="00DE5455" w:rsidRDefault="00875A9D" w:rsidP="1CCF88CA">
      <w:pPr>
        <w:pStyle w:val="ListParagraph"/>
        <w:numPr>
          <w:ilvl w:val="0"/>
          <w:numId w:val="13"/>
        </w:numPr>
        <w:jc w:val="both"/>
        <w:rPr>
          <w:rFonts w:ascii="Oxfam TSTAR PRO" w:hAnsi="Oxfam TSTAR PRO"/>
          <w:sz w:val="22"/>
          <w:szCs w:val="22"/>
        </w:rPr>
      </w:pPr>
      <w:r>
        <w:rPr>
          <w:rFonts w:ascii="Oxfam TSTAR PRO" w:hAnsi="Oxfam TSTAR PRO"/>
          <w:sz w:val="22"/>
          <w:szCs w:val="22"/>
        </w:rPr>
        <w:t>Submit a</w:t>
      </w:r>
      <w:r w:rsidR="1CCF88CA" w:rsidRPr="1CCF88CA">
        <w:rPr>
          <w:rFonts w:ascii="Oxfam TSTAR PRO" w:hAnsi="Oxfam TSTAR PRO"/>
          <w:sz w:val="22"/>
          <w:szCs w:val="22"/>
        </w:rPr>
        <w:t xml:space="preserve">n </w:t>
      </w:r>
      <w:r w:rsidR="00211EF2">
        <w:rPr>
          <w:rFonts w:ascii="Oxfam TSTAR PRO" w:hAnsi="Oxfam TSTAR PRO"/>
          <w:sz w:val="22"/>
          <w:szCs w:val="22"/>
        </w:rPr>
        <w:t>I</w:t>
      </w:r>
      <w:r w:rsidR="1CCF88CA" w:rsidRPr="1CCF88CA">
        <w:rPr>
          <w:rFonts w:ascii="Oxfam TSTAR PRO" w:hAnsi="Oxfam TSTAR PRO"/>
          <w:sz w:val="22"/>
          <w:szCs w:val="22"/>
        </w:rPr>
        <w:t xml:space="preserve">nception report, including a detailed methodology, data collection tools (KIIs and FGDs), and target stakeholders, to be reviewed and approved by Oxfam and the </w:t>
      </w:r>
      <w:r w:rsidR="001B7D24">
        <w:rPr>
          <w:rFonts w:ascii="Oxfam TSTAR PRO" w:hAnsi="Oxfam TSTAR PRO"/>
          <w:sz w:val="22"/>
          <w:szCs w:val="22"/>
        </w:rPr>
        <w:t>C</w:t>
      </w:r>
      <w:r w:rsidR="1CCF88CA" w:rsidRPr="1CCF88CA">
        <w:rPr>
          <w:rFonts w:ascii="Oxfam TSTAR PRO" w:hAnsi="Oxfam TSTAR PRO"/>
          <w:sz w:val="22"/>
          <w:szCs w:val="22"/>
        </w:rPr>
        <w:t xml:space="preserve">onsortium </w:t>
      </w:r>
      <w:proofErr w:type="gramStart"/>
      <w:r w:rsidR="1CCF88CA" w:rsidRPr="1CCF88CA">
        <w:rPr>
          <w:rFonts w:ascii="Oxfam TSTAR PRO" w:hAnsi="Oxfam TSTAR PRO"/>
          <w:sz w:val="22"/>
          <w:szCs w:val="22"/>
        </w:rPr>
        <w:t>partners;</w:t>
      </w:r>
      <w:proofErr w:type="gramEnd"/>
    </w:p>
    <w:p w14:paraId="21F53A58" w14:textId="0F657329" w:rsidR="1CCF88CA" w:rsidRDefault="1CCF88CA" w:rsidP="1CCF88CA">
      <w:pPr>
        <w:pStyle w:val="ListParagraph"/>
        <w:numPr>
          <w:ilvl w:val="0"/>
          <w:numId w:val="13"/>
        </w:numPr>
        <w:jc w:val="both"/>
        <w:rPr>
          <w:rFonts w:ascii="Oxfam TSTAR PRO" w:hAnsi="Oxfam TSTAR PRO"/>
          <w:sz w:val="22"/>
          <w:szCs w:val="22"/>
        </w:rPr>
      </w:pPr>
      <w:r w:rsidRPr="1CCF88CA">
        <w:rPr>
          <w:rFonts w:ascii="Oxfam TSTAR PRO" w:hAnsi="Oxfam TSTAR PRO"/>
          <w:sz w:val="22"/>
          <w:szCs w:val="22"/>
        </w:rPr>
        <w:t xml:space="preserve">Conduct a </w:t>
      </w:r>
      <w:r w:rsidR="00211EF2">
        <w:rPr>
          <w:rFonts w:ascii="Oxfam TSTAR PRO" w:hAnsi="Oxfam TSTAR PRO"/>
          <w:sz w:val="22"/>
          <w:szCs w:val="22"/>
        </w:rPr>
        <w:t>L</w:t>
      </w:r>
      <w:r w:rsidRPr="1CCF88CA">
        <w:rPr>
          <w:rFonts w:ascii="Oxfam TSTAR PRO" w:hAnsi="Oxfam TSTAR PRO"/>
          <w:sz w:val="22"/>
          <w:szCs w:val="22"/>
        </w:rPr>
        <w:t xml:space="preserve">iterature </w:t>
      </w:r>
      <w:r w:rsidR="00211EF2">
        <w:rPr>
          <w:rFonts w:ascii="Oxfam TSTAR PRO" w:hAnsi="Oxfam TSTAR PRO"/>
          <w:sz w:val="22"/>
          <w:szCs w:val="22"/>
        </w:rPr>
        <w:t>R</w:t>
      </w:r>
      <w:r w:rsidRPr="1CCF88CA">
        <w:rPr>
          <w:rFonts w:ascii="Oxfam TSTAR PRO" w:hAnsi="Oxfam TSTAR PRO"/>
          <w:sz w:val="22"/>
          <w:szCs w:val="22"/>
        </w:rPr>
        <w:t xml:space="preserve">eview of relevant published articles, reports, databases, and official </w:t>
      </w:r>
      <w:proofErr w:type="gramStart"/>
      <w:r w:rsidRPr="1CCF88CA">
        <w:rPr>
          <w:rFonts w:ascii="Oxfam TSTAR PRO" w:hAnsi="Oxfam TSTAR PRO"/>
          <w:sz w:val="22"/>
          <w:szCs w:val="22"/>
        </w:rPr>
        <w:t>records</w:t>
      </w:r>
      <w:r w:rsidR="00016397">
        <w:rPr>
          <w:rFonts w:ascii="Oxfam TSTAR PRO" w:hAnsi="Oxfam TSTAR PRO"/>
          <w:sz w:val="22"/>
          <w:szCs w:val="22"/>
        </w:rPr>
        <w:t>;</w:t>
      </w:r>
      <w:proofErr w:type="gramEnd"/>
    </w:p>
    <w:p w14:paraId="4F2B43D6" w14:textId="4EE61B26" w:rsidR="001F2CC6" w:rsidRPr="001F2CC6" w:rsidRDefault="007B4754" w:rsidP="001F2CC6">
      <w:pPr>
        <w:pStyle w:val="ListParagraph"/>
        <w:numPr>
          <w:ilvl w:val="0"/>
          <w:numId w:val="13"/>
        </w:numPr>
        <w:jc w:val="both"/>
        <w:rPr>
          <w:rFonts w:ascii="Oxfam TSTAR PRO" w:hAnsi="Oxfam TSTAR PRO"/>
          <w:sz w:val="22"/>
          <w:szCs w:val="22"/>
        </w:rPr>
      </w:pPr>
      <w:r>
        <w:rPr>
          <w:rFonts w:ascii="Oxfam TSTAR PRO" w:hAnsi="Oxfam TSTAR PRO"/>
          <w:sz w:val="22"/>
          <w:szCs w:val="22"/>
        </w:rPr>
        <w:t xml:space="preserve">Submit first draft list of actors and stakeholders involved in the Conflict Mapping in the areas of intervention </w:t>
      </w:r>
      <w:r w:rsidR="001F2CC6" w:rsidRPr="001F2CC6">
        <w:rPr>
          <w:rFonts w:ascii="Oxfam TSTAR PRO" w:hAnsi="Oxfam TSTAR PRO"/>
          <w:sz w:val="22"/>
          <w:szCs w:val="22"/>
        </w:rPr>
        <w:t>(</w:t>
      </w:r>
      <w:r w:rsidR="00382627">
        <w:rPr>
          <w:rFonts w:ascii="Oxfam TSTAR PRO" w:hAnsi="Oxfam TSTAR PRO"/>
          <w:sz w:val="22"/>
          <w:szCs w:val="22"/>
        </w:rPr>
        <w:t xml:space="preserve">with complete list </w:t>
      </w:r>
      <w:r w:rsidR="001F2CC6" w:rsidRPr="001F2CC6">
        <w:rPr>
          <w:rFonts w:ascii="Oxfam TSTAR PRO" w:hAnsi="Oxfam TSTAR PRO"/>
          <w:sz w:val="22"/>
          <w:szCs w:val="22"/>
        </w:rPr>
        <w:t>to be included in the final report</w:t>
      </w:r>
      <w:proofErr w:type="gramStart"/>
      <w:r w:rsidR="001F2CC6" w:rsidRPr="001F2CC6">
        <w:rPr>
          <w:rFonts w:ascii="Oxfam TSTAR PRO" w:hAnsi="Oxfam TSTAR PRO"/>
          <w:sz w:val="22"/>
          <w:szCs w:val="22"/>
        </w:rPr>
        <w:t>)</w:t>
      </w:r>
      <w:r w:rsidR="001F2CC6">
        <w:rPr>
          <w:rFonts w:ascii="Oxfam TSTAR PRO" w:hAnsi="Oxfam TSTAR PRO"/>
          <w:sz w:val="22"/>
          <w:szCs w:val="22"/>
        </w:rPr>
        <w:t>;</w:t>
      </w:r>
      <w:proofErr w:type="gramEnd"/>
    </w:p>
    <w:p w14:paraId="3B2C4534" w14:textId="220DF0EA" w:rsidR="1CCF88CA" w:rsidRDefault="1CCF88CA" w:rsidP="1CCF88CA">
      <w:pPr>
        <w:pStyle w:val="ListParagraph"/>
        <w:numPr>
          <w:ilvl w:val="0"/>
          <w:numId w:val="13"/>
        </w:numPr>
        <w:jc w:val="both"/>
        <w:rPr>
          <w:rFonts w:ascii="Oxfam TSTAR PRO" w:hAnsi="Oxfam TSTAR PRO"/>
          <w:sz w:val="22"/>
          <w:szCs w:val="22"/>
        </w:rPr>
      </w:pPr>
      <w:r w:rsidRPr="1CCF88CA">
        <w:rPr>
          <w:rFonts w:ascii="Oxfam TSTAR PRO" w:hAnsi="Oxfam TSTAR PRO"/>
          <w:sz w:val="22"/>
          <w:szCs w:val="22"/>
        </w:rPr>
        <w:t xml:space="preserve">Carry out primary data collection with targeted </w:t>
      </w:r>
      <w:proofErr w:type="gramStart"/>
      <w:r w:rsidRPr="1CCF88CA">
        <w:rPr>
          <w:rFonts w:ascii="Oxfam TSTAR PRO" w:hAnsi="Oxfam TSTAR PRO"/>
          <w:sz w:val="22"/>
          <w:szCs w:val="22"/>
        </w:rPr>
        <w:t>stakeholders</w:t>
      </w:r>
      <w:r w:rsidR="00016397">
        <w:rPr>
          <w:rFonts w:ascii="Oxfam TSTAR PRO" w:hAnsi="Oxfam TSTAR PRO"/>
          <w:sz w:val="22"/>
          <w:szCs w:val="22"/>
        </w:rPr>
        <w:t>;</w:t>
      </w:r>
      <w:proofErr w:type="gramEnd"/>
    </w:p>
    <w:p w14:paraId="76BB6B98" w14:textId="089098DD" w:rsidR="1CCF88CA" w:rsidRPr="00AD391A" w:rsidRDefault="485D23D1" w:rsidP="00211EF2">
      <w:pPr>
        <w:pStyle w:val="ListParagraph"/>
        <w:numPr>
          <w:ilvl w:val="0"/>
          <w:numId w:val="13"/>
        </w:numPr>
        <w:jc w:val="both"/>
        <w:rPr>
          <w:rFonts w:ascii="Oxfam TSTAR PRO" w:hAnsi="Oxfam TSTAR PRO"/>
          <w:sz w:val="22"/>
          <w:szCs w:val="22"/>
        </w:rPr>
      </w:pPr>
      <w:r w:rsidRPr="485D23D1">
        <w:rPr>
          <w:rFonts w:ascii="Oxfam TSTAR PRO" w:hAnsi="Oxfam TSTAR PRO"/>
          <w:sz w:val="22"/>
          <w:szCs w:val="22"/>
        </w:rPr>
        <w:t xml:space="preserve">Submit clean, transcribed data </w:t>
      </w:r>
      <w:proofErr w:type="gramStart"/>
      <w:r w:rsidRPr="485D23D1">
        <w:rPr>
          <w:rFonts w:ascii="Oxfam TSTAR PRO" w:hAnsi="Oxfam TSTAR PRO"/>
          <w:sz w:val="22"/>
          <w:szCs w:val="22"/>
        </w:rPr>
        <w:t>sets;</w:t>
      </w:r>
      <w:proofErr w:type="gramEnd"/>
    </w:p>
    <w:p w14:paraId="75E2878E" w14:textId="09E9DC1D" w:rsidR="1CCF88CA" w:rsidRDefault="41BD217F" w:rsidP="1CCF88CA">
      <w:pPr>
        <w:pStyle w:val="ListParagraph"/>
        <w:numPr>
          <w:ilvl w:val="0"/>
          <w:numId w:val="13"/>
        </w:numPr>
        <w:jc w:val="both"/>
        <w:rPr>
          <w:rFonts w:ascii="Oxfam TSTAR PRO" w:hAnsi="Oxfam TSTAR PRO"/>
          <w:sz w:val="22"/>
          <w:szCs w:val="22"/>
        </w:rPr>
      </w:pPr>
      <w:r w:rsidRPr="41BD217F">
        <w:rPr>
          <w:rFonts w:ascii="Oxfam TSTAR PRO" w:hAnsi="Oxfam TSTAR PRO"/>
          <w:sz w:val="22"/>
          <w:szCs w:val="22"/>
        </w:rPr>
        <w:t>Submit drafts of the report to Oxfam for revision</w:t>
      </w:r>
      <w:r w:rsidR="00B523D7">
        <w:rPr>
          <w:rFonts w:ascii="Oxfam TSTAR PRO" w:hAnsi="Oxfam TSTAR PRO"/>
          <w:sz w:val="22"/>
          <w:szCs w:val="22"/>
        </w:rPr>
        <w:t xml:space="preserve">. Oxfam reserves the right to provide two rounds of comments per draft as a </w:t>
      </w:r>
      <w:proofErr w:type="gramStart"/>
      <w:r w:rsidR="00B523D7">
        <w:rPr>
          <w:rFonts w:ascii="Oxfam TSTAR PRO" w:hAnsi="Oxfam TSTAR PRO"/>
          <w:sz w:val="22"/>
          <w:szCs w:val="22"/>
        </w:rPr>
        <w:t>minimum</w:t>
      </w:r>
      <w:r w:rsidR="00AD391A">
        <w:rPr>
          <w:rFonts w:ascii="Oxfam TSTAR PRO" w:hAnsi="Oxfam TSTAR PRO"/>
          <w:sz w:val="22"/>
          <w:szCs w:val="22"/>
        </w:rPr>
        <w:t>;</w:t>
      </w:r>
      <w:proofErr w:type="gramEnd"/>
    </w:p>
    <w:p w14:paraId="58FA4711" w14:textId="1C6DF3E8" w:rsidR="5475C1ED" w:rsidRDefault="5475C1ED" w:rsidP="5475C1ED">
      <w:pPr>
        <w:pStyle w:val="ListParagraph"/>
        <w:numPr>
          <w:ilvl w:val="0"/>
          <w:numId w:val="13"/>
        </w:numPr>
        <w:jc w:val="both"/>
        <w:rPr>
          <w:rFonts w:ascii="Oxfam TSTAR PRO" w:hAnsi="Oxfam TSTAR PRO"/>
          <w:sz w:val="22"/>
          <w:szCs w:val="22"/>
        </w:rPr>
      </w:pPr>
      <w:r w:rsidRPr="5475C1ED">
        <w:rPr>
          <w:rFonts w:ascii="Oxfam TSTAR PRO" w:hAnsi="Oxfam TSTAR PRO"/>
          <w:sz w:val="22"/>
          <w:szCs w:val="22"/>
        </w:rPr>
        <w:t xml:space="preserve">Present findings to </w:t>
      </w:r>
      <w:r w:rsidR="00793918">
        <w:rPr>
          <w:rFonts w:ascii="Oxfam TSTAR PRO" w:hAnsi="Oxfam TSTAR PRO"/>
          <w:sz w:val="22"/>
          <w:szCs w:val="22"/>
        </w:rPr>
        <w:t>C</w:t>
      </w:r>
      <w:r w:rsidRPr="5475C1ED">
        <w:rPr>
          <w:rFonts w:ascii="Oxfam TSTAR PRO" w:hAnsi="Oxfam TSTAR PRO"/>
          <w:sz w:val="22"/>
          <w:szCs w:val="22"/>
        </w:rPr>
        <w:t xml:space="preserve">onsortium </w:t>
      </w:r>
      <w:r w:rsidR="00793918">
        <w:rPr>
          <w:rFonts w:ascii="Oxfam TSTAR PRO" w:hAnsi="Oxfam TSTAR PRO"/>
          <w:sz w:val="22"/>
          <w:szCs w:val="22"/>
        </w:rPr>
        <w:t>members</w:t>
      </w:r>
      <w:r w:rsidRPr="5475C1ED">
        <w:rPr>
          <w:rFonts w:ascii="Oxfam TSTAR PRO" w:hAnsi="Oxfam TSTAR PRO"/>
          <w:sz w:val="22"/>
          <w:szCs w:val="22"/>
        </w:rPr>
        <w:t xml:space="preserve"> (including a PowerPoint Presentation summarizing main findings per area</w:t>
      </w:r>
      <w:proofErr w:type="gramStart"/>
      <w:r w:rsidRPr="5475C1ED">
        <w:rPr>
          <w:rFonts w:ascii="Oxfam TSTAR PRO" w:hAnsi="Oxfam TSTAR PRO"/>
          <w:sz w:val="22"/>
          <w:szCs w:val="22"/>
        </w:rPr>
        <w:t>)</w:t>
      </w:r>
      <w:r w:rsidR="00016397">
        <w:rPr>
          <w:rFonts w:ascii="Oxfam TSTAR PRO" w:hAnsi="Oxfam TSTAR PRO"/>
          <w:sz w:val="22"/>
          <w:szCs w:val="22"/>
        </w:rPr>
        <w:t>;</w:t>
      </w:r>
      <w:proofErr w:type="gramEnd"/>
    </w:p>
    <w:p w14:paraId="2893940D" w14:textId="21C12834" w:rsidR="00DE5455" w:rsidRDefault="5475C1ED" w:rsidP="40606EA2">
      <w:pPr>
        <w:pStyle w:val="ListParagraph"/>
        <w:numPr>
          <w:ilvl w:val="0"/>
          <w:numId w:val="13"/>
        </w:numPr>
        <w:jc w:val="both"/>
        <w:rPr>
          <w:rFonts w:ascii="Oxfam TSTAR PRO" w:hAnsi="Oxfam TSTAR PRO"/>
          <w:sz w:val="22"/>
          <w:szCs w:val="22"/>
        </w:rPr>
      </w:pPr>
      <w:r w:rsidRPr="5475C1ED">
        <w:rPr>
          <w:rFonts w:ascii="Oxfam TSTAR PRO" w:hAnsi="Oxfam TSTAR PRO"/>
          <w:sz w:val="22"/>
          <w:szCs w:val="22"/>
        </w:rPr>
        <w:t xml:space="preserve">Submit a </w:t>
      </w:r>
      <w:proofErr w:type="gramStart"/>
      <w:r w:rsidR="008E5867">
        <w:rPr>
          <w:rFonts w:ascii="Oxfam TSTAR PRO" w:hAnsi="Oxfam TSTAR PRO"/>
          <w:sz w:val="22"/>
          <w:szCs w:val="22"/>
        </w:rPr>
        <w:t>Fi</w:t>
      </w:r>
      <w:r w:rsidRPr="5475C1ED">
        <w:rPr>
          <w:rFonts w:ascii="Oxfam TSTAR PRO" w:hAnsi="Oxfam TSTAR PRO"/>
          <w:sz w:val="22"/>
          <w:szCs w:val="22"/>
        </w:rPr>
        <w:t>nal</w:t>
      </w:r>
      <w:proofErr w:type="gramEnd"/>
      <w:r w:rsidRPr="5475C1ED">
        <w:rPr>
          <w:rFonts w:ascii="Oxfam TSTAR PRO" w:hAnsi="Oxfam TSTAR PRO"/>
          <w:sz w:val="22"/>
          <w:szCs w:val="22"/>
        </w:rPr>
        <w:t xml:space="preserve"> report</w:t>
      </w:r>
      <w:r w:rsidR="00016397">
        <w:rPr>
          <w:rFonts w:ascii="Oxfam TSTAR PRO" w:hAnsi="Oxfam TSTAR PRO"/>
          <w:sz w:val="22"/>
          <w:szCs w:val="22"/>
        </w:rPr>
        <w:t>.</w:t>
      </w:r>
    </w:p>
    <w:p w14:paraId="471284F3" w14:textId="77777777" w:rsidR="0091480E" w:rsidRPr="00C83BF0" w:rsidRDefault="0091480E" w:rsidP="00C83BF0">
      <w:pPr>
        <w:tabs>
          <w:tab w:val="left" w:pos="2530"/>
        </w:tabs>
        <w:rPr>
          <w:rFonts w:ascii="Oxfam TSTAR PRO" w:hAnsi="Oxfam TSTAR PRO"/>
          <w:sz w:val="22"/>
          <w:szCs w:val="22"/>
        </w:rPr>
      </w:pPr>
    </w:p>
    <w:p w14:paraId="61C33BD3" w14:textId="3FD1E206" w:rsidR="00B50C7D" w:rsidRPr="00B50C7D" w:rsidRDefault="00B50C7D" w:rsidP="00C83BF0">
      <w:pPr>
        <w:shd w:val="clear" w:color="auto" w:fill="92D050"/>
        <w:spacing w:line="259" w:lineRule="auto"/>
        <w:jc w:val="both"/>
        <w:rPr>
          <w:rFonts w:ascii="Oxfam TSTAR PRO" w:eastAsiaTheme="minorHAnsi" w:hAnsi="Oxfam TSTAR PRO" w:cstheme="minorHAnsi"/>
          <w:b/>
          <w:bCs/>
          <w:color w:val="FFFFFF" w:themeColor="background1"/>
          <w:lang w:val="en-US" w:eastAsia="en-US"/>
        </w:rPr>
      </w:pPr>
      <w:r w:rsidRPr="00B50C7D">
        <w:rPr>
          <w:rFonts w:ascii="Oxfam TSTAR PRO" w:eastAsiaTheme="minorHAnsi" w:hAnsi="Oxfam TSTAR PRO" w:cstheme="minorHAnsi"/>
          <w:b/>
          <w:bCs/>
          <w:color w:val="FFFFFF" w:themeColor="background1"/>
          <w:lang w:val="en-US" w:eastAsia="en-US"/>
        </w:rPr>
        <w:t>Timeline</w:t>
      </w:r>
    </w:p>
    <w:p w14:paraId="0A527B52" w14:textId="71781747" w:rsidR="002B1E15" w:rsidRDefault="002B1E15" w:rsidP="00B50C7D">
      <w:pPr>
        <w:rPr>
          <w:rFonts w:ascii="Oxfam TSTAR PRO" w:hAnsi="Oxfam TSTAR PRO"/>
        </w:rPr>
      </w:pPr>
    </w:p>
    <w:p w14:paraId="694810B0" w14:textId="68177723" w:rsidR="27EE2699" w:rsidRDefault="30E91709" w:rsidP="0385040B">
      <w:pPr>
        <w:jc w:val="both"/>
        <w:rPr>
          <w:rFonts w:ascii="Oxfam TSTAR PRO" w:hAnsi="Oxfam TSTAR PRO"/>
          <w:sz w:val="22"/>
          <w:szCs w:val="22"/>
        </w:rPr>
      </w:pPr>
      <w:r w:rsidRPr="30E91709">
        <w:rPr>
          <w:rFonts w:ascii="Oxfam TSTAR PRO" w:hAnsi="Oxfam TSTAR PRO"/>
          <w:sz w:val="22"/>
          <w:szCs w:val="22"/>
        </w:rPr>
        <w:t xml:space="preserve">This consultancy is expected to be finalized </w:t>
      </w:r>
      <w:r w:rsidR="008E3DC3">
        <w:rPr>
          <w:rFonts w:ascii="Oxfam TSTAR PRO" w:hAnsi="Oxfam TSTAR PRO"/>
          <w:sz w:val="22"/>
          <w:szCs w:val="22"/>
        </w:rPr>
        <w:t>in 3 to 4 months since contract signature as per the following timeline. The days refer to working days and reflect th</w:t>
      </w:r>
      <w:r w:rsidR="00D03483">
        <w:rPr>
          <w:rFonts w:ascii="Oxfam TSTAR PRO" w:hAnsi="Oxfam TSTAR PRO"/>
          <w:sz w:val="22"/>
          <w:szCs w:val="22"/>
        </w:rPr>
        <w:t xml:space="preserve">e maximum number of working days for completion of a </w:t>
      </w:r>
      <w:r w:rsidR="00D54EB7">
        <w:rPr>
          <w:rFonts w:ascii="Oxfam TSTAR PRO" w:hAnsi="Oxfam TSTAR PRO"/>
          <w:sz w:val="22"/>
          <w:szCs w:val="22"/>
        </w:rPr>
        <w:t xml:space="preserve">deliverable. </w:t>
      </w:r>
    </w:p>
    <w:p w14:paraId="0A89CDBC" w14:textId="52162040" w:rsidR="27EE2699" w:rsidRDefault="27EE2699" w:rsidP="27EE2699">
      <w:pPr>
        <w:jc w:val="both"/>
        <w:rPr>
          <w:rFonts w:ascii="Oxfam TSTAR PRO" w:hAnsi="Oxfam TSTAR PRO"/>
          <w:sz w:val="22"/>
          <w:szCs w:val="22"/>
        </w:rPr>
      </w:pPr>
    </w:p>
    <w:tbl>
      <w:tblPr>
        <w:tblStyle w:val="TableGrid"/>
        <w:tblW w:w="0" w:type="auto"/>
        <w:tblLook w:val="04A0" w:firstRow="1" w:lastRow="0" w:firstColumn="1" w:lastColumn="0" w:noHBand="0" w:noVBand="1"/>
      </w:tblPr>
      <w:tblGrid>
        <w:gridCol w:w="4730"/>
        <w:gridCol w:w="4620"/>
      </w:tblGrid>
      <w:tr w:rsidR="00AD2416" w:rsidRPr="00DE5455" w14:paraId="5D597CDE" w14:textId="77777777" w:rsidTr="5475C1ED">
        <w:tc>
          <w:tcPr>
            <w:tcW w:w="4730" w:type="dxa"/>
          </w:tcPr>
          <w:p w14:paraId="08C1D533" w14:textId="66CCCA46" w:rsidR="008354F6" w:rsidRPr="00C83BF0" w:rsidRDefault="00D03483" w:rsidP="00B50C7D">
            <w:pPr>
              <w:rPr>
                <w:rFonts w:ascii="Oxfam TSTAR PRO" w:hAnsi="Oxfam TSTAR PRO"/>
                <w:b/>
                <w:bCs/>
                <w:sz w:val="22"/>
                <w:szCs w:val="22"/>
              </w:rPr>
            </w:pPr>
            <w:r>
              <w:rPr>
                <w:rFonts w:ascii="Oxfam TSTAR PRO" w:hAnsi="Oxfam TSTAR PRO"/>
                <w:b/>
                <w:bCs/>
                <w:sz w:val="22"/>
                <w:szCs w:val="22"/>
              </w:rPr>
              <w:t>Deliverable</w:t>
            </w:r>
          </w:p>
        </w:tc>
        <w:tc>
          <w:tcPr>
            <w:tcW w:w="4620" w:type="dxa"/>
          </w:tcPr>
          <w:p w14:paraId="0F1CC25F" w14:textId="5978C029" w:rsidR="008354F6" w:rsidRPr="00C83BF0" w:rsidRDefault="00B16FDD" w:rsidP="00B50C7D">
            <w:pPr>
              <w:tabs>
                <w:tab w:val="left" w:pos="3036"/>
              </w:tabs>
              <w:rPr>
                <w:rFonts w:ascii="Oxfam TSTAR PRO" w:hAnsi="Oxfam TSTAR PRO"/>
                <w:b/>
                <w:bCs/>
                <w:sz w:val="22"/>
                <w:szCs w:val="22"/>
              </w:rPr>
            </w:pPr>
            <w:r>
              <w:rPr>
                <w:rFonts w:ascii="Oxfam TSTAR PRO" w:hAnsi="Oxfam TSTAR PRO"/>
                <w:b/>
                <w:bCs/>
                <w:sz w:val="22"/>
                <w:szCs w:val="22"/>
              </w:rPr>
              <w:t>Timelin</w:t>
            </w:r>
            <w:r w:rsidR="00830DCA">
              <w:rPr>
                <w:rFonts w:ascii="Oxfam TSTAR PRO" w:hAnsi="Oxfam TSTAR PRO"/>
                <w:b/>
                <w:bCs/>
                <w:sz w:val="22"/>
                <w:szCs w:val="22"/>
              </w:rPr>
              <w:t>e</w:t>
            </w:r>
          </w:p>
        </w:tc>
      </w:tr>
      <w:tr w:rsidR="00AD2416" w:rsidRPr="00DE5455" w14:paraId="4D8D856B" w14:textId="77777777" w:rsidTr="5475C1ED">
        <w:tc>
          <w:tcPr>
            <w:tcW w:w="4730" w:type="dxa"/>
          </w:tcPr>
          <w:p w14:paraId="4EC7E055" w14:textId="1A57173D" w:rsidR="00B50C7D" w:rsidRPr="008E5867" w:rsidRDefault="5475C1ED" w:rsidP="00C83BF0">
            <w:pPr>
              <w:pStyle w:val="ListParagraph"/>
              <w:numPr>
                <w:ilvl w:val="0"/>
                <w:numId w:val="18"/>
              </w:numPr>
              <w:rPr>
                <w:rFonts w:ascii="Oxfam TSTAR PRO" w:hAnsi="Oxfam TSTAR PRO"/>
                <w:sz w:val="22"/>
                <w:szCs w:val="22"/>
              </w:rPr>
            </w:pPr>
            <w:r w:rsidRPr="008E5867">
              <w:rPr>
                <w:rFonts w:ascii="Oxfam TSTAR PRO" w:hAnsi="Oxfam TSTAR PRO"/>
                <w:sz w:val="22"/>
                <w:szCs w:val="22"/>
              </w:rPr>
              <w:t>Submit Inception Report</w:t>
            </w:r>
          </w:p>
        </w:tc>
        <w:tc>
          <w:tcPr>
            <w:tcW w:w="4620" w:type="dxa"/>
          </w:tcPr>
          <w:p w14:paraId="64F60793" w14:textId="77733E31" w:rsidR="00B50C7D" w:rsidRPr="008E5867" w:rsidRDefault="00B16FDD" w:rsidP="00B50C7D">
            <w:pPr>
              <w:rPr>
                <w:rFonts w:ascii="Oxfam TSTAR PRO" w:hAnsi="Oxfam TSTAR PRO"/>
                <w:sz w:val="22"/>
                <w:szCs w:val="22"/>
              </w:rPr>
            </w:pPr>
            <w:r w:rsidRPr="008E5867">
              <w:rPr>
                <w:rFonts w:ascii="Oxfam TSTAR PRO" w:hAnsi="Oxfam TSTAR PRO"/>
                <w:sz w:val="22"/>
                <w:szCs w:val="22"/>
              </w:rPr>
              <w:t>1</w:t>
            </w:r>
            <w:r w:rsidR="008F6756" w:rsidRPr="008E5867">
              <w:rPr>
                <w:rFonts w:ascii="Oxfam TSTAR PRO" w:hAnsi="Oxfam TSTAR PRO"/>
                <w:sz w:val="22"/>
                <w:szCs w:val="22"/>
              </w:rPr>
              <w:t>0</w:t>
            </w:r>
            <w:r w:rsidRPr="008E5867">
              <w:rPr>
                <w:rFonts w:ascii="Oxfam TSTAR PRO" w:hAnsi="Oxfam TSTAR PRO"/>
                <w:sz w:val="22"/>
                <w:szCs w:val="22"/>
              </w:rPr>
              <w:t xml:space="preserve"> days</w:t>
            </w:r>
          </w:p>
        </w:tc>
      </w:tr>
      <w:tr w:rsidR="00AD2416" w:rsidRPr="00DE5455" w14:paraId="078EB5FF" w14:textId="77777777" w:rsidTr="5475C1ED">
        <w:tc>
          <w:tcPr>
            <w:tcW w:w="4730" w:type="dxa"/>
          </w:tcPr>
          <w:p w14:paraId="02B943D6" w14:textId="6FFE87B6" w:rsidR="00AD2416" w:rsidRPr="008E5867" w:rsidRDefault="5475C1ED" w:rsidP="5475C1ED">
            <w:pPr>
              <w:pStyle w:val="ListParagraph"/>
              <w:numPr>
                <w:ilvl w:val="0"/>
                <w:numId w:val="18"/>
              </w:numPr>
              <w:rPr>
                <w:rFonts w:ascii="Oxfam TSTAR PRO" w:hAnsi="Oxfam TSTAR PRO"/>
              </w:rPr>
            </w:pPr>
            <w:r w:rsidRPr="008E5867">
              <w:rPr>
                <w:rFonts w:ascii="Oxfam TSTAR PRO" w:hAnsi="Oxfam TSTAR PRO"/>
                <w:sz w:val="22"/>
                <w:szCs w:val="22"/>
              </w:rPr>
              <w:t xml:space="preserve">Conduct </w:t>
            </w:r>
            <w:r w:rsidR="00AD391A" w:rsidRPr="008E5867">
              <w:rPr>
                <w:rFonts w:ascii="Oxfam TSTAR PRO" w:hAnsi="Oxfam TSTAR PRO"/>
                <w:sz w:val="22"/>
                <w:szCs w:val="22"/>
              </w:rPr>
              <w:t>Li</w:t>
            </w:r>
            <w:r w:rsidRPr="008E5867">
              <w:rPr>
                <w:rFonts w:ascii="Oxfam TSTAR PRO" w:hAnsi="Oxfam TSTAR PRO"/>
                <w:sz w:val="22"/>
                <w:szCs w:val="22"/>
              </w:rPr>
              <w:t>terature Review</w:t>
            </w:r>
          </w:p>
        </w:tc>
        <w:tc>
          <w:tcPr>
            <w:tcW w:w="4620" w:type="dxa"/>
          </w:tcPr>
          <w:p w14:paraId="186C2330" w14:textId="116FC3B5" w:rsidR="00AD2416" w:rsidRPr="008E5867" w:rsidRDefault="00830DCA" w:rsidP="00B50C7D">
            <w:pPr>
              <w:rPr>
                <w:rFonts w:ascii="Oxfam TSTAR PRO" w:hAnsi="Oxfam TSTAR PRO"/>
                <w:sz w:val="22"/>
                <w:szCs w:val="22"/>
              </w:rPr>
            </w:pPr>
            <w:r w:rsidRPr="008E5867">
              <w:rPr>
                <w:rFonts w:ascii="Oxfam TSTAR PRO" w:hAnsi="Oxfam TSTAR PRO"/>
                <w:sz w:val="22"/>
                <w:szCs w:val="22"/>
              </w:rPr>
              <w:t>1</w:t>
            </w:r>
            <w:r w:rsidR="008F6756" w:rsidRPr="008E5867">
              <w:rPr>
                <w:rFonts w:ascii="Oxfam TSTAR PRO" w:hAnsi="Oxfam TSTAR PRO"/>
                <w:sz w:val="22"/>
                <w:szCs w:val="22"/>
              </w:rPr>
              <w:t>0</w:t>
            </w:r>
            <w:r w:rsidRPr="008E5867">
              <w:rPr>
                <w:rFonts w:ascii="Oxfam TSTAR PRO" w:hAnsi="Oxfam TSTAR PRO"/>
                <w:sz w:val="22"/>
                <w:szCs w:val="22"/>
              </w:rPr>
              <w:t xml:space="preserve"> days</w:t>
            </w:r>
          </w:p>
        </w:tc>
      </w:tr>
      <w:tr w:rsidR="001F2CC6" w:rsidRPr="00DE5455" w14:paraId="45196507" w14:textId="77777777" w:rsidTr="5475C1ED">
        <w:tc>
          <w:tcPr>
            <w:tcW w:w="4730" w:type="dxa"/>
          </w:tcPr>
          <w:p w14:paraId="7B44462C" w14:textId="51432976" w:rsidR="001F2CC6" w:rsidRPr="008E5867" w:rsidRDefault="001F2CC6" w:rsidP="5475C1ED">
            <w:pPr>
              <w:pStyle w:val="ListParagraph"/>
              <w:numPr>
                <w:ilvl w:val="0"/>
                <w:numId w:val="18"/>
              </w:numPr>
              <w:rPr>
                <w:rFonts w:ascii="Oxfam TSTAR PRO" w:hAnsi="Oxfam TSTAR PRO"/>
                <w:sz w:val="22"/>
                <w:szCs w:val="22"/>
              </w:rPr>
            </w:pPr>
            <w:r w:rsidRPr="008E5867">
              <w:rPr>
                <w:rFonts w:ascii="Oxfam TSTAR PRO" w:hAnsi="Oxfam TSTAR PRO"/>
                <w:sz w:val="22"/>
                <w:szCs w:val="22"/>
              </w:rPr>
              <w:lastRenderedPageBreak/>
              <w:t xml:space="preserve">Submit </w:t>
            </w:r>
            <w:r w:rsidR="007B4754" w:rsidRPr="008E5867">
              <w:rPr>
                <w:rFonts w:ascii="Oxfam TSTAR PRO" w:hAnsi="Oxfam TSTAR PRO"/>
                <w:sz w:val="22"/>
                <w:szCs w:val="22"/>
              </w:rPr>
              <w:t>first draft list of actors and stakeholders involved in the Conflict Mapping in the areas of intervention</w:t>
            </w:r>
          </w:p>
        </w:tc>
        <w:tc>
          <w:tcPr>
            <w:tcW w:w="4620" w:type="dxa"/>
          </w:tcPr>
          <w:p w14:paraId="05450D3C" w14:textId="189A61DF" w:rsidR="001F2CC6" w:rsidRPr="008E5867" w:rsidRDefault="008F6756" w:rsidP="00B50C7D">
            <w:pPr>
              <w:rPr>
                <w:rFonts w:ascii="Oxfam TSTAR PRO" w:hAnsi="Oxfam TSTAR PRO"/>
                <w:sz w:val="22"/>
                <w:szCs w:val="22"/>
              </w:rPr>
            </w:pPr>
            <w:r w:rsidRPr="008E5867">
              <w:rPr>
                <w:rFonts w:ascii="Oxfam TSTAR PRO" w:hAnsi="Oxfam TSTAR PRO"/>
                <w:sz w:val="22"/>
                <w:szCs w:val="22"/>
              </w:rPr>
              <w:t>10 days</w:t>
            </w:r>
          </w:p>
        </w:tc>
      </w:tr>
      <w:tr w:rsidR="00AD2416" w:rsidRPr="00DE5455" w14:paraId="56072E33" w14:textId="77777777" w:rsidTr="5475C1ED">
        <w:tc>
          <w:tcPr>
            <w:tcW w:w="4730" w:type="dxa"/>
          </w:tcPr>
          <w:p w14:paraId="01314B4D" w14:textId="091B59B2" w:rsidR="00B50C7D" w:rsidRPr="008E5867" w:rsidRDefault="5475C1ED" w:rsidP="00C83BF0">
            <w:pPr>
              <w:pStyle w:val="ListParagraph"/>
              <w:numPr>
                <w:ilvl w:val="0"/>
                <w:numId w:val="18"/>
              </w:numPr>
              <w:rPr>
                <w:rFonts w:ascii="Oxfam TSTAR PRO" w:hAnsi="Oxfam TSTAR PRO"/>
                <w:sz w:val="22"/>
                <w:szCs w:val="22"/>
              </w:rPr>
            </w:pPr>
            <w:r w:rsidRPr="008E5867">
              <w:rPr>
                <w:rFonts w:ascii="Oxfam TSTAR PRO" w:hAnsi="Oxfam TSTAR PRO"/>
                <w:sz w:val="22"/>
                <w:szCs w:val="22"/>
              </w:rPr>
              <w:t xml:space="preserve">Complete data collection </w:t>
            </w:r>
          </w:p>
        </w:tc>
        <w:tc>
          <w:tcPr>
            <w:tcW w:w="4620" w:type="dxa"/>
          </w:tcPr>
          <w:p w14:paraId="5B2282F7" w14:textId="55FC482C" w:rsidR="00B50C7D" w:rsidRPr="008E5867" w:rsidRDefault="00304942" w:rsidP="008F6756">
            <w:pPr>
              <w:rPr>
                <w:rFonts w:ascii="Oxfam TSTAR PRO" w:hAnsi="Oxfam TSTAR PRO"/>
                <w:sz w:val="22"/>
                <w:szCs w:val="22"/>
              </w:rPr>
            </w:pPr>
            <w:r w:rsidRPr="008E5867">
              <w:rPr>
                <w:rFonts w:ascii="Oxfam TSTAR PRO" w:hAnsi="Oxfam TSTAR PRO"/>
                <w:sz w:val="22"/>
                <w:szCs w:val="22"/>
              </w:rPr>
              <w:t>2</w:t>
            </w:r>
            <w:r w:rsidR="008F6756" w:rsidRPr="008E5867">
              <w:rPr>
                <w:rFonts w:ascii="Oxfam TSTAR PRO" w:hAnsi="Oxfam TSTAR PRO"/>
                <w:sz w:val="22"/>
                <w:szCs w:val="22"/>
              </w:rPr>
              <w:t>0 days</w:t>
            </w:r>
          </w:p>
        </w:tc>
      </w:tr>
      <w:tr w:rsidR="00AD2416" w:rsidRPr="00DE5455" w14:paraId="753E1ECD" w14:textId="77777777" w:rsidTr="5475C1ED">
        <w:tc>
          <w:tcPr>
            <w:tcW w:w="4730" w:type="dxa"/>
          </w:tcPr>
          <w:p w14:paraId="2FE0AC52" w14:textId="3915CFD9" w:rsidR="00B50C7D" w:rsidRPr="008E5867" w:rsidRDefault="5475C1ED" w:rsidP="5475C1ED">
            <w:pPr>
              <w:pStyle w:val="ListParagraph"/>
              <w:numPr>
                <w:ilvl w:val="0"/>
                <w:numId w:val="18"/>
              </w:numPr>
              <w:rPr>
                <w:rFonts w:ascii="Oxfam TSTAR PRO" w:hAnsi="Oxfam TSTAR PRO"/>
                <w:sz w:val="22"/>
                <w:szCs w:val="22"/>
              </w:rPr>
            </w:pPr>
            <w:r w:rsidRPr="008E5867">
              <w:rPr>
                <w:rFonts w:ascii="Oxfam TSTAR PRO" w:hAnsi="Oxfam TSTAR PRO"/>
                <w:sz w:val="22"/>
                <w:szCs w:val="22"/>
              </w:rPr>
              <w:t xml:space="preserve">Submit first draft report </w:t>
            </w:r>
          </w:p>
        </w:tc>
        <w:tc>
          <w:tcPr>
            <w:tcW w:w="4620" w:type="dxa"/>
          </w:tcPr>
          <w:p w14:paraId="593F8780" w14:textId="6EC46959" w:rsidR="00B50C7D" w:rsidRPr="008E5867" w:rsidRDefault="00074EDE" w:rsidP="00B50C7D">
            <w:pPr>
              <w:rPr>
                <w:rFonts w:ascii="Oxfam TSTAR PRO" w:hAnsi="Oxfam TSTAR PRO"/>
                <w:sz w:val="22"/>
                <w:szCs w:val="22"/>
              </w:rPr>
            </w:pPr>
            <w:r w:rsidRPr="008E5867">
              <w:rPr>
                <w:rFonts w:ascii="Oxfam TSTAR PRO" w:hAnsi="Oxfam TSTAR PRO"/>
                <w:sz w:val="22"/>
                <w:szCs w:val="22"/>
              </w:rPr>
              <w:t>1</w:t>
            </w:r>
            <w:r w:rsidR="004A1258" w:rsidRPr="008E5867">
              <w:rPr>
                <w:rFonts w:ascii="Oxfam TSTAR PRO" w:hAnsi="Oxfam TSTAR PRO"/>
                <w:sz w:val="22"/>
                <w:szCs w:val="22"/>
              </w:rPr>
              <w:t>5</w:t>
            </w:r>
            <w:r w:rsidRPr="008E5867">
              <w:rPr>
                <w:rFonts w:ascii="Oxfam TSTAR PRO" w:hAnsi="Oxfam TSTAR PRO"/>
                <w:sz w:val="22"/>
                <w:szCs w:val="22"/>
              </w:rPr>
              <w:t xml:space="preserve"> days</w:t>
            </w:r>
          </w:p>
        </w:tc>
      </w:tr>
      <w:tr w:rsidR="00B776FB" w:rsidRPr="00DE5455" w14:paraId="7F8F5338" w14:textId="77777777" w:rsidTr="5475C1ED">
        <w:tc>
          <w:tcPr>
            <w:tcW w:w="4730" w:type="dxa"/>
          </w:tcPr>
          <w:p w14:paraId="49C7B5BD" w14:textId="61CE17F8" w:rsidR="00B776FB" w:rsidRPr="008E5867" w:rsidRDefault="5475C1ED" w:rsidP="00C83BF0">
            <w:pPr>
              <w:pStyle w:val="ListParagraph"/>
              <w:numPr>
                <w:ilvl w:val="0"/>
                <w:numId w:val="18"/>
              </w:numPr>
              <w:rPr>
                <w:rFonts w:ascii="Oxfam TSTAR PRO" w:hAnsi="Oxfam TSTAR PRO"/>
                <w:sz w:val="22"/>
                <w:szCs w:val="22"/>
              </w:rPr>
            </w:pPr>
            <w:r w:rsidRPr="008E5867">
              <w:rPr>
                <w:rFonts w:ascii="Oxfam TSTAR PRO" w:hAnsi="Oxfam TSTAR PRO"/>
                <w:sz w:val="22"/>
                <w:szCs w:val="22"/>
              </w:rPr>
              <w:t>Organize workshop for Consortium to present findings (with PowerPoint Presentation)</w:t>
            </w:r>
          </w:p>
        </w:tc>
        <w:tc>
          <w:tcPr>
            <w:tcW w:w="4620" w:type="dxa"/>
          </w:tcPr>
          <w:p w14:paraId="0D93F0F3" w14:textId="2508972F" w:rsidR="00B776FB" w:rsidRPr="008E5867" w:rsidRDefault="0076028D" w:rsidP="00B50C7D">
            <w:pPr>
              <w:rPr>
                <w:rFonts w:ascii="Oxfam TSTAR PRO" w:hAnsi="Oxfam TSTAR PRO"/>
                <w:sz w:val="22"/>
                <w:szCs w:val="22"/>
              </w:rPr>
            </w:pPr>
            <w:r w:rsidRPr="008E5867">
              <w:rPr>
                <w:rFonts w:ascii="Oxfam TSTAR PRO" w:hAnsi="Oxfam TSTAR PRO"/>
                <w:sz w:val="22"/>
                <w:szCs w:val="22"/>
              </w:rPr>
              <w:t>7</w:t>
            </w:r>
            <w:r w:rsidR="00074EDE" w:rsidRPr="008E5867">
              <w:rPr>
                <w:rFonts w:ascii="Oxfam TSTAR PRO" w:hAnsi="Oxfam TSTAR PRO"/>
                <w:sz w:val="22"/>
                <w:szCs w:val="22"/>
              </w:rPr>
              <w:t xml:space="preserve"> days</w:t>
            </w:r>
          </w:p>
        </w:tc>
      </w:tr>
      <w:tr w:rsidR="00AD2416" w:rsidRPr="00DE5455" w14:paraId="4692C05D" w14:textId="77777777" w:rsidTr="0086108A">
        <w:trPr>
          <w:trHeight w:val="50"/>
        </w:trPr>
        <w:tc>
          <w:tcPr>
            <w:tcW w:w="4730" w:type="dxa"/>
          </w:tcPr>
          <w:p w14:paraId="19E4B2F4" w14:textId="6FB40457" w:rsidR="00B50C7D" w:rsidRPr="008E5867" w:rsidRDefault="5475C1ED" w:rsidP="00C83BF0">
            <w:pPr>
              <w:pStyle w:val="ListParagraph"/>
              <w:numPr>
                <w:ilvl w:val="0"/>
                <w:numId w:val="18"/>
              </w:numPr>
              <w:rPr>
                <w:rFonts w:ascii="Oxfam TSTAR PRO" w:hAnsi="Oxfam TSTAR PRO"/>
                <w:sz w:val="22"/>
                <w:szCs w:val="22"/>
              </w:rPr>
            </w:pPr>
            <w:r w:rsidRPr="008E5867">
              <w:rPr>
                <w:rFonts w:ascii="Oxfam TSTAR PRO" w:hAnsi="Oxfam TSTAR PRO"/>
                <w:sz w:val="22"/>
                <w:szCs w:val="22"/>
              </w:rPr>
              <w:t>Submit Final Report</w:t>
            </w:r>
            <w:r w:rsidR="00FC2B03">
              <w:rPr>
                <w:rFonts w:ascii="Oxfam TSTAR PRO" w:hAnsi="Oxfam TSTAR PRO"/>
                <w:sz w:val="22"/>
                <w:szCs w:val="22"/>
              </w:rPr>
              <w:t xml:space="preserve"> with all annexes</w:t>
            </w:r>
          </w:p>
        </w:tc>
        <w:tc>
          <w:tcPr>
            <w:tcW w:w="4620" w:type="dxa"/>
          </w:tcPr>
          <w:p w14:paraId="75B1F1B6" w14:textId="02385FA0" w:rsidR="00B50C7D" w:rsidRPr="008E5867" w:rsidRDefault="0076028D" w:rsidP="00B50C7D">
            <w:pPr>
              <w:rPr>
                <w:rFonts w:ascii="Oxfam TSTAR PRO" w:hAnsi="Oxfam TSTAR PRO"/>
                <w:sz w:val="22"/>
                <w:szCs w:val="22"/>
              </w:rPr>
            </w:pPr>
            <w:r w:rsidRPr="008E5867">
              <w:rPr>
                <w:rFonts w:ascii="Oxfam TSTAR PRO" w:hAnsi="Oxfam TSTAR PRO"/>
                <w:sz w:val="22"/>
                <w:szCs w:val="22"/>
              </w:rPr>
              <w:t>7 days</w:t>
            </w:r>
          </w:p>
        </w:tc>
      </w:tr>
    </w:tbl>
    <w:p w14:paraId="69D9274D" w14:textId="583BDBD5" w:rsidR="1A7EC547" w:rsidRDefault="1A7EC547" w:rsidP="1A7EC547">
      <w:pPr>
        <w:jc w:val="both"/>
        <w:rPr>
          <w:rFonts w:ascii="Oxfam TSTAR PRO" w:hAnsi="Oxfam TSTAR PRO"/>
          <w:sz w:val="22"/>
          <w:szCs w:val="22"/>
        </w:rPr>
      </w:pPr>
    </w:p>
    <w:p w14:paraId="0B6D714B" w14:textId="77777777" w:rsidR="00AD391A" w:rsidRDefault="00AD391A" w:rsidP="1A7EC547">
      <w:pPr>
        <w:jc w:val="both"/>
        <w:rPr>
          <w:rFonts w:ascii="Oxfam TSTAR PRO" w:hAnsi="Oxfam TSTAR PRO"/>
          <w:sz w:val="22"/>
          <w:szCs w:val="22"/>
        </w:rPr>
      </w:pPr>
    </w:p>
    <w:p w14:paraId="1C6D0AA7" w14:textId="1C019105" w:rsidR="00F36861" w:rsidRPr="00B50C7D" w:rsidRDefault="00F36861" w:rsidP="00C83BF0">
      <w:pPr>
        <w:shd w:val="clear" w:color="auto" w:fill="92D050"/>
        <w:spacing w:line="259" w:lineRule="auto"/>
        <w:jc w:val="both"/>
        <w:rPr>
          <w:rFonts w:ascii="Oxfam TSTAR PRO" w:eastAsiaTheme="minorHAnsi" w:hAnsi="Oxfam TSTAR PRO" w:cstheme="minorHAnsi"/>
          <w:b/>
          <w:bCs/>
          <w:color w:val="FFFFFF" w:themeColor="background1"/>
          <w:lang w:val="en-US" w:eastAsia="en-US"/>
        </w:rPr>
      </w:pPr>
      <w:r w:rsidRPr="00B50C7D">
        <w:rPr>
          <w:rFonts w:ascii="Oxfam TSTAR PRO" w:eastAsiaTheme="minorHAnsi" w:hAnsi="Oxfam TSTAR PRO" w:cstheme="minorHAnsi"/>
          <w:b/>
          <w:bCs/>
          <w:color w:val="FFFFFF" w:themeColor="background1"/>
          <w:lang w:val="en-US" w:eastAsia="en-US"/>
        </w:rPr>
        <w:t>Qualifications</w:t>
      </w:r>
      <w:r w:rsidR="00B50C7D" w:rsidRPr="00B50C7D">
        <w:rPr>
          <w:rFonts w:ascii="Oxfam TSTAR PRO" w:eastAsiaTheme="minorHAnsi" w:hAnsi="Oxfam TSTAR PRO" w:cstheme="minorHAnsi"/>
          <w:b/>
          <w:bCs/>
          <w:color w:val="FFFFFF" w:themeColor="background1"/>
          <w:lang w:val="en-US" w:eastAsia="en-US"/>
        </w:rPr>
        <w:t xml:space="preserve"> of the consultants/consultancy firm</w:t>
      </w:r>
    </w:p>
    <w:p w14:paraId="03253FFE" w14:textId="47149837" w:rsidR="00B50C7D" w:rsidRPr="00C83BF0" w:rsidRDefault="00B50C7D" w:rsidP="00B50C7D">
      <w:pPr>
        <w:rPr>
          <w:rFonts w:ascii="Oxfam TSTAR PRO" w:hAnsi="Oxfam TSTAR PRO"/>
          <w:sz w:val="22"/>
          <w:szCs w:val="22"/>
        </w:rPr>
      </w:pPr>
    </w:p>
    <w:p w14:paraId="7C203E83" w14:textId="767B76B3" w:rsidR="00B50C7D" w:rsidRPr="00C83BF0" w:rsidRDefault="5B68985B" w:rsidP="00016397">
      <w:pPr>
        <w:pStyle w:val="ListParagraph"/>
        <w:numPr>
          <w:ilvl w:val="0"/>
          <w:numId w:val="1"/>
        </w:numPr>
        <w:jc w:val="both"/>
      </w:pPr>
      <w:r w:rsidRPr="5B68985B">
        <w:rPr>
          <w:rFonts w:ascii="Oxfam TSTAR PRO" w:hAnsi="Oxfam TSTAR PRO" w:cs="Arial"/>
          <w:sz w:val="22"/>
          <w:szCs w:val="22"/>
        </w:rPr>
        <w:t xml:space="preserve">Graduate degree or equivalent working experience in peacebuilding or conflict studies or other relevant </w:t>
      </w:r>
      <w:proofErr w:type="gramStart"/>
      <w:r w:rsidRPr="5B68985B">
        <w:rPr>
          <w:rFonts w:ascii="Oxfam TSTAR PRO" w:hAnsi="Oxfam TSTAR PRO" w:cs="Arial"/>
          <w:sz w:val="22"/>
          <w:szCs w:val="22"/>
        </w:rPr>
        <w:t>fields;</w:t>
      </w:r>
      <w:proofErr w:type="gramEnd"/>
    </w:p>
    <w:p w14:paraId="23A8AAB0" w14:textId="282E4AD9" w:rsidR="00B50C7D" w:rsidRPr="00C83BF0" w:rsidRDefault="5B68985B" w:rsidP="00016397">
      <w:pPr>
        <w:pStyle w:val="ListParagraph"/>
        <w:numPr>
          <w:ilvl w:val="0"/>
          <w:numId w:val="1"/>
        </w:numPr>
        <w:jc w:val="both"/>
      </w:pPr>
      <w:r w:rsidRPr="5B68985B">
        <w:rPr>
          <w:rFonts w:ascii="Oxfam TSTAR PRO" w:hAnsi="Oxfam TSTAR PRO" w:cs="Arial"/>
          <w:sz w:val="22"/>
          <w:szCs w:val="22"/>
        </w:rPr>
        <w:t xml:space="preserve">Proven experience working in conflict-torn and fragile states and </w:t>
      </w:r>
      <w:proofErr w:type="gramStart"/>
      <w:r w:rsidRPr="5B68985B">
        <w:rPr>
          <w:rFonts w:ascii="Oxfam TSTAR PRO" w:hAnsi="Oxfam TSTAR PRO" w:cs="Arial"/>
          <w:sz w:val="22"/>
          <w:szCs w:val="22"/>
        </w:rPr>
        <w:t>communities;</w:t>
      </w:r>
      <w:proofErr w:type="gramEnd"/>
    </w:p>
    <w:p w14:paraId="4BA654B8" w14:textId="0978D745" w:rsidR="5B68985B" w:rsidRDefault="5B68985B" w:rsidP="00016397">
      <w:pPr>
        <w:pStyle w:val="ListParagraph"/>
        <w:numPr>
          <w:ilvl w:val="0"/>
          <w:numId w:val="1"/>
        </w:numPr>
        <w:jc w:val="both"/>
      </w:pPr>
      <w:r w:rsidRPr="5B68985B">
        <w:rPr>
          <w:rFonts w:ascii="Oxfam TSTAR PRO" w:hAnsi="Oxfam TSTAR PRO" w:cs="Arial"/>
          <w:sz w:val="22"/>
          <w:szCs w:val="22"/>
        </w:rPr>
        <w:t xml:space="preserve">Minimum of 5 years of working experience and strong background in developing methodologies and research work, conducting surveys, conflict analyses, contextual studies, and similar publications including collection and interpretation of qualitative </w:t>
      </w:r>
      <w:proofErr w:type="gramStart"/>
      <w:r w:rsidRPr="5B68985B">
        <w:rPr>
          <w:rFonts w:ascii="Oxfam TSTAR PRO" w:hAnsi="Oxfam TSTAR PRO" w:cs="Arial"/>
          <w:sz w:val="22"/>
          <w:szCs w:val="22"/>
        </w:rPr>
        <w:t>data</w:t>
      </w:r>
      <w:r w:rsidR="00016397">
        <w:rPr>
          <w:rFonts w:ascii="Oxfam TSTAR PRO" w:hAnsi="Oxfam TSTAR PRO" w:cs="Arial"/>
          <w:sz w:val="22"/>
          <w:szCs w:val="22"/>
        </w:rPr>
        <w:t>;</w:t>
      </w:r>
      <w:proofErr w:type="gramEnd"/>
    </w:p>
    <w:p w14:paraId="6E34E209" w14:textId="3020E6CF" w:rsidR="00B50C7D" w:rsidRPr="00C83BF0" w:rsidRDefault="5B68985B" w:rsidP="00016397">
      <w:pPr>
        <w:pStyle w:val="ListParagraph"/>
        <w:numPr>
          <w:ilvl w:val="0"/>
          <w:numId w:val="1"/>
        </w:numPr>
        <w:jc w:val="both"/>
      </w:pPr>
      <w:r w:rsidRPr="5B68985B">
        <w:rPr>
          <w:rFonts w:ascii="Oxfam TSTAR PRO" w:hAnsi="Oxfam TSTAR PRO" w:cs="Arial"/>
          <w:sz w:val="22"/>
          <w:szCs w:val="22"/>
        </w:rPr>
        <w:t xml:space="preserve">Strong facilitation and community engagement </w:t>
      </w:r>
      <w:proofErr w:type="gramStart"/>
      <w:r w:rsidRPr="5B68985B">
        <w:rPr>
          <w:rFonts w:ascii="Oxfam TSTAR PRO" w:hAnsi="Oxfam TSTAR PRO" w:cs="Arial"/>
          <w:sz w:val="22"/>
          <w:szCs w:val="22"/>
        </w:rPr>
        <w:t>skills;</w:t>
      </w:r>
      <w:proofErr w:type="gramEnd"/>
    </w:p>
    <w:p w14:paraId="6D5189B4" w14:textId="1EFC21E0" w:rsidR="00B50C7D" w:rsidRPr="00C83BF0" w:rsidRDefault="5B68985B" w:rsidP="00016397">
      <w:pPr>
        <w:pStyle w:val="ListParagraph"/>
        <w:numPr>
          <w:ilvl w:val="0"/>
          <w:numId w:val="1"/>
        </w:numPr>
        <w:jc w:val="both"/>
      </w:pPr>
      <w:r w:rsidRPr="5B68985B">
        <w:rPr>
          <w:rFonts w:ascii="Oxfam TSTAR PRO" w:hAnsi="Oxfam TSTAR PRO" w:cs="Arial"/>
          <w:sz w:val="22"/>
          <w:szCs w:val="22"/>
        </w:rPr>
        <w:t xml:space="preserve">Proven skills related to qualitative participatory </w:t>
      </w:r>
      <w:proofErr w:type="gramStart"/>
      <w:r w:rsidRPr="5B68985B">
        <w:rPr>
          <w:rFonts w:ascii="Oxfam TSTAR PRO" w:hAnsi="Oxfam TSTAR PRO" w:cs="Arial"/>
          <w:sz w:val="22"/>
          <w:szCs w:val="22"/>
        </w:rPr>
        <w:t>research;</w:t>
      </w:r>
      <w:proofErr w:type="gramEnd"/>
    </w:p>
    <w:p w14:paraId="285536B5" w14:textId="34D57E97" w:rsidR="00B50C7D" w:rsidRPr="00C83BF0" w:rsidRDefault="5B68985B" w:rsidP="00016397">
      <w:pPr>
        <w:pStyle w:val="ListParagraph"/>
        <w:numPr>
          <w:ilvl w:val="0"/>
          <w:numId w:val="1"/>
        </w:numPr>
        <w:jc w:val="both"/>
      </w:pPr>
      <w:r w:rsidRPr="5B68985B">
        <w:rPr>
          <w:rFonts w:ascii="Oxfam TSTAR PRO" w:hAnsi="Oxfam TSTAR PRO" w:cs="Arial"/>
          <w:sz w:val="22"/>
          <w:szCs w:val="22"/>
        </w:rPr>
        <w:t xml:space="preserve">Fluent in spoken and written English and </w:t>
      </w:r>
      <w:proofErr w:type="gramStart"/>
      <w:r w:rsidRPr="5B68985B">
        <w:rPr>
          <w:rFonts w:ascii="Oxfam TSTAR PRO" w:hAnsi="Oxfam TSTAR PRO" w:cs="Arial"/>
          <w:sz w:val="22"/>
          <w:szCs w:val="22"/>
        </w:rPr>
        <w:t>Arabic;</w:t>
      </w:r>
      <w:proofErr w:type="gramEnd"/>
    </w:p>
    <w:p w14:paraId="46C4A563" w14:textId="47B92729" w:rsidR="00000A1E" w:rsidRPr="00AD391A" w:rsidRDefault="5B68985B" w:rsidP="00016397">
      <w:pPr>
        <w:pStyle w:val="ListParagraph"/>
        <w:numPr>
          <w:ilvl w:val="0"/>
          <w:numId w:val="1"/>
        </w:numPr>
        <w:jc w:val="both"/>
      </w:pPr>
      <w:r w:rsidRPr="5B68985B">
        <w:rPr>
          <w:rFonts w:ascii="Oxfam TSTAR PRO" w:hAnsi="Oxfam TSTAR PRO" w:cs="Arial"/>
          <w:sz w:val="22"/>
          <w:szCs w:val="22"/>
        </w:rPr>
        <w:t xml:space="preserve">Solid knowledge of the Lebanese historical and political context, as well as social dynamics of the different </w:t>
      </w:r>
      <w:proofErr w:type="gramStart"/>
      <w:r w:rsidRPr="5B68985B">
        <w:rPr>
          <w:rFonts w:ascii="Oxfam TSTAR PRO" w:hAnsi="Oxfam TSTAR PRO" w:cs="Arial"/>
          <w:sz w:val="22"/>
          <w:szCs w:val="22"/>
        </w:rPr>
        <w:t>populations</w:t>
      </w:r>
      <w:r w:rsidR="00000A1E">
        <w:rPr>
          <w:rFonts w:ascii="Oxfam TSTAR PRO" w:hAnsi="Oxfam TSTAR PRO" w:cs="Arial"/>
          <w:sz w:val="22"/>
          <w:szCs w:val="22"/>
        </w:rPr>
        <w:t>;</w:t>
      </w:r>
      <w:proofErr w:type="gramEnd"/>
    </w:p>
    <w:p w14:paraId="6BB6B0E9" w14:textId="3F8425E5" w:rsidR="00180068" w:rsidRPr="00C83BF0" w:rsidRDefault="00180068" w:rsidP="00016397">
      <w:pPr>
        <w:pStyle w:val="ListParagraph"/>
        <w:numPr>
          <w:ilvl w:val="0"/>
          <w:numId w:val="1"/>
        </w:numPr>
        <w:jc w:val="both"/>
      </w:pPr>
      <w:r>
        <w:rPr>
          <w:rFonts w:ascii="Oxfam TSTAR PRO" w:hAnsi="Oxfam TSTAR PRO" w:cs="Arial"/>
          <w:sz w:val="22"/>
          <w:szCs w:val="22"/>
        </w:rPr>
        <w:t xml:space="preserve">Cultural sensitivity and cultural understanding of the areas of intervention. </w:t>
      </w:r>
    </w:p>
    <w:p w14:paraId="18114EA3" w14:textId="77777777" w:rsidR="00AD391A" w:rsidRPr="00C83BF0" w:rsidRDefault="00AD391A" w:rsidP="00B50C7D">
      <w:pPr>
        <w:spacing w:line="276" w:lineRule="auto"/>
        <w:rPr>
          <w:rFonts w:ascii="Oxfam TSTAR PRO" w:hAnsi="Oxfam TSTAR PRO" w:cs="Arial"/>
          <w:sz w:val="22"/>
          <w:szCs w:val="22"/>
        </w:rPr>
      </w:pPr>
    </w:p>
    <w:p w14:paraId="12EA71CE" w14:textId="35A36574" w:rsidR="00B50C7D" w:rsidRPr="00B50C7D" w:rsidRDefault="00B50C7D" w:rsidP="00C83BF0">
      <w:pPr>
        <w:shd w:val="clear" w:color="auto" w:fill="92D050"/>
        <w:spacing w:line="259" w:lineRule="auto"/>
        <w:jc w:val="both"/>
        <w:rPr>
          <w:rFonts w:ascii="Oxfam TSTAR PRO" w:eastAsiaTheme="minorHAnsi" w:hAnsi="Oxfam TSTAR PRO" w:cstheme="minorHAnsi"/>
          <w:b/>
          <w:bCs/>
          <w:color w:val="FFFFFF" w:themeColor="background1"/>
          <w:lang w:val="en-US" w:eastAsia="en-US"/>
        </w:rPr>
      </w:pPr>
      <w:r w:rsidRPr="00B50C7D">
        <w:rPr>
          <w:rFonts w:ascii="Oxfam TSTAR PRO" w:eastAsiaTheme="minorHAnsi" w:hAnsi="Oxfam TSTAR PRO" w:cstheme="minorHAnsi"/>
          <w:b/>
          <w:bCs/>
          <w:color w:val="FFFFFF" w:themeColor="background1"/>
          <w:lang w:val="en-US" w:eastAsia="en-US"/>
        </w:rPr>
        <w:t xml:space="preserve">Management of the </w:t>
      </w:r>
      <w:r w:rsidR="00DE5455">
        <w:rPr>
          <w:rFonts w:ascii="Oxfam TSTAR PRO" w:eastAsiaTheme="minorHAnsi" w:hAnsi="Oxfam TSTAR PRO" w:cstheme="minorHAnsi"/>
          <w:b/>
          <w:bCs/>
          <w:color w:val="FFFFFF" w:themeColor="background1"/>
          <w:lang w:val="en-US" w:eastAsia="en-US"/>
        </w:rPr>
        <w:t>A</w:t>
      </w:r>
      <w:r w:rsidRPr="00B50C7D">
        <w:rPr>
          <w:rFonts w:ascii="Oxfam TSTAR PRO" w:eastAsiaTheme="minorHAnsi" w:hAnsi="Oxfam TSTAR PRO" w:cstheme="minorHAnsi"/>
          <w:b/>
          <w:bCs/>
          <w:color w:val="FFFFFF" w:themeColor="background1"/>
          <w:lang w:val="en-US" w:eastAsia="en-US"/>
        </w:rPr>
        <w:t>ssignment</w:t>
      </w:r>
    </w:p>
    <w:p w14:paraId="6798037C" w14:textId="4DCAAB59" w:rsidR="00B50C7D" w:rsidRPr="00C83BF0" w:rsidRDefault="00B50C7D" w:rsidP="00B50C7D">
      <w:pPr>
        <w:rPr>
          <w:rFonts w:ascii="Oxfam TSTAR PRO" w:hAnsi="Oxfam TSTAR PRO"/>
          <w:sz w:val="22"/>
          <w:szCs w:val="22"/>
        </w:rPr>
      </w:pPr>
    </w:p>
    <w:p w14:paraId="72AE6D2A" w14:textId="40284105" w:rsidR="00B50C7D" w:rsidRPr="00C83BF0" w:rsidRDefault="21E11318" w:rsidP="00C83BF0">
      <w:pPr>
        <w:jc w:val="both"/>
        <w:rPr>
          <w:rFonts w:ascii="Oxfam TSTAR PRO" w:hAnsi="Oxfam TSTAR PRO"/>
          <w:sz w:val="22"/>
          <w:szCs w:val="22"/>
        </w:rPr>
      </w:pPr>
      <w:r w:rsidRPr="00C83BF0">
        <w:rPr>
          <w:rFonts w:ascii="Oxfam TSTAR PRO" w:hAnsi="Oxfam TSTAR PRO"/>
          <w:sz w:val="22"/>
          <w:szCs w:val="22"/>
        </w:rPr>
        <w:t xml:space="preserve">This study is commissioned by Oxfam and facilitated by the </w:t>
      </w:r>
      <w:r w:rsidR="001B7D24">
        <w:rPr>
          <w:rFonts w:ascii="Oxfam TSTAR PRO" w:hAnsi="Oxfam TSTAR PRO"/>
          <w:sz w:val="22"/>
          <w:szCs w:val="22"/>
        </w:rPr>
        <w:t>C</w:t>
      </w:r>
      <w:r w:rsidRPr="00C83BF0">
        <w:rPr>
          <w:rFonts w:ascii="Oxfam TSTAR PRO" w:hAnsi="Oxfam TSTAR PRO"/>
          <w:sz w:val="22"/>
          <w:szCs w:val="22"/>
        </w:rPr>
        <w:t xml:space="preserve">onsortium partners working in the different geographic areas mentioned in this </w:t>
      </w:r>
      <w:proofErr w:type="spellStart"/>
      <w:r w:rsidRPr="00C83BF0">
        <w:rPr>
          <w:rFonts w:ascii="Oxfam TSTAR PRO" w:hAnsi="Oxfam TSTAR PRO"/>
          <w:sz w:val="22"/>
          <w:szCs w:val="22"/>
        </w:rPr>
        <w:t>ToR</w:t>
      </w:r>
      <w:proofErr w:type="spellEnd"/>
      <w:r w:rsidRPr="00C83BF0">
        <w:rPr>
          <w:rFonts w:ascii="Oxfam TSTAR PRO" w:hAnsi="Oxfam TSTAR PRO"/>
          <w:sz w:val="22"/>
          <w:szCs w:val="22"/>
        </w:rPr>
        <w:t>. The consultant/consultancy firm will coordinate the associated task requirements, logistical and operational support needed with the different partners.</w:t>
      </w:r>
    </w:p>
    <w:p w14:paraId="1DEDEB7D" w14:textId="4B6FCE7C" w:rsidR="00B50C7D" w:rsidRPr="00C83BF0" w:rsidRDefault="00B50C7D" w:rsidP="00B50C7D">
      <w:pPr>
        <w:rPr>
          <w:rFonts w:ascii="Oxfam TSTAR PRO" w:hAnsi="Oxfam TSTAR PRO"/>
          <w:sz w:val="22"/>
          <w:szCs w:val="22"/>
        </w:rPr>
      </w:pPr>
    </w:p>
    <w:p w14:paraId="1B514E1B" w14:textId="6CD5D6C1" w:rsidR="00B50C7D" w:rsidRPr="00C83BF0" w:rsidRDefault="1A7EC547" w:rsidP="1A7EC547">
      <w:pPr>
        <w:jc w:val="both"/>
        <w:rPr>
          <w:rFonts w:ascii="Oxfam TSTAR PRO" w:hAnsi="Oxfam TSTAR PRO"/>
          <w:sz w:val="22"/>
          <w:szCs w:val="22"/>
          <w:u w:val="single"/>
        </w:rPr>
      </w:pPr>
      <w:r w:rsidRPr="1A7EC547">
        <w:rPr>
          <w:rFonts w:ascii="Oxfam TSTAR PRO" w:hAnsi="Oxfam TSTAR PRO"/>
          <w:sz w:val="22"/>
          <w:szCs w:val="22"/>
        </w:rPr>
        <w:t xml:space="preserve">The administration of and oversight to this assignment will be managed by Oxfam. </w:t>
      </w:r>
    </w:p>
    <w:p w14:paraId="6EF2F7A3" w14:textId="7A131F46" w:rsidR="00B50C7D" w:rsidRPr="00C83BF0" w:rsidRDefault="00B50C7D" w:rsidP="00B50C7D">
      <w:pPr>
        <w:rPr>
          <w:rFonts w:ascii="Oxfam TSTAR PRO" w:hAnsi="Oxfam TSTAR PRO"/>
          <w:sz w:val="22"/>
          <w:szCs w:val="22"/>
        </w:rPr>
      </w:pPr>
    </w:p>
    <w:p w14:paraId="34E29D25" w14:textId="29F40613" w:rsidR="00B50C7D" w:rsidRPr="00B50C7D" w:rsidRDefault="00B50C7D" w:rsidP="00C83BF0">
      <w:pPr>
        <w:shd w:val="clear" w:color="auto" w:fill="92D050"/>
        <w:spacing w:after="160" w:line="259" w:lineRule="auto"/>
        <w:jc w:val="both"/>
        <w:rPr>
          <w:rFonts w:ascii="Oxfam TSTAR PRO" w:hAnsi="Oxfam TSTAR PRO"/>
        </w:rPr>
      </w:pPr>
      <w:r w:rsidRPr="00B50C7D">
        <w:rPr>
          <w:rFonts w:ascii="Oxfam TSTAR PRO" w:eastAsiaTheme="minorHAnsi" w:hAnsi="Oxfam TSTAR PRO" w:cstheme="minorHAnsi"/>
          <w:b/>
          <w:bCs/>
          <w:color w:val="FFFFFF" w:themeColor="background1"/>
          <w:lang w:val="en-US" w:eastAsia="en-US"/>
        </w:rPr>
        <w:t>Expression of Interest (EOI)</w:t>
      </w:r>
    </w:p>
    <w:p w14:paraId="1E1669E2" w14:textId="0D37ABCF" w:rsidR="00B50C7D" w:rsidRPr="00C83BF0" w:rsidRDefault="00B50C7D" w:rsidP="00B50C7D">
      <w:pPr>
        <w:rPr>
          <w:rFonts w:ascii="Oxfam TSTAR PRO" w:hAnsi="Oxfam TSTAR PRO" w:cstheme="minorHAnsi"/>
          <w:sz w:val="22"/>
          <w:szCs w:val="22"/>
          <w:lang w:val="en-US"/>
        </w:rPr>
      </w:pPr>
      <w:r w:rsidRPr="00C83BF0">
        <w:rPr>
          <w:rFonts w:ascii="Oxfam TSTAR PRO" w:hAnsi="Oxfam TSTAR PRO" w:cstheme="minorHAnsi"/>
          <w:sz w:val="22"/>
          <w:szCs w:val="22"/>
          <w:lang w:val="en-US"/>
        </w:rPr>
        <w:t>Interested consultants should submit their:</w:t>
      </w:r>
    </w:p>
    <w:p w14:paraId="1FB2390D" w14:textId="1199C432" w:rsidR="00B50C7D" w:rsidRPr="00C83BF0" w:rsidRDefault="00B50C7D">
      <w:pPr>
        <w:pStyle w:val="BodyText"/>
        <w:numPr>
          <w:ilvl w:val="0"/>
          <w:numId w:val="15"/>
        </w:numPr>
        <w:spacing w:before="55"/>
        <w:ind w:right="86"/>
        <w:jc w:val="both"/>
        <w:rPr>
          <w:rFonts w:ascii="Oxfam TSTAR PRO" w:hAnsi="Oxfam TSTAR PRO" w:cstheme="minorHAnsi"/>
          <w:sz w:val="22"/>
          <w:szCs w:val="22"/>
          <w:lang w:val="en-GB"/>
        </w:rPr>
      </w:pPr>
      <w:r w:rsidRPr="00C83BF0">
        <w:rPr>
          <w:rFonts w:ascii="Oxfam TSTAR PRO" w:hAnsi="Oxfam TSTAR PRO" w:cstheme="minorHAnsi"/>
          <w:sz w:val="22"/>
          <w:szCs w:val="22"/>
        </w:rPr>
        <w:t xml:space="preserve">CV or an </w:t>
      </w:r>
      <w:r w:rsidRPr="00C83BF0">
        <w:rPr>
          <w:rFonts w:ascii="Oxfam TSTAR PRO" w:hAnsi="Oxfam TSTAR PRO" w:cstheme="minorHAnsi"/>
          <w:sz w:val="22"/>
          <w:szCs w:val="22"/>
          <w:lang w:val="en-GB"/>
        </w:rPr>
        <w:t xml:space="preserve">overview of the consultancy firm with updated CVs of consultants and role of each under the scope of this assignment for </w:t>
      </w:r>
      <w:proofErr w:type="gramStart"/>
      <w:r w:rsidRPr="00C83BF0">
        <w:rPr>
          <w:rFonts w:ascii="Oxfam TSTAR PRO" w:hAnsi="Oxfam TSTAR PRO" w:cstheme="minorHAnsi"/>
          <w:sz w:val="22"/>
          <w:szCs w:val="22"/>
          <w:lang w:val="en-GB"/>
        </w:rPr>
        <w:t>firms;</w:t>
      </w:r>
      <w:proofErr w:type="gramEnd"/>
    </w:p>
    <w:p w14:paraId="13437221" w14:textId="21C9B20F" w:rsidR="00B50C7D" w:rsidRPr="00C83BF0" w:rsidRDefault="00B50C7D" w:rsidP="00C83BF0">
      <w:pPr>
        <w:pStyle w:val="ListParagraph"/>
        <w:numPr>
          <w:ilvl w:val="0"/>
          <w:numId w:val="15"/>
        </w:numPr>
        <w:jc w:val="both"/>
        <w:rPr>
          <w:rFonts w:ascii="Oxfam TSTAR PRO" w:hAnsi="Oxfam TSTAR PRO" w:cstheme="minorHAnsi"/>
          <w:sz w:val="22"/>
          <w:szCs w:val="22"/>
          <w:lang w:val="en-US"/>
        </w:rPr>
      </w:pPr>
      <w:r w:rsidRPr="00C83BF0">
        <w:rPr>
          <w:rFonts w:ascii="Oxfam TSTAR PRO" w:hAnsi="Oxfam TSTAR PRO" w:cstheme="minorHAnsi"/>
          <w:sz w:val="22"/>
          <w:szCs w:val="22"/>
          <w:lang w:val="en-US"/>
        </w:rPr>
        <w:t xml:space="preserve">A </w:t>
      </w:r>
      <w:r w:rsidR="00633217" w:rsidRPr="00C83BF0">
        <w:rPr>
          <w:rFonts w:ascii="Oxfam TSTAR PRO" w:hAnsi="Oxfam TSTAR PRO" w:cstheme="minorHAnsi"/>
          <w:sz w:val="22"/>
          <w:szCs w:val="22"/>
          <w:lang w:val="en-US"/>
        </w:rPr>
        <w:t>T</w:t>
      </w:r>
      <w:r w:rsidRPr="00C83BF0">
        <w:rPr>
          <w:rFonts w:ascii="Oxfam TSTAR PRO" w:hAnsi="Oxfam TSTAR PRO" w:cstheme="minorHAnsi"/>
          <w:sz w:val="22"/>
          <w:szCs w:val="22"/>
          <w:lang w:val="en-US"/>
        </w:rPr>
        <w:t xml:space="preserve">echnical </w:t>
      </w:r>
      <w:r w:rsidR="00633217" w:rsidRPr="00C83BF0">
        <w:rPr>
          <w:rFonts w:ascii="Oxfam TSTAR PRO" w:hAnsi="Oxfam TSTAR PRO" w:cstheme="minorHAnsi"/>
          <w:sz w:val="22"/>
          <w:szCs w:val="22"/>
          <w:lang w:val="en-US"/>
        </w:rPr>
        <w:t>P</w:t>
      </w:r>
      <w:r w:rsidRPr="00C83BF0">
        <w:rPr>
          <w:rFonts w:ascii="Oxfam TSTAR PRO" w:hAnsi="Oxfam TSTAR PRO" w:cstheme="minorHAnsi"/>
          <w:sz w:val="22"/>
          <w:szCs w:val="22"/>
          <w:lang w:val="en-US"/>
        </w:rPr>
        <w:t xml:space="preserve">roposal which includes a detailed methodology and a workplan for the </w:t>
      </w:r>
      <w:proofErr w:type="gramStart"/>
      <w:r w:rsidRPr="00C83BF0">
        <w:rPr>
          <w:rFonts w:ascii="Oxfam TSTAR PRO" w:hAnsi="Oxfam TSTAR PRO" w:cstheme="minorHAnsi"/>
          <w:sz w:val="22"/>
          <w:szCs w:val="22"/>
          <w:lang w:val="en-US"/>
        </w:rPr>
        <w:t>study;</w:t>
      </w:r>
      <w:proofErr w:type="gramEnd"/>
    </w:p>
    <w:p w14:paraId="2C4E2396" w14:textId="68CEF98C" w:rsidR="00B50C7D" w:rsidRPr="00C83BF0" w:rsidRDefault="00B50C7D" w:rsidP="00C83BF0">
      <w:pPr>
        <w:pStyle w:val="ListParagraph"/>
        <w:numPr>
          <w:ilvl w:val="0"/>
          <w:numId w:val="15"/>
        </w:numPr>
        <w:jc w:val="both"/>
        <w:rPr>
          <w:rFonts w:ascii="Oxfam TSTAR PRO" w:hAnsi="Oxfam TSTAR PRO" w:cstheme="minorHAnsi"/>
          <w:sz w:val="22"/>
          <w:szCs w:val="22"/>
          <w:lang w:val="en-US"/>
        </w:rPr>
      </w:pPr>
      <w:r w:rsidRPr="00C83BF0">
        <w:rPr>
          <w:rFonts w:ascii="Oxfam TSTAR PRO" w:hAnsi="Oxfam TSTAR PRO" w:cstheme="minorHAnsi"/>
          <w:sz w:val="22"/>
          <w:szCs w:val="22"/>
          <w:lang w:val="en-US"/>
        </w:rPr>
        <w:t xml:space="preserve">A </w:t>
      </w:r>
      <w:r w:rsidR="00D1462C" w:rsidRPr="00C83BF0">
        <w:rPr>
          <w:rFonts w:ascii="Oxfam TSTAR PRO" w:hAnsi="Oxfam TSTAR PRO" w:cstheme="minorHAnsi"/>
          <w:sz w:val="22"/>
          <w:szCs w:val="22"/>
          <w:lang w:val="en-US"/>
        </w:rPr>
        <w:t>Fi</w:t>
      </w:r>
      <w:r w:rsidRPr="00C83BF0">
        <w:rPr>
          <w:rFonts w:ascii="Oxfam TSTAR PRO" w:hAnsi="Oxfam TSTAR PRO" w:cstheme="minorHAnsi"/>
          <w:sz w:val="22"/>
          <w:szCs w:val="22"/>
          <w:lang w:val="en-US"/>
        </w:rPr>
        <w:t xml:space="preserve">nancial </w:t>
      </w:r>
      <w:r w:rsidR="00D1462C" w:rsidRPr="00C83BF0">
        <w:rPr>
          <w:rFonts w:ascii="Oxfam TSTAR PRO" w:hAnsi="Oxfam TSTAR PRO" w:cstheme="minorHAnsi"/>
          <w:sz w:val="22"/>
          <w:szCs w:val="22"/>
          <w:lang w:val="en-US"/>
        </w:rPr>
        <w:t>P</w:t>
      </w:r>
      <w:r w:rsidRPr="00C83BF0">
        <w:rPr>
          <w:rFonts w:ascii="Oxfam TSTAR PRO" w:hAnsi="Oxfam TSTAR PRO" w:cstheme="minorHAnsi"/>
          <w:sz w:val="22"/>
          <w:szCs w:val="22"/>
          <w:lang w:val="en-US"/>
        </w:rPr>
        <w:t xml:space="preserve">roposal detailing all costs associated with the </w:t>
      </w:r>
      <w:proofErr w:type="gramStart"/>
      <w:r w:rsidRPr="00C83BF0">
        <w:rPr>
          <w:rFonts w:ascii="Oxfam TSTAR PRO" w:hAnsi="Oxfam TSTAR PRO" w:cstheme="minorHAnsi"/>
          <w:sz w:val="22"/>
          <w:szCs w:val="22"/>
          <w:lang w:val="en-US"/>
        </w:rPr>
        <w:t>assignment;</w:t>
      </w:r>
      <w:proofErr w:type="gramEnd"/>
    </w:p>
    <w:p w14:paraId="0A436177" w14:textId="5DBD1CC6" w:rsidR="00B50C7D" w:rsidRPr="00C83BF0" w:rsidRDefault="2B488605" w:rsidP="2B488605">
      <w:pPr>
        <w:pStyle w:val="ListParagraph"/>
        <w:numPr>
          <w:ilvl w:val="0"/>
          <w:numId w:val="14"/>
        </w:numPr>
        <w:jc w:val="both"/>
        <w:rPr>
          <w:rFonts w:ascii="Oxfam TSTAR PRO" w:hAnsi="Oxfam TSTAR PRO" w:cstheme="minorBidi"/>
          <w:sz w:val="22"/>
          <w:szCs w:val="22"/>
          <w:lang w:val="en-US"/>
        </w:rPr>
      </w:pPr>
      <w:r w:rsidRPr="2B488605">
        <w:rPr>
          <w:rFonts w:ascii="Oxfam TSTAR PRO" w:hAnsi="Oxfam TSTAR PRO" w:cstheme="minorBidi"/>
          <w:sz w:val="22"/>
          <w:szCs w:val="22"/>
          <w:lang w:val="en-US"/>
        </w:rPr>
        <w:t>2-</w:t>
      </w:r>
      <w:proofErr w:type="gramStart"/>
      <w:r w:rsidRPr="2B488605">
        <w:rPr>
          <w:rFonts w:ascii="Oxfam TSTAR PRO" w:hAnsi="Oxfam TSTAR PRO" w:cstheme="minorBidi"/>
          <w:sz w:val="22"/>
          <w:szCs w:val="22"/>
          <w:lang w:val="en-US"/>
        </w:rPr>
        <w:t>3  samples</w:t>
      </w:r>
      <w:proofErr w:type="gramEnd"/>
      <w:r w:rsidRPr="2B488605">
        <w:rPr>
          <w:rFonts w:ascii="Oxfam TSTAR PRO" w:hAnsi="Oxfam TSTAR PRO" w:cstheme="minorBidi"/>
          <w:sz w:val="22"/>
          <w:szCs w:val="22"/>
          <w:lang w:val="en-US"/>
        </w:rPr>
        <w:t xml:space="preserve"> of a previous Actors Mapping and/or Conflict </w:t>
      </w:r>
      <w:r w:rsidR="001B7D24">
        <w:rPr>
          <w:rFonts w:ascii="Oxfam TSTAR PRO" w:hAnsi="Oxfam TSTAR PRO" w:cstheme="minorBidi"/>
          <w:sz w:val="22"/>
          <w:szCs w:val="22"/>
          <w:lang w:val="en-US"/>
        </w:rPr>
        <w:t>Mappings</w:t>
      </w:r>
      <w:r w:rsidRPr="2B488605">
        <w:rPr>
          <w:rFonts w:ascii="Oxfam TSTAR PRO" w:hAnsi="Oxfam TSTAR PRO" w:cstheme="minorBidi"/>
          <w:sz w:val="22"/>
          <w:szCs w:val="22"/>
          <w:lang w:val="en-US"/>
        </w:rPr>
        <w:t xml:space="preserve"> produced before</w:t>
      </w:r>
      <w:r w:rsidR="00621292">
        <w:rPr>
          <w:rFonts w:ascii="Oxfam TSTAR PRO" w:hAnsi="Oxfam TSTAR PRO" w:cstheme="minorBidi"/>
          <w:sz w:val="22"/>
          <w:szCs w:val="22"/>
          <w:lang w:val="en-US"/>
        </w:rPr>
        <w:t>.</w:t>
      </w:r>
    </w:p>
    <w:p w14:paraId="0598F2F7" w14:textId="77777777" w:rsidR="00621292" w:rsidRPr="00C83BF0" w:rsidRDefault="00621292" w:rsidP="00016397">
      <w:pPr>
        <w:pStyle w:val="ListParagraph"/>
        <w:jc w:val="both"/>
        <w:rPr>
          <w:rFonts w:ascii="Oxfam TSTAR PRO" w:hAnsi="Oxfam TSTAR PRO" w:cstheme="minorBidi"/>
          <w:sz w:val="22"/>
          <w:szCs w:val="22"/>
          <w:lang w:val="en-US"/>
        </w:rPr>
      </w:pPr>
    </w:p>
    <w:p w14:paraId="3ED76487" w14:textId="12A93B98" w:rsidR="00016397" w:rsidRDefault="2B488605" w:rsidP="00016397">
      <w:pPr>
        <w:jc w:val="both"/>
        <w:rPr>
          <w:rFonts w:ascii="Oxfam TSTAR PRO" w:hAnsi="Oxfam TSTAR PRO" w:cstheme="minorBidi"/>
          <w:sz w:val="22"/>
          <w:szCs w:val="22"/>
          <w:lang w:val="en-US"/>
        </w:rPr>
      </w:pPr>
      <w:r w:rsidRPr="2B488605">
        <w:rPr>
          <w:rFonts w:ascii="Oxfam TSTAR PRO" w:hAnsi="Oxfam TSTAR PRO" w:cstheme="minorBidi"/>
          <w:sz w:val="22"/>
          <w:szCs w:val="22"/>
          <w:lang w:val="en-US"/>
        </w:rPr>
        <w:t xml:space="preserve">Oxfam in Lebanon reserves the right to reject </w:t>
      </w:r>
      <w:proofErr w:type="gramStart"/>
      <w:r w:rsidRPr="2B488605">
        <w:rPr>
          <w:rFonts w:ascii="Oxfam TSTAR PRO" w:hAnsi="Oxfam TSTAR PRO" w:cstheme="minorBidi"/>
          <w:sz w:val="22"/>
          <w:szCs w:val="22"/>
          <w:lang w:val="en-US"/>
        </w:rPr>
        <w:t>any and all</w:t>
      </w:r>
      <w:proofErr w:type="gramEnd"/>
      <w:r w:rsidRPr="2B488605">
        <w:rPr>
          <w:rFonts w:ascii="Oxfam TSTAR PRO" w:hAnsi="Oxfam TSTAR PRO" w:cstheme="minorBidi"/>
          <w:sz w:val="22"/>
          <w:szCs w:val="22"/>
          <w:lang w:val="en-US"/>
        </w:rPr>
        <w:t xml:space="preserve"> bids, including the Bidding processes, or not to award the contract at any time, without thereby incurring and liability to the affected Bidders.</w:t>
      </w:r>
    </w:p>
    <w:p w14:paraId="015FEE0B" w14:textId="5267AE8C" w:rsidR="00AD391A" w:rsidRDefault="00AD391A" w:rsidP="00016397">
      <w:pPr>
        <w:jc w:val="both"/>
        <w:rPr>
          <w:rFonts w:ascii="Oxfam TSTAR PRO" w:hAnsi="Oxfam TSTAR PRO" w:cstheme="minorBidi"/>
          <w:sz w:val="22"/>
          <w:szCs w:val="22"/>
          <w:lang w:val="en-US"/>
        </w:rPr>
      </w:pPr>
    </w:p>
    <w:p w14:paraId="4AA3B265" w14:textId="3417E2B3" w:rsidR="00B50C7D" w:rsidRPr="00C83BF0" w:rsidRDefault="008E5867" w:rsidP="00C83BF0">
      <w:pPr>
        <w:jc w:val="both"/>
        <w:rPr>
          <w:rFonts w:ascii="Oxfam TSTAR PRO" w:hAnsi="Oxfam TSTAR PRO"/>
          <w:sz w:val="22"/>
          <w:szCs w:val="22"/>
        </w:rPr>
      </w:pPr>
      <w:r>
        <w:rPr>
          <w:rFonts w:ascii="Oxfam TSTAR PRO" w:hAnsi="Oxfam TSTAR PRO" w:cstheme="minorBidi"/>
          <w:sz w:val="22"/>
          <w:szCs w:val="22"/>
          <w:lang w:val="en-US"/>
        </w:rPr>
        <w:t xml:space="preserve">Please submit the full application documents to (as mentioned above) to </w:t>
      </w:r>
      <w:hyperlink r:id="rId9" w:history="1">
        <w:r w:rsidR="00D00117" w:rsidRPr="00E32DB0">
          <w:rPr>
            <w:rStyle w:val="Hyperlink"/>
            <w:rFonts w:ascii="Oxfam TSTAR PRO" w:hAnsi="Oxfam TSTAR PRO" w:cstheme="minorBidi"/>
            <w:sz w:val="22"/>
            <w:szCs w:val="22"/>
            <w:lang w:val="en-US"/>
          </w:rPr>
          <w:t>lb_oitprocurement@oxfam.org</w:t>
        </w:r>
      </w:hyperlink>
      <w:r>
        <w:rPr>
          <w:rFonts w:ascii="Oxfam TSTAR PRO" w:hAnsi="Oxfam TSTAR PRO" w:cstheme="minorBidi"/>
          <w:sz w:val="22"/>
          <w:szCs w:val="22"/>
          <w:lang w:val="en-US"/>
        </w:rPr>
        <w:t xml:space="preserve"> by no later than midnight of July 16</w:t>
      </w:r>
      <w:r w:rsidRPr="00D00117">
        <w:rPr>
          <w:rFonts w:ascii="Oxfam TSTAR PRO" w:hAnsi="Oxfam TSTAR PRO" w:cstheme="minorBidi"/>
          <w:sz w:val="22"/>
          <w:szCs w:val="22"/>
          <w:lang w:val="en-US"/>
        </w:rPr>
        <w:t>th</w:t>
      </w:r>
      <w:r>
        <w:rPr>
          <w:rFonts w:ascii="Oxfam TSTAR PRO" w:hAnsi="Oxfam TSTAR PRO" w:cstheme="minorBidi"/>
          <w:sz w:val="22"/>
          <w:szCs w:val="22"/>
          <w:lang w:val="en-US"/>
        </w:rPr>
        <w:t>, mentioning “</w:t>
      </w:r>
      <w:r w:rsidRPr="008E5867">
        <w:rPr>
          <w:rFonts w:ascii="Oxfam TSTAR PRO" w:hAnsi="Oxfam TSTAR PRO" w:cstheme="minorBidi"/>
          <w:sz w:val="22"/>
          <w:szCs w:val="22"/>
          <w:lang w:val="en-US"/>
        </w:rPr>
        <w:t>WE’AM Conflict Mapping</w:t>
      </w:r>
      <w:r>
        <w:rPr>
          <w:rFonts w:ascii="Oxfam TSTAR PRO" w:hAnsi="Oxfam TSTAR PRO" w:cstheme="minorBidi"/>
          <w:sz w:val="22"/>
          <w:szCs w:val="22"/>
          <w:lang w:val="en-US"/>
        </w:rPr>
        <w:t>” in the Subject Line.</w:t>
      </w:r>
    </w:p>
    <w:sectPr w:rsidR="00B50C7D" w:rsidRPr="00C83BF0" w:rsidSect="00016397">
      <w:headerReference w:type="default" r:id="rId10"/>
      <w:footerReference w:type="default" r:id="rId11"/>
      <w:pgSz w:w="12240" w:h="15840"/>
      <w:pgMar w:top="1440" w:right="99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59FE9" w14:textId="77777777" w:rsidR="00B878CC" w:rsidRDefault="00B878CC" w:rsidP="00B50C7D">
      <w:r>
        <w:separator/>
      </w:r>
    </w:p>
  </w:endnote>
  <w:endnote w:type="continuationSeparator" w:id="0">
    <w:p w14:paraId="10574D66" w14:textId="77777777" w:rsidR="00B878CC" w:rsidRDefault="00B878CC" w:rsidP="00B5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quot;Times New Roman&quot;,serif">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xfam TSTAR PRO">
    <w:panose1 w:val="02000806030000020004"/>
    <w:charset w:val="00"/>
    <w:family w:val="auto"/>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207F085" w14:paraId="254F7A41" w14:textId="77777777" w:rsidTr="4207F085">
      <w:trPr>
        <w:trHeight w:val="300"/>
      </w:trPr>
      <w:tc>
        <w:tcPr>
          <w:tcW w:w="3120" w:type="dxa"/>
        </w:tcPr>
        <w:p w14:paraId="4107A53B" w14:textId="36DA04A5" w:rsidR="4207F085" w:rsidRDefault="4207F085" w:rsidP="4207F085">
          <w:pPr>
            <w:pStyle w:val="Header"/>
            <w:ind w:left="-115"/>
          </w:pPr>
        </w:p>
      </w:tc>
      <w:tc>
        <w:tcPr>
          <w:tcW w:w="3120" w:type="dxa"/>
        </w:tcPr>
        <w:p w14:paraId="2A9CADA5" w14:textId="3DFB00B2" w:rsidR="4207F085" w:rsidRDefault="4207F085" w:rsidP="4207F085">
          <w:pPr>
            <w:pStyle w:val="Header"/>
            <w:jc w:val="center"/>
          </w:pPr>
        </w:p>
      </w:tc>
      <w:tc>
        <w:tcPr>
          <w:tcW w:w="3120" w:type="dxa"/>
        </w:tcPr>
        <w:p w14:paraId="450FCC12" w14:textId="041C5DB3" w:rsidR="4207F085" w:rsidRDefault="4207F085" w:rsidP="4207F085">
          <w:pPr>
            <w:pStyle w:val="Header"/>
            <w:ind w:right="-115"/>
            <w:jc w:val="right"/>
          </w:pPr>
        </w:p>
      </w:tc>
    </w:tr>
  </w:tbl>
  <w:p w14:paraId="6DA696CE" w14:textId="60E77908" w:rsidR="4207F085" w:rsidRDefault="4207F085" w:rsidP="4207F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872D7" w14:textId="77777777" w:rsidR="00B878CC" w:rsidRDefault="00B878CC" w:rsidP="00B50C7D">
      <w:r>
        <w:separator/>
      </w:r>
    </w:p>
  </w:footnote>
  <w:footnote w:type="continuationSeparator" w:id="0">
    <w:p w14:paraId="6416B100" w14:textId="77777777" w:rsidR="00B878CC" w:rsidRDefault="00B878CC" w:rsidP="00B50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207F085" w14:paraId="0617A266" w14:textId="77777777" w:rsidTr="4207F085">
      <w:trPr>
        <w:trHeight w:val="300"/>
      </w:trPr>
      <w:tc>
        <w:tcPr>
          <w:tcW w:w="3120" w:type="dxa"/>
        </w:tcPr>
        <w:p w14:paraId="2782EB55" w14:textId="6D64C69A" w:rsidR="4207F085" w:rsidRDefault="4207F085" w:rsidP="4207F085">
          <w:pPr>
            <w:pStyle w:val="Header"/>
            <w:ind w:left="-115"/>
          </w:pPr>
        </w:p>
      </w:tc>
      <w:tc>
        <w:tcPr>
          <w:tcW w:w="3120" w:type="dxa"/>
        </w:tcPr>
        <w:p w14:paraId="296F4B24" w14:textId="08D6A5E9" w:rsidR="4207F085" w:rsidRDefault="4207F085" w:rsidP="4207F085">
          <w:pPr>
            <w:pStyle w:val="Header"/>
            <w:jc w:val="center"/>
          </w:pPr>
        </w:p>
      </w:tc>
      <w:tc>
        <w:tcPr>
          <w:tcW w:w="3120" w:type="dxa"/>
        </w:tcPr>
        <w:p w14:paraId="46963F77" w14:textId="26F0EA2B" w:rsidR="4207F085" w:rsidRDefault="4207F085" w:rsidP="4207F085">
          <w:pPr>
            <w:pStyle w:val="Header"/>
            <w:ind w:right="-115"/>
            <w:jc w:val="right"/>
          </w:pPr>
        </w:p>
      </w:tc>
    </w:tr>
  </w:tbl>
  <w:p w14:paraId="0E4894FE" w14:textId="7CCFC749" w:rsidR="4207F085" w:rsidRDefault="4207F085" w:rsidP="4207F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7ACA"/>
    <w:multiLevelType w:val="hybridMultilevel"/>
    <w:tmpl w:val="86587A8E"/>
    <w:lvl w:ilvl="0" w:tplc="0B889D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212DE"/>
    <w:multiLevelType w:val="hybridMultilevel"/>
    <w:tmpl w:val="7A6E5B14"/>
    <w:lvl w:ilvl="0" w:tplc="9A1A4ACA">
      <w:start w:val="1"/>
      <w:numFmt w:val="bullet"/>
      <w:lvlText w:val="-"/>
      <w:lvlJc w:val="left"/>
      <w:pPr>
        <w:ind w:left="720" w:hanging="360"/>
      </w:pPr>
      <w:rPr>
        <w:rFonts w:ascii="&quot;Times New Roman&quot;,serif" w:hAnsi="&quot;Times New Roman&quot;,serif" w:hint="default"/>
      </w:rPr>
    </w:lvl>
    <w:lvl w:ilvl="1" w:tplc="AD144786">
      <w:start w:val="1"/>
      <w:numFmt w:val="bullet"/>
      <w:lvlText w:val="o"/>
      <w:lvlJc w:val="left"/>
      <w:pPr>
        <w:ind w:left="1440" w:hanging="360"/>
      </w:pPr>
      <w:rPr>
        <w:rFonts w:ascii="Courier New" w:hAnsi="Courier New" w:hint="default"/>
      </w:rPr>
    </w:lvl>
    <w:lvl w:ilvl="2" w:tplc="3D0A32F6">
      <w:start w:val="1"/>
      <w:numFmt w:val="bullet"/>
      <w:lvlText w:val=""/>
      <w:lvlJc w:val="left"/>
      <w:pPr>
        <w:ind w:left="2160" w:hanging="360"/>
      </w:pPr>
      <w:rPr>
        <w:rFonts w:ascii="Wingdings" w:hAnsi="Wingdings" w:hint="default"/>
      </w:rPr>
    </w:lvl>
    <w:lvl w:ilvl="3" w:tplc="879E60C0">
      <w:start w:val="1"/>
      <w:numFmt w:val="bullet"/>
      <w:lvlText w:val=""/>
      <w:lvlJc w:val="left"/>
      <w:pPr>
        <w:ind w:left="2880" w:hanging="360"/>
      </w:pPr>
      <w:rPr>
        <w:rFonts w:ascii="Symbol" w:hAnsi="Symbol" w:hint="default"/>
      </w:rPr>
    </w:lvl>
    <w:lvl w:ilvl="4" w:tplc="15189F5A">
      <w:start w:val="1"/>
      <w:numFmt w:val="bullet"/>
      <w:lvlText w:val="o"/>
      <w:lvlJc w:val="left"/>
      <w:pPr>
        <w:ind w:left="3600" w:hanging="360"/>
      </w:pPr>
      <w:rPr>
        <w:rFonts w:ascii="Courier New" w:hAnsi="Courier New" w:hint="default"/>
      </w:rPr>
    </w:lvl>
    <w:lvl w:ilvl="5" w:tplc="C66A4756">
      <w:start w:val="1"/>
      <w:numFmt w:val="bullet"/>
      <w:lvlText w:val=""/>
      <w:lvlJc w:val="left"/>
      <w:pPr>
        <w:ind w:left="4320" w:hanging="360"/>
      </w:pPr>
      <w:rPr>
        <w:rFonts w:ascii="Wingdings" w:hAnsi="Wingdings" w:hint="default"/>
      </w:rPr>
    </w:lvl>
    <w:lvl w:ilvl="6" w:tplc="432C4094">
      <w:start w:val="1"/>
      <w:numFmt w:val="bullet"/>
      <w:lvlText w:val=""/>
      <w:lvlJc w:val="left"/>
      <w:pPr>
        <w:ind w:left="5040" w:hanging="360"/>
      </w:pPr>
      <w:rPr>
        <w:rFonts w:ascii="Symbol" w:hAnsi="Symbol" w:hint="default"/>
      </w:rPr>
    </w:lvl>
    <w:lvl w:ilvl="7" w:tplc="02DCF73E">
      <w:start w:val="1"/>
      <w:numFmt w:val="bullet"/>
      <w:lvlText w:val="o"/>
      <w:lvlJc w:val="left"/>
      <w:pPr>
        <w:ind w:left="5760" w:hanging="360"/>
      </w:pPr>
      <w:rPr>
        <w:rFonts w:ascii="Courier New" w:hAnsi="Courier New" w:hint="default"/>
      </w:rPr>
    </w:lvl>
    <w:lvl w:ilvl="8" w:tplc="89C00354">
      <w:start w:val="1"/>
      <w:numFmt w:val="bullet"/>
      <w:lvlText w:val=""/>
      <w:lvlJc w:val="left"/>
      <w:pPr>
        <w:ind w:left="6480" w:hanging="360"/>
      </w:pPr>
      <w:rPr>
        <w:rFonts w:ascii="Wingdings" w:hAnsi="Wingdings" w:hint="default"/>
      </w:rPr>
    </w:lvl>
  </w:abstractNum>
  <w:abstractNum w:abstractNumId="2" w15:restartNumberingAfterBreak="0">
    <w:nsid w:val="131F373B"/>
    <w:multiLevelType w:val="hybridMultilevel"/>
    <w:tmpl w:val="D9309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A7359"/>
    <w:multiLevelType w:val="hybridMultilevel"/>
    <w:tmpl w:val="8C0C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90E5E"/>
    <w:multiLevelType w:val="hybridMultilevel"/>
    <w:tmpl w:val="EAAC8550"/>
    <w:lvl w:ilvl="0" w:tplc="B5F40A74">
      <w:start w:val="1"/>
      <w:numFmt w:val="bullet"/>
      <w:lvlText w:val=""/>
      <w:lvlJc w:val="left"/>
      <w:pPr>
        <w:ind w:left="720" w:hanging="360"/>
      </w:pPr>
      <w:rPr>
        <w:rFonts w:ascii="Symbol" w:hAnsi="Symbol" w:hint="default"/>
      </w:rPr>
    </w:lvl>
    <w:lvl w:ilvl="1" w:tplc="59428EB8">
      <w:start w:val="1"/>
      <w:numFmt w:val="bullet"/>
      <w:lvlText w:val="o"/>
      <w:lvlJc w:val="left"/>
      <w:pPr>
        <w:ind w:left="1440" w:hanging="360"/>
      </w:pPr>
      <w:rPr>
        <w:rFonts w:ascii="Courier New" w:hAnsi="Courier New" w:hint="default"/>
      </w:rPr>
    </w:lvl>
    <w:lvl w:ilvl="2" w:tplc="A7CA9EC8">
      <w:start w:val="1"/>
      <w:numFmt w:val="bullet"/>
      <w:lvlText w:val=""/>
      <w:lvlJc w:val="left"/>
      <w:pPr>
        <w:ind w:left="2160" w:hanging="360"/>
      </w:pPr>
      <w:rPr>
        <w:rFonts w:ascii="Wingdings" w:hAnsi="Wingdings" w:hint="default"/>
      </w:rPr>
    </w:lvl>
    <w:lvl w:ilvl="3" w:tplc="CC7AEF74">
      <w:start w:val="1"/>
      <w:numFmt w:val="bullet"/>
      <w:lvlText w:val=""/>
      <w:lvlJc w:val="left"/>
      <w:pPr>
        <w:ind w:left="2880" w:hanging="360"/>
      </w:pPr>
      <w:rPr>
        <w:rFonts w:ascii="Symbol" w:hAnsi="Symbol" w:hint="default"/>
      </w:rPr>
    </w:lvl>
    <w:lvl w:ilvl="4" w:tplc="E9ECA4A0">
      <w:start w:val="1"/>
      <w:numFmt w:val="bullet"/>
      <w:lvlText w:val="o"/>
      <w:lvlJc w:val="left"/>
      <w:pPr>
        <w:ind w:left="3600" w:hanging="360"/>
      </w:pPr>
      <w:rPr>
        <w:rFonts w:ascii="Courier New" w:hAnsi="Courier New" w:hint="default"/>
      </w:rPr>
    </w:lvl>
    <w:lvl w:ilvl="5" w:tplc="F7F2C62C">
      <w:start w:val="1"/>
      <w:numFmt w:val="bullet"/>
      <w:lvlText w:val=""/>
      <w:lvlJc w:val="left"/>
      <w:pPr>
        <w:ind w:left="4320" w:hanging="360"/>
      </w:pPr>
      <w:rPr>
        <w:rFonts w:ascii="Wingdings" w:hAnsi="Wingdings" w:hint="default"/>
      </w:rPr>
    </w:lvl>
    <w:lvl w:ilvl="6" w:tplc="42FC2A2E">
      <w:start w:val="1"/>
      <w:numFmt w:val="bullet"/>
      <w:lvlText w:val=""/>
      <w:lvlJc w:val="left"/>
      <w:pPr>
        <w:ind w:left="5040" w:hanging="360"/>
      </w:pPr>
      <w:rPr>
        <w:rFonts w:ascii="Symbol" w:hAnsi="Symbol" w:hint="default"/>
      </w:rPr>
    </w:lvl>
    <w:lvl w:ilvl="7" w:tplc="8CC25B32">
      <w:start w:val="1"/>
      <w:numFmt w:val="bullet"/>
      <w:lvlText w:val="o"/>
      <w:lvlJc w:val="left"/>
      <w:pPr>
        <w:ind w:left="5760" w:hanging="360"/>
      </w:pPr>
      <w:rPr>
        <w:rFonts w:ascii="Courier New" w:hAnsi="Courier New" w:hint="default"/>
      </w:rPr>
    </w:lvl>
    <w:lvl w:ilvl="8" w:tplc="F9084532">
      <w:start w:val="1"/>
      <w:numFmt w:val="bullet"/>
      <w:lvlText w:val=""/>
      <w:lvlJc w:val="left"/>
      <w:pPr>
        <w:ind w:left="6480" w:hanging="360"/>
      </w:pPr>
      <w:rPr>
        <w:rFonts w:ascii="Wingdings" w:hAnsi="Wingdings" w:hint="default"/>
      </w:rPr>
    </w:lvl>
  </w:abstractNum>
  <w:abstractNum w:abstractNumId="5" w15:restartNumberingAfterBreak="0">
    <w:nsid w:val="1C9953E1"/>
    <w:multiLevelType w:val="hybridMultilevel"/>
    <w:tmpl w:val="F25A18E2"/>
    <w:lvl w:ilvl="0" w:tplc="B3A41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945E8"/>
    <w:multiLevelType w:val="hybridMultilevel"/>
    <w:tmpl w:val="9374762E"/>
    <w:lvl w:ilvl="0" w:tplc="4D38EC88">
      <w:start w:val="1"/>
      <w:numFmt w:val="bullet"/>
      <w:lvlText w:val="·"/>
      <w:lvlJc w:val="left"/>
      <w:pPr>
        <w:ind w:left="720" w:hanging="360"/>
      </w:pPr>
      <w:rPr>
        <w:rFonts w:ascii="Symbol" w:hAnsi="Symbol" w:hint="default"/>
      </w:rPr>
    </w:lvl>
    <w:lvl w:ilvl="1" w:tplc="CCBE205A">
      <w:start w:val="1"/>
      <w:numFmt w:val="bullet"/>
      <w:lvlText w:val="o"/>
      <w:lvlJc w:val="left"/>
      <w:pPr>
        <w:ind w:left="1440" w:hanging="360"/>
      </w:pPr>
      <w:rPr>
        <w:rFonts w:ascii="Courier New" w:hAnsi="Courier New" w:hint="default"/>
      </w:rPr>
    </w:lvl>
    <w:lvl w:ilvl="2" w:tplc="A5485AB0">
      <w:start w:val="1"/>
      <w:numFmt w:val="bullet"/>
      <w:lvlText w:val=""/>
      <w:lvlJc w:val="left"/>
      <w:pPr>
        <w:ind w:left="2160" w:hanging="360"/>
      </w:pPr>
      <w:rPr>
        <w:rFonts w:ascii="Wingdings" w:hAnsi="Wingdings" w:hint="default"/>
      </w:rPr>
    </w:lvl>
    <w:lvl w:ilvl="3" w:tplc="AC5845C4">
      <w:start w:val="1"/>
      <w:numFmt w:val="bullet"/>
      <w:lvlText w:val=""/>
      <w:lvlJc w:val="left"/>
      <w:pPr>
        <w:ind w:left="2880" w:hanging="360"/>
      </w:pPr>
      <w:rPr>
        <w:rFonts w:ascii="Symbol" w:hAnsi="Symbol" w:hint="default"/>
      </w:rPr>
    </w:lvl>
    <w:lvl w:ilvl="4" w:tplc="01B249CC">
      <w:start w:val="1"/>
      <w:numFmt w:val="bullet"/>
      <w:lvlText w:val="o"/>
      <w:lvlJc w:val="left"/>
      <w:pPr>
        <w:ind w:left="3600" w:hanging="360"/>
      </w:pPr>
      <w:rPr>
        <w:rFonts w:ascii="Courier New" w:hAnsi="Courier New" w:hint="default"/>
      </w:rPr>
    </w:lvl>
    <w:lvl w:ilvl="5" w:tplc="65AE2AFA">
      <w:start w:val="1"/>
      <w:numFmt w:val="bullet"/>
      <w:lvlText w:val=""/>
      <w:lvlJc w:val="left"/>
      <w:pPr>
        <w:ind w:left="4320" w:hanging="360"/>
      </w:pPr>
      <w:rPr>
        <w:rFonts w:ascii="Wingdings" w:hAnsi="Wingdings" w:hint="default"/>
      </w:rPr>
    </w:lvl>
    <w:lvl w:ilvl="6" w:tplc="44E47618">
      <w:start w:val="1"/>
      <w:numFmt w:val="bullet"/>
      <w:lvlText w:val=""/>
      <w:lvlJc w:val="left"/>
      <w:pPr>
        <w:ind w:left="5040" w:hanging="360"/>
      </w:pPr>
      <w:rPr>
        <w:rFonts w:ascii="Symbol" w:hAnsi="Symbol" w:hint="default"/>
      </w:rPr>
    </w:lvl>
    <w:lvl w:ilvl="7" w:tplc="E74843FA">
      <w:start w:val="1"/>
      <w:numFmt w:val="bullet"/>
      <w:lvlText w:val="o"/>
      <w:lvlJc w:val="left"/>
      <w:pPr>
        <w:ind w:left="5760" w:hanging="360"/>
      </w:pPr>
      <w:rPr>
        <w:rFonts w:ascii="Courier New" w:hAnsi="Courier New" w:hint="default"/>
      </w:rPr>
    </w:lvl>
    <w:lvl w:ilvl="8" w:tplc="2506A764">
      <w:start w:val="1"/>
      <w:numFmt w:val="bullet"/>
      <w:lvlText w:val=""/>
      <w:lvlJc w:val="left"/>
      <w:pPr>
        <w:ind w:left="6480" w:hanging="360"/>
      </w:pPr>
      <w:rPr>
        <w:rFonts w:ascii="Wingdings" w:hAnsi="Wingdings" w:hint="default"/>
      </w:rPr>
    </w:lvl>
  </w:abstractNum>
  <w:abstractNum w:abstractNumId="7" w15:restartNumberingAfterBreak="0">
    <w:nsid w:val="245A4D20"/>
    <w:multiLevelType w:val="hybridMultilevel"/>
    <w:tmpl w:val="C55AB4B6"/>
    <w:lvl w:ilvl="0" w:tplc="7286D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E5276"/>
    <w:multiLevelType w:val="hybridMultilevel"/>
    <w:tmpl w:val="7BF277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74E8E"/>
    <w:multiLevelType w:val="hybridMultilevel"/>
    <w:tmpl w:val="B91293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41A57"/>
    <w:multiLevelType w:val="hybridMultilevel"/>
    <w:tmpl w:val="4064AC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F0FA02"/>
    <w:multiLevelType w:val="hybridMultilevel"/>
    <w:tmpl w:val="3408851C"/>
    <w:lvl w:ilvl="0" w:tplc="13B8BFBC">
      <w:start w:val="1"/>
      <w:numFmt w:val="bullet"/>
      <w:lvlText w:val=""/>
      <w:lvlJc w:val="left"/>
      <w:pPr>
        <w:ind w:left="720" w:hanging="360"/>
      </w:pPr>
      <w:rPr>
        <w:rFonts w:ascii="Symbol" w:hAnsi="Symbol" w:hint="default"/>
      </w:rPr>
    </w:lvl>
    <w:lvl w:ilvl="1" w:tplc="14CAD996">
      <w:start w:val="1"/>
      <w:numFmt w:val="bullet"/>
      <w:lvlText w:val="o"/>
      <w:lvlJc w:val="left"/>
      <w:pPr>
        <w:ind w:left="1440" w:hanging="360"/>
      </w:pPr>
      <w:rPr>
        <w:rFonts w:ascii="Courier New" w:hAnsi="Courier New" w:hint="default"/>
      </w:rPr>
    </w:lvl>
    <w:lvl w:ilvl="2" w:tplc="12768D2A">
      <w:start w:val="1"/>
      <w:numFmt w:val="bullet"/>
      <w:lvlText w:val=""/>
      <w:lvlJc w:val="left"/>
      <w:pPr>
        <w:ind w:left="2160" w:hanging="360"/>
      </w:pPr>
      <w:rPr>
        <w:rFonts w:ascii="Wingdings" w:hAnsi="Wingdings" w:hint="default"/>
      </w:rPr>
    </w:lvl>
    <w:lvl w:ilvl="3" w:tplc="EB443C00">
      <w:start w:val="1"/>
      <w:numFmt w:val="bullet"/>
      <w:lvlText w:val=""/>
      <w:lvlJc w:val="left"/>
      <w:pPr>
        <w:ind w:left="2880" w:hanging="360"/>
      </w:pPr>
      <w:rPr>
        <w:rFonts w:ascii="Symbol" w:hAnsi="Symbol" w:hint="default"/>
      </w:rPr>
    </w:lvl>
    <w:lvl w:ilvl="4" w:tplc="432E8A0E">
      <w:start w:val="1"/>
      <w:numFmt w:val="bullet"/>
      <w:lvlText w:val="o"/>
      <w:lvlJc w:val="left"/>
      <w:pPr>
        <w:ind w:left="3600" w:hanging="360"/>
      </w:pPr>
      <w:rPr>
        <w:rFonts w:ascii="Courier New" w:hAnsi="Courier New" w:hint="default"/>
      </w:rPr>
    </w:lvl>
    <w:lvl w:ilvl="5" w:tplc="ACC0E20E">
      <w:start w:val="1"/>
      <w:numFmt w:val="bullet"/>
      <w:lvlText w:val=""/>
      <w:lvlJc w:val="left"/>
      <w:pPr>
        <w:ind w:left="4320" w:hanging="360"/>
      </w:pPr>
      <w:rPr>
        <w:rFonts w:ascii="Wingdings" w:hAnsi="Wingdings" w:hint="default"/>
      </w:rPr>
    </w:lvl>
    <w:lvl w:ilvl="6" w:tplc="C7F6A578">
      <w:start w:val="1"/>
      <w:numFmt w:val="bullet"/>
      <w:lvlText w:val=""/>
      <w:lvlJc w:val="left"/>
      <w:pPr>
        <w:ind w:left="5040" w:hanging="360"/>
      </w:pPr>
      <w:rPr>
        <w:rFonts w:ascii="Symbol" w:hAnsi="Symbol" w:hint="default"/>
      </w:rPr>
    </w:lvl>
    <w:lvl w:ilvl="7" w:tplc="59AEDA2E">
      <w:start w:val="1"/>
      <w:numFmt w:val="bullet"/>
      <w:lvlText w:val="o"/>
      <w:lvlJc w:val="left"/>
      <w:pPr>
        <w:ind w:left="5760" w:hanging="360"/>
      </w:pPr>
      <w:rPr>
        <w:rFonts w:ascii="Courier New" w:hAnsi="Courier New" w:hint="default"/>
      </w:rPr>
    </w:lvl>
    <w:lvl w:ilvl="8" w:tplc="C67AE526">
      <w:start w:val="1"/>
      <w:numFmt w:val="bullet"/>
      <w:lvlText w:val=""/>
      <w:lvlJc w:val="left"/>
      <w:pPr>
        <w:ind w:left="6480" w:hanging="360"/>
      </w:pPr>
      <w:rPr>
        <w:rFonts w:ascii="Wingdings" w:hAnsi="Wingdings" w:hint="default"/>
      </w:rPr>
    </w:lvl>
  </w:abstractNum>
  <w:abstractNum w:abstractNumId="12" w15:restartNumberingAfterBreak="0">
    <w:nsid w:val="45102935"/>
    <w:multiLevelType w:val="hybridMultilevel"/>
    <w:tmpl w:val="91260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37193B"/>
    <w:multiLevelType w:val="hybridMultilevel"/>
    <w:tmpl w:val="EA14BB90"/>
    <w:lvl w:ilvl="0" w:tplc="35601792">
      <w:start w:val="1"/>
      <w:numFmt w:val="bullet"/>
      <w:lvlText w:val="-"/>
      <w:lvlJc w:val="left"/>
      <w:pPr>
        <w:ind w:left="720" w:hanging="360"/>
      </w:pPr>
      <w:rPr>
        <w:rFonts w:ascii="&quot;Times New Roman&quot;,serif" w:hAnsi="&quot;Times New Roman&quot;,serif" w:hint="default"/>
      </w:rPr>
    </w:lvl>
    <w:lvl w:ilvl="1" w:tplc="A0E628DC">
      <w:start w:val="1"/>
      <w:numFmt w:val="bullet"/>
      <w:lvlText w:val="o"/>
      <w:lvlJc w:val="left"/>
      <w:pPr>
        <w:ind w:left="1440" w:hanging="360"/>
      </w:pPr>
      <w:rPr>
        <w:rFonts w:ascii="Courier New" w:hAnsi="Courier New" w:hint="default"/>
      </w:rPr>
    </w:lvl>
    <w:lvl w:ilvl="2" w:tplc="012433EA">
      <w:start w:val="1"/>
      <w:numFmt w:val="bullet"/>
      <w:lvlText w:val=""/>
      <w:lvlJc w:val="left"/>
      <w:pPr>
        <w:ind w:left="2160" w:hanging="360"/>
      </w:pPr>
      <w:rPr>
        <w:rFonts w:ascii="Wingdings" w:hAnsi="Wingdings" w:hint="default"/>
      </w:rPr>
    </w:lvl>
    <w:lvl w:ilvl="3" w:tplc="20828508">
      <w:start w:val="1"/>
      <w:numFmt w:val="bullet"/>
      <w:lvlText w:val=""/>
      <w:lvlJc w:val="left"/>
      <w:pPr>
        <w:ind w:left="2880" w:hanging="360"/>
      </w:pPr>
      <w:rPr>
        <w:rFonts w:ascii="Symbol" w:hAnsi="Symbol" w:hint="default"/>
      </w:rPr>
    </w:lvl>
    <w:lvl w:ilvl="4" w:tplc="271A69C6">
      <w:start w:val="1"/>
      <w:numFmt w:val="bullet"/>
      <w:lvlText w:val="o"/>
      <w:lvlJc w:val="left"/>
      <w:pPr>
        <w:ind w:left="3600" w:hanging="360"/>
      </w:pPr>
      <w:rPr>
        <w:rFonts w:ascii="Courier New" w:hAnsi="Courier New" w:hint="default"/>
      </w:rPr>
    </w:lvl>
    <w:lvl w:ilvl="5" w:tplc="470CE350">
      <w:start w:val="1"/>
      <w:numFmt w:val="bullet"/>
      <w:lvlText w:val=""/>
      <w:lvlJc w:val="left"/>
      <w:pPr>
        <w:ind w:left="4320" w:hanging="360"/>
      </w:pPr>
      <w:rPr>
        <w:rFonts w:ascii="Wingdings" w:hAnsi="Wingdings" w:hint="default"/>
      </w:rPr>
    </w:lvl>
    <w:lvl w:ilvl="6" w:tplc="FBE89F86">
      <w:start w:val="1"/>
      <w:numFmt w:val="bullet"/>
      <w:lvlText w:val=""/>
      <w:lvlJc w:val="left"/>
      <w:pPr>
        <w:ind w:left="5040" w:hanging="360"/>
      </w:pPr>
      <w:rPr>
        <w:rFonts w:ascii="Symbol" w:hAnsi="Symbol" w:hint="default"/>
      </w:rPr>
    </w:lvl>
    <w:lvl w:ilvl="7" w:tplc="769CAE98">
      <w:start w:val="1"/>
      <w:numFmt w:val="bullet"/>
      <w:lvlText w:val="o"/>
      <w:lvlJc w:val="left"/>
      <w:pPr>
        <w:ind w:left="5760" w:hanging="360"/>
      </w:pPr>
      <w:rPr>
        <w:rFonts w:ascii="Courier New" w:hAnsi="Courier New" w:hint="default"/>
      </w:rPr>
    </w:lvl>
    <w:lvl w:ilvl="8" w:tplc="9F40EDD4">
      <w:start w:val="1"/>
      <w:numFmt w:val="bullet"/>
      <w:lvlText w:val=""/>
      <w:lvlJc w:val="left"/>
      <w:pPr>
        <w:ind w:left="6480" w:hanging="360"/>
      </w:pPr>
      <w:rPr>
        <w:rFonts w:ascii="Wingdings" w:hAnsi="Wingdings" w:hint="default"/>
      </w:rPr>
    </w:lvl>
  </w:abstractNum>
  <w:abstractNum w:abstractNumId="14" w15:restartNumberingAfterBreak="0">
    <w:nsid w:val="617D4F32"/>
    <w:multiLevelType w:val="hybridMultilevel"/>
    <w:tmpl w:val="353CA2EA"/>
    <w:lvl w:ilvl="0" w:tplc="941EC8A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CE1AC9"/>
    <w:multiLevelType w:val="hybridMultilevel"/>
    <w:tmpl w:val="9048997A"/>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A649EB7"/>
    <w:multiLevelType w:val="multilevel"/>
    <w:tmpl w:val="7752EEB0"/>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C635E7E"/>
    <w:multiLevelType w:val="hybridMultilevel"/>
    <w:tmpl w:val="557CD1E2"/>
    <w:lvl w:ilvl="0" w:tplc="84A8B4F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437DC0"/>
    <w:multiLevelType w:val="hybridMultilevel"/>
    <w:tmpl w:val="6B2AACBE"/>
    <w:lvl w:ilvl="0" w:tplc="6CB83186">
      <w:start w:val="1"/>
      <w:numFmt w:val="bullet"/>
      <w:lvlText w:val="-"/>
      <w:lvlJc w:val="left"/>
      <w:pPr>
        <w:ind w:left="720" w:hanging="360"/>
      </w:pPr>
      <w:rPr>
        <w:rFonts w:ascii="&quot;Times New Roman&quot;,serif" w:hAnsi="&quot;Times New Roman&quot;,serif" w:hint="default"/>
      </w:rPr>
    </w:lvl>
    <w:lvl w:ilvl="1" w:tplc="2D22E8E6">
      <w:start w:val="1"/>
      <w:numFmt w:val="bullet"/>
      <w:lvlText w:val="o"/>
      <w:lvlJc w:val="left"/>
      <w:pPr>
        <w:ind w:left="1440" w:hanging="360"/>
      </w:pPr>
      <w:rPr>
        <w:rFonts w:ascii="Courier New" w:hAnsi="Courier New" w:hint="default"/>
      </w:rPr>
    </w:lvl>
    <w:lvl w:ilvl="2" w:tplc="85242398">
      <w:start w:val="1"/>
      <w:numFmt w:val="bullet"/>
      <w:lvlText w:val=""/>
      <w:lvlJc w:val="left"/>
      <w:pPr>
        <w:ind w:left="2160" w:hanging="360"/>
      </w:pPr>
      <w:rPr>
        <w:rFonts w:ascii="Wingdings" w:hAnsi="Wingdings" w:hint="default"/>
      </w:rPr>
    </w:lvl>
    <w:lvl w:ilvl="3" w:tplc="D014125C">
      <w:start w:val="1"/>
      <w:numFmt w:val="bullet"/>
      <w:lvlText w:val=""/>
      <w:lvlJc w:val="left"/>
      <w:pPr>
        <w:ind w:left="2880" w:hanging="360"/>
      </w:pPr>
      <w:rPr>
        <w:rFonts w:ascii="Symbol" w:hAnsi="Symbol" w:hint="default"/>
      </w:rPr>
    </w:lvl>
    <w:lvl w:ilvl="4" w:tplc="B34AB310">
      <w:start w:val="1"/>
      <w:numFmt w:val="bullet"/>
      <w:lvlText w:val="o"/>
      <w:lvlJc w:val="left"/>
      <w:pPr>
        <w:ind w:left="3600" w:hanging="360"/>
      </w:pPr>
      <w:rPr>
        <w:rFonts w:ascii="Courier New" w:hAnsi="Courier New" w:hint="default"/>
      </w:rPr>
    </w:lvl>
    <w:lvl w:ilvl="5" w:tplc="FD48469E">
      <w:start w:val="1"/>
      <w:numFmt w:val="bullet"/>
      <w:lvlText w:val=""/>
      <w:lvlJc w:val="left"/>
      <w:pPr>
        <w:ind w:left="4320" w:hanging="360"/>
      </w:pPr>
      <w:rPr>
        <w:rFonts w:ascii="Wingdings" w:hAnsi="Wingdings" w:hint="default"/>
      </w:rPr>
    </w:lvl>
    <w:lvl w:ilvl="6" w:tplc="7BAE3366">
      <w:start w:val="1"/>
      <w:numFmt w:val="bullet"/>
      <w:lvlText w:val=""/>
      <w:lvlJc w:val="left"/>
      <w:pPr>
        <w:ind w:left="5040" w:hanging="360"/>
      </w:pPr>
      <w:rPr>
        <w:rFonts w:ascii="Symbol" w:hAnsi="Symbol" w:hint="default"/>
      </w:rPr>
    </w:lvl>
    <w:lvl w:ilvl="7" w:tplc="4A0AF840">
      <w:start w:val="1"/>
      <w:numFmt w:val="bullet"/>
      <w:lvlText w:val="o"/>
      <w:lvlJc w:val="left"/>
      <w:pPr>
        <w:ind w:left="5760" w:hanging="360"/>
      </w:pPr>
      <w:rPr>
        <w:rFonts w:ascii="Courier New" w:hAnsi="Courier New" w:hint="default"/>
      </w:rPr>
    </w:lvl>
    <w:lvl w:ilvl="8" w:tplc="46A6D904">
      <w:start w:val="1"/>
      <w:numFmt w:val="bullet"/>
      <w:lvlText w:val=""/>
      <w:lvlJc w:val="left"/>
      <w:pPr>
        <w:ind w:left="6480" w:hanging="360"/>
      </w:pPr>
      <w:rPr>
        <w:rFonts w:ascii="Wingdings" w:hAnsi="Wingdings" w:hint="default"/>
      </w:rPr>
    </w:lvl>
  </w:abstractNum>
  <w:abstractNum w:abstractNumId="19" w15:restartNumberingAfterBreak="0">
    <w:nsid w:val="76A9C628"/>
    <w:multiLevelType w:val="hybridMultilevel"/>
    <w:tmpl w:val="B38A5F4C"/>
    <w:lvl w:ilvl="0" w:tplc="66A2B62E">
      <w:start w:val="1"/>
      <w:numFmt w:val="bullet"/>
      <w:lvlText w:val="-"/>
      <w:lvlJc w:val="left"/>
      <w:pPr>
        <w:ind w:left="720" w:hanging="360"/>
      </w:pPr>
      <w:rPr>
        <w:rFonts w:ascii="&quot;Times New Roman&quot;,serif" w:hAnsi="&quot;Times New Roman&quot;,serif" w:hint="default"/>
      </w:rPr>
    </w:lvl>
    <w:lvl w:ilvl="1" w:tplc="7DAEF5EE">
      <w:start w:val="1"/>
      <w:numFmt w:val="bullet"/>
      <w:lvlText w:val="o"/>
      <w:lvlJc w:val="left"/>
      <w:pPr>
        <w:ind w:left="1440" w:hanging="360"/>
      </w:pPr>
      <w:rPr>
        <w:rFonts w:ascii="Courier New" w:hAnsi="Courier New" w:hint="default"/>
      </w:rPr>
    </w:lvl>
    <w:lvl w:ilvl="2" w:tplc="6D08274A">
      <w:start w:val="1"/>
      <w:numFmt w:val="bullet"/>
      <w:lvlText w:val=""/>
      <w:lvlJc w:val="left"/>
      <w:pPr>
        <w:ind w:left="2160" w:hanging="360"/>
      </w:pPr>
      <w:rPr>
        <w:rFonts w:ascii="Wingdings" w:hAnsi="Wingdings" w:hint="default"/>
      </w:rPr>
    </w:lvl>
    <w:lvl w:ilvl="3" w:tplc="9912EA7C">
      <w:start w:val="1"/>
      <w:numFmt w:val="bullet"/>
      <w:lvlText w:val=""/>
      <w:lvlJc w:val="left"/>
      <w:pPr>
        <w:ind w:left="2880" w:hanging="360"/>
      </w:pPr>
      <w:rPr>
        <w:rFonts w:ascii="Symbol" w:hAnsi="Symbol" w:hint="default"/>
      </w:rPr>
    </w:lvl>
    <w:lvl w:ilvl="4" w:tplc="2924B7EC">
      <w:start w:val="1"/>
      <w:numFmt w:val="bullet"/>
      <w:lvlText w:val="o"/>
      <w:lvlJc w:val="left"/>
      <w:pPr>
        <w:ind w:left="3600" w:hanging="360"/>
      </w:pPr>
      <w:rPr>
        <w:rFonts w:ascii="Courier New" w:hAnsi="Courier New" w:hint="default"/>
      </w:rPr>
    </w:lvl>
    <w:lvl w:ilvl="5" w:tplc="6636B586">
      <w:start w:val="1"/>
      <w:numFmt w:val="bullet"/>
      <w:lvlText w:val=""/>
      <w:lvlJc w:val="left"/>
      <w:pPr>
        <w:ind w:left="4320" w:hanging="360"/>
      </w:pPr>
      <w:rPr>
        <w:rFonts w:ascii="Wingdings" w:hAnsi="Wingdings" w:hint="default"/>
      </w:rPr>
    </w:lvl>
    <w:lvl w:ilvl="6" w:tplc="66C4C9A6">
      <w:start w:val="1"/>
      <w:numFmt w:val="bullet"/>
      <w:lvlText w:val=""/>
      <w:lvlJc w:val="left"/>
      <w:pPr>
        <w:ind w:left="5040" w:hanging="360"/>
      </w:pPr>
      <w:rPr>
        <w:rFonts w:ascii="Symbol" w:hAnsi="Symbol" w:hint="default"/>
      </w:rPr>
    </w:lvl>
    <w:lvl w:ilvl="7" w:tplc="9C9237EA">
      <w:start w:val="1"/>
      <w:numFmt w:val="bullet"/>
      <w:lvlText w:val="o"/>
      <w:lvlJc w:val="left"/>
      <w:pPr>
        <w:ind w:left="5760" w:hanging="360"/>
      </w:pPr>
      <w:rPr>
        <w:rFonts w:ascii="Courier New" w:hAnsi="Courier New" w:hint="default"/>
      </w:rPr>
    </w:lvl>
    <w:lvl w:ilvl="8" w:tplc="7A241F12">
      <w:start w:val="1"/>
      <w:numFmt w:val="bullet"/>
      <w:lvlText w:val=""/>
      <w:lvlJc w:val="left"/>
      <w:pPr>
        <w:ind w:left="6480" w:hanging="360"/>
      </w:pPr>
      <w:rPr>
        <w:rFonts w:ascii="Wingdings" w:hAnsi="Wingdings" w:hint="default"/>
      </w:rPr>
    </w:lvl>
  </w:abstractNum>
  <w:num w:numId="1" w16cid:durableId="1534339709">
    <w:abstractNumId w:val="11"/>
  </w:num>
  <w:num w:numId="2" w16cid:durableId="1024752206">
    <w:abstractNumId w:val="6"/>
  </w:num>
  <w:num w:numId="3" w16cid:durableId="519438832">
    <w:abstractNumId w:val="16"/>
  </w:num>
  <w:num w:numId="4" w16cid:durableId="660887571">
    <w:abstractNumId w:val="19"/>
  </w:num>
  <w:num w:numId="5" w16cid:durableId="1434129651">
    <w:abstractNumId w:val="1"/>
  </w:num>
  <w:num w:numId="6" w16cid:durableId="1495684945">
    <w:abstractNumId w:val="13"/>
  </w:num>
  <w:num w:numId="7" w16cid:durableId="98767715">
    <w:abstractNumId w:val="18"/>
  </w:num>
  <w:num w:numId="8" w16cid:durableId="492338894">
    <w:abstractNumId w:val="4"/>
  </w:num>
  <w:num w:numId="9" w16cid:durableId="1744909837">
    <w:abstractNumId w:val="5"/>
  </w:num>
  <w:num w:numId="10" w16cid:durableId="197359992">
    <w:abstractNumId w:val="7"/>
  </w:num>
  <w:num w:numId="11" w16cid:durableId="1989288875">
    <w:abstractNumId w:val="8"/>
  </w:num>
  <w:num w:numId="12" w16cid:durableId="365258239">
    <w:abstractNumId w:val="9"/>
  </w:num>
  <w:num w:numId="13" w16cid:durableId="2102486300">
    <w:abstractNumId w:val="17"/>
  </w:num>
  <w:num w:numId="14" w16cid:durableId="1161192694">
    <w:abstractNumId w:val="3"/>
  </w:num>
  <w:num w:numId="15" w16cid:durableId="1624264911">
    <w:abstractNumId w:val="12"/>
  </w:num>
  <w:num w:numId="16" w16cid:durableId="454712778">
    <w:abstractNumId w:val="15"/>
  </w:num>
  <w:num w:numId="17" w16cid:durableId="45490714">
    <w:abstractNumId w:val="10"/>
  </w:num>
  <w:num w:numId="18" w16cid:durableId="461463661">
    <w:abstractNumId w:val="14"/>
  </w:num>
  <w:num w:numId="19" w16cid:durableId="1076779006">
    <w:abstractNumId w:val="2"/>
  </w:num>
  <w:num w:numId="20" w16cid:durableId="722943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1sjA2NzEzt7QwM7FQ0lEKTi0uzszPAykwrAUABp60ViwAAAA="/>
  </w:docVars>
  <w:rsids>
    <w:rsidRoot w:val="00F36861"/>
    <w:rsid w:val="00000A1E"/>
    <w:rsid w:val="00012022"/>
    <w:rsid w:val="00016397"/>
    <w:rsid w:val="000268AE"/>
    <w:rsid w:val="000314D3"/>
    <w:rsid w:val="0003731D"/>
    <w:rsid w:val="00060A96"/>
    <w:rsid w:val="000648CD"/>
    <w:rsid w:val="00072595"/>
    <w:rsid w:val="00074EDE"/>
    <w:rsid w:val="0007780F"/>
    <w:rsid w:val="000825E7"/>
    <w:rsid w:val="00090526"/>
    <w:rsid w:val="000B0F20"/>
    <w:rsid w:val="000C4840"/>
    <w:rsid w:val="000D4B4D"/>
    <w:rsid w:val="000E3ABC"/>
    <w:rsid w:val="000F1688"/>
    <w:rsid w:val="000F1DA9"/>
    <w:rsid w:val="000F7217"/>
    <w:rsid w:val="00100EEF"/>
    <w:rsid w:val="00144E09"/>
    <w:rsid w:val="0016135F"/>
    <w:rsid w:val="00180068"/>
    <w:rsid w:val="001873BB"/>
    <w:rsid w:val="00197869"/>
    <w:rsid w:val="001B5936"/>
    <w:rsid w:val="001B7D24"/>
    <w:rsid w:val="001B7DE7"/>
    <w:rsid w:val="001D073C"/>
    <w:rsid w:val="001D6F02"/>
    <w:rsid w:val="001E3858"/>
    <w:rsid w:val="001E4A19"/>
    <w:rsid w:val="001E4FA5"/>
    <w:rsid w:val="001F2CC6"/>
    <w:rsid w:val="00201C6C"/>
    <w:rsid w:val="0020278C"/>
    <w:rsid w:val="00207670"/>
    <w:rsid w:val="00211EF2"/>
    <w:rsid w:val="0021592F"/>
    <w:rsid w:val="002330DD"/>
    <w:rsid w:val="00234AA5"/>
    <w:rsid w:val="00247E85"/>
    <w:rsid w:val="00262E20"/>
    <w:rsid w:val="00266905"/>
    <w:rsid w:val="00271F12"/>
    <w:rsid w:val="002914B2"/>
    <w:rsid w:val="002B13F0"/>
    <w:rsid w:val="002B1E15"/>
    <w:rsid w:val="002F6180"/>
    <w:rsid w:val="003029B0"/>
    <w:rsid w:val="00304942"/>
    <w:rsid w:val="00333275"/>
    <w:rsid w:val="00336122"/>
    <w:rsid w:val="0034117F"/>
    <w:rsid w:val="003567D4"/>
    <w:rsid w:val="00382627"/>
    <w:rsid w:val="00391D2E"/>
    <w:rsid w:val="00395A60"/>
    <w:rsid w:val="00397A44"/>
    <w:rsid w:val="003B1B13"/>
    <w:rsid w:val="003B4703"/>
    <w:rsid w:val="003C6EC3"/>
    <w:rsid w:val="003F285B"/>
    <w:rsid w:val="00404F89"/>
    <w:rsid w:val="00415C99"/>
    <w:rsid w:val="004213DD"/>
    <w:rsid w:val="00424DF0"/>
    <w:rsid w:val="004564B8"/>
    <w:rsid w:val="00460D4E"/>
    <w:rsid w:val="004743CC"/>
    <w:rsid w:val="004A1258"/>
    <w:rsid w:val="004B0BFC"/>
    <w:rsid w:val="004B31CA"/>
    <w:rsid w:val="004E2DCC"/>
    <w:rsid w:val="004E303C"/>
    <w:rsid w:val="004F2F86"/>
    <w:rsid w:val="005016DE"/>
    <w:rsid w:val="00504CD1"/>
    <w:rsid w:val="00514A1D"/>
    <w:rsid w:val="00524152"/>
    <w:rsid w:val="00541646"/>
    <w:rsid w:val="00563ED4"/>
    <w:rsid w:val="005B32DB"/>
    <w:rsid w:val="005B587B"/>
    <w:rsid w:val="005C5BB6"/>
    <w:rsid w:val="005C7221"/>
    <w:rsid w:val="005F023A"/>
    <w:rsid w:val="005F3241"/>
    <w:rsid w:val="0060049D"/>
    <w:rsid w:val="00621292"/>
    <w:rsid w:val="00626E93"/>
    <w:rsid w:val="00632FFB"/>
    <w:rsid w:val="00633217"/>
    <w:rsid w:val="0063386B"/>
    <w:rsid w:val="00642CEC"/>
    <w:rsid w:val="006513A5"/>
    <w:rsid w:val="006560E2"/>
    <w:rsid w:val="006601F2"/>
    <w:rsid w:val="00661026"/>
    <w:rsid w:val="006744BE"/>
    <w:rsid w:val="00681117"/>
    <w:rsid w:val="006824D4"/>
    <w:rsid w:val="006940B7"/>
    <w:rsid w:val="006A75EA"/>
    <w:rsid w:val="006D480A"/>
    <w:rsid w:val="006D61DA"/>
    <w:rsid w:val="006D7BFA"/>
    <w:rsid w:val="006E0AF9"/>
    <w:rsid w:val="006E63F4"/>
    <w:rsid w:val="0071717E"/>
    <w:rsid w:val="00726825"/>
    <w:rsid w:val="0073263D"/>
    <w:rsid w:val="00737F26"/>
    <w:rsid w:val="007527AB"/>
    <w:rsid w:val="00754402"/>
    <w:rsid w:val="00755A18"/>
    <w:rsid w:val="00756429"/>
    <w:rsid w:val="0076028D"/>
    <w:rsid w:val="00776598"/>
    <w:rsid w:val="0078696E"/>
    <w:rsid w:val="00793918"/>
    <w:rsid w:val="007A7F24"/>
    <w:rsid w:val="007B4754"/>
    <w:rsid w:val="007C22C8"/>
    <w:rsid w:val="007C6615"/>
    <w:rsid w:val="007F2906"/>
    <w:rsid w:val="0080367F"/>
    <w:rsid w:val="00811572"/>
    <w:rsid w:val="00830DCA"/>
    <w:rsid w:val="008354F6"/>
    <w:rsid w:val="00843B88"/>
    <w:rsid w:val="008543F2"/>
    <w:rsid w:val="008560F9"/>
    <w:rsid w:val="0086108A"/>
    <w:rsid w:val="0087090A"/>
    <w:rsid w:val="00872315"/>
    <w:rsid w:val="00875A9D"/>
    <w:rsid w:val="00877B1D"/>
    <w:rsid w:val="008A0306"/>
    <w:rsid w:val="008A4244"/>
    <w:rsid w:val="008C57FF"/>
    <w:rsid w:val="008D1800"/>
    <w:rsid w:val="008E3DC3"/>
    <w:rsid w:val="008E5867"/>
    <w:rsid w:val="008F3F93"/>
    <w:rsid w:val="008F6756"/>
    <w:rsid w:val="008F6D9D"/>
    <w:rsid w:val="0091480E"/>
    <w:rsid w:val="0091612E"/>
    <w:rsid w:val="00916FB3"/>
    <w:rsid w:val="00955121"/>
    <w:rsid w:val="00961BBE"/>
    <w:rsid w:val="00987246"/>
    <w:rsid w:val="00991B4B"/>
    <w:rsid w:val="0099313B"/>
    <w:rsid w:val="009A5132"/>
    <w:rsid w:val="009B6259"/>
    <w:rsid w:val="009C5EFA"/>
    <w:rsid w:val="009E20AA"/>
    <w:rsid w:val="009E3905"/>
    <w:rsid w:val="00A07B5E"/>
    <w:rsid w:val="00A23461"/>
    <w:rsid w:val="00A41F3F"/>
    <w:rsid w:val="00A45351"/>
    <w:rsid w:val="00A61C07"/>
    <w:rsid w:val="00A831A7"/>
    <w:rsid w:val="00A85071"/>
    <w:rsid w:val="00A87025"/>
    <w:rsid w:val="00A9274D"/>
    <w:rsid w:val="00AB25A1"/>
    <w:rsid w:val="00AC4A36"/>
    <w:rsid w:val="00AC6D52"/>
    <w:rsid w:val="00AC6DD1"/>
    <w:rsid w:val="00AD2416"/>
    <w:rsid w:val="00AD391A"/>
    <w:rsid w:val="00AF305F"/>
    <w:rsid w:val="00B06ADE"/>
    <w:rsid w:val="00B159FA"/>
    <w:rsid w:val="00B16FDD"/>
    <w:rsid w:val="00B25500"/>
    <w:rsid w:val="00B50C7D"/>
    <w:rsid w:val="00B523D7"/>
    <w:rsid w:val="00B55CE2"/>
    <w:rsid w:val="00B776FB"/>
    <w:rsid w:val="00B8176D"/>
    <w:rsid w:val="00B878CC"/>
    <w:rsid w:val="00BB33F5"/>
    <w:rsid w:val="00BB42A7"/>
    <w:rsid w:val="00BE0D98"/>
    <w:rsid w:val="00BE1FEA"/>
    <w:rsid w:val="00C1475B"/>
    <w:rsid w:val="00C1595E"/>
    <w:rsid w:val="00C33F92"/>
    <w:rsid w:val="00C530FB"/>
    <w:rsid w:val="00C66D0C"/>
    <w:rsid w:val="00C806A6"/>
    <w:rsid w:val="00C811D3"/>
    <w:rsid w:val="00C83BF0"/>
    <w:rsid w:val="00C95747"/>
    <w:rsid w:val="00CA24FD"/>
    <w:rsid w:val="00CB1A39"/>
    <w:rsid w:val="00CB442C"/>
    <w:rsid w:val="00CC7764"/>
    <w:rsid w:val="00CD235C"/>
    <w:rsid w:val="00D00117"/>
    <w:rsid w:val="00D02819"/>
    <w:rsid w:val="00D028C5"/>
    <w:rsid w:val="00D03483"/>
    <w:rsid w:val="00D1462C"/>
    <w:rsid w:val="00D17584"/>
    <w:rsid w:val="00D230C5"/>
    <w:rsid w:val="00D41175"/>
    <w:rsid w:val="00D4248E"/>
    <w:rsid w:val="00D514E3"/>
    <w:rsid w:val="00D53A4F"/>
    <w:rsid w:val="00D54EB7"/>
    <w:rsid w:val="00D56522"/>
    <w:rsid w:val="00D61A9B"/>
    <w:rsid w:val="00D62FD9"/>
    <w:rsid w:val="00D90C7E"/>
    <w:rsid w:val="00DB2A70"/>
    <w:rsid w:val="00DC03B4"/>
    <w:rsid w:val="00DD0924"/>
    <w:rsid w:val="00DE308F"/>
    <w:rsid w:val="00DE5455"/>
    <w:rsid w:val="00DF54F7"/>
    <w:rsid w:val="00DF670E"/>
    <w:rsid w:val="00E0556D"/>
    <w:rsid w:val="00E26B23"/>
    <w:rsid w:val="00E551B6"/>
    <w:rsid w:val="00E5599D"/>
    <w:rsid w:val="00E67214"/>
    <w:rsid w:val="00E87D3D"/>
    <w:rsid w:val="00EC1BC1"/>
    <w:rsid w:val="00ED610E"/>
    <w:rsid w:val="00ED7A87"/>
    <w:rsid w:val="00EE5889"/>
    <w:rsid w:val="00EF1C4D"/>
    <w:rsid w:val="00F14B57"/>
    <w:rsid w:val="00F30D36"/>
    <w:rsid w:val="00F36861"/>
    <w:rsid w:val="00F43824"/>
    <w:rsid w:val="00F52C9D"/>
    <w:rsid w:val="00F55640"/>
    <w:rsid w:val="00F6645C"/>
    <w:rsid w:val="00F6705D"/>
    <w:rsid w:val="00F70075"/>
    <w:rsid w:val="00F825C1"/>
    <w:rsid w:val="00F866E2"/>
    <w:rsid w:val="00F90254"/>
    <w:rsid w:val="00FA691F"/>
    <w:rsid w:val="00FB7F84"/>
    <w:rsid w:val="00FC0A64"/>
    <w:rsid w:val="00FC2B03"/>
    <w:rsid w:val="00FD3CCA"/>
    <w:rsid w:val="00FE1534"/>
    <w:rsid w:val="00FF095D"/>
    <w:rsid w:val="03003397"/>
    <w:rsid w:val="0385040B"/>
    <w:rsid w:val="0640650F"/>
    <w:rsid w:val="06772BAF"/>
    <w:rsid w:val="06D962B5"/>
    <w:rsid w:val="07BAAF2E"/>
    <w:rsid w:val="0858088B"/>
    <w:rsid w:val="092CC168"/>
    <w:rsid w:val="0A46C347"/>
    <w:rsid w:val="0E6D68B4"/>
    <w:rsid w:val="0F430EB8"/>
    <w:rsid w:val="13E43F14"/>
    <w:rsid w:val="14789C3D"/>
    <w:rsid w:val="15E242FD"/>
    <w:rsid w:val="17C957AE"/>
    <w:rsid w:val="1826FDBD"/>
    <w:rsid w:val="1A7EC547"/>
    <w:rsid w:val="1B3A8D54"/>
    <w:rsid w:val="1CCF88CA"/>
    <w:rsid w:val="1E712438"/>
    <w:rsid w:val="219D9C4F"/>
    <w:rsid w:val="21E11318"/>
    <w:rsid w:val="22117C32"/>
    <w:rsid w:val="2222F472"/>
    <w:rsid w:val="24039E96"/>
    <w:rsid w:val="248E6856"/>
    <w:rsid w:val="27EE2699"/>
    <w:rsid w:val="287B3001"/>
    <w:rsid w:val="2B0A8BDE"/>
    <w:rsid w:val="2B488605"/>
    <w:rsid w:val="2BBAE396"/>
    <w:rsid w:val="2C940E55"/>
    <w:rsid w:val="2DE4A4CC"/>
    <w:rsid w:val="2FA04FDD"/>
    <w:rsid w:val="30E91709"/>
    <w:rsid w:val="32418296"/>
    <w:rsid w:val="38FD0584"/>
    <w:rsid w:val="3E6AADD5"/>
    <w:rsid w:val="40606EA2"/>
    <w:rsid w:val="41BD217F"/>
    <w:rsid w:val="4207F085"/>
    <w:rsid w:val="470FA152"/>
    <w:rsid w:val="485D23D1"/>
    <w:rsid w:val="4B9AC024"/>
    <w:rsid w:val="4C5F0F88"/>
    <w:rsid w:val="4E7EAF26"/>
    <w:rsid w:val="5475C1ED"/>
    <w:rsid w:val="56FAFD41"/>
    <w:rsid w:val="57742A94"/>
    <w:rsid w:val="578748FF"/>
    <w:rsid w:val="594E9FF1"/>
    <w:rsid w:val="59AC9DEC"/>
    <w:rsid w:val="5A888BE5"/>
    <w:rsid w:val="5B68985B"/>
    <w:rsid w:val="633A4A72"/>
    <w:rsid w:val="6A3019B6"/>
    <w:rsid w:val="6C811111"/>
    <w:rsid w:val="70675ED3"/>
    <w:rsid w:val="708F4CDC"/>
    <w:rsid w:val="709B5235"/>
    <w:rsid w:val="75403CBE"/>
    <w:rsid w:val="75832342"/>
    <w:rsid w:val="7A804D8D"/>
    <w:rsid w:val="7BF5F0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7FBE0"/>
  <w15:docId w15:val="{3A4EDF46-77F8-499C-8135-7980ED3A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861"/>
    <w:pPr>
      <w:spacing w:after="0" w:line="240" w:lineRule="auto"/>
    </w:pPr>
    <w:rPr>
      <w:rFonts w:ascii="Times New Roman" w:eastAsia="Times New Roman" w:hAnsi="Times New Roman" w:cs="Times New Roman"/>
      <w:sz w:val="24"/>
      <w:szCs w:val="24"/>
      <w:lang w:val="en-GB" w:eastAsia="en-GB"/>
    </w:rPr>
  </w:style>
  <w:style w:type="paragraph" w:styleId="Heading2">
    <w:name w:val="heading 2"/>
    <w:basedOn w:val="Normal"/>
    <w:next w:val="Normal"/>
    <w:link w:val="Heading2Char"/>
    <w:uiPriority w:val="9"/>
    <w:unhideWhenUsed/>
    <w:qFormat/>
    <w:rsid w:val="00F368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3686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6861"/>
    <w:rPr>
      <w:rFonts w:asciiTheme="majorHAnsi" w:eastAsiaTheme="majorEastAsia" w:hAnsiTheme="majorHAnsi" w:cstheme="majorBidi"/>
      <w:color w:val="2F5496" w:themeColor="accent1" w:themeShade="BF"/>
      <w:sz w:val="26"/>
      <w:szCs w:val="26"/>
      <w:lang w:val="en-GB" w:eastAsia="en-GB"/>
    </w:rPr>
  </w:style>
  <w:style w:type="character" w:customStyle="1" w:styleId="Heading3Char">
    <w:name w:val="Heading 3 Char"/>
    <w:basedOn w:val="DefaultParagraphFont"/>
    <w:link w:val="Heading3"/>
    <w:uiPriority w:val="9"/>
    <w:rsid w:val="00F36861"/>
    <w:rPr>
      <w:rFonts w:asciiTheme="majorHAnsi" w:eastAsiaTheme="majorEastAsia" w:hAnsiTheme="majorHAnsi" w:cstheme="majorBidi"/>
      <w:color w:val="1F3763" w:themeColor="accent1" w:themeShade="7F"/>
      <w:sz w:val="24"/>
      <w:szCs w:val="24"/>
      <w:lang w:val="en-GB" w:eastAsia="en-GB"/>
    </w:rPr>
  </w:style>
  <w:style w:type="paragraph" w:styleId="ListParagraph">
    <w:name w:val="List Paragraph"/>
    <w:basedOn w:val="Normal"/>
    <w:uiPriority w:val="34"/>
    <w:qFormat/>
    <w:rsid w:val="00F36861"/>
    <w:pPr>
      <w:ind w:left="720"/>
      <w:contextualSpacing/>
    </w:pPr>
  </w:style>
  <w:style w:type="character" w:styleId="CommentReference">
    <w:name w:val="annotation reference"/>
    <w:basedOn w:val="DefaultParagraphFont"/>
    <w:uiPriority w:val="99"/>
    <w:semiHidden/>
    <w:unhideWhenUsed/>
    <w:rsid w:val="00B50C7D"/>
    <w:rPr>
      <w:sz w:val="16"/>
      <w:szCs w:val="16"/>
    </w:rPr>
  </w:style>
  <w:style w:type="paragraph" w:styleId="CommentText">
    <w:name w:val="annotation text"/>
    <w:basedOn w:val="Normal"/>
    <w:link w:val="CommentTextChar"/>
    <w:uiPriority w:val="99"/>
    <w:semiHidden/>
    <w:unhideWhenUsed/>
    <w:rsid w:val="00B50C7D"/>
    <w:rPr>
      <w:sz w:val="20"/>
      <w:szCs w:val="20"/>
    </w:rPr>
  </w:style>
  <w:style w:type="character" w:customStyle="1" w:styleId="CommentTextChar">
    <w:name w:val="Comment Text Char"/>
    <w:basedOn w:val="DefaultParagraphFont"/>
    <w:link w:val="CommentText"/>
    <w:uiPriority w:val="99"/>
    <w:semiHidden/>
    <w:rsid w:val="00B50C7D"/>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B50C7D"/>
    <w:rPr>
      <w:b/>
      <w:bCs/>
    </w:rPr>
  </w:style>
  <w:style w:type="character" w:customStyle="1" w:styleId="CommentSubjectChar">
    <w:name w:val="Comment Subject Char"/>
    <w:basedOn w:val="CommentTextChar"/>
    <w:link w:val="CommentSubject"/>
    <w:uiPriority w:val="99"/>
    <w:semiHidden/>
    <w:rsid w:val="00B50C7D"/>
    <w:rPr>
      <w:rFonts w:ascii="Times New Roman" w:eastAsia="Times New Roman" w:hAnsi="Times New Roman" w:cs="Times New Roman"/>
      <w:b/>
      <w:bCs/>
      <w:sz w:val="20"/>
      <w:szCs w:val="20"/>
      <w:lang w:val="en-GB" w:eastAsia="en-GB"/>
    </w:rPr>
  </w:style>
  <w:style w:type="character" w:customStyle="1" w:styleId="markedcontent">
    <w:name w:val="markedcontent"/>
    <w:basedOn w:val="DefaultParagraphFont"/>
    <w:rsid w:val="00B50C7D"/>
  </w:style>
  <w:style w:type="table" w:styleId="TableGrid">
    <w:name w:val="Table Grid"/>
    <w:basedOn w:val="TableNormal"/>
    <w:uiPriority w:val="39"/>
    <w:rsid w:val="00B50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C7D"/>
    <w:rPr>
      <w:color w:val="0563C1" w:themeColor="hyperlink"/>
      <w:u w:val="single"/>
    </w:rPr>
  </w:style>
  <w:style w:type="paragraph" w:styleId="BodyText">
    <w:name w:val="Body Text"/>
    <w:basedOn w:val="Normal"/>
    <w:link w:val="BodyTextChar"/>
    <w:uiPriority w:val="1"/>
    <w:qFormat/>
    <w:rsid w:val="00B50C7D"/>
    <w:pPr>
      <w:widowControl w:val="0"/>
      <w:ind w:left="117"/>
    </w:pPr>
    <w:rPr>
      <w:rFonts w:ascii="Arial" w:eastAsia="Arial" w:hAnsi="Arial" w:cs="Arial"/>
      <w:lang w:val="en-US" w:eastAsia="en-US"/>
    </w:rPr>
  </w:style>
  <w:style w:type="character" w:customStyle="1" w:styleId="BodyTextChar">
    <w:name w:val="Body Text Char"/>
    <w:basedOn w:val="DefaultParagraphFont"/>
    <w:link w:val="BodyText"/>
    <w:uiPriority w:val="1"/>
    <w:rsid w:val="00B50C7D"/>
    <w:rPr>
      <w:rFonts w:ascii="Arial" w:eastAsia="Arial" w:hAnsi="Arial" w:cs="Arial"/>
      <w:sz w:val="24"/>
      <w:szCs w:val="24"/>
    </w:rPr>
  </w:style>
  <w:style w:type="paragraph" w:styleId="Header">
    <w:name w:val="header"/>
    <w:basedOn w:val="Normal"/>
    <w:link w:val="HeaderChar"/>
    <w:uiPriority w:val="99"/>
    <w:unhideWhenUsed/>
    <w:rsid w:val="00B50C7D"/>
    <w:pPr>
      <w:tabs>
        <w:tab w:val="center" w:pos="4680"/>
        <w:tab w:val="right" w:pos="9360"/>
      </w:tabs>
    </w:pPr>
  </w:style>
  <w:style w:type="character" w:customStyle="1" w:styleId="HeaderChar">
    <w:name w:val="Header Char"/>
    <w:basedOn w:val="DefaultParagraphFont"/>
    <w:link w:val="Header"/>
    <w:uiPriority w:val="99"/>
    <w:rsid w:val="00B50C7D"/>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B50C7D"/>
    <w:pPr>
      <w:tabs>
        <w:tab w:val="center" w:pos="4680"/>
        <w:tab w:val="right" w:pos="9360"/>
      </w:tabs>
    </w:pPr>
  </w:style>
  <w:style w:type="character" w:customStyle="1" w:styleId="FooterChar">
    <w:name w:val="Footer Char"/>
    <w:basedOn w:val="DefaultParagraphFont"/>
    <w:link w:val="Footer"/>
    <w:uiPriority w:val="99"/>
    <w:rsid w:val="00B50C7D"/>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B817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76D"/>
    <w:rPr>
      <w:rFonts w:ascii="Segoe UI" w:eastAsia="Times New Roman" w:hAnsi="Segoe UI" w:cs="Segoe UI"/>
      <w:sz w:val="18"/>
      <w:szCs w:val="18"/>
      <w:lang w:val="en-GB" w:eastAsia="en-GB"/>
    </w:rPr>
  </w:style>
  <w:style w:type="paragraph" w:styleId="Revision">
    <w:name w:val="Revision"/>
    <w:hidden/>
    <w:uiPriority w:val="99"/>
    <w:semiHidden/>
    <w:rsid w:val="000B0F20"/>
    <w:pPr>
      <w:spacing w:after="0"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8E5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b_oitprocurement@oxf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D9927-74A7-4A37-BF43-10E275B70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Eliana Mallouk</dc:creator>
  <cp:keywords/>
  <dc:description/>
  <cp:lastModifiedBy>Missak Harmandarian</cp:lastModifiedBy>
  <cp:revision>2</cp:revision>
  <dcterms:created xsi:type="dcterms:W3CDTF">2023-07-06T13:11:00Z</dcterms:created>
  <dcterms:modified xsi:type="dcterms:W3CDTF">2023-07-06T13:11:00Z</dcterms:modified>
</cp:coreProperties>
</file>