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2A13E" w14:textId="79707497" w:rsidR="00332893" w:rsidRDefault="004A44D2" w:rsidP="005D12AC">
      <w:pPr>
        <w:jc w:val="center"/>
        <w:rPr>
          <w:color w:val="548DD4" w:themeColor="text2" w:themeTint="99"/>
          <w:sz w:val="52"/>
          <w:szCs w:val="52"/>
        </w:rPr>
      </w:pPr>
      <w:bookmarkStart w:id="0" w:name="_Toc456884759"/>
      <w:r w:rsidRPr="00D3207D">
        <w:rPr>
          <w:rFonts w:ascii="Times New Roman" w:hAnsi="Times New Roman"/>
          <w:noProof/>
          <w:sz w:val="28"/>
          <w:szCs w:val="28"/>
          <w:lang w:val="fr-FR" w:eastAsia="fr-FR"/>
        </w:rPr>
        <w:drawing>
          <wp:anchor distT="0" distB="0" distL="114300" distR="114300" simplePos="0" relativeHeight="251662336" behindDoc="1" locked="0" layoutInCell="1" allowOverlap="1" wp14:anchorId="5F8991D8" wp14:editId="054A1C9B">
            <wp:simplePos x="0" y="0"/>
            <wp:positionH relativeFrom="margin">
              <wp:align>center</wp:align>
            </wp:positionH>
            <wp:positionV relativeFrom="paragraph">
              <wp:posOffset>258713</wp:posOffset>
            </wp:positionV>
            <wp:extent cx="1856105" cy="832485"/>
            <wp:effectExtent l="0" t="0" r="0" b="5715"/>
            <wp:wrapTight wrapText="bothSides">
              <wp:wrapPolygon edited="0">
                <wp:start x="0" y="0"/>
                <wp:lineTo x="0" y="21254"/>
                <wp:lineTo x="21282" y="21254"/>
                <wp:lineTo x="2128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6105" cy="832485"/>
                    </a:xfrm>
                    <a:prstGeom prst="rect">
                      <a:avLst/>
                    </a:prstGeom>
                    <a:noFill/>
                    <a:ln>
                      <a:noFill/>
                    </a:ln>
                  </pic:spPr>
                </pic:pic>
              </a:graphicData>
            </a:graphic>
          </wp:anchor>
        </w:drawing>
      </w:r>
    </w:p>
    <w:p w14:paraId="63F08F9A" w14:textId="1CA35068" w:rsidR="00332893" w:rsidRPr="005D12AC" w:rsidRDefault="00332893" w:rsidP="005D12AC">
      <w:pPr>
        <w:jc w:val="center"/>
        <w:rPr>
          <w:color w:val="548DD4" w:themeColor="text2" w:themeTint="99"/>
          <w:sz w:val="52"/>
          <w:szCs w:val="52"/>
        </w:rPr>
      </w:pPr>
    </w:p>
    <w:p w14:paraId="1EC1FD1C" w14:textId="27320346" w:rsidR="004A44D2" w:rsidRPr="00D3207D" w:rsidRDefault="004A44D2" w:rsidP="004A44D2">
      <w:pPr>
        <w:pStyle w:val="Default"/>
        <w:jc w:val="center"/>
        <w:rPr>
          <w:rFonts w:ascii="Times New Roman" w:hAnsi="Times New Roman" w:cs="Times New Roman"/>
          <w:color w:val="auto"/>
          <w:sz w:val="22"/>
          <w:szCs w:val="22"/>
          <w:lang w:val="en-US"/>
        </w:rPr>
      </w:pPr>
    </w:p>
    <w:p w14:paraId="1317DFCF" w14:textId="73DE38AD" w:rsidR="004A44D2" w:rsidRPr="00D3207D" w:rsidRDefault="004A44D2" w:rsidP="004A44D2">
      <w:pPr>
        <w:pStyle w:val="Default"/>
        <w:jc w:val="center"/>
        <w:rPr>
          <w:rFonts w:ascii="Times New Roman" w:hAnsi="Times New Roman" w:cs="Times New Roman"/>
          <w:color w:val="auto"/>
          <w:sz w:val="22"/>
          <w:szCs w:val="22"/>
          <w:lang w:val="en-US"/>
        </w:rPr>
      </w:pPr>
    </w:p>
    <w:p w14:paraId="15F1CA5D" w14:textId="27D07334" w:rsidR="00332893" w:rsidRPr="00D3207D" w:rsidRDefault="00332893" w:rsidP="00332893">
      <w:pPr>
        <w:pStyle w:val="Default"/>
        <w:jc w:val="center"/>
        <w:rPr>
          <w:b/>
          <w:color w:val="auto"/>
          <w:sz w:val="28"/>
          <w:szCs w:val="28"/>
          <w:lang w:val="en-US"/>
        </w:rPr>
      </w:pPr>
    </w:p>
    <w:p w14:paraId="77ED142B" w14:textId="6A35C5F4" w:rsidR="00332893" w:rsidRPr="0047617B" w:rsidRDefault="00E44098" w:rsidP="005D12AC">
      <w:pPr>
        <w:autoSpaceDE w:val="0"/>
        <w:autoSpaceDN w:val="0"/>
        <w:adjustRightInd w:val="0"/>
        <w:spacing w:before="0" w:after="0" w:line="240" w:lineRule="auto"/>
        <w:jc w:val="left"/>
        <w:rPr>
          <w:rFonts w:ascii="Calibri" w:eastAsia="Calibri" w:hAnsi="Calibri" w:cs="Calibri"/>
          <w:color w:val="000000"/>
          <w:sz w:val="24"/>
          <w:szCs w:val="24"/>
        </w:rPr>
      </w:pPr>
      <w:r>
        <w:rPr>
          <w:rFonts w:ascii="Calibri" w:hAnsi="Calibri" w:cs="Calibri"/>
          <w:noProof/>
          <w:lang w:val="fr-FR" w:eastAsia="fr-FR"/>
        </w:rPr>
        <mc:AlternateContent>
          <mc:Choice Requires="wps">
            <w:drawing>
              <wp:anchor distT="0" distB="0" distL="114300" distR="114300" simplePos="0" relativeHeight="251664384" behindDoc="0" locked="0" layoutInCell="1" allowOverlap="1" wp14:anchorId="2DCF4CC5" wp14:editId="47F18175">
                <wp:simplePos x="0" y="0"/>
                <wp:positionH relativeFrom="column">
                  <wp:posOffset>-10160</wp:posOffset>
                </wp:positionH>
                <wp:positionV relativeFrom="paragraph">
                  <wp:posOffset>174462</wp:posOffset>
                </wp:positionV>
                <wp:extent cx="5969472" cy="33337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472" cy="33337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D93B8" w14:textId="77777777" w:rsidR="00C25736" w:rsidRPr="00D92D75" w:rsidRDefault="00C25736" w:rsidP="00E44098">
                            <w:pPr>
                              <w:pStyle w:val="Default"/>
                              <w:jc w:val="center"/>
                              <w:rPr>
                                <w:rFonts w:ascii="Times New Roman" w:hAnsi="Times New Roman" w:cs="Times New Roman"/>
                                <w:color w:val="auto"/>
                                <w:sz w:val="28"/>
                                <w:szCs w:val="28"/>
                              </w:rPr>
                            </w:pPr>
                            <w:r w:rsidRPr="00345926">
                              <w:rPr>
                                <w:rFonts w:ascii="Times New Roman" w:hAnsi="Times New Roman" w:cs="Times New Roman"/>
                                <w:b/>
                                <w:bCs/>
                                <w:color w:val="auto"/>
                                <w:sz w:val="28"/>
                                <w:szCs w:val="28"/>
                              </w:rPr>
                              <w:t>AGENCE FRANÇAISE DE DEVELOPPEMENT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F4CC5" id="Rectangle 1" o:spid="_x0000_s1026" style="position:absolute;margin-left:-.8pt;margin-top:13.75pt;width:470.0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" fillcolor="#dbe5f1 [660]" stroked="f">
                <v:textbox>
                  <w:txbxContent>
                    <w:p w14:paraId="143D93B8" w14:textId="77777777" w:rsidR="00C25736" w:rsidRPr="00D92D75" w:rsidRDefault="00C25736" w:rsidP="00E44098">
                      <w:pPr>
                        <w:pStyle w:val="Default"/>
                        <w:jc w:val="center"/>
                        <w:rPr>
                          <w:rFonts w:ascii="Times New Roman" w:hAnsi="Times New Roman" w:cs="Times New Roman"/>
                          <w:color w:val="auto"/>
                          <w:sz w:val="28"/>
                          <w:szCs w:val="28"/>
                        </w:rPr>
                      </w:pPr>
                      <w:r w:rsidRPr="00345926">
                        <w:rPr>
                          <w:rFonts w:ascii="Times New Roman" w:hAnsi="Times New Roman" w:cs="Times New Roman"/>
                          <w:b/>
                          <w:bCs/>
                          <w:color w:val="auto"/>
                          <w:sz w:val="28"/>
                          <w:szCs w:val="28"/>
                        </w:rPr>
                        <w:t>AGENCE FRANÇAISE DE DEVELOPPEMENT</w:t>
                      </w:r>
                    </w:p>
                  </w:txbxContent>
                </v:textbox>
              </v:rect>
            </w:pict>
          </mc:Fallback>
        </mc:AlternateContent>
      </w:r>
    </w:p>
    <w:p w14:paraId="5D2BB346" w14:textId="77777777" w:rsidR="004A44D2" w:rsidRDefault="004A44D2" w:rsidP="004A44D2">
      <w:pPr>
        <w:pStyle w:val="Default"/>
        <w:widowControl w:val="0"/>
        <w:jc w:val="center"/>
        <w:rPr>
          <w:rFonts w:ascii="Times New Roman" w:eastAsiaTheme="minorEastAsia" w:hAnsi="Times New Roman" w:cs="Times New Roman"/>
          <w:b/>
          <w:bCs/>
          <w:color w:val="auto"/>
          <w:sz w:val="32"/>
          <w:szCs w:val="28"/>
          <w:lang w:val="en-US" w:eastAsia="it-IT"/>
        </w:rPr>
      </w:pPr>
    </w:p>
    <w:p w14:paraId="708975CB" w14:textId="77777777" w:rsidR="004A44D2" w:rsidRDefault="004A44D2" w:rsidP="004A44D2">
      <w:pPr>
        <w:pStyle w:val="Default"/>
        <w:widowControl w:val="0"/>
        <w:jc w:val="center"/>
        <w:rPr>
          <w:rFonts w:ascii="Times New Roman" w:eastAsiaTheme="minorEastAsia" w:hAnsi="Times New Roman" w:cs="Times New Roman"/>
          <w:b/>
          <w:bCs/>
          <w:color w:val="auto"/>
          <w:sz w:val="32"/>
          <w:szCs w:val="28"/>
          <w:lang w:val="en-US" w:eastAsia="it-IT"/>
        </w:rPr>
      </w:pPr>
    </w:p>
    <w:p w14:paraId="6478E621" w14:textId="77777777" w:rsidR="004A44D2" w:rsidRPr="004A44D2" w:rsidRDefault="004A44D2" w:rsidP="004A44D2">
      <w:pPr>
        <w:rPr>
          <w:rFonts w:eastAsiaTheme="minorEastAsia"/>
          <w:lang w:eastAsia="it-IT"/>
        </w:rPr>
      </w:pPr>
    </w:p>
    <w:p w14:paraId="0D2163B9" w14:textId="77777777" w:rsidR="004A44D2" w:rsidRDefault="004A44D2" w:rsidP="004A44D2">
      <w:pPr>
        <w:rPr>
          <w:lang w:eastAsia="it-IT"/>
        </w:rPr>
      </w:pPr>
      <w:r>
        <w:rPr>
          <w:noProof/>
          <w:lang w:val="fr-FR" w:eastAsia="fr-FR"/>
        </w:rPr>
        <mc:AlternateContent>
          <mc:Choice Requires="wps">
            <w:drawing>
              <wp:anchor distT="0" distB="0" distL="114300" distR="114300" simplePos="0" relativeHeight="251659264" behindDoc="0" locked="0" layoutInCell="1" allowOverlap="1" wp14:anchorId="765B3189" wp14:editId="2388513A">
                <wp:simplePos x="0" y="0"/>
                <wp:positionH relativeFrom="margin">
                  <wp:posOffset>-1795</wp:posOffset>
                </wp:positionH>
                <wp:positionV relativeFrom="paragraph">
                  <wp:posOffset>318398</wp:posOffset>
                </wp:positionV>
                <wp:extent cx="5959366" cy="466725"/>
                <wp:effectExtent l="0" t="0" r="2286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366"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E7E09B" id="Rectangle 3" o:spid="_x0000_s1026" style="position:absolute;margin-left:-.15pt;margin-top:25.05pt;width:469.25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" filled="f">
                <w10:wrap anchorx="margin"/>
              </v:rect>
            </w:pict>
          </mc:Fallback>
        </mc:AlternateContent>
      </w:r>
    </w:p>
    <w:p w14:paraId="54FB5A9E" w14:textId="77777777" w:rsidR="004A44D2" w:rsidRPr="004A44D2" w:rsidRDefault="004A44D2" w:rsidP="004A44D2">
      <w:pPr>
        <w:tabs>
          <w:tab w:val="left" w:pos="3183"/>
        </w:tabs>
        <w:jc w:val="center"/>
        <w:rPr>
          <w:rFonts w:eastAsiaTheme="minorEastAsia" w:cs="Arial"/>
          <w:b/>
          <w:noProof/>
          <w:color w:val="000000"/>
          <w:sz w:val="24"/>
          <w:szCs w:val="24"/>
          <w:lang w:eastAsia="fr-FR"/>
        </w:rPr>
      </w:pPr>
      <w:r w:rsidRPr="004A44D2">
        <w:rPr>
          <w:rFonts w:eastAsiaTheme="minorEastAsia" w:cs="Arial"/>
          <w:b/>
          <w:noProof/>
          <w:color w:val="000000"/>
          <w:sz w:val="24"/>
          <w:szCs w:val="24"/>
          <w:lang w:eastAsia="fr-FR"/>
        </w:rPr>
        <w:t>FRAMEWORK AGREEMENT WITH PURCHASE ORDERS</w:t>
      </w:r>
    </w:p>
    <w:p w14:paraId="49D031E5" w14:textId="68092A4C" w:rsidR="004A44D2" w:rsidRPr="004A44D2" w:rsidRDefault="00E44098" w:rsidP="004A44D2">
      <w:pPr>
        <w:tabs>
          <w:tab w:val="left" w:pos="3183"/>
        </w:tabs>
        <w:rPr>
          <w:lang w:eastAsia="it-IT"/>
        </w:rPr>
      </w:pPr>
      <w:r>
        <w:rPr>
          <w:rFonts w:ascii="Times New Roman" w:eastAsiaTheme="minorEastAsia" w:hAnsi="Times New Roman"/>
          <w:b/>
          <w:bCs/>
          <w:noProof/>
          <w:sz w:val="32"/>
          <w:szCs w:val="28"/>
          <w:lang w:val="fr-FR" w:eastAsia="fr-FR"/>
        </w:rPr>
        <mc:AlternateContent>
          <mc:Choice Requires="wps">
            <w:drawing>
              <wp:anchor distT="0" distB="0" distL="114300" distR="114300" simplePos="0" relativeHeight="251661312" behindDoc="0" locked="0" layoutInCell="1" allowOverlap="1" wp14:anchorId="08D32C38" wp14:editId="4DC32FFA">
                <wp:simplePos x="0" y="0"/>
                <wp:positionH relativeFrom="margin">
                  <wp:align>left</wp:align>
                </wp:positionH>
                <wp:positionV relativeFrom="paragraph">
                  <wp:posOffset>1123315</wp:posOffset>
                </wp:positionV>
                <wp:extent cx="5958840" cy="1105786"/>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11057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3E01E" w14:textId="77777777" w:rsidR="00C25736" w:rsidRPr="00B54BA0" w:rsidRDefault="00C25736" w:rsidP="004A44D2">
                            <w:pPr>
                              <w:pStyle w:val="Default"/>
                              <w:jc w:val="center"/>
                              <w:rPr>
                                <w:rFonts w:ascii="Times New Roman" w:hAnsi="Times New Roman" w:cs="Times New Roman"/>
                                <w:color w:val="auto"/>
                                <w:sz w:val="32"/>
                                <w:szCs w:val="28"/>
                                <w:lang w:val="en-US"/>
                              </w:rPr>
                            </w:pPr>
                            <w:r w:rsidRPr="004A44D2">
                              <w:rPr>
                                <w:rFonts w:ascii="Times New Roman" w:hAnsi="Times New Roman" w:cs="Times New Roman"/>
                                <w:b/>
                                <w:bCs/>
                                <w:color w:val="auto"/>
                                <w:sz w:val="32"/>
                                <w:szCs w:val="28"/>
                                <w:lang w:val="en-US"/>
                              </w:rPr>
                              <w:t>For a Media and Communications Agency to implement the Communication and Visibility Plan of the Technical Assistance Programme to Support Reforms in the Water and Wastewater Sector in Lebanon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2C38" id="Rectangle 5" o:spid="_x0000_s1027" style="position:absolute;left:0;text-align:left;margin-left:0;margin-top:88.45pt;width:469.2pt;height:8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" fillcolor="#deeaf6" stroked="f">
                <v:textbox>
                  <w:txbxContent>
                    <w:p w14:paraId="0E13E01E" w14:textId="77777777" w:rsidR="00C25736" w:rsidRPr="00B54BA0" w:rsidRDefault="00C25736" w:rsidP="004A44D2">
                      <w:pPr>
                        <w:pStyle w:val="Default"/>
                        <w:jc w:val="center"/>
                        <w:rPr>
                          <w:rFonts w:ascii="Times New Roman" w:hAnsi="Times New Roman" w:cs="Times New Roman"/>
                          <w:color w:val="auto"/>
                          <w:sz w:val="32"/>
                          <w:szCs w:val="28"/>
                          <w:lang w:val="en-US"/>
                        </w:rPr>
                      </w:pPr>
                      <w:r w:rsidRPr="004A44D2">
                        <w:rPr>
                          <w:rFonts w:ascii="Times New Roman" w:hAnsi="Times New Roman" w:cs="Times New Roman"/>
                          <w:b/>
                          <w:bCs/>
                          <w:color w:val="auto"/>
                          <w:sz w:val="32"/>
                          <w:szCs w:val="28"/>
                          <w:lang w:val="en-US"/>
                        </w:rPr>
                        <w:t>For a Media and Communications Agency to implement the Communication and Visibility Plan of the Technical Assistance Programme to Support Reforms in the Water and Wastewater Sector in Lebanon</w:t>
                      </w:r>
                    </w:p>
                  </w:txbxContent>
                </v:textbox>
                <w10:wrap anchorx="margin"/>
              </v:rect>
            </w:pict>
          </mc:Fallback>
        </mc:AlternateContent>
      </w:r>
      <w:r w:rsidR="004A44D2">
        <w:rPr>
          <w:noProof/>
          <w:lang w:val="fr-FR" w:eastAsia="fr-FR"/>
        </w:rPr>
        <mc:AlternateContent>
          <mc:Choice Requires="wps">
            <w:drawing>
              <wp:anchor distT="0" distB="0" distL="114300" distR="114300" simplePos="0" relativeHeight="251660288" behindDoc="0" locked="0" layoutInCell="1" allowOverlap="1" wp14:anchorId="3FA0ECAC" wp14:editId="2D31C75C">
                <wp:simplePos x="0" y="0"/>
                <wp:positionH relativeFrom="margin">
                  <wp:posOffset>-1796</wp:posOffset>
                </wp:positionH>
                <wp:positionV relativeFrom="paragraph">
                  <wp:posOffset>4226494</wp:posOffset>
                </wp:positionV>
                <wp:extent cx="5958840" cy="333375"/>
                <wp:effectExtent l="0" t="0" r="381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33337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F8294" w14:textId="77777777" w:rsidR="00C25736" w:rsidRPr="00840587" w:rsidRDefault="00C25736" w:rsidP="004A44D2">
                            <w:pPr>
                              <w:pStyle w:val="Default"/>
                              <w:jc w:val="center"/>
                              <w:rPr>
                                <w:rFonts w:ascii="Times New Roman" w:hAnsi="Times New Roman" w:cs="Times New Roman"/>
                                <w:color w:val="auto"/>
                                <w:sz w:val="28"/>
                                <w:szCs w:val="28"/>
                                <w:lang w:val="en-US"/>
                              </w:rPr>
                            </w:pPr>
                            <w:r w:rsidRPr="00840587">
                              <w:rPr>
                                <w:rFonts w:ascii="Times New Roman" w:hAnsi="Times New Roman" w:cs="Times New Roman"/>
                                <w:b/>
                                <w:bCs/>
                                <w:color w:val="auto"/>
                                <w:sz w:val="28"/>
                                <w:szCs w:val="28"/>
                                <w:lang w:val="en-US"/>
                              </w:rPr>
                              <w:t xml:space="preserve">Terms </w:t>
                            </w:r>
                            <w:r w:rsidRPr="00F43879">
                              <w:rPr>
                                <w:rFonts w:ascii="Times New Roman" w:hAnsi="Times New Roman" w:cs="Times New Roman"/>
                                <w:b/>
                                <w:bCs/>
                                <w:color w:val="auto"/>
                                <w:sz w:val="28"/>
                                <w:szCs w:val="28"/>
                                <w:lang w:val="en-US"/>
                              </w:rPr>
                              <w:t>of</w:t>
                            </w:r>
                            <w:r w:rsidRPr="00840587">
                              <w:rPr>
                                <w:rFonts w:ascii="Times New Roman" w:hAnsi="Times New Roman" w:cs="Times New Roman"/>
                                <w:b/>
                                <w:bCs/>
                                <w:color w:val="auto"/>
                                <w:sz w:val="28"/>
                                <w:szCs w:val="28"/>
                                <w:lang w:val="en-US"/>
                              </w:rPr>
                              <w:t xml:space="preserve"> 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0ECAC" id="Rectangle 2" o:spid="_x0000_s1028" style="position:absolute;left:0;text-align:left;margin-left:-.15pt;margin-top:332.8pt;width:469.2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" fillcolor="#deeaf6" stroked="f">
                <v:textbox>
                  <w:txbxContent>
                    <w:p w14:paraId="733F8294" w14:textId="77777777" w:rsidR="00C25736" w:rsidRPr="00840587" w:rsidRDefault="00C25736" w:rsidP="004A44D2">
                      <w:pPr>
                        <w:pStyle w:val="Default"/>
                        <w:jc w:val="center"/>
                        <w:rPr>
                          <w:rFonts w:ascii="Times New Roman" w:hAnsi="Times New Roman" w:cs="Times New Roman"/>
                          <w:color w:val="auto"/>
                          <w:sz w:val="28"/>
                          <w:szCs w:val="28"/>
                          <w:lang w:val="en-US"/>
                        </w:rPr>
                      </w:pPr>
                      <w:r w:rsidRPr="00840587">
                        <w:rPr>
                          <w:rFonts w:ascii="Times New Roman" w:hAnsi="Times New Roman" w:cs="Times New Roman"/>
                          <w:b/>
                          <w:bCs/>
                          <w:color w:val="auto"/>
                          <w:sz w:val="28"/>
                          <w:szCs w:val="28"/>
                          <w:lang w:val="en-US"/>
                        </w:rPr>
                        <w:t xml:space="preserve">Terms </w:t>
                      </w:r>
                      <w:r w:rsidRPr="00F43879">
                        <w:rPr>
                          <w:rFonts w:ascii="Times New Roman" w:hAnsi="Times New Roman" w:cs="Times New Roman"/>
                          <w:b/>
                          <w:bCs/>
                          <w:color w:val="auto"/>
                          <w:sz w:val="28"/>
                          <w:szCs w:val="28"/>
                          <w:lang w:val="en-US"/>
                        </w:rPr>
                        <w:t>of</w:t>
                      </w:r>
                      <w:r w:rsidRPr="00840587">
                        <w:rPr>
                          <w:rFonts w:ascii="Times New Roman" w:hAnsi="Times New Roman" w:cs="Times New Roman"/>
                          <w:b/>
                          <w:bCs/>
                          <w:color w:val="auto"/>
                          <w:sz w:val="28"/>
                          <w:szCs w:val="28"/>
                          <w:lang w:val="en-US"/>
                        </w:rPr>
                        <w:t xml:space="preserve"> References</w:t>
                      </w:r>
                    </w:p>
                  </w:txbxContent>
                </v:textbox>
                <w10:wrap anchorx="margin"/>
              </v:rect>
            </w:pict>
          </mc:Fallback>
        </mc:AlternateContent>
      </w:r>
    </w:p>
    <w:p w14:paraId="5316F781" w14:textId="77777777" w:rsidR="00DD6141" w:rsidRPr="00F72EB5" w:rsidRDefault="00DD6141" w:rsidP="00EF1812">
      <w:pPr>
        <w:pStyle w:val="Default"/>
        <w:pageBreakBefore/>
        <w:widowControl w:val="0"/>
        <w:jc w:val="center"/>
        <w:rPr>
          <w:rFonts w:ascii="Calibri" w:eastAsiaTheme="minorEastAsia" w:hAnsi="Calibri" w:cs="Calibri"/>
          <w:b/>
          <w:bCs/>
          <w:color w:val="365F91" w:themeColor="accent1" w:themeShade="BF"/>
          <w:sz w:val="36"/>
          <w:szCs w:val="32"/>
          <w:lang w:val="en-US" w:eastAsia="it-IT"/>
        </w:rPr>
      </w:pPr>
      <w:r w:rsidRPr="00F72EB5">
        <w:rPr>
          <w:rFonts w:ascii="Calibri" w:eastAsiaTheme="minorEastAsia" w:hAnsi="Calibri" w:cs="Calibri"/>
          <w:b/>
          <w:bCs/>
          <w:color w:val="365F91" w:themeColor="accent1" w:themeShade="BF"/>
          <w:sz w:val="36"/>
          <w:szCs w:val="32"/>
          <w:lang w:val="en-US" w:eastAsia="it-IT"/>
        </w:rPr>
        <w:lastRenderedPageBreak/>
        <w:t>TABLE OF CONTENTS</w:t>
      </w:r>
      <w:bookmarkEnd w:id="0"/>
    </w:p>
    <w:p w14:paraId="1873055C" w14:textId="5DF44D2E" w:rsidR="00C1076B" w:rsidRDefault="00354B6E">
      <w:pPr>
        <w:pStyle w:val="TM1"/>
        <w:rPr>
          <w:rFonts w:asciiTheme="minorHAnsi" w:eastAsiaTheme="minorEastAsia" w:hAnsiTheme="minorHAnsi" w:cstheme="minorBidi"/>
          <w:b w:val="0"/>
          <w:iCs w:val="0"/>
          <w:caps w:val="0"/>
          <w:color w:val="auto"/>
          <w:sz w:val="22"/>
          <w:lang w:val="fr-FR" w:eastAsia="fr-FR"/>
        </w:rPr>
      </w:pPr>
      <w:r>
        <w:rPr>
          <w:lang w:val="el-GR"/>
        </w:rPr>
        <w:fldChar w:fldCharType="begin"/>
      </w:r>
      <w:r w:rsidRPr="007506B6">
        <w:instrText xml:space="preserve"> TOC \o "1-3" \h \z \u </w:instrText>
      </w:r>
      <w:r>
        <w:rPr>
          <w:lang w:val="el-GR"/>
        </w:rPr>
        <w:fldChar w:fldCharType="separate"/>
      </w:r>
      <w:hyperlink w:anchor="_Toc88126784" w:history="1">
        <w:r w:rsidR="00C1076B" w:rsidRPr="005C6EBD">
          <w:rPr>
            <w:rStyle w:val="Lienhypertexte"/>
            <w:rFonts w:ascii="Calibri Light" w:hAnsi="Calibri Light"/>
          </w:rPr>
          <w:t>1-</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INTRODUCTION</w:t>
        </w:r>
        <w:r w:rsidR="00C1076B">
          <w:rPr>
            <w:webHidden/>
          </w:rPr>
          <w:tab/>
        </w:r>
        <w:r w:rsidR="00C1076B">
          <w:rPr>
            <w:webHidden/>
          </w:rPr>
          <w:fldChar w:fldCharType="begin"/>
        </w:r>
        <w:r w:rsidR="00C1076B">
          <w:rPr>
            <w:webHidden/>
          </w:rPr>
          <w:instrText xml:space="preserve"> PAGEREF _Toc88126784 \h </w:instrText>
        </w:r>
        <w:r w:rsidR="00C1076B">
          <w:rPr>
            <w:webHidden/>
          </w:rPr>
        </w:r>
        <w:r w:rsidR="00C1076B">
          <w:rPr>
            <w:webHidden/>
          </w:rPr>
          <w:fldChar w:fldCharType="separate"/>
        </w:r>
        <w:r w:rsidR="00972B8C">
          <w:rPr>
            <w:webHidden/>
          </w:rPr>
          <w:t>6</w:t>
        </w:r>
        <w:r w:rsidR="00C1076B">
          <w:rPr>
            <w:webHidden/>
          </w:rPr>
          <w:fldChar w:fldCharType="end"/>
        </w:r>
      </w:hyperlink>
    </w:p>
    <w:p w14:paraId="0FA15BFD" w14:textId="228FBEFC"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85" w:history="1">
        <w:r w:rsidR="00C1076B" w:rsidRPr="005C6EBD">
          <w:rPr>
            <w:rStyle w:val="Lienhypertexte"/>
            <w:rFonts w:ascii="Calibri Light" w:hAnsi="Calibri Light"/>
            <w:lang w:val="en-US"/>
          </w:rPr>
          <w:t>1.1</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AFD presentation</w:t>
        </w:r>
        <w:r w:rsidR="00C1076B">
          <w:rPr>
            <w:webHidden/>
          </w:rPr>
          <w:tab/>
        </w:r>
        <w:r w:rsidR="00C1076B">
          <w:rPr>
            <w:webHidden/>
          </w:rPr>
          <w:fldChar w:fldCharType="begin"/>
        </w:r>
        <w:r w:rsidR="00C1076B">
          <w:rPr>
            <w:webHidden/>
          </w:rPr>
          <w:instrText xml:space="preserve"> PAGEREF _Toc88126785 \h </w:instrText>
        </w:r>
        <w:r w:rsidR="00C1076B">
          <w:rPr>
            <w:webHidden/>
          </w:rPr>
        </w:r>
        <w:r w:rsidR="00C1076B">
          <w:rPr>
            <w:webHidden/>
          </w:rPr>
          <w:fldChar w:fldCharType="separate"/>
        </w:r>
        <w:r w:rsidR="00972B8C">
          <w:rPr>
            <w:webHidden/>
          </w:rPr>
          <w:t>6</w:t>
        </w:r>
        <w:r w:rsidR="00C1076B">
          <w:rPr>
            <w:webHidden/>
          </w:rPr>
          <w:fldChar w:fldCharType="end"/>
        </w:r>
      </w:hyperlink>
    </w:p>
    <w:p w14:paraId="3C52A9EA" w14:textId="7EFE1789"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86" w:history="1">
        <w:r w:rsidR="00C1076B" w:rsidRPr="005C6EBD">
          <w:rPr>
            <w:rStyle w:val="Lienhypertexte"/>
            <w:rFonts w:ascii="Calibri Light" w:hAnsi="Calibri Light"/>
            <w:lang w:val="en-US"/>
          </w:rPr>
          <w:t>1.2</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Challenges of the water and wastewater sector in Lebanon</w:t>
        </w:r>
        <w:r w:rsidR="00C1076B">
          <w:rPr>
            <w:webHidden/>
          </w:rPr>
          <w:tab/>
        </w:r>
        <w:r w:rsidR="00C1076B">
          <w:rPr>
            <w:webHidden/>
          </w:rPr>
          <w:fldChar w:fldCharType="begin"/>
        </w:r>
        <w:r w:rsidR="00C1076B">
          <w:rPr>
            <w:webHidden/>
          </w:rPr>
          <w:instrText xml:space="preserve"> PAGEREF _Toc88126786 \h </w:instrText>
        </w:r>
        <w:r w:rsidR="00C1076B">
          <w:rPr>
            <w:webHidden/>
          </w:rPr>
        </w:r>
        <w:r w:rsidR="00C1076B">
          <w:rPr>
            <w:webHidden/>
          </w:rPr>
          <w:fldChar w:fldCharType="separate"/>
        </w:r>
        <w:r w:rsidR="00972B8C">
          <w:rPr>
            <w:webHidden/>
          </w:rPr>
          <w:t>6</w:t>
        </w:r>
        <w:r w:rsidR="00C1076B">
          <w:rPr>
            <w:webHidden/>
          </w:rPr>
          <w:fldChar w:fldCharType="end"/>
        </w:r>
      </w:hyperlink>
    </w:p>
    <w:p w14:paraId="4A4D47E7" w14:textId="6760AB21"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87" w:history="1">
        <w:r w:rsidR="00C1076B" w:rsidRPr="005C6EBD">
          <w:rPr>
            <w:rStyle w:val="Lienhypertexte"/>
            <w:rFonts w:ascii="Calibri Light" w:hAnsi="Calibri Light"/>
            <w:lang w:val="en-US"/>
          </w:rPr>
          <w:t>1.3</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Statement of Need</w:t>
        </w:r>
        <w:r w:rsidR="00C1076B">
          <w:rPr>
            <w:webHidden/>
          </w:rPr>
          <w:tab/>
        </w:r>
        <w:r w:rsidR="00C1076B">
          <w:rPr>
            <w:webHidden/>
          </w:rPr>
          <w:fldChar w:fldCharType="begin"/>
        </w:r>
        <w:r w:rsidR="00C1076B">
          <w:rPr>
            <w:webHidden/>
          </w:rPr>
          <w:instrText xml:space="preserve"> PAGEREF _Toc88126787 \h </w:instrText>
        </w:r>
        <w:r w:rsidR="00C1076B">
          <w:rPr>
            <w:webHidden/>
          </w:rPr>
        </w:r>
        <w:r w:rsidR="00C1076B">
          <w:rPr>
            <w:webHidden/>
          </w:rPr>
          <w:fldChar w:fldCharType="separate"/>
        </w:r>
        <w:r w:rsidR="00972B8C">
          <w:rPr>
            <w:webHidden/>
          </w:rPr>
          <w:t>7</w:t>
        </w:r>
        <w:r w:rsidR="00C1076B">
          <w:rPr>
            <w:webHidden/>
          </w:rPr>
          <w:fldChar w:fldCharType="end"/>
        </w:r>
      </w:hyperlink>
    </w:p>
    <w:p w14:paraId="11CC5737" w14:textId="389ED6FE"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88" w:history="1">
        <w:r w:rsidR="00C1076B" w:rsidRPr="005C6EBD">
          <w:rPr>
            <w:rStyle w:val="Lienhypertexte"/>
            <w:rFonts w:ascii="Calibri Light" w:hAnsi="Calibri Light"/>
            <w:lang w:val="en-US"/>
          </w:rPr>
          <w:t>1.4</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Background</w:t>
        </w:r>
        <w:r w:rsidR="00C1076B">
          <w:rPr>
            <w:webHidden/>
          </w:rPr>
          <w:tab/>
        </w:r>
        <w:r w:rsidR="00C1076B">
          <w:rPr>
            <w:webHidden/>
          </w:rPr>
          <w:fldChar w:fldCharType="begin"/>
        </w:r>
        <w:r w:rsidR="00C1076B">
          <w:rPr>
            <w:webHidden/>
          </w:rPr>
          <w:instrText xml:space="preserve"> PAGEREF _Toc88126788 \h </w:instrText>
        </w:r>
        <w:r w:rsidR="00C1076B">
          <w:rPr>
            <w:webHidden/>
          </w:rPr>
        </w:r>
        <w:r w:rsidR="00C1076B">
          <w:rPr>
            <w:webHidden/>
          </w:rPr>
          <w:fldChar w:fldCharType="separate"/>
        </w:r>
        <w:r w:rsidR="00972B8C">
          <w:rPr>
            <w:webHidden/>
          </w:rPr>
          <w:t>8</w:t>
        </w:r>
        <w:r w:rsidR="00C1076B">
          <w:rPr>
            <w:webHidden/>
          </w:rPr>
          <w:fldChar w:fldCharType="end"/>
        </w:r>
      </w:hyperlink>
    </w:p>
    <w:p w14:paraId="673A9AD7" w14:textId="6AA7AFBF"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89" w:history="1">
        <w:r w:rsidR="00C1076B" w:rsidRPr="005C6EBD">
          <w:rPr>
            <w:rStyle w:val="Lienhypertexte"/>
            <w:rFonts w:ascii="Calibri Light" w:hAnsi="Calibri Light"/>
            <w:lang w:val="en-US"/>
          </w:rPr>
          <w:t>1.5</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 xml:space="preserve">Communication and Visibility </w:t>
        </w:r>
        <w:r w:rsidR="00C1076B" w:rsidRPr="005C6EBD">
          <w:rPr>
            <w:rStyle w:val="Lienhypertexte"/>
            <w:rFonts w:ascii="Calibri Light" w:eastAsiaTheme="minorHAnsi" w:hAnsi="Calibri Light"/>
          </w:rPr>
          <w:t>of EU</w:t>
        </w:r>
        <w:r w:rsidR="00C1076B" w:rsidRPr="005C6EBD">
          <w:rPr>
            <w:rStyle w:val="Lienhypertexte"/>
            <w:rFonts w:ascii="Calibri Light" w:hAnsi="Calibri Light"/>
          </w:rPr>
          <w:t>-financed external actionS</w:t>
        </w:r>
        <w:r w:rsidR="00C1076B">
          <w:rPr>
            <w:webHidden/>
          </w:rPr>
          <w:tab/>
        </w:r>
        <w:r w:rsidR="00C1076B">
          <w:rPr>
            <w:webHidden/>
          </w:rPr>
          <w:fldChar w:fldCharType="begin"/>
        </w:r>
        <w:r w:rsidR="00C1076B">
          <w:rPr>
            <w:webHidden/>
          </w:rPr>
          <w:instrText xml:space="preserve"> PAGEREF _Toc88126789 \h </w:instrText>
        </w:r>
        <w:r w:rsidR="00C1076B">
          <w:rPr>
            <w:webHidden/>
          </w:rPr>
        </w:r>
        <w:r w:rsidR="00C1076B">
          <w:rPr>
            <w:webHidden/>
          </w:rPr>
          <w:fldChar w:fldCharType="separate"/>
        </w:r>
        <w:r w:rsidR="00972B8C">
          <w:rPr>
            <w:webHidden/>
          </w:rPr>
          <w:t>9</w:t>
        </w:r>
        <w:r w:rsidR="00C1076B">
          <w:rPr>
            <w:webHidden/>
          </w:rPr>
          <w:fldChar w:fldCharType="end"/>
        </w:r>
      </w:hyperlink>
    </w:p>
    <w:p w14:paraId="4E531D58" w14:textId="405BCC2D"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90" w:history="1">
        <w:r w:rsidR="00C1076B" w:rsidRPr="005C6EBD">
          <w:rPr>
            <w:rStyle w:val="Lienhypertexte"/>
            <w:rFonts w:ascii="Calibri Light" w:hAnsi="Calibri Light"/>
            <w:lang w:val="en-US"/>
          </w:rPr>
          <w:t>1.6</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 xml:space="preserve">Communication and Visibility </w:t>
        </w:r>
        <w:r w:rsidR="00C1076B" w:rsidRPr="005C6EBD">
          <w:rPr>
            <w:rStyle w:val="Lienhypertexte"/>
            <w:rFonts w:ascii="Calibri Light" w:eastAsiaTheme="minorHAnsi" w:hAnsi="Calibri Light"/>
          </w:rPr>
          <w:t>of this Programme</w:t>
        </w:r>
        <w:r w:rsidR="00C1076B">
          <w:rPr>
            <w:webHidden/>
          </w:rPr>
          <w:tab/>
        </w:r>
        <w:r w:rsidR="00C1076B">
          <w:rPr>
            <w:webHidden/>
          </w:rPr>
          <w:fldChar w:fldCharType="begin"/>
        </w:r>
        <w:r w:rsidR="00C1076B">
          <w:rPr>
            <w:webHidden/>
          </w:rPr>
          <w:instrText xml:space="preserve"> PAGEREF _Toc88126790 \h </w:instrText>
        </w:r>
        <w:r w:rsidR="00C1076B">
          <w:rPr>
            <w:webHidden/>
          </w:rPr>
        </w:r>
        <w:r w:rsidR="00C1076B">
          <w:rPr>
            <w:webHidden/>
          </w:rPr>
          <w:fldChar w:fldCharType="separate"/>
        </w:r>
        <w:r w:rsidR="00972B8C">
          <w:rPr>
            <w:webHidden/>
          </w:rPr>
          <w:t>10</w:t>
        </w:r>
        <w:r w:rsidR="00C1076B">
          <w:rPr>
            <w:webHidden/>
          </w:rPr>
          <w:fldChar w:fldCharType="end"/>
        </w:r>
      </w:hyperlink>
    </w:p>
    <w:p w14:paraId="6599A0BE" w14:textId="5B5D4803"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91" w:history="1">
        <w:r w:rsidR="00C1076B" w:rsidRPr="005C6EBD">
          <w:rPr>
            <w:rStyle w:val="Lienhypertexte"/>
            <w:rFonts w:ascii="Calibri Light" w:hAnsi="Calibri Light"/>
            <w:lang w:val="en-US"/>
          </w:rPr>
          <w:t>1.7</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Dissemination Objectives</w:t>
        </w:r>
        <w:r w:rsidR="00C1076B">
          <w:rPr>
            <w:webHidden/>
          </w:rPr>
          <w:tab/>
        </w:r>
        <w:r w:rsidR="00C1076B">
          <w:rPr>
            <w:webHidden/>
          </w:rPr>
          <w:fldChar w:fldCharType="begin"/>
        </w:r>
        <w:r w:rsidR="00C1076B">
          <w:rPr>
            <w:webHidden/>
          </w:rPr>
          <w:instrText xml:space="preserve"> PAGEREF _Toc88126791 \h </w:instrText>
        </w:r>
        <w:r w:rsidR="00C1076B">
          <w:rPr>
            <w:webHidden/>
          </w:rPr>
        </w:r>
        <w:r w:rsidR="00C1076B">
          <w:rPr>
            <w:webHidden/>
          </w:rPr>
          <w:fldChar w:fldCharType="separate"/>
        </w:r>
        <w:r w:rsidR="00972B8C">
          <w:rPr>
            <w:webHidden/>
          </w:rPr>
          <w:t>11</w:t>
        </w:r>
        <w:r w:rsidR="00C1076B">
          <w:rPr>
            <w:webHidden/>
          </w:rPr>
          <w:fldChar w:fldCharType="end"/>
        </w:r>
      </w:hyperlink>
    </w:p>
    <w:p w14:paraId="51B888D1" w14:textId="3EF40F1E"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792" w:history="1">
        <w:r w:rsidR="00C1076B" w:rsidRPr="005C6EBD">
          <w:rPr>
            <w:rStyle w:val="Lienhypertexte"/>
            <w:rFonts w:ascii="Calibri Light" w:hAnsi="Calibri Light"/>
            <w:lang w:val="en-US"/>
          </w:rPr>
          <w:t>1.8</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SWOT analysis</w:t>
        </w:r>
        <w:r w:rsidR="00C1076B">
          <w:rPr>
            <w:webHidden/>
          </w:rPr>
          <w:tab/>
        </w:r>
        <w:r w:rsidR="00C1076B">
          <w:rPr>
            <w:webHidden/>
          </w:rPr>
          <w:fldChar w:fldCharType="begin"/>
        </w:r>
        <w:r w:rsidR="00C1076B">
          <w:rPr>
            <w:webHidden/>
          </w:rPr>
          <w:instrText xml:space="preserve"> PAGEREF _Toc88126792 \h </w:instrText>
        </w:r>
        <w:r w:rsidR="00C1076B">
          <w:rPr>
            <w:webHidden/>
          </w:rPr>
        </w:r>
        <w:r w:rsidR="00C1076B">
          <w:rPr>
            <w:webHidden/>
          </w:rPr>
          <w:fldChar w:fldCharType="separate"/>
        </w:r>
        <w:r w:rsidR="00972B8C">
          <w:rPr>
            <w:webHidden/>
          </w:rPr>
          <w:t>11</w:t>
        </w:r>
        <w:r w:rsidR="00C1076B">
          <w:rPr>
            <w:webHidden/>
          </w:rPr>
          <w:fldChar w:fldCharType="end"/>
        </w:r>
      </w:hyperlink>
    </w:p>
    <w:p w14:paraId="2F659411" w14:textId="52CE3119"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793" w:history="1">
        <w:r w:rsidR="00C1076B" w:rsidRPr="005C6EBD">
          <w:rPr>
            <w:rStyle w:val="Lienhypertexte"/>
            <w:rFonts w:ascii="Calibri Light" w:hAnsi="Calibri Light"/>
          </w:rPr>
          <w:t>2-</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TARGET AUDIENCES</w:t>
        </w:r>
        <w:r w:rsidR="00C1076B">
          <w:rPr>
            <w:webHidden/>
          </w:rPr>
          <w:tab/>
        </w:r>
        <w:r w:rsidR="00C1076B">
          <w:rPr>
            <w:webHidden/>
          </w:rPr>
          <w:fldChar w:fldCharType="begin"/>
        </w:r>
        <w:r w:rsidR="00C1076B">
          <w:rPr>
            <w:webHidden/>
          </w:rPr>
          <w:instrText xml:space="preserve"> PAGEREF _Toc88126793 \h </w:instrText>
        </w:r>
        <w:r w:rsidR="00C1076B">
          <w:rPr>
            <w:webHidden/>
          </w:rPr>
        </w:r>
        <w:r w:rsidR="00C1076B">
          <w:rPr>
            <w:webHidden/>
          </w:rPr>
          <w:fldChar w:fldCharType="separate"/>
        </w:r>
        <w:r w:rsidR="00972B8C">
          <w:rPr>
            <w:webHidden/>
          </w:rPr>
          <w:t>13</w:t>
        </w:r>
        <w:r w:rsidR="00C1076B">
          <w:rPr>
            <w:webHidden/>
          </w:rPr>
          <w:fldChar w:fldCharType="end"/>
        </w:r>
      </w:hyperlink>
    </w:p>
    <w:p w14:paraId="66EE175B" w14:textId="32F00AE2"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794" w:history="1">
        <w:r w:rsidR="00C1076B" w:rsidRPr="005C6EBD">
          <w:rPr>
            <w:rStyle w:val="Lienhypertexte"/>
            <w:rFonts w:ascii="Calibri Light" w:hAnsi="Calibri Light"/>
          </w:rPr>
          <w:t>3-</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KEY POSITIONING MESSAGES</w:t>
        </w:r>
        <w:r w:rsidR="00C1076B">
          <w:rPr>
            <w:webHidden/>
          </w:rPr>
          <w:tab/>
        </w:r>
        <w:r w:rsidR="00C1076B">
          <w:rPr>
            <w:webHidden/>
          </w:rPr>
          <w:fldChar w:fldCharType="begin"/>
        </w:r>
        <w:r w:rsidR="00C1076B">
          <w:rPr>
            <w:webHidden/>
          </w:rPr>
          <w:instrText xml:space="preserve"> PAGEREF _Toc88126794 \h </w:instrText>
        </w:r>
        <w:r w:rsidR="00C1076B">
          <w:rPr>
            <w:webHidden/>
          </w:rPr>
        </w:r>
        <w:r w:rsidR="00C1076B">
          <w:rPr>
            <w:webHidden/>
          </w:rPr>
          <w:fldChar w:fldCharType="separate"/>
        </w:r>
        <w:r w:rsidR="00972B8C">
          <w:rPr>
            <w:webHidden/>
          </w:rPr>
          <w:t>15</w:t>
        </w:r>
        <w:r w:rsidR="00C1076B">
          <w:rPr>
            <w:webHidden/>
          </w:rPr>
          <w:fldChar w:fldCharType="end"/>
        </w:r>
      </w:hyperlink>
    </w:p>
    <w:p w14:paraId="5702ED53" w14:textId="146438CA"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795" w:history="1">
        <w:r w:rsidR="00C1076B" w:rsidRPr="005C6EBD">
          <w:rPr>
            <w:rStyle w:val="Lienhypertexte"/>
            <w:rFonts w:ascii="Calibri Light" w:hAnsi="Calibri Light"/>
          </w:rPr>
          <w:t>4-</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OBJECTIVES AND RESULTS</w:t>
        </w:r>
        <w:r w:rsidR="00C1076B">
          <w:rPr>
            <w:webHidden/>
          </w:rPr>
          <w:tab/>
        </w:r>
        <w:r w:rsidR="00C1076B">
          <w:rPr>
            <w:webHidden/>
          </w:rPr>
          <w:fldChar w:fldCharType="begin"/>
        </w:r>
        <w:r w:rsidR="00C1076B">
          <w:rPr>
            <w:webHidden/>
          </w:rPr>
          <w:instrText xml:space="preserve"> PAGEREF _Toc88126795 \h </w:instrText>
        </w:r>
        <w:r w:rsidR="00C1076B">
          <w:rPr>
            <w:webHidden/>
          </w:rPr>
        </w:r>
        <w:r w:rsidR="00C1076B">
          <w:rPr>
            <w:webHidden/>
          </w:rPr>
          <w:fldChar w:fldCharType="separate"/>
        </w:r>
        <w:r w:rsidR="00972B8C">
          <w:rPr>
            <w:webHidden/>
          </w:rPr>
          <w:t>18</w:t>
        </w:r>
        <w:r w:rsidR="00C1076B">
          <w:rPr>
            <w:webHidden/>
          </w:rPr>
          <w:fldChar w:fldCharType="end"/>
        </w:r>
      </w:hyperlink>
    </w:p>
    <w:p w14:paraId="26577F3E" w14:textId="23067512"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796" w:history="1">
        <w:r w:rsidR="00C1076B" w:rsidRPr="005C6EBD">
          <w:rPr>
            <w:rStyle w:val="Lienhypertexte"/>
            <w:rFonts w:ascii="Calibri Light" w:hAnsi="Calibri Light"/>
          </w:rPr>
          <w:t>5-</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SCOPE OF WORK</w:t>
        </w:r>
        <w:r w:rsidR="00C1076B">
          <w:rPr>
            <w:webHidden/>
          </w:rPr>
          <w:tab/>
        </w:r>
        <w:r w:rsidR="00C1076B">
          <w:rPr>
            <w:webHidden/>
          </w:rPr>
          <w:fldChar w:fldCharType="begin"/>
        </w:r>
        <w:r w:rsidR="00C1076B">
          <w:rPr>
            <w:webHidden/>
          </w:rPr>
          <w:instrText xml:space="preserve"> PAGEREF _Toc88126796 \h </w:instrText>
        </w:r>
        <w:r w:rsidR="00C1076B">
          <w:rPr>
            <w:webHidden/>
          </w:rPr>
        </w:r>
        <w:r w:rsidR="00C1076B">
          <w:rPr>
            <w:webHidden/>
          </w:rPr>
          <w:fldChar w:fldCharType="separate"/>
        </w:r>
        <w:r w:rsidR="00972B8C">
          <w:rPr>
            <w:webHidden/>
          </w:rPr>
          <w:t>21</w:t>
        </w:r>
        <w:r w:rsidR="00C1076B">
          <w:rPr>
            <w:webHidden/>
          </w:rPr>
          <w:fldChar w:fldCharType="end"/>
        </w:r>
      </w:hyperlink>
    </w:p>
    <w:p w14:paraId="05B92B31" w14:textId="498CA6FE"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802" w:history="1">
        <w:r w:rsidR="00C1076B" w:rsidRPr="005C6EBD">
          <w:rPr>
            <w:rStyle w:val="Lienhypertexte"/>
            <w:rFonts w:ascii="Calibri Light" w:hAnsi="Calibri Light"/>
          </w:rPr>
          <w:t>6-</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LOGISTICS AND TIME</w:t>
        </w:r>
        <w:r w:rsidR="00C1076B">
          <w:rPr>
            <w:webHidden/>
          </w:rPr>
          <w:tab/>
        </w:r>
        <w:r w:rsidR="00C1076B">
          <w:rPr>
            <w:webHidden/>
          </w:rPr>
          <w:fldChar w:fldCharType="begin"/>
        </w:r>
        <w:r w:rsidR="00C1076B">
          <w:rPr>
            <w:webHidden/>
          </w:rPr>
          <w:instrText xml:space="preserve"> PAGEREF _Toc88126802 \h </w:instrText>
        </w:r>
        <w:r w:rsidR="00C1076B">
          <w:rPr>
            <w:webHidden/>
          </w:rPr>
        </w:r>
        <w:r w:rsidR="00C1076B">
          <w:rPr>
            <w:webHidden/>
          </w:rPr>
          <w:fldChar w:fldCharType="separate"/>
        </w:r>
        <w:r w:rsidR="00972B8C">
          <w:rPr>
            <w:webHidden/>
          </w:rPr>
          <w:t>23</w:t>
        </w:r>
        <w:r w:rsidR="00C1076B">
          <w:rPr>
            <w:webHidden/>
          </w:rPr>
          <w:fldChar w:fldCharType="end"/>
        </w:r>
      </w:hyperlink>
    </w:p>
    <w:p w14:paraId="2BBABD16" w14:textId="7DB28666"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04" w:history="1">
        <w:r w:rsidR="00C1076B" w:rsidRPr="005C6EBD">
          <w:rPr>
            <w:rStyle w:val="Lienhypertexte"/>
            <w:rFonts w:ascii="Calibri Light" w:hAnsi="Calibri Light"/>
            <w:lang w:val="en-US"/>
          </w:rPr>
          <w:t>6.1</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Framework agreement with purchase orders</w:t>
        </w:r>
        <w:r w:rsidR="00C1076B">
          <w:rPr>
            <w:webHidden/>
          </w:rPr>
          <w:tab/>
        </w:r>
        <w:r w:rsidR="00C1076B">
          <w:rPr>
            <w:webHidden/>
          </w:rPr>
          <w:fldChar w:fldCharType="begin"/>
        </w:r>
        <w:r w:rsidR="00C1076B">
          <w:rPr>
            <w:webHidden/>
          </w:rPr>
          <w:instrText xml:space="preserve"> PAGEREF _Toc88126804 \h </w:instrText>
        </w:r>
        <w:r w:rsidR="00C1076B">
          <w:rPr>
            <w:webHidden/>
          </w:rPr>
        </w:r>
        <w:r w:rsidR="00C1076B">
          <w:rPr>
            <w:webHidden/>
          </w:rPr>
          <w:fldChar w:fldCharType="separate"/>
        </w:r>
        <w:r w:rsidR="00972B8C">
          <w:rPr>
            <w:webHidden/>
          </w:rPr>
          <w:t>23</w:t>
        </w:r>
        <w:r w:rsidR="00C1076B">
          <w:rPr>
            <w:webHidden/>
          </w:rPr>
          <w:fldChar w:fldCharType="end"/>
        </w:r>
      </w:hyperlink>
    </w:p>
    <w:p w14:paraId="35F4B701" w14:textId="1EAE57C4" w:rsidR="00C1076B" w:rsidRDefault="00C36923">
      <w:pPr>
        <w:pStyle w:val="TM3"/>
        <w:tabs>
          <w:tab w:val="left" w:pos="1276"/>
        </w:tabs>
        <w:rPr>
          <w:rFonts w:asciiTheme="minorHAnsi" w:eastAsiaTheme="minorEastAsia" w:hAnsiTheme="minorHAnsi" w:cstheme="minorBidi"/>
          <w:b w:val="0"/>
          <w:color w:val="auto"/>
          <w:lang w:val="fr-FR" w:eastAsia="fr-FR"/>
        </w:rPr>
      </w:pPr>
      <w:hyperlink w:anchor="_Toc88126805" w:history="1">
        <w:r w:rsidR="00C1076B" w:rsidRPr="005C6EBD">
          <w:rPr>
            <w:rStyle w:val="Lienhypertexte"/>
            <w:rFonts w:ascii="Calibri Light" w:hAnsi="Calibri Light"/>
          </w:rPr>
          <w:t>6.1.1</w:t>
        </w:r>
        <w:r w:rsidR="00C1076B">
          <w:rPr>
            <w:rFonts w:asciiTheme="minorHAnsi" w:eastAsiaTheme="minorEastAsia" w:hAnsiTheme="minorHAnsi" w:cstheme="minorBidi"/>
            <w:b w:val="0"/>
            <w:color w:val="auto"/>
            <w:lang w:val="fr-FR" w:eastAsia="fr-FR"/>
          </w:rPr>
          <w:tab/>
        </w:r>
        <w:r w:rsidR="00C1076B" w:rsidRPr="005C6EBD">
          <w:rPr>
            <w:rStyle w:val="Lienhypertexte"/>
            <w:rFonts w:ascii="Calibri Light" w:hAnsi="Calibri Light"/>
          </w:rPr>
          <w:t>Methods of consultation</w:t>
        </w:r>
        <w:r w:rsidR="00C1076B">
          <w:rPr>
            <w:webHidden/>
          </w:rPr>
          <w:tab/>
        </w:r>
        <w:r w:rsidR="00C1076B">
          <w:rPr>
            <w:webHidden/>
          </w:rPr>
          <w:fldChar w:fldCharType="begin"/>
        </w:r>
        <w:r w:rsidR="00C1076B">
          <w:rPr>
            <w:webHidden/>
          </w:rPr>
          <w:instrText xml:space="preserve"> PAGEREF _Toc88126805 \h </w:instrText>
        </w:r>
        <w:r w:rsidR="00C1076B">
          <w:rPr>
            <w:webHidden/>
          </w:rPr>
        </w:r>
        <w:r w:rsidR="00C1076B">
          <w:rPr>
            <w:webHidden/>
          </w:rPr>
          <w:fldChar w:fldCharType="separate"/>
        </w:r>
        <w:r w:rsidR="00972B8C">
          <w:rPr>
            <w:webHidden/>
          </w:rPr>
          <w:t>23</w:t>
        </w:r>
        <w:r w:rsidR="00C1076B">
          <w:rPr>
            <w:webHidden/>
          </w:rPr>
          <w:fldChar w:fldCharType="end"/>
        </w:r>
      </w:hyperlink>
    </w:p>
    <w:p w14:paraId="081D7C2E" w14:textId="6DA064BC" w:rsidR="00C1076B" w:rsidRDefault="00C36923">
      <w:pPr>
        <w:pStyle w:val="TM3"/>
        <w:tabs>
          <w:tab w:val="left" w:pos="1276"/>
        </w:tabs>
        <w:rPr>
          <w:rFonts w:asciiTheme="minorHAnsi" w:eastAsiaTheme="minorEastAsia" w:hAnsiTheme="minorHAnsi" w:cstheme="minorBidi"/>
          <w:b w:val="0"/>
          <w:color w:val="auto"/>
          <w:lang w:val="fr-FR" w:eastAsia="fr-FR"/>
        </w:rPr>
      </w:pPr>
      <w:hyperlink w:anchor="_Toc88126806" w:history="1">
        <w:r w:rsidR="00C1076B" w:rsidRPr="005C6EBD">
          <w:rPr>
            <w:rStyle w:val="Lienhypertexte"/>
            <w:rFonts w:ascii="Calibri Light" w:hAnsi="Calibri Light"/>
          </w:rPr>
          <w:t>6.1.2</w:t>
        </w:r>
        <w:r w:rsidR="00C1076B">
          <w:rPr>
            <w:rFonts w:asciiTheme="minorHAnsi" w:eastAsiaTheme="minorEastAsia" w:hAnsiTheme="minorHAnsi" w:cstheme="minorBidi"/>
            <w:b w:val="0"/>
            <w:color w:val="auto"/>
            <w:lang w:val="fr-FR" w:eastAsia="fr-FR"/>
          </w:rPr>
          <w:tab/>
        </w:r>
        <w:r w:rsidR="00C1076B" w:rsidRPr="005C6EBD">
          <w:rPr>
            <w:rStyle w:val="Lienhypertexte"/>
            <w:rFonts w:ascii="Calibri Light" w:hAnsi="Calibri Light"/>
          </w:rPr>
          <w:t>Places of execution</w:t>
        </w:r>
        <w:r w:rsidR="00C1076B">
          <w:rPr>
            <w:webHidden/>
          </w:rPr>
          <w:tab/>
        </w:r>
        <w:r w:rsidR="00C1076B">
          <w:rPr>
            <w:webHidden/>
          </w:rPr>
          <w:fldChar w:fldCharType="begin"/>
        </w:r>
        <w:r w:rsidR="00C1076B">
          <w:rPr>
            <w:webHidden/>
          </w:rPr>
          <w:instrText xml:space="preserve"> PAGEREF _Toc88126806 \h </w:instrText>
        </w:r>
        <w:r w:rsidR="00C1076B">
          <w:rPr>
            <w:webHidden/>
          </w:rPr>
        </w:r>
        <w:r w:rsidR="00C1076B">
          <w:rPr>
            <w:webHidden/>
          </w:rPr>
          <w:fldChar w:fldCharType="separate"/>
        </w:r>
        <w:r w:rsidR="00972B8C">
          <w:rPr>
            <w:webHidden/>
          </w:rPr>
          <w:t>23</w:t>
        </w:r>
        <w:r w:rsidR="00C1076B">
          <w:rPr>
            <w:webHidden/>
          </w:rPr>
          <w:fldChar w:fldCharType="end"/>
        </w:r>
      </w:hyperlink>
    </w:p>
    <w:p w14:paraId="6E31A9E1" w14:textId="2C8AF541" w:rsidR="00C1076B" w:rsidRDefault="00C36923">
      <w:pPr>
        <w:pStyle w:val="TM3"/>
        <w:tabs>
          <w:tab w:val="left" w:pos="1276"/>
        </w:tabs>
        <w:rPr>
          <w:rFonts w:asciiTheme="minorHAnsi" w:eastAsiaTheme="minorEastAsia" w:hAnsiTheme="minorHAnsi" w:cstheme="minorBidi"/>
          <w:b w:val="0"/>
          <w:color w:val="auto"/>
          <w:lang w:val="fr-FR" w:eastAsia="fr-FR"/>
        </w:rPr>
      </w:pPr>
      <w:hyperlink w:anchor="_Toc88126807" w:history="1">
        <w:r w:rsidR="00C1076B" w:rsidRPr="005C6EBD">
          <w:rPr>
            <w:rStyle w:val="Lienhypertexte"/>
            <w:rFonts w:ascii="Calibri Light" w:hAnsi="Calibri Light"/>
          </w:rPr>
          <w:t>6.1.3</w:t>
        </w:r>
        <w:r w:rsidR="00C1076B">
          <w:rPr>
            <w:rFonts w:asciiTheme="minorHAnsi" w:eastAsiaTheme="minorEastAsia" w:hAnsiTheme="minorHAnsi" w:cstheme="minorBidi"/>
            <w:b w:val="0"/>
            <w:color w:val="auto"/>
            <w:lang w:val="fr-FR" w:eastAsia="fr-FR"/>
          </w:rPr>
          <w:tab/>
        </w:r>
        <w:r w:rsidR="00C1076B" w:rsidRPr="005C6EBD">
          <w:rPr>
            <w:rStyle w:val="Lienhypertexte"/>
            <w:rFonts w:ascii="Calibri Light" w:hAnsi="Calibri Light"/>
          </w:rPr>
          <w:t>Implementation schedule</w:t>
        </w:r>
        <w:r w:rsidR="00C1076B">
          <w:rPr>
            <w:webHidden/>
          </w:rPr>
          <w:tab/>
        </w:r>
        <w:r w:rsidR="00C1076B">
          <w:rPr>
            <w:webHidden/>
          </w:rPr>
          <w:fldChar w:fldCharType="begin"/>
        </w:r>
        <w:r w:rsidR="00C1076B">
          <w:rPr>
            <w:webHidden/>
          </w:rPr>
          <w:instrText xml:space="preserve"> PAGEREF _Toc88126807 \h </w:instrText>
        </w:r>
        <w:r w:rsidR="00C1076B">
          <w:rPr>
            <w:webHidden/>
          </w:rPr>
        </w:r>
        <w:r w:rsidR="00C1076B">
          <w:rPr>
            <w:webHidden/>
          </w:rPr>
          <w:fldChar w:fldCharType="separate"/>
        </w:r>
        <w:r w:rsidR="00972B8C">
          <w:rPr>
            <w:webHidden/>
          </w:rPr>
          <w:t>23</w:t>
        </w:r>
        <w:r w:rsidR="00C1076B">
          <w:rPr>
            <w:webHidden/>
          </w:rPr>
          <w:fldChar w:fldCharType="end"/>
        </w:r>
      </w:hyperlink>
    </w:p>
    <w:p w14:paraId="024F0D49" w14:textId="24D5AD0D" w:rsidR="00C1076B" w:rsidRDefault="00C36923">
      <w:pPr>
        <w:pStyle w:val="TM3"/>
        <w:tabs>
          <w:tab w:val="left" w:pos="1276"/>
        </w:tabs>
        <w:rPr>
          <w:rFonts w:asciiTheme="minorHAnsi" w:eastAsiaTheme="minorEastAsia" w:hAnsiTheme="minorHAnsi" w:cstheme="minorBidi"/>
          <w:b w:val="0"/>
          <w:color w:val="auto"/>
          <w:lang w:val="fr-FR" w:eastAsia="fr-FR"/>
        </w:rPr>
      </w:pPr>
      <w:hyperlink w:anchor="_Toc88126808" w:history="1">
        <w:r w:rsidR="00C1076B" w:rsidRPr="005C6EBD">
          <w:rPr>
            <w:rStyle w:val="Lienhypertexte"/>
            <w:rFonts w:ascii="Calibri Light" w:hAnsi="Calibri Light"/>
          </w:rPr>
          <w:t>6.1.4</w:t>
        </w:r>
        <w:r w:rsidR="00C1076B">
          <w:rPr>
            <w:rFonts w:asciiTheme="minorHAnsi" w:eastAsiaTheme="minorEastAsia" w:hAnsiTheme="minorHAnsi" w:cstheme="minorBidi"/>
            <w:b w:val="0"/>
            <w:color w:val="auto"/>
            <w:lang w:val="fr-FR" w:eastAsia="fr-FR"/>
          </w:rPr>
          <w:tab/>
        </w:r>
        <w:r w:rsidR="00C1076B" w:rsidRPr="005C6EBD">
          <w:rPr>
            <w:rStyle w:val="Lienhypertexte"/>
            <w:rFonts w:ascii="Calibri Light" w:hAnsi="Calibri Light"/>
          </w:rPr>
          <w:t>Working languages</w:t>
        </w:r>
        <w:r w:rsidR="00C1076B">
          <w:rPr>
            <w:webHidden/>
          </w:rPr>
          <w:tab/>
        </w:r>
        <w:r w:rsidR="00C1076B">
          <w:rPr>
            <w:webHidden/>
          </w:rPr>
          <w:fldChar w:fldCharType="begin"/>
        </w:r>
        <w:r w:rsidR="00C1076B">
          <w:rPr>
            <w:webHidden/>
          </w:rPr>
          <w:instrText xml:space="preserve"> PAGEREF _Toc88126808 \h </w:instrText>
        </w:r>
        <w:r w:rsidR="00C1076B">
          <w:rPr>
            <w:webHidden/>
          </w:rPr>
        </w:r>
        <w:r w:rsidR="00C1076B">
          <w:rPr>
            <w:webHidden/>
          </w:rPr>
          <w:fldChar w:fldCharType="separate"/>
        </w:r>
        <w:r w:rsidR="00972B8C">
          <w:rPr>
            <w:webHidden/>
          </w:rPr>
          <w:t>23</w:t>
        </w:r>
        <w:r w:rsidR="00C1076B">
          <w:rPr>
            <w:webHidden/>
          </w:rPr>
          <w:fldChar w:fldCharType="end"/>
        </w:r>
      </w:hyperlink>
    </w:p>
    <w:p w14:paraId="2DBD5667" w14:textId="5EF551C1"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09" w:history="1">
        <w:r w:rsidR="00C1076B" w:rsidRPr="005C6EBD">
          <w:rPr>
            <w:rStyle w:val="Lienhypertexte"/>
            <w:rFonts w:ascii="Calibri Light" w:hAnsi="Calibri Light"/>
            <w:lang w:val="en-US"/>
          </w:rPr>
          <w:t>6.2</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Commencement date, duration, Time Schedule</w:t>
        </w:r>
        <w:r w:rsidR="00C1076B">
          <w:rPr>
            <w:webHidden/>
          </w:rPr>
          <w:tab/>
        </w:r>
        <w:r w:rsidR="00C1076B">
          <w:rPr>
            <w:webHidden/>
          </w:rPr>
          <w:fldChar w:fldCharType="begin"/>
        </w:r>
        <w:r w:rsidR="00C1076B">
          <w:rPr>
            <w:webHidden/>
          </w:rPr>
          <w:instrText xml:space="preserve"> PAGEREF _Toc88126809 \h </w:instrText>
        </w:r>
        <w:r w:rsidR="00C1076B">
          <w:rPr>
            <w:webHidden/>
          </w:rPr>
        </w:r>
        <w:r w:rsidR="00C1076B">
          <w:rPr>
            <w:webHidden/>
          </w:rPr>
          <w:fldChar w:fldCharType="separate"/>
        </w:r>
        <w:r w:rsidR="00972B8C">
          <w:rPr>
            <w:webHidden/>
          </w:rPr>
          <w:t>24</w:t>
        </w:r>
        <w:r w:rsidR="00C1076B">
          <w:rPr>
            <w:webHidden/>
          </w:rPr>
          <w:fldChar w:fldCharType="end"/>
        </w:r>
      </w:hyperlink>
    </w:p>
    <w:p w14:paraId="53A87FB1" w14:textId="48501D71"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10" w:history="1">
        <w:r w:rsidR="00C1076B" w:rsidRPr="005C6EBD">
          <w:rPr>
            <w:rStyle w:val="Lienhypertexte"/>
            <w:rFonts w:ascii="Calibri Light" w:hAnsi="Calibri Light"/>
            <w:lang w:val="en-US"/>
          </w:rPr>
          <w:t>6.3</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Payment Schedule</w:t>
        </w:r>
        <w:r w:rsidR="00C1076B">
          <w:rPr>
            <w:webHidden/>
          </w:rPr>
          <w:tab/>
        </w:r>
        <w:r w:rsidR="00C1076B">
          <w:rPr>
            <w:webHidden/>
          </w:rPr>
          <w:fldChar w:fldCharType="begin"/>
        </w:r>
        <w:r w:rsidR="00C1076B">
          <w:rPr>
            <w:webHidden/>
          </w:rPr>
          <w:instrText xml:space="preserve"> PAGEREF _Toc88126810 \h </w:instrText>
        </w:r>
        <w:r w:rsidR="00C1076B">
          <w:rPr>
            <w:webHidden/>
          </w:rPr>
        </w:r>
        <w:r w:rsidR="00C1076B">
          <w:rPr>
            <w:webHidden/>
          </w:rPr>
          <w:fldChar w:fldCharType="separate"/>
        </w:r>
        <w:r w:rsidR="00972B8C">
          <w:rPr>
            <w:webHidden/>
          </w:rPr>
          <w:t>25</w:t>
        </w:r>
        <w:r w:rsidR="00C1076B">
          <w:rPr>
            <w:webHidden/>
          </w:rPr>
          <w:fldChar w:fldCharType="end"/>
        </w:r>
      </w:hyperlink>
    </w:p>
    <w:p w14:paraId="023784B8" w14:textId="6DE6E1AE"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811" w:history="1">
        <w:r w:rsidR="00C1076B" w:rsidRPr="005C6EBD">
          <w:rPr>
            <w:rStyle w:val="Lienhypertexte"/>
            <w:rFonts w:ascii="Calibri Light" w:hAnsi="Calibri Light"/>
          </w:rPr>
          <w:t>7-</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REQUIREMENTS</w:t>
        </w:r>
        <w:r w:rsidR="00C1076B">
          <w:rPr>
            <w:webHidden/>
          </w:rPr>
          <w:tab/>
        </w:r>
        <w:r w:rsidR="00C1076B">
          <w:rPr>
            <w:webHidden/>
          </w:rPr>
          <w:fldChar w:fldCharType="begin"/>
        </w:r>
        <w:r w:rsidR="00C1076B">
          <w:rPr>
            <w:webHidden/>
          </w:rPr>
          <w:instrText xml:space="preserve"> PAGEREF _Toc88126811 \h </w:instrText>
        </w:r>
        <w:r w:rsidR="00C1076B">
          <w:rPr>
            <w:webHidden/>
          </w:rPr>
        </w:r>
        <w:r w:rsidR="00C1076B">
          <w:rPr>
            <w:webHidden/>
          </w:rPr>
          <w:fldChar w:fldCharType="separate"/>
        </w:r>
        <w:r w:rsidR="00972B8C">
          <w:rPr>
            <w:webHidden/>
          </w:rPr>
          <w:t>26</w:t>
        </w:r>
        <w:r w:rsidR="00C1076B">
          <w:rPr>
            <w:webHidden/>
          </w:rPr>
          <w:fldChar w:fldCharType="end"/>
        </w:r>
      </w:hyperlink>
    </w:p>
    <w:p w14:paraId="26EB2B09" w14:textId="62F45F49"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19" w:history="1">
        <w:r w:rsidR="00C1076B" w:rsidRPr="005C6EBD">
          <w:rPr>
            <w:rStyle w:val="Lienhypertexte"/>
            <w:rFonts w:ascii="Calibri Light" w:hAnsi="Calibri Light"/>
            <w:lang w:val="en-US"/>
          </w:rPr>
          <w:t>7.1</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Required Experience</w:t>
        </w:r>
        <w:r w:rsidR="00C1076B">
          <w:rPr>
            <w:webHidden/>
          </w:rPr>
          <w:tab/>
        </w:r>
        <w:r w:rsidR="00C1076B">
          <w:rPr>
            <w:webHidden/>
          </w:rPr>
          <w:fldChar w:fldCharType="begin"/>
        </w:r>
        <w:r w:rsidR="00C1076B">
          <w:rPr>
            <w:webHidden/>
          </w:rPr>
          <w:instrText xml:space="preserve"> PAGEREF _Toc88126819 \h </w:instrText>
        </w:r>
        <w:r w:rsidR="00C1076B">
          <w:rPr>
            <w:webHidden/>
          </w:rPr>
        </w:r>
        <w:r w:rsidR="00C1076B">
          <w:rPr>
            <w:webHidden/>
          </w:rPr>
          <w:fldChar w:fldCharType="separate"/>
        </w:r>
        <w:r w:rsidR="00972B8C">
          <w:rPr>
            <w:webHidden/>
          </w:rPr>
          <w:t>26</w:t>
        </w:r>
        <w:r w:rsidR="00C1076B">
          <w:rPr>
            <w:webHidden/>
          </w:rPr>
          <w:fldChar w:fldCharType="end"/>
        </w:r>
      </w:hyperlink>
    </w:p>
    <w:p w14:paraId="26DEC7D9" w14:textId="78AB295B"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0" w:history="1">
        <w:r w:rsidR="00C1076B" w:rsidRPr="005C6EBD">
          <w:rPr>
            <w:rStyle w:val="Lienhypertexte"/>
            <w:rFonts w:ascii="Calibri Light" w:hAnsi="Calibri Light"/>
            <w:lang w:val="en-US"/>
          </w:rPr>
          <w:t>7.2</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Personnel</w:t>
        </w:r>
        <w:r w:rsidR="00C1076B">
          <w:rPr>
            <w:webHidden/>
          </w:rPr>
          <w:tab/>
        </w:r>
        <w:r w:rsidR="00C1076B">
          <w:rPr>
            <w:webHidden/>
          </w:rPr>
          <w:fldChar w:fldCharType="begin"/>
        </w:r>
        <w:r w:rsidR="00C1076B">
          <w:rPr>
            <w:webHidden/>
          </w:rPr>
          <w:instrText xml:space="preserve"> PAGEREF _Toc88126820 \h </w:instrText>
        </w:r>
        <w:r w:rsidR="00C1076B">
          <w:rPr>
            <w:webHidden/>
          </w:rPr>
        </w:r>
        <w:r w:rsidR="00C1076B">
          <w:rPr>
            <w:webHidden/>
          </w:rPr>
          <w:fldChar w:fldCharType="separate"/>
        </w:r>
        <w:r w:rsidR="00972B8C">
          <w:rPr>
            <w:webHidden/>
          </w:rPr>
          <w:t>27</w:t>
        </w:r>
        <w:r w:rsidR="00C1076B">
          <w:rPr>
            <w:webHidden/>
          </w:rPr>
          <w:fldChar w:fldCharType="end"/>
        </w:r>
      </w:hyperlink>
    </w:p>
    <w:p w14:paraId="4BA59690" w14:textId="1B089F3B"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1" w:history="1">
        <w:r w:rsidR="00C1076B" w:rsidRPr="005C6EBD">
          <w:rPr>
            <w:rStyle w:val="Lienhypertexte"/>
            <w:rFonts w:ascii="Calibri Light" w:hAnsi="Calibri Light"/>
            <w:lang w:val="en-US"/>
          </w:rPr>
          <w:t>7.3</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Incidental expenditure</w:t>
        </w:r>
        <w:r w:rsidR="00C1076B">
          <w:rPr>
            <w:webHidden/>
          </w:rPr>
          <w:tab/>
        </w:r>
        <w:r w:rsidR="00C1076B">
          <w:rPr>
            <w:webHidden/>
          </w:rPr>
          <w:fldChar w:fldCharType="begin"/>
        </w:r>
        <w:r w:rsidR="00C1076B">
          <w:rPr>
            <w:webHidden/>
          </w:rPr>
          <w:instrText xml:space="preserve"> PAGEREF _Toc88126821 \h </w:instrText>
        </w:r>
        <w:r w:rsidR="00C1076B">
          <w:rPr>
            <w:webHidden/>
          </w:rPr>
        </w:r>
        <w:r w:rsidR="00C1076B">
          <w:rPr>
            <w:webHidden/>
          </w:rPr>
          <w:fldChar w:fldCharType="separate"/>
        </w:r>
        <w:r w:rsidR="00972B8C">
          <w:rPr>
            <w:webHidden/>
          </w:rPr>
          <w:t>28</w:t>
        </w:r>
        <w:r w:rsidR="00C1076B">
          <w:rPr>
            <w:webHidden/>
          </w:rPr>
          <w:fldChar w:fldCharType="end"/>
        </w:r>
      </w:hyperlink>
    </w:p>
    <w:p w14:paraId="2A8DFE23" w14:textId="5CBAD469"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2" w:history="1">
        <w:r w:rsidR="00C1076B" w:rsidRPr="005C6EBD">
          <w:rPr>
            <w:rStyle w:val="Lienhypertexte"/>
            <w:rFonts w:ascii="Calibri Light" w:hAnsi="Calibri Light"/>
            <w:lang w:val="en-US"/>
          </w:rPr>
          <w:t>7.4</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Intellectual property</w:t>
        </w:r>
        <w:r w:rsidR="00C1076B">
          <w:rPr>
            <w:webHidden/>
          </w:rPr>
          <w:tab/>
        </w:r>
        <w:r w:rsidR="00C1076B">
          <w:rPr>
            <w:webHidden/>
          </w:rPr>
          <w:fldChar w:fldCharType="begin"/>
        </w:r>
        <w:r w:rsidR="00C1076B">
          <w:rPr>
            <w:webHidden/>
          </w:rPr>
          <w:instrText xml:space="preserve"> PAGEREF _Toc88126822 \h </w:instrText>
        </w:r>
        <w:r w:rsidR="00C1076B">
          <w:rPr>
            <w:webHidden/>
          </w:rPr>
        </w:r>
        <w:r w:rsidR="00C1076B">
          <w:rPr>
            <w:webHidden/>
          </w:rPr>
          <w:fldChar w:fldCharType="separate"/>
        </w:r>
        <w:r w:rsidR="00972B8C">
          <w:rPr>
            <w:webHidden/>
          </w:rPr>
          <w:t>28</w:t>
        </w:r>
        <w:r w:rsidR="00C1076B">
          <w:rPr>
            <w:webHidden/>
          </w:rPr>
          <w:fldChar w:fldCharType="end"/>
        </w:r>
      </w:hyperlink>
    </w:p>
    <w:p w14:paraId="245B46CE" w14:textId="1D42FA93"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3" w:history="1">
        <w:r w:rsidR="00C1076B" w:rsidRPr="005C6EBD">
          <w:rPr>
            <w:rStyle w:val="Lienhypertexte"/>
            <w:rFonts w:ascii="Calibri Light" w:hAnsi="Calibri Light"/>
            <w:lang w:val="en-US"/>
          </w:rPr>
          <w:t>7.5</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Use of logos and disclaimers</w:t>
        </w:r>
        <w:r w:rsidR="00C1076B">
          <w:rPr>
            <w:webHidden/>
          </w:rPr>
          <w:tab/>
        </w:r>
        <w:r w:rsidR="00C1076B">
          <w:rPr>
            <w:webHidden/>
          </w:rPr>
          <w:fldChar w:fldCharType="begin"/>
        </w:r>
        <w:r w:rsidR="00C1076B">
          <w:rPr>
            <w:webHidden/>
          </w:rPr>
          <w:instrText xml:space="preserve"> PAGEREF _Toc88126823 \h </w:instrText>
        </w:r>
        <w:r w:rsidR="00C1076B">
          <w:rPr>
            <w:webHidden/>
          </w:rPr>
        </w:r>
        <w:r w:rsidR="00C1076B">
          <w:rPr>
            <w:webHidden/>
          </w:rPr>
          <w:fldChar w:fldCharType="separate"/>
        </w:r>
        <w:r w:rsidR="00972B8C">
          <w:rPr>
            <w:webHidden/>
          </w:rPr>
          <w:t>29</w:t>
        </w:r>
        <w:r w:rsidR="00C1076B">
          <w:rPr>
            <w:webHidden/>
          </w:rPr>
          <w:fldChar w:fldCharType="end"/>
        </w:r>
      </w:hyperlink>
    </w:p>
    <w:p w14:paraId="5CB80841" w14:textId="1082060F"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4" w:history="1">
        <w:r w:rsidR="00C1076B" w:rsidRPr="005C6EBD">
          <w:rPr>
            <w:rStyle w:val="Lienhypertexte"/>
            <w:rFonts w:ascii="Calibri Light" w:hAnsi="Calibri Light"/>
            <w:lang w:val="en-US"/>
          </w:rPr>
          <w:t>7.6</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Communication and reporting obligations</w:t>
        </w:r>
        <w:r w:rsidR="00C1076B">
          <w:rPr>
            <w:webHidden/>
          </w:rPr>
          <w:tab/>
        </w:r>
        <w:r w:rsidR="00C1076B">
          <w:rPr>
            <w:webHidden/>
          </w:rPr>
          <w:fldChar w:fldCharType="begin"/>
        </w:r>
        <w:r w:rsidR="00C1076B">
          <w:rPr>
            <w:webHidden/>
          </w:rPr>
          <w:instrText xml:space="preserve"> PAGEREF _Toc88126824 \h </w:instrText>
        </w:r>
        <w:r w:rsidR="00C1076B">
          <w:rPr>
            <w:webHidden/>
          </w:rPr>
        </w:r>
        <w:r w:rsidR="00C1076B">
          <w:rPr>
            <w:webHidden/>
          </w:rPr>
          <w:fldChar w:fldCharType="separate"/>
        </w:r>
        <w:r w:rsidR="00972B8C">
          <w:rPr>
            <w:webHidden/>
          </w:rPr>
          <w:t>29</w:t>
        </w:r>
        <w:r w:rsidR="00C1076B">
          <w:rPr>
            <w:webHidden/>
          </w:rPr>
          <w:fldChar w:fldCharType="end"/>
        </w:r>
      </w:hyperlink>
    </w:p>
    <w:p w14:paraId="1B218107" w14:textId="191432FC"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825" w:history="1">
        <w:r w:rsidR="00C1076B" w:rsidRPr="005C6EBD">
          <w:rPr>
            <w:rStyle w:val="Lienhypertexte"/>
            <w:rFonts w:ascii="Calibri Light" w:hAnsi="Calibri Light"/>
          </w:rPr>
          <w:t>8-</w:t>
        </w:r>
        <w:r w:rsidR="00C1076B">
          <w:rPr>
            <w:rFonts w:asciiTheme="minorHAnsi" w:eastAsiaTheme="minorEastAsia" w:hAnsiTheme="minorHAnsi" w:cstheme="minorBidi"/>
            <w:b w:val="0"/>
            <w:iCs w:val="0"/>
            <w:caps w:val="0"/>
            <w:color w:val="auto"/>
            <w:sz w:val="22"/>
            <w:lang w:val="fr-FR" w:eastAsia="fr-FR"/>
          </w:rPr>
          <w:tab/>
        </w:r>
        <w:r w:rsidR="00C1076B" w:rsidRPr="005C6EBD">
          <w:rPr>
            <w:rStyle w:val="Lienhypertexte"/>
            <w:rFonts w:ascii="Calibri Light" w:hAnsi="Calibri Light"/>
          </w:rPr>
          <w:t>PROPOSAL SUBMISSION</w:t>
        </w:r>
        <w:r w:rsidR="00C1076B">
          <w:rPr>
            <w:webHidden/>
          </w:rPr>
          <w:tab/>
        </w:r>
        <w:r w:rsidR="00C1076B">
          <w:rPr>
            <w:webHidden/>
          </w:rPr>
          <w:fldChar w:fldCharType="begin"/>
        </w:r>
        <w:r w:rsidR="00C1076B">
          <w:rPr>
            <w:webHidden/>
          </w:rPr>
          <w:instrText xml:space="preserve"> PAGEREF _Toc88126825 \h </w:instrText>
        </w:r>
        <w:r w:rsidR="00C1076B">
          <w:rPr>
            <w:webHidden/>
          </w:rPr>
        </w:r>
        <w:r w:rsidR="00C1076B">
          <w:rPr>
            <w:webHidden/>
          </w:rPr>
          <w:fldChar w:fldCharType="separate"/>
        </w:r>
        <w:r w:rsidR="00972B8C">
          <w:rPr>
            <w:webHidden/>
          </w:rPr>
          <w:t>30</w:t>
        </w:r>
        <w:r w:rsidR="00C1076B">
          <w:rPr>
            <w:webHidden/>
          </w:rPr>
          <w:fldChar w:fldCharType="end"/>
        </w:r>
      </w:hyperlink>
    </w:p>
    <w:p w14:paraId="6F5FB418" w14:textId="62594EC5"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7" w:history="1">
        <w:r w:rsidR="00C1076B" w:rsidRPr="005C6EBD">
          <w:rPr>
            <w:rStyle w:val="Lienhypertexte"/>
            <w:rFonts w:ascii="Calibri Light" w:hAnsi="Calibri Light"/>
            <w:lang w:val="en-US"/>
          </w:rPr>
          <w:t>8.1</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Offers and applications’ presentation</w:t>
        </w:r>
        <w:r w:rsidR="00C1076B">
          <w:rPr>
            <w:webHidden/>
          </w:rPr>
          <w:tab/>
        </w:r>
        <w:r w:rsidR="00C1076B">
          <w:rPr>
            <w:webHidden/>
          </w:rPr>
          <w:fldChar w:fldCharType="begin"/>
        </w:r>
        <w:r w:rsidR="00C1076B">
          <w:rPr>
            <w:webHidden/>
          </w:rPr>
          <w:instrText xml:space="preserve"> PAGEREF _Toc88126827 \h </w:instrText>
        </w:r>
        <w:r w:rsidR="00C1076B">
          <w:rPr>
            <w:webHidden/>
          </w:rPr>
        </w:r>
        <w:r w:rsidR="00C1076B">
          <w:rPr>
            <w:webHidden/>
          </w:rPr>
          <w:fldChar w:fldCharType="separate"/>
        </w:r>
        <w:r w:rsidR="00972B8C">
          <w:rPr>
            <w:webHidden/>
          </w:rPr>
          <w:t>30</w:t>
        </w:r>
        <w:r w:rsidR="00C1076B">
          <w:rPr>
            <w:webHidden/>
          </w:rPr>
          <w:fldChar w:fldCharType="end"/>
        </w:r>
      </w:hyperlink>
    </w:p>
    <w:p w14:paraId="458CF2A8" w14:textId="21B5CA40"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8" w:history="1">
        <w:r w:rsidR="00C1076B" w:rsidRPr="005C6EBD">
          <w:rPr>
            <w:rStyle w:val="Lienhypertexte"/>
            <w:rFonts w:ascii="Calibri Light" w:hAnsi="Calibri Light"/>
            <w:lang w:val="en-US"/>
          </w:rPr>
          <w:t>8.2</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Request for information</w:t>
        </w:r>
        <w:r w:rsidR="00C1076B">
          <w:rPr>
            <w:webHidden/>
          </w:rPr>
          <w:tab/>
        </w:r>
        <w:r w:rsidR="00C1076B">
          <w:rPr>
            <w:webHidden/>
          </w:rPr>
          <w:fldChar w:fldCharType="begin"/>
        </w:r>
        <w:r w:rsidR="00C1076B">
          <w:rPr>
            <w:webHidden/>
          </w:rPr>
          <w:instrText xml:space="preserve"> PAGEREF _Toc88126828 \h </w:instrText>
        </w:r>
        <w:r w:rsidR="00C1076B">
          <w:rPr>
            <w:webHidden/>
          </w:rPr>
        </w:r>
        <w:r w:rsidR="00C1076B">
          <w:rPr>
            <w:webHidden/>
          </w:rPr>
          <w:fldChar w:fldCharType="separate"/>
        </w:r>
        <w:r w:rsidR="00972B8C">
          <w:rPr>
            <w:webHidden/>
          </w:rPr>
          <w:t>32</w:t>
        </w:r>
        <w:r w:rsidR="00C1076B">
          <w:rPr>
            <w:webHidden/>
          </w:rPr>
          <w:fldChar w:fldCharType="end"/>
        </w:r>
      </w:hyperlink>
    </w:p>
    <w:p w14:paraId="4B45ED46" w14:textId="26EFB82A"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29" w:history="1">
        <w:r w:rsidR="00C1076B" w:rsidRPr="005C6EBD">
          <w:rPr>
            <w:rStyle w:val="Lienhypertexte"/>
            <w:rFonts w:ascii="Calibri Light" w:hAnsi="Calibri Light"/>
            <w:lang w:val="en-US"/>
          </w:rPr>
          <w:t>8.3</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Sending conditions and deadline for submitting offers</w:t>
        </w:r>
        <w:r w:rsidR="00C1076B">
          <w:rPr>
            <w:webHidden/>
          </w:rPr>
          <w:tab/>
        </w:r>
        <w:r w:rsidR="00C1076B">
          <w:rPr>
            <w:webHidden/>
          </w:rPr>
          <w:fldChar w:fldCharType="begin"/>
        </w:r>
        <w:r w:rsidR="00C1076B">
          <w:rPr>
            <w:webHidden/>
          </w:rPr>
          <w:instrText xml:space="preserve"> PAGEREF _Toc88126829 \h </w:instrText>
        </w:r>
        <w:r w:rsidR="00C1076B">
          <w:rPr>
            <w:webHidden/>
          </w:rPr>
        </w:r>
        <w:r w:rsidR="00C1076B">
          <w:rPr>
            <w:webHidden/>
          </w:rPr>
          <w:fldChar w:fldCharType="separate"/>
        </w:r>
        <w:r w:rsidR="00972B8C">
          <w:rPr>
            <w:webHidden/>
          </w:rPr>
          <w:t>32</w:t>
        </w:r>
        <w:r w:rsidR="00C1076B">
          <w:rPr>
            <w:webHidden/>
          </w:rPr>
          <w:fldChar w:fldCharType="end"/>
        </w:r>
      </w:hyperlink>
    </w:p>
    <w:p w14:paraId="54AC72E4" w14:textId="1A92FC49" w:rsidR="00C1076B" w:rsidRDefault="00C36923">
      <w:pPr>
        <w:pStyle w:val="TM2"/>
        <w:rPr>
          <w:rFonts w:asciiTheme="minorHAnsi" w:eastAsiaTheme="minorEastAsia" w:hAnsiTheme="minorHAnsi" w:cstheme="minorBidi"/>
          <w:b w:val="0"/>
          <w:bCs w:val="0"/>
          <w:caps w:val="0"/>
          <w:color w:val="auto"/>
          <w:sz w:val="22"/>
          <w:lang w:val="fr-FR" w:eastAsia="fr-FR"/>
        </w:rPr>
      </w:pPr>
      <w:hyperlink w:anchor="_Toc88126830" w:history="1">
        <w:r w:rsidR="00C1076B" w:rsidRPr="005C6EBD">
          <w:rPr>
            <w:rStyle w:val="Lienhypertexte"/>
            <w:rFonts w:ascii="Calibri Light" w:hAnsi="Calibri Light"/>
            <w:lang w:val="en-US"/>
          </w:rPr>
          <w:t>8.4</w:t>
        </w:r>
        <w:r w:rsidR="00C1076B">
          <w:rPr>
            <w:rFonts w:asciiTheme="minorHAnsi" w:eastAsiaTheme="minorEastAsia" w:hAnsiTheme="minorHAnsi" w:cstheme="minorBidi"/>
            <w:b w:val="0"/>
            <w:bCs w:val="0"/>
            <w:caps w:val="0"/>
            <w:color w:val="auto"/>
            <w:sz w:val="22"/>
            <w:lang w:val="fr-FR" w:eastAsia="fr-FR"/>
          </w:rPr>
          <w:tab/>
        </w:r>
        <w:r w:rsidR="00C1076B" w:rsidRPr="005C6EBD">
          <w:rPr>
            <w:rStyle w:val="Lienhypertexte"/>
            <w:rFonts w:ascii="Calibri Light" w:hAnsi="Calibri Light"/>
          </w:rPr>
          <w:t>Selection Criteria</w:t>
        </w:r>
        <w:r w:rsidR="00C1076B">
          <w:rPr>
            <w:webHidden/>
          </w:rPr>
          <w:tab/>
        </w:r>
        <w:r w:rsidR="00C1076B">
          <w:rPr>
            <w:webHidden/>
          </w:rPr>
          <w:fldChar w:fldCharType="begin"/>
        </w:r>
        <w:r w:rsidR="00C1076B">
          <w:rPr>
            <w:webHidden/>
          </w:rPr>
          <w:instrText xml:space="preserve"> PAGEREF _Toc88126830 \h </w:instrText>
        </w:r>
        <w:r w:rsidR="00C1076B">
          <w:rPr>
            <w:webHidden/>
          </w:rPr>
        </w:r>
        <w:r w:rsidR="00C1076B">
          <w:rPr>
            <w:webHidden/>
          </w:rPr>
          <w:fldChar w:fldCharType="separate"/>
        </w:r>
        <w:r w:rsidR="00972B8C">
          <w:rPr>
            <w:webHidden/>
          </w:rPr>
          <w:t>32</w:t>
        </w:r>
        <w:r w:rsidR="00C1076B">
          <w:rPr>
            <w:webHidden/>
          </w:rPr>
          <w:fldChar w:fldCharType="end"/>
        </w:r>
      </w:hyperlink>
    </w:p>
    <w:p w14:paraId="76C07435" w14:textId="5E490EF3"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831" w:history="1">
        <w:r w:rsidR="00C1076B" w:rsidRPr="005C6EBD">
          <w:rPr>
            <w:rStyle w:val="Lienhypertexte"/>
            <w:rFonts w:ascii="Calibri" w:hAnsi="Calibri"/>
          </w:rPr>
          <w:t>Annex 1 - Communication Plan</w:t>
        </w:r>
        <w:r w:rsidR="00C1076B">
          <w:rPr>
            <w:webHidden/>
          </w:rPr>
          <w:tab/>
        </w:r>
        <w:r w:rsidR="00C1076B">
          <w:rPr>
            <w:webHidden/>
          </w:rPr>
          <w:fldChar w:fldCharType="begin"/>
        </w:r>
        <w:r w:rsidR="00C1076B">
          <w:rPr>
            <w:webHidden/>
          </w:rPr>
          <w:instrText xml:space="preserve"> PAGEREF _Toc88126831 \h </w:instrText>
        </w:r>
        <w:r w:rsidR="00C1076B">
          <w:rPr>
            <w:webHidden/>
          </w:rPr>
        </w:r>
        <w:r w:rsidR="00C1076B">
          <w:rPr>
            <w:webHidden/>
          </w:rPr>
          <w:fldChar w:fldCharType="separate"/>
        </w:r>
        <w:r w:rsidR="00972B8C">
          <w:rPr>
            <w:webHidden/>
          </w:rPr>
          <w:t>34</w:t>
        </w:r>
        <w:r w:rsidR="00C1076B">
          <w:rPr>
            <w:webHidden/>
          </w:rPr>
          <w:fldChar w:fldCharType="end"/>
        </w:r>
      </w:hyperlink>
    </w:p>
    <w:p w14:paraId="50371E39" w14:textId="3592D921"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832" w:history="1">
        <w:r w:rsidR="00C1076B" w:rsidRPr="005C6EBD">
          <w:rPr>
            <w:rStyle w:val="Lienhypertexte"/>
            <w:rFonts w:ascii="Calibri" w:hAnsi="Calibri"/>
          </w:rPr>
          <w:t>Annex 2 – Action Plan</w:t>
        </w:r>
        <w:r w:rsidR="00C1076B">
          <w:rPr>
            <w:webHidden/>
          </w:rPr>
          <w:tab/>
        </w:r>
        <w:r w:rsidR="00C1076B">
          <w:rPr>
            <w:webHidden/>
          </w:rPr>
          <w:fldChar w:fldCharType="begin"/>
        </w:r>
        <w:r w:rsidR="00C1076B">
          <w:rPr>
            <w:webHidden/>
          </w:rPr>
          <w:instrText xml:space="preserve"> PAGEREF _Toc88126832 \h </w:instrText>
        </w:r>
        <w:r w:rsidR="00C1076B">
          <w:rPr>
            <w:webHidden/>
          </w:rPr>
        </w:r>
        <w:r w:rsidR="00C1076B">
          <w:rPr>
            <w:webHidden/>
          </w:rPr>
          <w:fldChar w:fldCharType="separate"/>
        </w:r>
        <w:r w:rsidR="00972B8C">
          <w:rPr>
            <w:webHidden/>
          </w:rPr>
          <w:t>48</w:t>
        </w:r>
        <w:r w:rsidR="00C1076B">
          <w:rPr>
            <w:webHidden/>
          </w:rPr>
          <w:fldChar w:fldCharType="end"/>
        </w:r>
      </w:hyperlink>
    </w:p>
    <w:p w14:paraId="6D8F4C0B" w14:textId="771E4CFC" w:rsidR="00C1076B" w:rsidRDefault="00C36923">
      <w:pPr>
        <w:pStyle w:val="TM1"/>
        <w:rPr>
          <w:rFonts w:asciiTheme="minorHAnsi" w:eastAsiaTheme="minorEastAsia" w:hAnsiTheme="minorHAnsi" w:cstheme="minorBidi"/>
          <w:b w:val="0"/>
          <w:iCs w:val="0"/>
          <w:caps w:val="0"/>
          <w:color w:val="auto"/>
          <w:sz w:val="22"/>
          <w:lang w:val="fr-FR" w:eastAsia="fr-FR"/>
        </w:rPr>
      </w:pPr>
      <w:hyperlink w:anchor="_Toc88126833" w:history="1">
        <w:r w:rsidR="00C1076B" w:rsidRPr="005C6EBD">
          <w:rPr>
            <w:rStyle w:val="Lienhypertexte"/>
            <w:rFonts w:ascii="Calibri" w:hAnsi="Calibri"/>
          </w:rPr>
          <w:t>Annex 3 – Sworn Statement MODEL</w:t>
        </w:r>
        <w:r w:rsidR="00C1076B">
          <w:rPr>
            <w:webHidden/>
          </w:rPr>
          <w:tab/>
        </w:r>
        <w:r w:rsidR="00C1076B">
          <w:rPr>
            <w:webHidden/>
          </w:rPr>
          <w:fldChar w:fldCharType="begin"/>
        </w:r>
        <w:r w:rsidR="00C1076B">
          <w:rPr>
            <w:webHidden/>
          </w:rPr>
          <w:instrText xml:space="preserve"> PAGEREF _Toc88126833 \h </w:instrText>
        </w:r>
        <w:r w:rsidR="00C1076B">
          <w:rPr>
            <w:webHidden/>
          </w:rPr>
        </w:r>
        <w:r w:rsidR="00C1076B">
          <w:rPr>
            <w:webHidden/>
          </w:rPr>
          <w:fldChar w:fldCharType="separate"/>
        </w:r>
        <w:r w:rsidR="00972B8C">
          <w:rPr>
            <w:webHidden/>
          </w:rPr>
          <w:t>49</w:t>
        </w:r>
        <w:r w:rsidR="00C1076B">
          <w:rPr>
            <w:webHidden/>
          </w:rPr>
          <w:fldChar w:fldCharType="end"/>
        </w:r>
      </w:hyperlink>
    </w:p>
    <w:p w14:paraId="7139F868" w14:textId="0D051E96" w:rsidR="007535EE" w:rsidRPr="00354B6E" w:rsidRDefault="00354B6E" w:rsidP="007535EE">
      <w:pPr>
        <w:rPr>
          <w:lang w:val="el-GR"/>
        </w:rPr>
      </w:pPr>
      <w:r>
        <w:rPr>
          <w:lang w:val="el-GR"/>
        </w:rPr>
        <w:fldChar w:fldCharType="end"/>
      </w:r>
    </w:p>
    <w:p w14:paraId="57FBA165" w14:textId="77777777" w:rsidR="00C20121" w:rsidRPr="00F72EB5" w:rsidRDefault="00C20121" w:rsidP="00F72EB5">
      <w:pPr>
        <w:pStyle w:val="Default"/>
        <w:pageBreakBefore/>
        <w:widowControl w:val="0"/>
        <w:jc w:val="center"/>
        <w:rPr>
          <w:rFonts w:ascii="Calibri" w:eastAsiaTheme="minorEastAsia" w:hAnsi="Calibri" w:cs="Calibri"/>
          <w:b/>
          <w:bCs/>
          <w:color w:val="365F91" w:themeColor="accent1" w:themeShade="BF"/>
          <w:sz w:val="36"/>
          <w:szCs w:val="32"/>
          <w:lang w:val="en-US" w:eastAsia="it-IT"/>
        </w:rPr>
      </w:pPr>
      <w:r w:rsidRPr="00F72EB5">
        <w:rPr>
          <w:rFonts w:ascii="Calibri" w:eastAsiaTheme="minorEastAsia" w:hAnsi="Calibri" w:cs="Calibri"/>
          <w:b/>
          <w:bCs/>
          <w:color w:val="365F91" w:themeColor="accent1" w:themeShade="BF"/>
          <w:sz w:val="36"/>
          <w:szCs w:val="32"/>
          <w:lang w:val="en-US" w:eastAsia="it-IT"/>
        </w:rPr>
        <w:lastRenderedPageBreak/>
        <w:t>LIST OF TABLES</w:t>
      </w:r>
    </w:p>
    <w:p w14:paraId="713BA446" w14:textId="75567407" w:rsidR="00E44098" w:rsidRDefault="00767A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r w:rsidRPr="00E11217">
        <w:fldChar w:fldCharType="begin"/>
      </w:r>
      <w:r w:rsidRPr="00E11217">
        <w:instrText xml:space="preserve"> TOC \h \z \c "Table" </w:instrText>
      </w:r>
      <w:r w:rsidRPr="00E11217">
        <w:fldChar w:fldCharType="separate"/>
      </w:r>
      <w:hyperlink w:anchor="_Toc88125691" w:history="1">
        <w:r w:rsidR="00E44098" w:rsidRPr="00B15353">
          <w:rPr>
            <w:rStyle w:val="Lienhypertexte"/>
            <w:noProof/>
          </w:rPr>
          <w:t>Table 1: SWOT matrix</w:t>
        </w:r>
        <w:r w:rsidR="00E44098">
          <w:rPr>
            <w:noProof/>
            <w:webHidden/>
          </w:rPr>
          <w:tab/>
        </w:r>
        <w:r w:rsidR="00E44098">
          <w:rPr>
            <w:noProof/>
            <w:webHidden/>
          </w:rPr>
          <w:fldChar w:fldCharType="begin"/>
        </w:r>
        <w:r w:rsidR="00E44098">
          <w:rPr>
            <w:noProof/>
            <w:webHidden/>
          </w:rPr>
          <w:instrText xml:space="preserve"> PAGEREF _Toc88125691 \h </w:instrText>
        </w:r>
        <w:r w:rsidR="00E44098">
          <w:rPr>
            <w:noProof/>
            <w:webHidden/>
          </w:rPr>
        </w:r>
        <w:r w:rsidR="00E44098">
          <w:rPr>
            <w:noProof/>
            <w:webHidden/>
          </w:rPr>
          <w:fldChar w:fldCharType="separate"/>
        </w:r>
        <w:r w:rsidR="00972B8C">
          <w:rPr>
            <w:noProof/>
            <w:webHidden/>
          </w:rPr>
          <w:t>11</w:t>
        </w:r>
        <w:r w:rsidR="00E44098">
          <w:rPr>
            <w:noProof/>
            <w:webHidden/>
          </w:rPr>
          <w:fldChar w:fldCharType="end"/>
        </w:r>
      </w:hyperlink>
    </w:p>
    <w:p w14:paraId="181A1322" w14:textId="028BA400"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2" w:history="1">
        <w:r w:rsidR="00E44098" w:rsidRPr="00B15353">
          <w:rPr>
            <w:rStyle w:val="Lienhypertexte"/>
            <w:noProof/>
          </w:rPr>
          <w:t>Table 2: Target audiences</w:t>
        </w:r>
        <w:r w:rsidR="00E44098">
          <w:rPr>
            <w:noProof/>
            <w:webHidden/>
          </w:rPr>
          <w:tab/>
        </w:r>
        <w:r w:rsidR="00E44098">
          <w:rPr>
            <w:noProof/>
            <w:webHidden/>
          </w:rPr>
          <w:fldChar w:fldCharType="begin"/>
        </w:r>
        <w:r w:rsidR="00E44098">
          <w:rPr>
            <w:noProof/>
            <w:webHidden/>
          </w:rPr>
          <w:instrText xml:space="preserve"> PAGEREF _Toc88125692 \h </w:instrText>
        </w:r>
        <w:r w:rsidR="00E44098">
          <w:rPr>
            <w:noProof/>
            <w:webHidden/>
          </w:rPr>
        </w:r>
        <w:r w:rsidR="00E44098">
          <w:rPr>
            <w:noProof/>
            <w:webHidden/>
          </w:rPr>
          <w:fldChar w:fldCharType="separate"/>
        </w:r>
        <w:r w:rsidR="00972B8C">
          <w:rPr>
            <w:noProof/>
            <w:webHidden/>
          </w:rPr>
          <w:t>13</w:t>
        </w:r>
        <w:r w:rsidR="00E44098">
          <w:rPr>
            <w:noProof/>
            <w:webHidden/>
          </w:rPr>
          <w:fldChar w:fldCharType="end"/>
        </w:r>
      </w:hyperlink>
    </w:p>
    <w:p w14:paraId="3B5CC303" w14:textId="4672F492"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3" w:history="1">
        <w:r w:rsidR="00E44098" w:rsidRPr="00B15353">
          <w:rPr>
            <w:rStyle w:val="Lienhypertexte"/>
            <w:noProof/>
          </w:rPr>
          <w:t>Table 3: Key positioning messages</w:t>
        </w:r>
        <w:r w:rsidR="00E44098">
          <w:rPr>
            <w:noProof/>
            <w:webHidden/>
          </w:rPr>
          <w:tab/>
        </w:r>
        <w:r w:rsidR="00E44098">
          <w:rPr>
            <w:noProof/>
            <w:webHidden/>
          </w:rPr>
          <w:fldChar w:fldCharType="begin"/>
        </w:r>
        <w:r w:rsidR="00E44098">
          <w:rPr>
            <w:noProof/>
            <w:webHidden/>
          </w:rPr>
          <w:instrText xml:space="preserve"> PAGEREF _Toc88125693 \h </w:instrText>
        </w:r>
        <w:r w:rsidR="00E44098">
          <w:rPr>
            <w:noProof/>
            <w:webHidden/>
          </w:rPr>
        </w:r>
        <w:r w:rsidR="00E44098">
          <w:rPr>
            <w:noProof/>
            <w:webHidden/>
          </w:rPr>
          <w:fldChar w:fldCharType="separate"/>
        </w:r>
        <w:r w:rsidR="00972B8C">
          <w:rPr>
            <w:noProof/>
            <w:webHidden/>
          </w:rPr>
          <w:t>15</w:t>
        </w:r>
        <w:r w:rsidR="00E44098">
          <w:rPr>
            <w:noProof/>
            <w:webHidden/>
          </w:rPr>
          <w:fldChar w:fldCharType="end"/>
        </w:r>
      </w:hyperlink>
    </w:p>
    <w:p w14:paraId="70B224C0" w14:textId="587D3308"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4" w:history="1">
        <w:r w:rsidR="00E44098" w:rsidRPr="00B15353">
          <w:rPr>
            <w:rStyle w:val="Lienhypertexte"/>
            <w:noProof/>
          </w:rPr>
          <w:t>Table 4: Objectives and Results of the Service at the overall level</w:t>
        </w:r>
        <w:r w:rsidR="00E44098">
          <w:rPr>
            <w:noProof/>
            <w:webHidden/>
          </w:rPr>
          <w:tab/>
        </w:r>
        <w:r w:rsidR="00E44098">
          <w:rPr>
            <w:noProof/>
            <w:webHidden/>
          </w:rPr>
          <w:fldChar w:fldCharType="begin"/>
        </w:r>
        <w:r w:rsidR="00E44098">
          <w:rPr>
            <w:noProof/>
            <w:webHidden/>
          </w:rPr>
          <w:instrText xml:space="preserve"> PAGEREF _Toc88125694 \h </w:instrText>
        </w:r>
        <w:r w:rsidR="00E44098">
          <w:rPr>
            <w:noProof/>
            <w:webHidden/>
          </w:rPr>
        </w:r>
        <w:r w:rsidR="00E44098">
          <w:rPr>
            <w:noProof/>
            <w:webHidden/>
          </w:rPr>
          <w:fldChar w:fldCharType="separate"/>
        </w:r>
        <w:r w:rsidR="00972B8C">
          <w:rPr>
            <w:noProof/>
            <w:webHidden/>
          </w:rPr>
          <w:t>18</w:t>
        </w:r>
        <w:r w:rsidR="00E44098">
          <w:rPr>
            <w:noProof/>
            <w:webHidden/>
          </w:rPr>
          <w:fldChar w:fldCharType="end"/>
        </w:r>
      </w:hyperlink>
    </w:p>
    <w:p w14:paraId="7D38D1B5" w14:textId="7AFA1850"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5" w:history="1">
        <w:r w:rsidR="00E44098" w:rsidRPr="00B15353">
          <w:rPr>
            <w:rStyle w:val="Lienhypertexte"/>
            <w:noProof/>
          </w:rPr>
          <w:t>Table 5: Objectives and Results at the specific level of the TA Programme</w:t>
        </w:r>
        <w:r w:rsidR="00E44098">
          <w:rPr>
            <w:noProof/>
            <w:webHidden/>
          </w:rPr>
          <w:tab/>
        </w:r>
        <w:r w:rsidR="00E44098">
          <w:rPr>
            <w:noProof/>
            <w:webHidden/>
          </w:rPr>
          <w:fldChar w:fldCharType="begin"/>
        </w:r>
        <w:r w:rsidR="00E44098">
          <w:rPr>
            <w:noProof/>
            <w:webHidden/>
          </w:rPr>
          <w:instrText xml:space="preserve"> PAGEREF _Toc88125695 \h </w:instrText>
        </w:r>
        <w:r w:rsidR="00E44098">
          <w:rPr>
            <w:noProof/>
            <w:webHidden/>
          </w:rPr>
        </w:r>
        <w:r w:rsidR="00E44098">
          <w:rPr>
            <w:noProof/>
            <w:webHidden/>
          </w:rPr>
          <w:fldChar w:fldCharType="separate"/>
        </w:r>
        <w:r w:rsidR="00972B8C">
          <w:rPr>
            <w:noProof/>
            <w:webHidden/>
          </w:rPr>
          <w:t>19</w:t>
        </w:r>
        <w:r w:rsidR="00E44098">
          <w:rPr>
            <w:noProof/>
            <w:webHidden/>
          </w:rPr>
          <w:fldChar w:fldCharType="end"/>
        </w:r>
      </w:hyperlink>
    </w:p>
    <w:p w14:paraId="07D2059E" w14:textId="43F8B600"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6" w:history="1">
        <w:r w:rsidR="00E44098" w:rsidRPr="00B15353">
          <w:rPr>
            <w:rStyle w:val="Lienhypertexte"/>
            <w:noProof/>
          </w:rPr>
          <w:t>Table 6: Service implementation schedule of the Framework Agreement (indicative)</w:t>
        </w:r>
        <w:r w:rsidR="00E44098">
          <w:rPr>
            <w:noProof/>
            <w:webHidden/>
          </w:rPr>
          <w:tab/>
        </w:r>
        <w:r w:rsidR="00E44098">
          <w:rPr>
            <w:noProof/>
            <w:webHidden/>
          </w:rPr>
          <w:fldChar w:fldCharType="begin"/>
        </w:r>
        <w:r w:rsidR="00E44098">
          <w:rPr>
            <w:noProof/>
            <w:webHidden/>
          </w:rPr>
          <w:instrText xml:space="preserve"> PAGEREF _Toc88125696 \h </w:instrText>
        </w:r>
        <w:r w:rsidR="00E44098">
          <w:rPr>
            <w:noProof/>
            <w:webHidden/>
          </w:rPr>
        </w:r>
        <w:r w:rsidR="00E44098">
          <w:rPr>
            <w:noProof/>
            <w:webHidden/>
          </w:rPr>
          <w:fldChar w:fldCharType="separate"/>
        </w:r>
        <w:r w:rsidR="00972B8C">
          <w:rPr>
            <w:noProof/>
            <w:webHidden/>
          </w:rPr>
          <w:t>24</w:t>
        </w:r>
        <w:r w:rsidR="00E44098">
          <w:rPr>
            <w:noProof/>
            <w:webHidden/>
          </w:rPr>
          <w:fldChar w:fldCharType="end"/>
        </w:r>
      </w:hyperlink>
    </w:p>
    <w:p w14:paraId="1F2E316D" w14:textId="1DAFE4E9"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7" w:history="1">
        <w:r w:rsidR="00E44098" w:rsidRPr="00B15353">
          <w:rPr>
            <w:rStyle w:val="Lienhypertexte"/>
            <w:noProof/>
          </w:rPr>
          <w:t>Table 7: Criterias and weight of technical proposal's evaluation</w:t>
        </w:r>
        <w:r w:rsidR="00E44098">
          <w:rPr>
            <w:noProof/>
            <w:webHidden/>
          </w:rPr>
          <w:tab/>
        </w:r>
        <w:r w:rsidR="00E44098">
          <w:rPr>
            <w:noProof/>
            <w:webHidden/>
          </w:rPr>
          <w:fldChar w:fldCharType="begin"/>
        </w:r>
        <w:r w:rsidR="00E44098">
          <w:rPr>
            <w:noProof/>
            <w:webHidden/>
          </w:rPr>
          <w:instrText xml:space="preserve"> PAGEREF _Toc88125697 \h </w:instrText>
        </w:r>
        <w:r w:rsidR="00E44098">
          <w:rPr>
            <w:noProof/>
            <w:webHidden/>
          </w:rPr>
        </w:r>
        <w:r w:rsidR="00E44098">
          <w:rPr>
            <w:noProof/>
            <w:webHidden/>
          </w:rPr>
          <w:fldChar w:fldCharType="separate"/>
        </w:r>
        <w:r w:rsidR="00972B8C">
          <w:rPr>
            <w:noProof/>
            <w:webHidden/>
          </w:rPr>
          <w:t>33</w:t>
        </w:r>
        <w:r w:rsidR="00E44098">
          <w:rPr>
            <w:noProof/>
            <w:webHidden/>
          </w:rPr>
          <w:fldChar w:fldCharType="end"/>
        </w:r>
      </w:hyperlink>
    </w:p>
    <w:p w14:paraId="4A2AF0D3" w14:textId="53CCBA99" w:rsidR="00E44098" w:rsidRDefault="00C36923">
      <w:pPr>
        <w:pStyle w:val="Tabledesillustrations"/>
        <w:tabs>
          <w:tab w:val="right" w:leader="dot" w:pos="9345"/>
        </w:tabs>
        <w:rPr>
          <w:rFonts w:asciiTheme="minorHAnsi" w:eastAsiaTheme="minorEastAsia" w:hAnsiTheme="minorHAnsi" w:cstheme="minorBidi"/>
          <w:noProof/>
          <w:color w:val="auto"/>
          <w:sz w:val="22"/>
          <w:szCs w:val="22"/>
          <w:lang w:val="fr-FR" w:eastAsia="fr-FR"/>
        </w:rPr>
      </w:pPr>
      <w:hyperlink w:anchor="_Toc88125698" w:history="1">
        <w:r w:rsidR="00E44098" w:rsidRPr="00B15353">
          <w:rPr>
            <w:rStyle w:val="Lienhypertexte"/>
            <w:noProof/>
          </w:rPr>
          <w:t>Table 8: Programme's Communication Plan</w:t>
        </w:r>
        <w:r w:rsidR="00E44098">
          <w:rPr>
            <w:noProof/>
            <w:webHidden/>
          </w:rPr>
          <w:tab/>
        </w:r>
        <w:r w:rsidR="00E44098">
          <w:rPr>
            <w:noProof/>
            <w:webHidden/>
          </w:rPr>
          <w:fldChar w:fldCharType="begin"/>
        </w:r>
        <w:r w:rsidR="00E44098">
          <w:rPr>
            <w:noProof/>
            <w:webHidden/>
          </w:rPr>
          <w:instrText xml:space="preserve"> PAGEREF _Toc88125698 \h </w:instrText>
        </w:r>
        <w:r w:rsidR="00E44098">
          <w:rPr>
            <w:noProof/>
            <w:webHidden/>
          </w:rPr>
        </w:r>
        <w:r w:rsidR="00E44098">
          <w:rPr>
            <w:noProof/>
            <w:webHidden/>
          </w:rPr>
          <w:fldChar w:fldCharType="separate"/>
        </w:r>
        <w:r w:rsidR="00972B8C">
          <w:rPr>
            <w:noProof/>
            <w:webHidden/>
          </w:rPr>
          <w:t>34</w:t>
        </w:r>
        <w:r w:rsidR="00E44098">
          <w:rPr>
            <w:noProof/>
            <w:webHidden/>
          </w:rPr>
          <w:fldChar w:fldCharType="end"/>
        </w:r>
      </w:hyperlink>
    </w:p>
    <w:p w14:paraId="16B495FA" w14:textId="541CD59C" w:rsidR="00C34BAF" w:rsidRPr="00E11217" w:rsidRDefault="00767A23" w:rsidP="007535EE">
      <w:r w:rsidRPr="00E11217">
        <w:fldChar w:fldCharType="end"/>
      </w:r>
    </w:p>
    <w:p w14:paraId="28EA4980" w14:textId="77777777" w:rsidR="00174413" w:rsidRPr="00F72EB5" w:rsidRDefault="00E02899" w:rsidP="00F72EB5">
      <w:pPr>
        <w:pStyle w:val="Default"/>
        <w:pageBreakBefore/>
        <w:widowControl w:val="0"/>
        <w:jc w:val="center"/>
        <w:rPr>
          <w:rFonts w:ascii="Calibri" w:eastAsiaTheme="minorEastAsia" w:hAnsi="Calibri" w:cs="Calibri"/>
          <w:b/>
          <w:bCs/>
          <w:color w:val="365F91" w:themeColor="accent1" w:themeShade="BF"/>
          <w:sz w:val="36"/>
          <w:szCs w:val="32"/>
          <w:lang w:val="en-US" w:eastAsia="it-IT"/>
        </w:rPr>
      </w:pPr>
      <w:r w:rsidRPr="00F72EB5">
        <w:rPr>
          <w:rFonts w:ascii="Calibri" w:eastAsiaTheme="minorEastAsia" w:hAnsi="Calibri" w:cs="Calibri"/>
          <w:b/>
          <w:bCs/>
          <w:color w:val="365F91" w:themeColor="accent1" w:themeShade="BF"/>
          <w:sz w:val="36"/>
          <w:szCs w:val="32"/>
          <w:lang w:val="en-US" w:eastAsia="it-IT"/>
        </w:rPr>
        <w:lastRenderedPageBreak/>
        <w:t>LIST OF ABBREVIATIONS</w:t>
      </w:r>
    </w:p>
    <w:tbl>
      <w:tblPr>
        <w:tblW w:w="9180" w:type="dxa"/>
        <w:tblLook w:val="01E0" w:firstRow="1" w:lastRow="1" w:firstColumn="1" w:lastColumn="1" w:noHBand="0" w:noVBand="0"/>
      </w:tblPr>
      <w:tblGrid>
        <w:gridCol w:w="2518"/>
        <w:gridCol w:w="6662"/>
      </w:tblGrid>
      <w:tr w:rsidR="00206835" w:rsidRPr="00636332" w14:paraId="7E108F37" w14:textId="77777777" w:rsidTr="00206835">
        <w:trPr>
          <w:trHeight w:val="284"/>
        </w:trPr>
        <w:tc>
          <w:tcPr>
            <w:tcW w:w="2518" w:type="dxa"/>
            <w:shd w:val="clear" w:color="auto" w:fill="F2F2F2" w:themeFill="background1" w:themeFillShade="F2"/>
            <w:vAlign w:val="center"/>
          </w:tcPr>
          <w:p w14:paraId="3F127763"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AFD</w:t>
            </w:r>
          </w:p>
        </w:tc>
        <w:tc>
          <w:tcPr>
            <w:tcW w:w="6662" w:type="dxa"/>
            <w:shd w:val="clear" w:color="auto" w:fill="auto"/>
            <w:vAlign w:val="center"/>
          </w:tcPr>
          <w:p w14:paraId="427ADA2C" w14:textId="77777777" w:rsidR="00206835" w:rsidRPr="001D2E64" w:rsidRDefault="00206835" w:rsidP="00206835">
            <w:pPr>
              <w:spacing w:before="60" w:after="60" w:line="320" w:lineRule="exact"/>
              <w:jc w:val="left"/>
              <w:rPr>
                <w:iCs/>
                <w:color w:val="7F7F7F" w:themeColor="text1" w:themeTint="80"/>
              </w:rPr>
            </w:pPr>
            <w:r w:rsidRPr="001D2E64">
              <w:rPr>
                <w:iCs/>
                <w:color w:val="7F7F7F" w:themeColor="text1" w:themeTint="80"/>
              </w:rPr>
              <w:t>Agence Française de Développement</w:t>
            </w:r>
          </w:p>
        </w:tc>
      </w:tr>
      <w:tr w:rsidR="00376F56" w:rsidRPr="00636332" w14:paraId="2C6EFED5" w14:textId="77777777" w:rsidTr="00206835">
        <w:trPr>
          <w:trHeight w:val="284"/>
        </w:trPr>
        <w:tc>
          <w:tcPr>
            <w:tcW w:w="2518" w:type="dxa"/>
            <w:shd w:val="clear" w:color="auto" w:fill="F2F2F2" w:themeFill="background1" w:themeFillShade="F2"/>
            <w:vAlign w:val="center"/>
          </w:tcPr>
          <w:p w14:paraId="5C532AE3" w14:textId="77777777" w:rsidR="00376F56" w:rsidRPr="0074026A" w:rsidRDefault="00376F56" w:rsidP="00206835">
            <w:pPr>
              <w:spacing w:before="60" w:after="60" w:line="320" w:lineRule="exact"/>
              <w:jc w:val="right"/>
              <w:rPr>
                <w:b/>
                <w:color w:val="7F7F7F" w:themeColor="text1" w:themeTint="80"/>
              </w:rPr>
            </w:pPr>
            <w:r w:rsidRPr="00092062">
              <w:rPr>
                <w:b/>
                <w:color w:val="7F7F7F" w:themeColor="text1" w:themeTint="80"/>
              </w:rPr>
              <w:t>AUB</w:t>
            </w:r>
          </w:p>
        </w:tc>
        <w:tc>
          <w:tcPr>
            <w:tcW w:w="6662" w:type="dxa"/>
            <w:shd w:val="clear" w:color="auto" w:fill="auto"/>
            <w:vAlign w:val="center"/>
          </w:tcPr>
          <w:p w14:paraId="7DA134AE" w14:textId="77777777" w:rsidR="00376F56" w:rsidRPr="001D2E64" w:rsidRDefault="00376F56" w:rsidP="00206835">
            <w:pPr>
              <w:spacing w:before="60" w:after="60" w:line="320" w:lineRule="exact"/>
              <w:jc w:val="left"/>
              <w:rPr>
                <w:iCs/>
                <w:color w:val="7F7F7F" w:themeColor="text1" w:themeTint="80"/>
              </w:rPr>
            </w:pPr>
            <w:r>
              <w:rPr>
                <w:iCs/>
                <w:color w:val="7F7F7F" w:themeColor="text1" w:themeTint="80"/>
              </w:rPr>
              <w:t>American University of Beirut</w:t>
            </w:r>
          </w:p>
        </w:tc>
      </w:tr>
      <w:tr w:rsidR="002A159B" w:rsidRPr="00636332" w14:paraId="6D10B886" w14:textId="77777777" w:rsidTr="00206835">
        <w:trPr>
          <w:trHeight w:val="284"/>
        </w:trPr>
        <w:tc>
          <w:tcPr>
            <w:tcW w:w="2518" w:type="dxa"/>
            <w:shd w:val="clear" w:color="auto" w:fill="F2F2F2" w:themeFill="background1" w:themeFillShade="F2"/>
            <w:vAlign w:val="center"/>
          </w:tcPr>
          <w:p w14:paraId="39330287" w14:textId="77777777" w:rsidR="002A159B" w:rsidRPr="0074026A" w:rsidRDefault="002A159B" w:rsidP="00206835">
            <w:pPr>
              <w:spacing w:before="60" w:after="60" w:line="320" w:lineRule="exact"/>
              <w:jc w:val="right"/>
              <w:rPr>
                <w:b/>
                <w:color w:val="7F7F7F" w:themeColor="text1" w:themeTint="80"/>
              </w:rPr>
            </w:pPr>
            <w:r>
              <w:rPr>
                <w:b/>
                <w:color w:val="7F7F7F" w:themeColor="text1" w:themeTint="80"/>
              </w:rPr>
              <w:t>CDR</w:t>
            </w:r>
          </w:p>
        </w:tc>
        <w:tc>
          <w:tcPr>
            <w:tcW w:w="6662" w:type="dxa"/>
            <w:shd w:val="clear" w:color="auto" w:fill="auto"/>
            <w:vAlign w:val="center"/>
          </w:tcPr>
          <w:p w14:paraId="74F4C404" w14:textId="77777777" w:rsidR="002A159B" w:rsidRPr="001D2E64" w:rsidRDefault="002A159B" w:rsidP="00206835">
            <w:pPr>
              <w:spacing w:before="60" w:after="60" w:line="320" w:lineRule="exact"/>
              <w:jc w:val="left"/>
              <w:rPr>
                <w:iCs/>
                <w:color w:val="7F7F7F" w:themeColor="text1" w:themeTint="80"/>
              </w:rPr>
            </w:pPr>
            <w:r w:rsidRPr="002A159B">
              <w:rPr>
                <w:iCs/>
                <w:color w:val="7F7F7F" w:themeColor="text1" w:themeTint="80"/>
              </w:rPr>
              <w:t>Council for Development and Reconstruction</w:t>
            </w:r>
          </w:p>
        </w:tc>
      </w:tr>
      <w:tr w:rsidR="00206835" w:rsidRPr="00C36923" w14:paraId="45DD7076" w14:textId="77777777" w:rsidTr="00206835">
        <w:trPr>
          <w:trHeight w:val="284"/>
        </w:trPr>
        <w:tc>
          <w:tcPr>
            <w:tcW w:w="2518" w:type="dxa"/>
            <w:shd w:val="clear" w:color="auto" w:fill="F2F2F2" w:themeFill="background1" w:themeFillShade="F2"/>
            <w:vAlign w:val="center"/>
          </w:tcPr>
          <w:p w14:paraId="3583DC40"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Consultant (the)</w:t>
            </w:r>
          </w:p>
        </w:tc>
        <w:tc>
          <w:tcPr>
            <w:tcW w:w="6662" w:type="dxa"/>
            <w:shd w:val="clear" w:color="auto" w:fill="auto"/>
            <w:vAlign w:val="center"/>
          </w:tcPr>
          <w:p w14:paraId="1EA54890" w14:textId="77777777" w:rsidR="00206835" w:rsidRPr="00D26521" w:rsidRDefault="00206835" w:rsidP="002A159B">
            <w:pPr>
              <w:spacing w:before="60" w:after="60" w:line="320" w:lineRule="exact"/>
              <w:jc w:val="left"/>
              <w:rPr>
                <w:iCs/>
                <w:color w:val="7F7F7F" w:themeColor="text1" w:themeTint="80"/>
                <w:lang w:val="fr-FR"/>
              </w:rPr>
            </w:pPr>
            <w:r w:rsidRPr="00D26521">
              <w:rPr>
                <w:iCs/>
                <w:color w:val="7F7F7F" w:themeColor="text1" w:themeTint="80"/>
                <w:lang w:val="fr-FR"/>
              </w:rPr>
              <w:t xml:space="preserve">JV </w:t>
            </w:r>
            <w:r w:rsidR="00D26521">
              <w:rPr>
                <w:iCs/>
                <w:color w:val="7F7F7F" w:themeColor="text1" w:themeTint="80"/>
                <w:lang w:val="fr-FR"/>
              </w:rPr>
              <w:t>Hydroconseil</w:t>
            </w:r>
            <w:r w:rsidR="00D26521" w:rsidRPr="00D26521">
              <w:rPr>
                <w:iCs/>
                <w:color w:val="7F7F7F" w:themeColor="text1" w:themeTint="80"/>
                <w:lang w:val="fr-FR"/>
              </w:rPr>
              <w:t xml:space="preserve"> / BTD/ Hydrophil/Valu</w:t>
            </w:r>
            <w:r w:rsidR="002A159B">
              <w:rPr>
                <w:iCs/>
                <w:color w:val="7F7F7F" w:themeColor="text1" w:themeTint="80"/>
                <w:lang w:val="fr-FR"/>
              </w:rPr>
              <w:t xml:space="preserve"> A</w:t>
            </w:r>
            <w:r w:rsidR="00D26521" w:rsidRPr="00D26521">
              <w:rPr>
                <w:iCs/>
                <w:color w:val="7F7F7F" w:themeColor="text1" w:themeTint="80"/>
                <w:lang w:val="fr-FR"/>
              </w:rPr>
              <w:t>dd</w:t>
            </w:r>
            <w:r w:rsidRPr="00D26521">
              <w:rPr>
                <w:iCs/>
                <w:color w:val="7F7F7F" w:themeColor="text1" w:themeTint="80"/>
                <w:lang w:val="fr-FR"/>
              </w:rPr>
              <w:t xml:space="preserve"> </w:t>
            </w:r>
          </w:p>
        </w:tc>
      </w:tr>
      <w:tr w:rsidR="002A159B" w:rsidRPr="002A159B" w14:paraId="6C030C5E" w14:textId="77777777" w:rsidTr="00206835">
        <w:trPr>
          <w:trHeight w:val="284"/>
        </w:trPr>
        <w:tc>
          <w:tcPr>
            <w:tcW w:w="2518" w:type="dxa"/>
            <w:shd w:val="clear" w:color="auto" w:fill="F2F2F2" w:themeFill="background1" w:themeFillShade="F2"/>
            <w:vAlign w:val="center"/>
          </w:tcPr>
          <w:p w14:paraId="5B3048E4" w14:textId="77777777" w:rsidR="002A159B" w:rsidRPr="0074026A" w:rsidRDefault="002A159B" w:rsidP="00206835">
            <w:pPr>
              <w:spacing w:before="60" w:after="60" w:line="320" w:lineRule="exact"/>
              <w:jc w:val="right"/>
              <w:rPr>
                <w:b/>
                <w:color w:val="7F7F7F" w:themeColor="text1" w:themeTint="80"/>
              </w:rPr>
            </w:pPr>
            <w:r>
              <w:rPr>
                <w:b/>
                <w:color w:val="7F7F7F" w:themeColor="text1" w:themeTint="80"/>
              </w:rPr>
              <w:t>CSO</w:t>
            </w:r>
          </w:p>
        </w:tc>
        <w:tc>
          <w:tcPr>
            <w:tcW w:w="6662" w:type="dxa"/>
            <w:shd w:val="clear" w:color="auto" w:fill="auto"/>
            <w:vAlign w:val="center"/>
          </w:tcPr>
          <w:p w14:paraId="66692D7D" w14:textId="77777777" w:rsidR="002A159B" w:rsidRPr="00D26521" w:rsidRDefault="00376F56" w:rsidP="002A159B">
            <w:pPr>
              <w:spacing w:before="60" w:after="60" w:line="320" w:lineRule="exact"/>
              <w:jc w:val="left"/>
              <w:rPr>
                <w:iCs/>
                <w:color w:val="7F7F7F" w:themeColor="text1" w:themeTint="80"/>
                <w:lang w:val="fr-FR"/>
              </w:rPr>
            </w:pPr>
            <w:r>
              <w:rPr>
                <w:iCs/>
                <w:color w:val="7F7F7F" w:themeColor="text1" w:themeTint="80"/>
                <w:lang w:val="fr-FR"/>
              </w:rPr>
              <w:t>Civil Society Organization</w:t>
            </w:r>
          </w:p>
        </w:tc>
      </w:tr>
      <w:tr w:rsidR="006E6770" w:rsidRPr="00636332" w14:paraId="48F3D45D" w14:textId="77777777" w:rsidTr="00F37EFC">
        <w:trPr>
          <w:trHeight w:val="284"/>
        </w:trPr>
        <w:tc>
          <w:tcPr>
            <w:tcW w:w="2518" w:type="dxa"/>
            <w:shd w:val="clear" w:color="auto" w:fill="F2F2F2" w:themeFill="background1" w:themeFillShade="F2"/>
            <w:vAlign w:val="center"/>
          </w:tcPr>
          <w:p w14:paraId="4BFE6AEF" w14:textId="77777777" w:rsidR="006E6770" w:rsidRPr="0074026A" w:rsidRDefault="006E6770" w:rsidP="00F37EFC">
            <w:pPr>
              <w:spacing w:before="60" w:after="60" w:line="320" w:lineRule="exact"/>
              <w:jc w:val="right"/>
              <w:rPr>
                <w:b/>
                <w:color w:val="7F7F7F" w:themeColor="text1" w:themeTint="80"/>
              </w:rPr>
            </w:pPr>
            <w:r w:rsidRPr="0074026A">
              <w:rPr>
                <w:b/>
                <w:color w:val="7F7F7F" w:themeColor="text1" w:themeTint="80"/>
              </w:rPr>
              <w:t>CV</w:t>
            </w:r>
            <w:r>
              <w:rPr>
                <w:b/>
                <w:color w:val="7F7F7F" w:themeColor="text1" w:themeTint="80"/>
              </w:rPr>
              <w:t>P</w:t>
            </w:r>
          </w:p>
        </w:tc>
        <w:tc>
          <w:tcPr>
            <w:tcW w:w="6662" w:type="dxa"/>
            <w:shd w:val="clear" w:color="auto" w:fill="auto"/>
            <w:vAlign w:val="center"/>
          </w:tcPr>
          <w:p w14:paraId="7A59252B" w14:textId="77777777" w:rsidR="006E6770" w:rsidRPr="00DB6634" w:rsidRDefault="006E6770" w:rsidP="006A2BCE">
            <w:pPr>
              <w:spacing w:before="60" w:after="60" w:line="320" w:lineRule="exact"/>
              <w:jc w:val="left"/>
              <w:rPr>
                <w:iCs/>
                <w:color w:val="7F7F7F" w:themeColor="text1" w:themeTint="80"/>
              </w:rPr>
            </w:pPr>
            <w:r>
              <w:rPr>
                <w:rFonts w:cs="Arial"/>
                <w:iCs/>
                <w:color w:val="7F7F7F" w:themeColor="text1" w:themeTint="80"/>
                <w:lang w:val="en-GB"/>
              </w:rPr>
              <w:t>Communication and Visibility Plan</w:t>
            </w:r>
            <w:r>
              <w:rPr>
                <w:iCs/>
                <w:color w:val="7F7F7F" w:themeColor="text1" w:themeTint="80"/>
              </w:rPr>
              <w:t xml:space="preserve"> </w:t>
            </w:r>
          </w:p>
        </w:tc>
      </w:tr>
      <w:tr w:rsidR="00206835" w:rsidRPr="00636332" w14:paraId="0412DE5F" w14:textId="77777777" w:rsidTr="00206835">
        <w:trPr>
          <w:trHeight w:val="284"/>
        </w:trPr>
        <w:tc>
          <w:tcPr>
            <w:tcW w:w="2518" w:type="dxa"/>
            <w:shd w:val="clear" w:color="auto" w:fill="F2F2F2" w:themeFill="background1" w:themeFillShade="F2"/>
            <w:vAlign w:val="center"/>
          </w:tcPr>
          <w:p w14:paraId="4D26C36F" w14:textId="77777777" w:rsidR="00206835" w:rsidRPr="0074026A" w:rsidRDefault="006E6770" w:rsidP="006E6770">
            <w:pPr>
              <w:spacing w:before="60" w:after="60" w:line="320" w:lineRule="exact"/>
              <w:jc w:val="right"/>
              <w:rPr>
                <w:b/>
                <w:color w:val="7F7F7F" w:themeColor="text1" w:themeTint="80"/>
              </w:rPr>
            </w:pPr>
            <w:r>
              <w:rPr>
                <w:b/>
                <w:color w:val="7F7F7F" w:themeColor="text1" w:themeTint="80"/>
              </w:rPr>
              <w:t>E</w:t>
            </w:r>
            <w:r w:rsidR="00206835" w:rsidRPr="0074026A">
              <w:rPr>
                <w:b/>
                <w:color w:val="7F7F7F" w:themeColor="text1" w:themeTint="80"/>
              </w:rPr>
              <w:t>C</w:t>
            </w:r>
          </w:p>
        </w:tc>
        <w:tc>
          <w:tcPr>
            <w:tcW w:w="6662" w:type="dxa"/>
            <w:shd w:val="clear" w:color="auto" w:fill="auto"/>
            <w:vAlign w:val="center"/>
          </w:tcPr>
          <w:p w14:paraId="63245662" w14:textId="77777777" w:rsidR="00206835" w:rsidRPr="00DB6634" w:rsidRDefault="006E6770" w:rsidP="00206835">
            <w:pPr>
              <w:spacing w:before="60" w:after="60" w:line="320" w:lineRule="exact"/>
              <w:jc w:val="left"/>
              <w:rPr>
                <w:iCs/>
                <w:color w:val="7F7F7F" w:themeColor="text1" w:themeTint="80"/>
              </w:rPr>
            </w:pPr>
            <w:r w:rsidRPr="00420BEC">
              <w:rPr>
                <w:rFonts w:cs="Arial"/>
                <w:iCs/>
                <w:color w:val="7F7F7F" w:themeColor="text1" w:themeTint="80"/>
                <w:lang w:val="en-GB"/>
              </w:rPr>
              <w:t xml:space="preserve">European </w:t>
            </w:r>
            <w:r w:rsidRPr="00420BEC">
              <w:rPr>
                <w:rFonts w:cs="Arial"/>
                <w:color w:val="7F7F7F" w:themeColor="text1" w:themeTint="80"/>
              </w:rPr>
              <w:t>Commission</w:t>
            </w:r>
            <w:r w:rsidR="00206835">
              <w:rPr>
                <w:iCs/>
                <w:color w:val="7F7F7F" w:themeColor="text1" w:themeTint="80"/>
              </w:rPr>
              <w:t xml:space="preserve"> </w:t>
            </w:r>
          </w:p>
        </w:tc>
      </w:tr>
      <w:tr w:rsidR="006E6770" w:rsidRPr="00636332" w14:paraId="35B646DB" w14:textId="77777777" w:rsidTr="00F37EFC">
        <w:trPr>
          <w:trHeight w:val="284"/>
        </w:trPr>
        <w:tc>
          <w:tcPr>
            <w:tcW w:w="2518" w:type="dxa"/>
            <w:shd w:val="clear" w:color="auto" w:fill="F2F2F2" w:themeFill="background1" w:themeFillShade="F2"/>
            <w:vAlign w:val="center"/>
          </w:tcPr>
          <w:p w14:paraId="62E9A426" w14:textId="77777777" w:rsidR="006E6770" w:rsidRPr="0074026A" w:rsidRDefault="006E6770" w:rsidP="00F37EFC">
            <w:pPr>
              <w:spacing w:before="60" w:after="60" w:line="320" w:lineRule="exact"/>
              <w:jc w:val="right"/>
              <w:rPr>
                <w:b/>
                <w:color w:val="7F7F7F" w:themeColor="text1" w:themeTint="80"/>
              </w:rPr>
            </w:pPr>
            <w:r w:rsidRPr="00597D0B">
              <w:rPr>
                <w:b/>
                <w:color w:val="7F7F7F" w:themeColor="text1" w:themeTint="80"/>
              </w:rPr>
              <w:t>E</w:t>
            </w:r>
            <w:r>
              <w:rPr>
                <w:b/>
                <w:color w:val="7F7F7F" w:themeColor="text1" w:themeTint="80"/>
              </w:rPr>
              <w:t>U</w:t>
            </w:r>
          </w:p>
        </w:tc>
        <w:tc>
          <w:tcPr>
            <w:tcW w:w="6662" w:type="dxa"/>
            <w:shd w:val="clear" w:color="auto" w:fill="auto"/>
            <w:vAlign w:val="center"/>
          </w:tcPr>
          <w:p w14:paraId="384B2424" w14:textId="77777777" w:rsidR="006E6770" w:rsidRPr="00DB6634" w:rsidRDefault="006E6770" w:rsidP="00F37EFC">
            <w:pPr>
              <w:spacing w:before="60" w:after="60" w:line="320" w:lineRule="exact"/>
              <w:jc w:val="left"/>
              <w:rPr>
                <w:iCs/>
                <w:color w:val="7F7F7F" w:themeColor="text1" w:themeTint="80"/>
              </w:rPr>
            </w:pPr>
            <w:r>
              <w:rPr>
                <w:iCs/>
                <w:color w:val="7F7F7F" w:themeColor="text1" w:themeTint="80"/>
              </w:rPr>
              <w:t xml:space="preserve">European Union </w:t>
            </w:r>
          </w:p>
        </w:tc>
      </w:tr>
      <w:tr w:rsidR="00206835" w:rsidRPr="00636332" w14:paraId="1C37018C" w14:textId="77777777" w:rsidTr="00206835">
        <w:trPr>
          <w:trHeight w:val="284"/>
        </w:trPr>
        <w:tc>
          <w:tcPr>
            <w:tcW w:w="2518" w:type="dxa"/>
            <w:shd w:val="clear" w:color="auto" w:fill="F2F2F2" w:themeFill="background1" w:themeFillShade="F2"/>
            <w:vAlign w:val="center"/>
          </w:tcPr>
          <w:p w14:paraId="2CC907DE" w14:textId="77777777" w:rsidR="00206835" w:rsidRPr="0074026A" w:rsidRDefault="00206835" w:rsidP="00206835">
            <w:pPr>
              <w:spacing w:before="60" w:after="60" w:line="320" w:lineRule="exact"/>
              <w:jc w:val="right"/>
              <w:rPr>
                <w:b/>
                <w:color w:val="7F7F7F" w:themeColor="text1" w:themeTint="80"/>
              </w:rPr>
            </w:pPr>
            <w:r w:rsidRPr="00597D0B">
              <w:rPr>
                <w:b/>
                <w:color w:val="7F7F7F" w:themeColor="text1" w:themeTint="80"/>
              </w:rPr>
              <w:t>E</w:t>
            </w:r>
            <w:r>
              <w:rPr>
                <w:b/>
                <w:color w:val="7F7F7F" w:themeColor="text1" w:themeTint="80"/>
              </w:rPr>
              <w:t>U</w:t>
            </w:r>
            <w:r w:rsidR="006E6770">
              <w:rPr>
                <w:b/>
                <w:color w:val="7F7F7F" w:themeColor="text1" w:themeTint="80"/>
              </w:rPr>
              <w:t>D</w:t>
            </w:r>
          </w:p>
        </w:tc>
        <w:tc>
          <w:tcPr>
            <w:tcW w:w="6662" w:type="dxa"/>
            <w:shd w:val="clear" w:color="auto" w:fill="auto"/>
            <w:vAlign w:val="center"/>
          </w:tcPr>
          <w:p w14:paraId="373F8DFD" w14:textId="77777777" w:rsidR="00206835" w:rsidRPr="00DB6634" w:rsidRDefault="006E6770" w:rsidP="00D26521">
            <w:pPr>
              <w:spacing w:before="60" w:after="60" w:line="320" w:lineRule="exact"/>
              <w:jc w:val="left"/>
              <w:rPr>
                <w:iCs/>
                <w:color w:val="7F7F7F" w:themeColor="text1" w:themeTint="80"/>
              </w:rPr>
            </w:pPr>
            <w:r w:rsidRPr="00420BEC">
              <w:rPr>
                <w:rFonts w:cs="Arial"/>
                <w:iCs/>
                <w:color w:val="7F7F7F" w:themeColor="text1" w:themeTint="80"/>
                <w:lang w:val="en-GB"/>
              </w:rPr>
              <w:t>European Union</w:t>
            </w:r>
            <w:r>
              <w:rPr>
                <w:rFonts w:cs="Arial"/>
                <w:iCs/>
                <w:color w:val="7F7F7F" w:themeColor="text1" w:themeTint="80"/>
                <w:lang w:val="en-GB"/>
              </w:rPr>
              <w:t xml:space="preserve"> Delegation</w:t>
            </w:r>
            <w:r w:rsidR="00206835">
              <w:rPr>
                <w:iCs/>
                <w:color w:val="7F7F7F" w:themeColor="text1" w:themeTint="80"/>
              </w:rPr>
              <w:t xml:space="preserve"> </w:t>
            </w:r>
            <w:r>
              <w:rPr>
                <w:iCs/>
                <w:color w:val="7F7F7F" w:themeColor="text1" w:themeTint="80"/>
              </w:rPr>
              <w:t xml:space="preserve">in </w:t>
            </w:r>
            <w:r w:rsidR="00D26521">
              <w:rPr>
                <w:iCs/>
                <w:color w:val="7F7F7F" w:themeColor="text1" w:themeTint="80"/>
              </w:rPr>
              <w:t>Lebanon</w:t>
            </w:r>
          </w:p>
        </w:tc>
      </w:tr>
      <w:tr w:rsidR="00206835" w:rsidRPr="00636332" w14:paraId="7E0A3853" w14:textId="77777777" w:rsidTr="00D26521">
        <w:trPr>
          <w:trHeight w:val="74"/>
        </w:trPr>
        <w:tc>
          <w:tcPr>
            <w:tcW w:w="2518" w:type="dxa"/>
            <w:shd w:val="clear" w:color="auto" w:fill="F2F2F2" w:themeFill="background1" w:themeFillShade="F2"/>
            <w:vAlign w:val="center"/>
          </w:tcPr>
          <w:p w14:paraId="05431B26" w14:textId="77777777" w:rsidR="00206835" w:rsidRPr="0074026A" w:rsidRDefault="00206835" w:rsidP="00206835">
            <w:pPr>
              <w:spacing w:before="60" w:after="60" w:line="320" w:lineRule="exact"/>
              <w:jc w:val="right"/>
              <w:rPr>
                <w:b/>
                <w:color w:val="7F7F7F" w:themeColor="text1" w:themeTint="80"/>
              </w:rPr>
            </w:pPr>
            <w:r w:rsidRPr="00597D0B">
              <w:rPr>
                <w:b/>
                <w:color w:val="7F7F7F" w:themeColor="text1" w:themeTint="80"/>
              </w:rPr>
              <w:t>Employer</w:t>
            </w:r>
          </w:p>
        </w:tc>
        <w:tc>
          <w:tcPr>
            <w:tcW w:w="6662" w:type="dxa"/>
            <w:shd w:val="clear" w:color="auto" w:fill="auto"/>
            <w:vAlign w:val="center"/>
          </w:tcPr>
          <w:p w14:paraId="7A75389F" w14:textId="77777777" w:rsidR="00206835" w:rsidRPr="00DB6634" w:rsidRDefault="00D26521" w:rsidP="00206835">
            <w:pPr>
              <w:spacing w:before="60" w:after="60" w:line="320" w:lineRule="exact"/>
              <w:jc w:val="left"/>
              <w:rPr>
                <w:iCs/>
                <w:color w:val="7F7F7F" w:themeColor="text1" w:themeTint="80"/>
              </w:rPr>
            </w:pPr>
            <w:r>
              <w:rPr>
                <w:iCs/>
                <w:color w:val="7F7F7F" w:themeColor="text1" w:themeTint="80"/>
              </w:rPr>
              <w:t>AFD</w:t>
            </w:r>
          </w:p>
        </w:tc>
      </w:tr>
      <w:tr w:rsidR="00D659E1" w:rsidRPr="00636332" w14:paraId="590EFEB8" w14:textId="77777777" w:rsidTr="00206835">
        <w:trPr>
          <w:trHeight w:val="284"/>
        </w:trPr>
        <w:tc>
          <w:tcPr>
            <w:tcW w:w="2518" w:type="dxa"/>
            <w:shd w:val="clear" w:color="auto" w:fill="F2F2F2" w:themeFill="background1" w:themeFillShade="F2"/>
            <w:vAlign w:val="center"/>
          </w:tcPr>
          <w:p w14:paraId="13F35566" w14:textId="3630109D" w:rsidR="00D659E1" w:rsidRDefault="00D659E1" w:rsidP="00206835">
            <w:pPr>
              <w:spacing w:before="60" w:after="60" w:line="320" w:lineRule="exact"/>
              <w:jc w:val="right"/>
              <w:rPr>
                <w:b/>
                <w:color w:val="7F7F7F" w:themeColor="text1" w:themeTint="80"/>
              </w:rPr>
            </w:pPr>
            <w:r>
              <w:rPr>
                <w:b/>
                <w:color w:val="7F7F7F" w:themeColor="text1" w:themeTint="80"/>
              </w:rPr>
              <w:t>GDPR</w:t>
            </w:r>
          </w:p>
        </w:tc>
        <w:tc>
          <w:tcPr>
            <w:tcW w:w="6662" w:type="dxa"/>
            <w:shd w:val="clear" w:color="auto" w:fill="auto"/>
            <w:vAlign w:val="center"/>
          </w:tcPr>
          <w:p w14:paraId="791FEE89" w14:textId="68CCBF1C" w:rsidR="00D659E1" w:rsidRPr="001D2E64" w:rsidRDefault="00D659E1" w:rsidP="00D26521">
            <w:pPr>
              <w:spacing w:before="60" w:after="60" w:line="320" w:lineRule="exact"/>
              <w:jc w:val="left"/>
              <w:rPr>
                <w:iCs/>
                <w:color w:val="7F7F7F" w:themeColor="text1" w:themeTint="80"/>
              </w:rPr>
            </w:pPr>
            <w:r>
              <w:rPr>
                <w:iCs/>
                <w:color w:val="7F7F7F" w:themeColor="text1" w:themeTint="80"/>
              </w:rPr>
              <w:t>General Data Protection Regulation</w:t>
            </w:r>
          </w:p>
        </w:tc>
      </w:tr>
      <w:tr w:rsidR="00206835" w:rsidRPr="00636332" w14:paraId="2F80A0C1" w14:textId="77777777" w:rsidTr="00206835">
        <w:trPr>
          <w:trHeight w:val="284"/>
        </w:trPr>
        <w:tc>
          <w:tcPr>
            <w:tcW w:w="2518" w:type="dxa"/>
            <w:shd w:val="clear" w:color="auto" w:fill="F2F2F2" w:themeFill="background1" w:themeFillShade="F2"/>
            <w:vAlign w:val="center"/>
          </w:tcPr>
          <w:p w14:paraId="691FBF10" w14:textId="77777777" w:rsidR="00206835" w:rsidRPr="0074026A" w:rsidRDefault="00D26521" w:rsidP="00206835">
            <w:pPr>
              <w:spacing w:before="60" w:after="60" w:line="320" w:lineRule="exact"/>
              <w:jc w:val="right"/>
              <w:rPr>
                <w:b/>
                <w:color w:val="7F7F7F" w:themeColor="text1" w:themeTint="80"/>
              </w:rPr>
            </w:pPr>
            <w:r>
              <w:rPr>
                <w:b/>
                <w:color w:val="7F7F7F" w:themeColor="text1" w:themeTint="80"/>
              </w:rPr>
              <w:t>GoL</w:t>
            </w:r>
          </w:p>
        </w:tc>
        <w:tc>
          <w:tcPr>
            <w:tcW w:w="6662" w:type="dxa"/>
            <w:shd w:val="clear" w:color="auto" w:fill="auto"/>
            <w:vAlign w:val="center"/>
          </w:tcPr>
          <w:p w14:paraId="01F1ACD9" w14:textId="77777777" w:rsidR="00206835" w:rsidRPr="001D2E64" w:rsidRDefault="00206835" w:rsidP="00D26521">
            <w:pPr>
              <w:spacing w:before="60" w:after="60" w:line="320" w:lineRule="exact"/>
              <w:jc w:val="left"/>
              <w:rPr>
                <w:iCs/>
                <w:color w:val="7F7F7F" w:themeColor="text1" w:themeTint="80"/>
              </w:rPr>
            </w:pPr>
            <w:r w:rsidRPr="001D2E64">
              <w:rPr>
                <w:iCs/>
                <w:color w:val="7F7F7F" w:themeColor="text1" w:themeTint="80"/>
              </w:rPr>
              <w:t xml:space="preserve">Government of </w:t>
            </w:r>
            <w:r w:rsidR="00D26521">
              <w:rPr>
                <w:iCs/>
                <w:color w:val="7F7F7F" w:themeColor="text1" w:themeTint="80"/>
              </w:rPr>
              <w:t>Lebanon</w:t>
            </w:r>
          </w:p>
        </w:tc>
      </w:tr>
      <w:tr w:rsidR="0041788B" w:rsidRPr="00636332" w14:paraId="48502C98" w14:textId="77777777" w:rsidTr="00206835">
        <w:trPr>
          <w:trHeight w:val="284"/>
        </w:trPr>
        <w:tc>
          <w:tcPr>
            <w:tcW w:w="2518" w:type="dxa"/>
            <w:shd w:val="clear" w:color="auto" w:fill="F2F2F2" w:themeFill="background1" w:themeFillShade="F2"/>
            <w:vAlign w:val="center"/>
          </w:tcPr>
          <w:p w14:paraId="74A3CE20" w14:textId="77777777" w:rsidR="0041788B" w:rsidRDefault="0041788B" w:rsidP="00206835">
            <w:pPr>
              <w:spacing w:before="60" w:after="60" w:line="320" w:lineRule="exact"/>
              <w:jc w:val="right"/>
              <w:rPr>
                <w:b/>
                <w:color w:val="7F7F7F" w:themeColor="text1" w:themeTint="80"/>
              </w:rPr>
            </w:pPr>
            <w:r>
              <w:rPr>
                <w:b/>
                <w:color w:val="7F7F7F" w:themeColor="text1" w:themeTint="80"/>
              </w:rPr>
              <w:t>HSE</w:t>
            </w:r>
          </w:p>
        </w:tc>
        <w:tc>
          <w:tcPr>
            <w:tcW w:w="6662" w:type="dxa"/>
            <w:shd w:val="clear" w:color="auto" w:fill="auto"/>
            <w:vAlign w:val="center"/>
          </w:tcPr>
          <w:p w14:paraId="4B279371" w14:textId="77777777" w:rsidR="0041788B" w:rsidRPr="001D2E64" w:rsidRDefault="0041788B" w:rsidP="00D26521">
            <w:pPr>
              <w:spacing w:before="60" w:after="60" w:line="320" w:lineRule="exact"/>
              <w:jc w:val="left"/>
              <w:rPr>
                <w:iCs/>
                <w:color w:val="7F7F7F" w:themeColor="text1" w:themeTint="80"/>
              </w:rPr>
            </w:pPr>
            <w:r>
              <w:rPr>
                <w:iCs/>
                <w:color w:val="7F7F7F" w:themeColor="text1" w:themeTint="80"/>
              </w:rPr>
              <w:t>Health and Safety Executive</w:t>
            </w:r>
          </w:p>
        </w:tc>
      </w:tr>
      <w:tr w:rsidR="00206835" w:rsidRPr="00745EFC" w14:paraId="7CF68221" w14:textId="77777777" w:rsidTr="00206835">
        <w:trPr>
          <w:trHeight w:val="284"/>
        </w:trPr>
        <w:tc>
          <w:tcPr>
            <w:tcW w:w="2518" w:type="dxa"/>
            <w:shd w:val="clear" w:color="auto" w:fill="F2F2F2" w:themeFill="background1" w:themeFillShade="F2"/>
            <w:vAlign w:val="center"/>
          </w:tcPr>
          <w:p w14:paraId="46CB9531" w14:textId="77777777" w:rsidR="00206835" w:rsidRPr="0074026A" w:rsidRDefault="00206835" w:rsidP="00206835">
            <w:pPr>
              <w:spacing w:before="60" w:after="60" w:line="320" w:lineRule="exact"/>
              <w:jc w:val="right"/>
              <w:rPr>
                <w:b/>
                <w:color w:val="7F7F7F" w:themeColor="text1" w:themeTint="80"/>
              </w:rPr>
            </w:pPr>
            <w:r w:rsidRPr="0074026A">
              <w:rPr>
                <w:rFonts w:cs="Arial"/>
                <w:b/>
                <w:color w:val="7F7F7F" w:themeColor="text1" w:themeTint="80"/>
              </w:rPr>
              <w:t>IF</w:t>
            </w:r>
            <w:r>
              <w:rPr>
                <w:rFonts w:cs="Arial"/>
                <w:b/>
                <w:color w:val="7F7F7F" w:themeColor="text1" w:themeTint="80"/>
              </w:rPr>
              <w:t>B</w:t>
            </w:r>
          </w:p>
        </w:tc>
        <w:tc>
          <w:tcPr>
            <w:tcW w:w="6662" w:type="dxa"/>
            <w:shd w:val="clear" w:color="auto" w:fill="auto"/>
            <w:vAlign w:val="center"/>
          </w:tcPr>
          <w:p w14:paraId="0B2747B4" w14:textId="77777777" w:rsidR="00206835" w:rsidRPr="001D2E64" w:rsidRDefault="00206835" w:rsidP="00206835">
            <w:pPr>
              <w:spacing w:before="60" w:after="60" w:line="320" w:lineRule="exact"/>
              <w:jc w:val="left"/>
              <w:rPr>
                <w:iCs/>
                <w:color w:val="7F7F7F" w:themeColor="text1" w:themeTint="80"/>
              </w:rPr>
            </w:pPr>
            <w:r w:rsidRPr="001D2E64">
              <w:rPr>
                <w:rFonts w:cs="Arial"/>
                <w:color w:val="7F7F7F" w:themeColor="text1" w:themeTint="80"/>
              </w:rPr>
              <w:t xml:space="preserve">Invitation for </w:t>
            </w:r>
            <w:r>
              <w:rPr>
                <w:rFonts w:cs="Arial"/>
                <w:color w:val="7F7F7F" w:themeColor="text1" w:themeTint="80"/>
              </w:rPr>
              <w:t xml:space="preserve">Bids </w:t>
            </w:r>
          </w:p>
        </w:tc>
      </w:tr>
      <w:tr w:rsidR="00206835" w:rsidRPr="00745EFC" w14:paraId="4C76CE96" w14:textId="77777777" w:rsidTr="00206835">
        <w:trPr>
          <w:trHeight w:val="284"/>
        </w:trPr>
        <w:tc>
          <w:tcPr>
            <w:tcW w:w="2518" w:type="dxa"/>
            <w:shd w:val="clear" w:color="auto" w:fill="F2F2F2" w:themeFill="background1" w:themeFillShade="F2"/>
            <w:vAlign w:val="center"/>
          </w:tcPr>
          <w:p w14:paraId="17EB1F9B"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IPC</w:t>
            </w:r>
          </w:p>
        </w:tc>
        <w:tc>
          <w:tcPr>
            <w:tcW w:w="6662" w:type="dxa"/>
            <w:shd w:val="clear" w:color="auto" w:fill="auto"/>
            <w:vAlign w:val="center"/>
          </w:tcPr>
          <w:p w14:paraId="32283B47" w14:textId="77777777" w:rsidR="00206835" w:rsidRPr="001D2E64" w:rsidRDefault="00206835" w:rsidP="00206835">
            <w:pPr>
              <w:spacing w:before="60" w:after="60" w:line="320" w:lineRule="exact"/>
              <w:jc w:val="left"/>
              <w:rPr>
                <w:iCs/>
                <w:color w:val="7F7F7F" w:themeColor="text1" w:themeTint="80"/>
              </w:rPr>
            </w:pPr>
            <w:r w:rsidRPr="001D2E64">
              <w:rPr>
                <w:color w:val="7F7F7F" w:themeColor="text1" w:themeTint="80"/>
              </w:rPr>
              <w:t>International Procurement Competition</w:t>
            </w:r>
            <w:r w:rsidRPr="001D2E64">
              <w:rPr>
                <w:rFonts w:cs="Arial"/>
                <w:color w:val="7F7F7F" w:themeColor="text1" w:themeTint="80"/>
              </w:rPr>
              <w:t xml:space="preserve"> </w:t>
            </w:r>
          </w:p>
        </w:tc>
      </w:tr>
      <w:tr w:rsidR="006E6770" w:rsidRPr="00636332" w14:paraId="345AC975" w14:textId="77777777" w:rsidTr="00F37EFC">
        <w:trPr>
          <w:trHeight w:val="284"/>
        </w:trPr>
        <w:tc>
          <w:tcPr>
            <w:tcW w:w="2518" w:type="dxa"/>
            <w:shd w:val="clear" w:color="auto" w:fill="F2F2F2" w:themeFill="background1" w:themeFillShade="F2"/>
            <w:vAlign w:val="center"/>
          </w:tcPr>
          <w:p w14:paraId="04E02863" w14:textId="77777777" w:rsidR="006E6770" w:rsidRPr="0074026A" w:rsidRDefault="006E6770" w:rsidP="006E6770">
            <w:pPr>
              <w:spacing w:before="60" w:after="60" w:line="320" w:lineRule="exact"/>
              <w:jc w:val="right"/>
              <w:rPr>
                <w:b/>
                <w:color w:val="7F7F7F" w:themeColor="text1" w:themeTint="80"/>
              </w:rPr>
            </w:pPr>
            <w:r>
              <w:rPr>
                <w:b/>
                <w:color w:val="7F7F7F" w:themeColor="text1" w:themeTint="80"/>
              </w:rPr>
              <w:t>JV</w:t>
            </w:r>
          </w:p>
        </w:tc>
        <w:tc>
          <w:tcPr>
            <w:tcW w:w="6662" w:type="dxa"/>
            <w:shd w:val="clear" w:color="auto" w:fill="auto"/>
            <w:vAlign w:val="center"/>
          </w:tcPr>
          <w:p w14:paraId="267A13EA" w14:textId="77777777" w:rsidR="006E6770" w:rsidRPr="0074026A" w:rsidRDefault="006E6770" w:rsidP="00F37EFC">
            <w:pPr>
              <w:spacing w:before="60" w:after="60" w:line="320" w:lineRule="exact"/>
              <w:jc w:val="left"/>
              <w:rPr>
                <w:iCs/>
                <w:color w:val="7F7F7F" w:themeColor="text1" w:themeTint="80"/>
              </w:rPr>
            </w:pPr>
            <w:r w:rsidRPr="00C6427A">
              <w:rPr>
                <w:rFonts w:cs="Arial"/>
                <w:iCs/>
                <w:color w:val="7F7F7F" w:themeColor="text1" w:themeTint="80"/>
                <w:lang w:val="en-GB"/>
              </w:rPr>
              <w:t>Join Venture</w:t>
            </w:r>
          </w:p>
        </w:tc>
      </w:tr>
      <w:tr w:rsidR="00206835" w:rsidRPr="00636332" w14:paraId="005CC622" w14:textId="77777777" w:rsidTr="00206835">
        <w:trPr>
          <w:trHeight w:val="284"/>
        </w:trPr>
        <w:tc>
          <w:tcPr>
            <w:tcW w:w="2518" w:type="dxa"/>
            <w:shd w:val="clear" w:color="auto" w:fill="F2F2F2" w:themeFill="background1" w:themeFillShade="F2"/>
            <w:vAlign w:val="center"/>
          </w:tcPr>
          <w:p w14:paraId="19EF51FE"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K</w:t>
            </w:r>
            <w:r>
              <w:rPr>
                <w:b/>
                <w:color w:val="7F7F7F" w:themeColor="text1" w:themeTint="80"/>
              </w:rPr>
              <w:t>E</w:t>
            </w:r>
          </w:p>
        </w:tc>
        <w:tc>
          <w:tcPr>
            <w:tcW w:w="6662" w:type="dxa"/>
            <w:shd w:val="clear" w:color="auto" w:fill="auto"/>
            <w:vAlign w:val="center"/>
          </w:tcPr>
          <w:p w14:paraId="0D293180" w14:textId="77777777" w:rsidR="00206835" w:rsidRPr="0074026A" w:rsidRDefault="00206835" w:rsidP="00206835">
            <w:pPr>
              <w:spacing w:before="60" w:after="60" w:line="320" w:lineRule="exact"/>
              <w:jc w:val="left"/>
              <w:rPr>
                <w:iCs/>
                <w:color w:val="7F7F7F" w:themeColor="text1" w:themeTint="80"/>
              </w:rPr>
            </w:pPr>
            <w:r w:rsidRPr="0074026A">
              <w:rPr>
                <w:color w:val="7F7F7F" w:themeColor="text1" w:themeTint="80"/>
                <w:szCs w:val="18"/>
              </w:rPr>
              <w:t xml:space="preserve">Key </w:t>
            </w:r>
            <w:r>
              <w:rPr>
                <w:color w:val="7F7F7F" w:themeColor="text1" w:themeTint="80"/>
                <w:szCs w:val="18"/>
              </w:rPr>
              <w:t xml:space="preserve">Expert </w:t>
            </w:r>
          </w:p>
        </w:tc>
      </w:tr>
      <w:tr w:rsidR="00206835" w:rsidRPr="00636332" w14:paraId="2BDAD384" w14:textId="77777777" w:rsidTr="00206835">
        <w:trPr>
          <w:trHeight w:val="284"/>
        </w:trPr>
        <w:tc>
          <w:tcPr>
            <w:tcW w:w="2518" w:type="dxa"/>
            <w:shd w:val="clear" w:color="auto" w:fill="F2F2F2" w:themeFill="background1" w:themeFillShade="F2"/>
            <w:vAlign w:val="center"/>
          </w:tcPr>
          <w:p w14:paraId="0229B689"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LOE</w:t>
            </w:r>
          </w:p>
        </w:tc>
        <w:tc>
          <w:tcPr>
            <w:tcW w:w="6662" w:type="dxa"/>
            <w:shd w:val="clear" w:color="auto" w:fill="auto"/>
            <w:vAlign w:val="center"/>
          </w:tcPr>
          <w:p w14:paraId="154C5162" w14:textId="77777777" w:rsidR="00206835" w:rsidRPr="001D2E64" w:rsidRDefault="00206835" w:rsidP="00206835">
            <w:pPr>
              <w:spacing w:before="60" w:after="60" w:line="320" w:lineRule="exact"/>
              <w:jc w:val="left"/>
              <w:rPr>
                <w:iCs/>
                <w:color w:val="7F7F7F" w:themeColor="text1" w:themeTint="80"/>
              </w:rPr>
            </w:pPr>
            <w:r w:rsidRPr="001D2E64">
              <w:rPr>
                <w:iCs/>
                <w:color w:val="7F7F7F" w:themeColor="text1" w:themeTint="80"/>
              </w:rPr>
              <w:t>Level of Effort</w:t>
            </w:r>
            <w:r>
              <w:rPr>
                <w:iCs/>
                <w:color w:val="7F7F7F" w:themeColor="text1" w:themeTint="80"/>
              </w:rPr>
              <w:t xml:space="preserve"> </w:t>
            </w:r>
          </w:p>
        </w:tc>
      </w:tr>
      <w:tr w:rsidR="006E6770" w:rsidRPr="00636332" w14:paraId="2B239C19" w14:textId="77777777" w:rsidTr="00F37EFC">
        <w:trPr>
          <w:trHeight w:val="284"/>
        </w:trPr>
        <w:tc>
          <w:tcPr>
            <w:tcW w:w="2518" w:type="dxa"/>
            <w:shd w:val="clear" w:color="auto" w:fill="F2F2F2" w:themeFill="background1" w:themeFillShade="F2"/>
            <w:vAlign w:val="center"/>
          </w:tcPr>
          <w:p w14:paraId="04F12804" w14:textId="77777777" w:rsidR="006E6770" w:rsidRPr="0074026A" w:rsidRDefault="006E6770" w:rsidP="00D26521">
            <w:pPr>
              <w:spacing w:before="60" w:after="60" w:line="320" w:lineRule="exact"/>
              <w:jc w:val="right"/>
              <w:rPr>
                <w:b/>
                <w:color w:val="7F7F7F" w:themeColor="text1" w:themeTint="80"/>
              </w:rPr>
            </w:pPr>
            <w:r w:rsidRPr="0074026A">
              <w:rPr>
                <w:b/>
                <w:color w:val="7F7F7F" w:themeColor="text1" w:themeTint="80"/>
              </w:rPr>
              <w:t>Mo</w:t>
            </w:r>
            <w:r>
              <w:rPr>
                <w:b/>
                <w:color w:val="7F7F7F" w:themeColor="text1" w:themeTint="80"/>
              </w:rPr>
              <w:t>E</w:t>
            </w:r>
            <w:r w:rsidR="00D26521">
              <w:rPr>
                <w:b/>
                <w:color w:val="7F7F7F" w:themeColor="text1" w:themeTint="80"/>
              </w:rPr>
              <w:t>W</w:t>
            </w:r>
          </w:p>
        </w:tc>
        <w:tc>
          <w:tcPr>
            <w:tcW w:w="6662" w:type="dxa"/>
            <w:shd w:val="clear" w:color="auto" w:fill="auto"/>
            <w:vAlign w:val="center"/>
          </w:tcPr>
          <w:p w14:paraId="3298CE00" w14:textId="77777777" w:rsidR="006E6770" w:rsidRPr="001D2E64" w:rsidRDefault="006E6770" w:rsidP="00D26521">
            <w:pPr>
              <w:spacing w:before="60" w:after="60" w:line="320" w:lineRule="exact"/>
              <w:jc w:val="left"/>
              <w:rPr>
                <w:iCs/>
                <w:color w:val="7F7F7F" w:themeColor="text1" w:themeTint="80"/>
              </w:rPr>
            </w:pPr>
            <w:r w:rsidRPr="001D2E64">
              <w:rPr>
                <w:iCs/>
                <w:color w:val="7F7F7F" w:themeColor="text1" w:themeTint="80"/>
              </w:rPr>
              <w:t xml:space="preserve">Ministry of </w:t>
            </w:r>
            <w:r w:rsidR="00D26521">
              <w:rPr>
                <w:iCs/>
                <w:color w:val="7F7F7F" w:themeColor="text1" w:themeTint="80"/>
              </w:rPr>
              <w:t>Energy and Water</w:t>
            </w:r>
          </w:p>
        </w:tc>
      </w:tr>
      <w:tr w:rsidR="002A159B" w:rsidRPr="00636332" w14:paraId="6C68155E" w14:textId="77777777" w:rsidTr="00F37EFC">
        <w:trPr>
          <w:trHeight w:val="284"/>
        </w:trPr>
        <w:tc>
          <w:tcPr>
            <w:tcW w:w="2518" w:type="dxa"/>
            <w:shd w:val="clear" w:color="auto" w:fill="F2F2F2" w:themeFill="background1" w:themeFillShade="F2"/>
            <w:vAlign w:val="center"/>
          </w:tcPr>
          <w:p w14:paraId="10282EDC" w14:textId="77777777" w:rsidR="002A159B" w:rsidRPr="0074026A" w:rsidRDefault="002A159B" w:rsidP="00D26521">
            <w:pPr>
              <w:spacing w:before="60" w:after="60" w:line="320" w:lineRule="exact"/>
              <w:jc w:val="right"/>
              <w:rPr>
                <w:b/>
                <w:color w:val="7F7F7F" w:themeColor="text1" w:themeTint="80"/>
              </w:rPr>
            </w:pPr>
            <w:r>
              <w:rPr>
                <w:b/>
                <w:color w:val="7F7F7F" w:themeColor="text1" w:themeTint="80"/>
              </w:rPr>
              <w:t>NGO</w:t>
            </w:r>
          </w:p>
        </w:tc>
        <w:tc>
          <w:tcPr>
            <w:tcW w:w="6662" w:type="dxa"/>
            <w:shd w:val="clear" w:color="auto" w:fill="auto"/>
            <w:vAlign w:val="center"/>
          </w:tcPr>
          <w:p w14:paraId="709A597D" w14:textId="77777777" w:rsidR="002A159B" w:rsidRPr="001D2E64" w:rsidRDefault="00376F56" w:rsidP="00D26521">
            <w:pPr>
              <w:spacing w:before="60" w:after="60" w:line="320" w:lineRule="exact"/>
              <w:jc w:val="left"/>
              <w:rPr>
                <w:iCs/>
                <w:color w:val="7F7F7F" w:themeColor="text1" w:themeTint="80"/>
              </w:rPr>
            </w:pPr>
            <w:r>
              <w:rPr>
                <w:iCs/>
                <w:color w:val="7F7F7F" w:themeColor="text1" w:themeTint="80"/>
              </w:rPr>
              <w:t>Non-Governmental O</w:t>
            </w:r>
            <w:r w:rsidRPr="00376F56">
              <w:rPr>
                <w:iCs/>
                <w:color w:val="7F7F7F" w:themeColor="text1" w:themeTint="80"/>
              </w:rPr>
              <w:t>rganization</w:t>
            </w:r>
          </w:p>
        </w:tc>
      </w:tr>
      <w:tr w:rsidR="002A159B" w:rsidRPr="00636332" w14:paraId="05719A54" w14:textId="77777777" w:rsidTr="00F37EFC">
        <w:trPr>
          <w:trHeight w:val="284"/>
        </w:trPr>
        <w:tc>
          <w:tcPr>
            <w:tcW w:w="2518" w:type="dxa"/>
            <w:shd w:val="clear" w:color="auto" w:fill="F2F2F2" w:themeFill="background1" w:themeFillShade="F2"/>
            <w:vAlign w:val="center"/>
          </w:tcPr>
          <w:p w14:paraId="7008B09B" w14:textId="77777777" w:rsidR="002A159B" w:rsidRPr="0074026A" w:rsidRDefault="002A159B" w:rsidP="00D26521">
            <w:pPr>
              <w:spacing w:before="60" w:after="60" w:line="320" w:lineRule="exact"/>
              <w:jc w:val="right"/>
              <w:rPr>
                <w:b/>
                <w:color w:val="7F7F7F" w:themeColor="text1" w:themeTint="80"/>
              </w:rPr>
            </w:pPr>
            <w:r>
              <w:rPr>
                <w:b/>
                <w:color w:val="7F7F7F" w:themeColor="text1" w:themeTint="80"/>
              </w:rPr>
              <w:t>RWE</w:t>
            </w:r>
          </w:p>
        </w:tc>
        <w:tc>
          <w:tcPr>
            <w:tcW w:w="6662" w:type="dxa"/>
            <w:shd w:val="clear" w:color="auto" w:fill="auto"/>
            <w:vAlign w:val="center"/>
          </w:tcPr>
          <w:p w14:paraId="186C1516" w14:textId="77777777" w:rsidR="002A159B" w:rsidRPr="001D2E64" w:rsidRDefault="002A159B" w:rsidP="00D26521">
            <w:pPr>
              <w:spacing w:before="60" w:after="60" w:line="320" w:lineRule="exact"/>
              <w:jc w:val="left"/>
              <w:rPr>
                <w:iCs/>
                <w:color w:val="7F7F7F" w:themeColor="text1" w:themeTint="80"/>
              </w:rPr>
            </w:pPr>
            <w:r>
              <w:rPr>
                <w:iCs/>
                <w:color w:val="7F7F7F" w:themeColor="text1" w:themeTint="80"/>
              </w:rPr>
              <w:t>Regional Water Establishment</w:t>
            </w:r>
          </w:p>
        </w:tc>
      </w:tr>
      <w:tr w:rsidR="00206835" w:rsidRPr="00636332" w14:paraId="0B396D65" w14:textId="77777777" w:rsidTr="00206835">
        <w:trPr>
          <w:trHeight w:val="284"/>
        </w:trPr>
        <w:tc>
          <w:tcPr>
            <w:tcW w:w="2518" w:type="dxa"/>
            <w:shd w:val="clear" w:color="auto" w:fill="F2F2F2" w:themeFill="background1" w:themeFillShade="F2"/>
            <w:vAlign w:val="center"/>
          </w:tcPr>
          <w:p w14:paraId="723A37DE"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STE</w:t>
            </w:r>
          </w:p>
        </w:tc>
        <w:tc>
          <w:tcPr>
            <w:tcW w:w="6662" w:type="dxa"/>
            <w:shd w:val="clear" w:color="auto" w:fill="auto"/>
            <w:vAlign w:val="center"/>
          </w:tcPr>
          <w:p w14:paraId="3E7E380F" w14:textId="77777777" w:rsidR="00206835" w:rsidRPr="001D2E64" w:rsidRDefault="00206835" w:rsidP="00206835">
            <w:pPr>
              <w:spacing w:before="60" w:after="60" w:line="320" w:lineRule="exact"/>
              <w:jc w:val="left"/>
              <w:rPr>
                <w:iCs/>
                <w:color w:val="7F7F7F" w:themeColor="text1" w:themeTint="80"/>
              </w:rPr>
            </w:pPr>
            <w:r w:rsidRPr="001D2E64">
              <w:rPr>
                <w:iCs/>
                <w:color w:val="7F7F7F" w:themeColor="text1" w:themeTint="80"/>
              </w:rPr>
              <w:t>Short-term expert</w:t>
            </w:r>
            <w:r w:rsidRPr="00B11C6A">
              <w:rPr>
                <w:rFonts w:eastAsiaTheme="minorHAnsi"/>
              </w:rPr>
              <w:t xml:space="preserve"> </w:t>
            </w:r>
          </w:p>
        </w:tc>
      </w:tr>
      <w:tr w:rsidR="006E6770" w:rsidRPr="00636332" w14:paraId="1B4BF781" w14:textId="77777777" w:rsidTr="00F37EFC">
        <w:trPr>
          <w:trHeight w:val="284"/>
        </w:trPr>
        <w:tc>
          <w:tcPr>
            <w:tcW w:w="2518" w:type="dxa"/>
            <w:shd w:val="clear" w:color="auto" w:fill="F2F2F2" w:themeFill="background1" w:themeFillShade="F2"/>
            <w:vAlign w:val="center"/>
          </w:tcPr>
          <w:p w14:paraId="35267C48" w14:textId="77777777" w:rsidR="006E6770" w:rsidRPr="0074026A" w:rsidRDefault="006E6770" w:rsidP="006E6770">
            <w:pPr>
              <w:spacing w:before="60" w:after="60" w:line="320" w:lineRule="exact"/>
              <w:jc w:val="right"/>
              <w:rPr>
                <w:b/>
                <w:color w:val="7F7F7F" w:themeColor="text1" w:themeTint="80"/>
              </w:rPr>
            </w:pPr>
            <w:r w:rsidRPr="0074026A">
              <w:rPr>
                <w:b/>
                <w:color w:val="7F7F7F" w:themeColor="text1" w:themeTint="80"/>
              </w:rPr>
              <w:t>TA</w:t>
            </w:r>
          </w:p>
        </w:tc>
        <w:tc>
          <w:tcPr>
            <w:tcW w:w="6662" w:type="dxa"/>
            <w:shd w:val="clear" w:color="auto" w:fill="auto"/>
            <w:vAlign w:val="center"/>
          </w:tcPr>
          <w:p w14:paraId="207A9FAA" w14:textId="77777777" w:rsidR="006E6770" w:rsidRPr="001D2E64" w:rsidRDefault="006E6770" w:rsidP="006E6770">
            <w:pPr>
              <w:spacing w:before="60" w:after="60" w:line="320" w:lineRule="exact"/>
              <w:jc w:val="left"/>
              <w:rPr>
                <w:iCs/>
                <w:color w:val="7F7F7F" w:themeColor="text1" w:themeTint="80"/>
              </w:rPr>
            </w:pPr>
            <w:r w:rsidRPr="001D2E64">
              <w:rPr>
                <w:iCs/>
                <w:color w:val="7F7F7F" w:themeColor="text1" w:themeTint="80"/>
              </w:rPr>
              <w:t xml:space="preserve">Technical Assistance </w:t>
            </w:r>
          </w:p>
        </w:tc>
      </w:tr>
      <w:tr w:rsidR="00206835" w:rsidRPr="00636332" w14:paraId="43B63071" w14:textId="77777777" w:rsidTr="00206835">
        <w:trPr>
          <w:trHeight w:val="284"/>
        </w:trPr>
        <w:tc>
          <w:tcPr>
            <w:tcW w:w="2518" w:type="dxa"/>
            <w:shd w:val="clear" w:color="auto" w:fill="F2F2F2" w:themeFill="background1" w:themeFillShade="F2"/>
            <w:vAlign w:val="center"/>
          </w:tcPr>
          <w:p w14:paraId="4C62D2EC"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TAT</w:t>
            </w:r>
          </w:p>
        </w:tc>
        <w:tc>
          <w:tcPr>
            <w:tcW w:w="6662" w:type="dxa"/>
            <w:shd w:val="clear" w:color="auto" w:fill="auto"/>
            <w:vAlign w:val="center"/>
          </w:tcPr>
          <w:p w14:paraId="06429762" w14:textId="77777777" w:rsidR="00206835" w:rsidRPr="001D2E64" w:rsidRDefault="00206835" w:rsidP="00206835">
            <w:pPr>
              <w:spacing w:before="60" w:after="60" w:line="320" w:lineRule="exact"/>
              <w:jc w:val="left"/>
              <w:rPr>
                <w:iCs/>
                <w:color w:val="7F7F7F" w:themeColor="text1" w:themeTint="80"/>
              </w:rPr>
            </w:pPr>
            <w:r w:rsidRPr="001D2E64">
              <w:rPr>
                <w:iCs/>
                <w:color w:val="7F7F7F" w:themeColor="text1" w:themeTint="80"/>
              </w:rPr>
              <w:t xml:space="preserve">Technical Assistance Team </w:t>
            </w:r>
          </w:p>
        </w:tc>
      </w:tr>
      <w:tr w:rsidR="00206835" w:rsidRPr="00636332" w14:paraId="4B770D16" w14:textId="77777777" w:rsidTr="00206835">
        <w:trPr>
          <w:trHeight w:val="284"/>
        </w:trPr>
        <w:tc>
          <w:tcPr>
            <w:tcW w:w="2518" w:type="dxa"/>
            <w:shd w:val="clear" w:color="auto" w:fill="F2F2F2" w:themeFill="background1" w:themeFillShade="F2"/>
            <w:vAlign w:val="center"/>
          </w:tcPr>
          <w:p w14:paraId="3F6D2E7A" w14:textId="77777777" w:rsidR="00206835" w:rsidRPr="0074026A" w:rsidRDefault="00206835" w:rsidP="00206835">
            <w:pPr>
              <w:spacing w:before="60" w:after="60" w:line="320" w:lineRule="exact"/>
              <w:jc w:val="right"/>
              <w:rPr>
                <w:b/>
                <w:color w:val="7F7F7F" w:themeColor="text1" w:themeTint="80"/>
              </w:rPr>
            </w:pPr>
            <w:r w:rsidRPr="0074026A">
              <w:rPr>
                <w:b/>
                <w:color w:val="7F7F7F" w:themeColor="text1" w:themeTint="80"/>
              </w:rPr>
              <w:t>ToR</w:t>
            </w:r>
          </w:p>
        </w:tc>
        <w:tc>
          <w:tcPr>
            <w:tcW w:w="6662" w:type="dxa"/>
            <w:shd w:val="clear" w:color="auto" w:fill="auto"/>
            <w:vAlign w:val="center"/>
          </w:tcPr>
          <w:p w14:paraId="5A9CC67A" w14:textId="77777777" w:rsidR="00206835" w:rsidRPr="001D2E64" w:rsidRDefault="00206835" w:rsidP="00206835">
            <w:pPr>
              <w:spacing w:before="60" w:after="60" w:line="320" w:lineRule="exact"/>
              <w:jc w:val="left"/>
              <w:rPr>
                <w:iCs/>
                <w:color w:val="7F7F7F" w:themeColor="text1" w:themeTint="80"/>
              </w:rPr>
            </w:pPr>
            <w:r w:rsidRPr="001D2E64">
              <w:rPr>
                <w:iCs/>
                <w:color w:val="7F7F7F" w:themeColor="text1" w:themeTint="80"/>
              </w:rPr>
              <w:t>Terms of Reference</w:t>
            </w:r>
          </w:p>
        </w:tc>
      </w:tr>
      <w:tr w:rsidR="00376F56" w:rsidRPr="00636332" w14:paraId="0AB2BC17" w14:textId="77777777" w:rsidTr="00206835">
        <w:trPr>
          <w:trHeight w:val="284"/>
        </w:trPr>
        <w:tc>
          <w:tcPr>
            <w:tcW w:w="2518" w:type="dxa"/>
            <w:shd w:val="clear" w:color="auto" w:fill="F2F2F2" w:themeFill="background1" w:themeFillShade="F2"/>
            <w:vAlign w:val="center"/>
          </w:tcPr>
          <w:p w14:paraId="313DEBDF" w14:textId="77777777" w:rsidR="00376F56" w:rsidRPr="00092062" w:rsidRDefault="00376F56" w:rsidP="00206835">
            <w:pPr>
              <w:spacing w:before="60" w:after="60" w:line="320" w:lineRule="exact"/>
              <w:jc w:val="right"/>
              <w:rPr>
                <w:b/>
                <w:color w:val="7F7F7F" w:themeColor="text1" w:themeTint="80"/>
              </w:rPr>
            </w:pPr>
            <w:r w:rsidRPr="00092062">
              <w:rPr>
                <w:b/>
                <w:color w:val="7F7F7F" w:themeColor="text1" w:themeTint="80"/>
              </w:rPr>
              <w:t>UN</w:t>
            </w:r>
          </w:p>
        </w:tc>
        <w:tc>
          <w:tcPr>
            <w:tcW w:w="6662" w:type="dxa"/>
            <w:shd w:val="clear" w:color="auto" w:fill="auto"/>
            <w:vAlign w:val="center"/>
          </w:tcPr>
          <w:p w14:paraId="2F8E8C8D" w14:textId="77777777" w:rsidR="00376F56" w:rsidRPr="001D2E64" w:rsidRDefault="00376F56" w:rsidP="00206835">
            <w:pPr>
              <w:spacing w:before="60" w:after="60" w:line="320" w:lineRule="exact"/>
              <w:jc w:val="left"/>
              <w:rPr>
                <w:iCs/>
                <w:color w:val="7F7F7F" w:themeColor="text1" w:themeTint="80"/>
              </w:rPr>
            </w:pPr>
            <w:r>
              <w:rPr>
                <w:iCs/>
                <w:color w:val="7F7F7F" w:themeColor="text1" w:themeTint="80"/>
              </w:rPr>
              <w:t>United Nations</w:t>
            </w:r>
          </w:p>
        </w:tc>
      </w:tr>
      <w:tr w:rsidR="00376F56" w:rsidRPr="00636332" w14:paraId="228F25EB" w14:textId="77777777" w:rsidTr="00206835">
        <w:trPr>
          <w:trHeight w:val="284"/>
        </w:trPr>
        <w:tc>
          <w:tcPr>
            <w:tcW w:w="2518" w:type="dxa"/>
            <w:shd w:val="clear" w:color="auto" w:fill="F2F2F2" w:themeFill="background1" w:themeFillShade="F2"/>
            <w:vAlign w:val="center"/>
          </w:tcPr>
          <w:p w14:paraId="05E6810C" w14:textId="77777777" w:rsidR="00376F56" w:rsidRPr="0074026A" w:rsidRDefault="00376F56" w:rsidP="00376F56">
            <w:pPr>
              <w:spacing w:before="60" w:after="60" w:line="320" w:lineRule="exact"/>
              <w:jc w:val="right"/>
              <w:rPr>
                <w:b/>
                <w:color w:val="7F7F7F" w:themeColor="text1" w:themeTint="80"/>
              </w:rPr>
            </w:pPr>
            <w:r w:rsidRPr="00092062">
              <w:rPr>
                <w:b/>
                <w:color w:val="7F7F7F" w:themeColor="text1" w:themeTint="80"/>
              </w:rPr>
              <w:t>USAID</w:t>
            </w:r>
          </w:p>
        </w:tc>
        <w:tc>
          <w:tcPr>
            <w:tcW w:w="6662" w:type="dxa"/>
            <w:shd w:val="clear" w:color="auto" w:fill="auto"/>
            <w:vAlign w:val="center"/>
          </w:tcPr>
          <w:p w14:paraId="76F14FCB" w14:textId="77777777" w:rsidR="00376F56" w:rsidRPr="001D2E64" w:rsidRDefault="00376F56" w:rsidP="00206835">
            <w:pPr>
              <w:spacing w:before="60" w:after="60" w:line="320" w:lineRule="exact"/>
              <w:jc w:val="left"/>
              <w:rPr>
                <w:iCs/>
                <w:color w:val="7F7F7F" w:themeColor="text1" w:themeTint="80"/>
              </w:rPr>
            </w:pPr>
            <w:r w:rsidRPr="00376F56">
              <w:rPr>
                <w:iCs/>
                <w:color w:val="7F7F7F" w:themeColor="text1" w:themeTint="80"/>
              </w:rPr>
              <w:t>United States Agenc</w:t>
            </w:r>
            <w:r>
              <w:rPr>
                <w:iCs/>
                <w:color w:val="7F7F7F" w:themeColor="text1" w:themeTint="80"/>
              </w:rPr>
              <w:t>y for International Development</w:t>
            </w:r>
          </w:p>
        </w:tc>
      </w:tr>
      <w:tr w:rsidR="00376F56" w:rsidRPr="00636332" w14:paraId="6C28D133" w14:textId="77777777" w:rsidTr="00206835">
        <w:trPr>
          <w:trHeight w:val="284"/>
        </w:trPr>
        <w:tc>
          <w:tcPr>
            <w:tcW w:w="2518" w:type="dxa"/>
            <w:shd w:val="clear" w:color="auto" w:fill="F2F2F2" w:themeFill="background1" w:themeFillShade="F2"/>
            <w:vAlign w:val="center"/>
          </w:tcPr>
          <w:p w14:paraId="68AE75EB" w14:textId="77777777" w:rsidR="00376F56" w:rsidRPr="00092062" w:rsidRDefault="00376F56" w:rsidP="00376F56">
            <w:pPr>
              <w:spacing w:before="60" w:after="60" w:line="320" w:lineRule="exact"/>
              <w:jc w:val="right"/>
              <w:rPr>
                <w:b/>
                <w:color w:val="7F7F7F" w:themeColor="text1" w:themeTint="80"/>
              </w:rPr>
            </w:pPr>
            <w:r w:rsidRPr="00092062">
              <w:rPr>
                <w:b/>
                <w:color w:val="7F7F7F" w:themeColor="text1" w:themeTint="80"/>
              </w:rPr>
              <w:t>WB</w:t>
            </w:r>
          </w:p>
        </w:tc>
        <w:tc>
          <w:tcPr>
            <w:tcW w:w="6662" w:type="dxa"/>
            <w:shd w:val="clear" w:color="auto" w:fill="auto"/>
            <w:vAlign w:val="center"/>
          </w:tcPr>
          <w:p w14:paraId="07EEB881" w14:textId="77777777" w:rsidR="00376F56" w:rsidRPr="001D2E64" w:rsidRDefault="00376F56" w:rsidP="00206835">
            <w:pPr>
              <w:spacing w:before="60" w:after="60" w:line="320" w:lineRule="exact"/>
              <w:jc w:val="left"/>
              <w:rPr>
                <w:iCs/>
                <w:color w:val="7F7F7F" w:themeColor="text1" w:themeTint="80"/>
              </w:rPr>
            </w:pPr>
            <w:r>
              <w:rPr>
                <w:iCs/>
                <w:color w:val="7F7F7F" w:themeColor="text1" w:themeTint="80"/>
              </w:rPr>
              <w:t>World Bank</w:t>
            </w:r>
          </w:p>
        </w:tc>
      </w:tr>
      <w:tr w:rsidR="00D26521" w:rsidRPr="00636332" w14:paraId="43BB4C6A" w14:textId="77777777" w:rsidTr="00206835">
        <w:trPr>
          <w:trHeight w:val="284"/>
        </w:trPr>
        <w:tc>
          <w:tcPr>
            <w:tcW w:w="2518" w:type="dxa"/>
            <w:shd w:val="clear" w:color="auto" w:fill="F2F2F2" w:themeFill="background1" w:themeFillShade="F2"/>
            <w:vAlign w:val="center"/>
          </w:tcPr>
          <w:p w14:paraId="74EE9566" w14:textId="77777777" w:rsidR="00D26521" w:rsidRPr="0074026A" w:rsidRDefault="00D26521" w:rsidP="00206835">
            <w:pPr>
              <w:spacing w:before="60" w:after="60" w:line="320" w:lineRule="exact"/>
              <w:jc w:val="right"/>
              <w:rPr>
                <w:b/>
                <w:color w:val="7F7F7F" w:themeColor="text1" w:themeTint="80"/>
              </w:rPr>
            </w:pPr>
            <w:r>
              <w:rPr>
                <w:b/>
                <w:color w:val="7F7F7F" w:themeColor="text1" w:themeTint="80"/>
              </w:rPr>
              <w:t>WEs</w:t>
            </w:r>
          </w:p>
        </w:tc>
        <w:tc>
          <w:tcPr>
            <w:tcW w:w="6662" w:type="dxa"/>
            <w:shd w:val="clear" w:color="auto" w:fill="auto"/>
            <w:vAlign w:val="center"/>
          </w:tcPr>
          <w:p w14:paraId="7FE65E44" w14:textId="77777777" w:rsidR="00D26521" w:rsidRPr="001D2E64" w:rsidRDefault="00D26521" w:rsidP="00206835">
            <w:pPr>
              <w:spacing w:before="60" w:after="60" w:line="320" w:lineRule="exact"/>
              <w:jc w:val="left"/>
              <w:rPr>
                <w:iCs/>
                <w:color w:val="7F7F7F" w:themeColor="text1" w:themeTint="80"/>
              </w:rPr>
            </w:pPr>
            <w:r>
              <w:rPr>
                <w:iCs/>
                <w:color w:val="7F7F7F" w:themeColor="text1" w:themeTint="80"/>
              </w:rPr>
              <w:t>Water Establishments</w:t>
            </w:r>
          </w:p>
        </w:tc>
      </w:tr>
    </w:tbl>
    <w:p w14:paraId="036F6623" w14:textId="77777777" w:rsidR="00206835" w:rsidRDefault="00206835" w:rsidP="007535EE">
      <w:pPr>
        <w:sectPr w:rsidR="00206835" w:rsidSect="004B7275">
          <w:headerReference w:type="default" r:id="rId9"/>
          <w:footerReference w:type="default" r:id="rId10"/>
          <w:pgSz w:w="11907" w:h="16839" w:code="9"/>
          <w:pgMar w:top="1418" w:right="1134" w:bottom="1418" w:left="1418" w:header="567" w:footer="567" w:gutter="0"/>
          <w:pgNumType w:start="1"/>
          <w:cols w:space="720"/>
          <w:titlePg/>
          <w:docGrid w:linePitch="360"/>
        </w:sectPr>
      </w:pPr>
    </w:p>
    <w:p w14:paraId="32B56D4A" w14:textId="77777777" w:rsidR="008C50A1" w:rsidRPr="005A79E5" w:rsidRDefault="005B155E" w:rsidP="001D1A50">
      <w:pPr>
        <w:pStyle w:val="Titre1"/>
        <w:rPr>
          <w:rFonts w:ascii="Calibri Light" w:hAnsi="Calibri Light"/>
          <w:sz w:val="32"/>
        </w:rPr>
      </w:pPr>
      <w:bookmarkStart w:id="1" w:name="_Ref315993260"/>
      <w:bookmarkStart w:id="2" w:name="_Toc455409417"/>
      <w:bookmarkStart w:id="3" w:name="_Toc88126784"/>
      <w:r w:rsidRPr="005A79E5">
        <w:rPr>
          <w:rFonts w:ascii="Calibri Light" w:hAnsi="Calibri Light"/>
          <w:sz w:val="32"/>
        </w:rPr>
        <w:lastRenderedPageBreak/>
        <w:t>INTRODUCTION</w:t>
      </w:r>
      <w:bookmarkEnd w:id="1"/>
      <w:bookmarkEnd w:id="2"/>
      <w:bookmarkEnd w:id="3"/>
    </w:p>
    <w:p w14:paraId="752E7424" w14:textId="77777777" w:rsidR="001E5E03" w:rsidRPr="005A79E5" w:rsidRDefault="001E5E03" w:rsidP="00812E93">
      <w:pPr>
        <w:pStyle w:val="Titre2"/>
        <w:rPr>
          <w:rFonts w:ascii="Calibri Light" w:hAnsi="Calibri Light"/>
        </w:rPr>
      </w:pPr>
      <w:bookmarkStart w:id="4" w:name="_Toc78887164"/>
      <w:bookmarkStart w:id="5" w:name="_Toc88126785"/>
      <w:bookmarkStart w:id="6" w:name="_Toc457484835"/>
      <w:r w:rsidRPr="005A79E5">
        <w:rPr>
          <w:rFonts w:ascii="Calibri Light" w:hAnsi="Calibri Light"/>
        </w:rPr>
        <w:t>AFD presentation</w:t>
      </w:r>
      <w:bookmarkEnd w:id="4"/>
      <w:bookmarkEnd w:id="5"/>
      <w:r w:rsidRPr="005A79E5">
        <w:rPr>
          <w:rFonts w:ascii="Calibri Light" w:hAnsi="Calibri Light"/>
        </w:rPr>
        <w:t xml:space="preserve">  </w:t>
      </w:r>
    </w:p>
    <w:p w14:paraId="122A7521" w14:textId="77777777" w:rsidR="001E5E03" w:rsidRPr="005A79E5" w:rsidRDefault="001E5E03" w:rsidP="00357C9D">
      <w:pPr>
        <w:pStyle w:val="Default"/>
        <w:spacing w:before="240" w:after="240"/>
        <w:jc w:val="both"/>
        <w:rPr>
          <w:rFonts w:ascii="Calibri" w:hAnsi="Calibri"/>
          <w:sz w:val="22"/>
          <w:szCs w:val="22"/>
        </w:rPr>
      </w:pPr>
      <w:r w:rsidRPr="005A79E5">
        <w:rPr>
          <w:rFonts w:ascii="Calibri" w:hAnsi="Calibri"/>
          <w:i/>
          <w:sz w:val="22"/>
          <w:szCs w:val="22"/>
          <w:lang w:val="en-US" w:eastAsia="en-US"/>
        </w:rPr>
        <w:t>Agence Française de Développement</w:t>
      </w:r>
      <w:r w:rsidRPr="005A79E5">
        <w:rPr>
          <w:rFonts w:ascii="Calibri" w:hAnsi="Calibri"/>
          <w:sz w:val="22"/>
          <w:szCs w:val="22"/>
          <w:lang w:val="en-US" w:eastAsia="en-US"/>
        </w:rPr>
        <w:t xml:space="preserve"> (AFD) is a Public Industrial and Commercial Establishment governed by banking law, as a financing company.</w:t>
      </w:r>
    </w:p>
    <w:p w14:paraId="01DC23C5" w14:textId="77777777" w:rsidR="001E5E03" w:rsidRPr="005A79E5" w:rsidRDefault="001E5E03" w:rsidP="00357C9D">
      <w:pPr>
        <w:pStyle w:val="NormalWeb"/>
        <w:shd w:val="clear" w:color="auto" w:fill="FFFFFF"/>
        <w:spacing w:before="240" w:beforeAutospacing="0" w:after="240" w:afterAutospacing="0"/>
        <w:jc w:val="both"/>
        <w:textAlignment w:val="baseline"/>
        <w:rPr>
          <w:rFonts w:ascii="Calibri" w:hAnsi="Calibri"/>
          <w:sz w:val="22"/>
          <w:szCs w:val="22"/>
        </w:rPr>
      </w:pPr>
      <w:r w:rsidRPr="005A79E5">
        <w:rPr>
          <w:rFonts w:ascii="Calibri" w:hAnsi="Calibri"/>
          <w:sz w:val="22"/>
          <w:szCs w:val="22"/>
        </w:rPr>
        <w:t>It is responsible, within the framework of the development aid mechanism, to finance, through long-term loans and / or subsidies, the economic and social development of nearly 80 developing countries and communities from abroad. Thanks to the wide range of financial instruments that it has been able to develop and enhance, AFD supports the public authorities, the private sector and local association networks for the implementation of a wide variety of economic, social and environmental projects.</w:t>
      </w:r>
    </w:p>
    <w:p w14:paraId="7554F98E" w14:textId="77777777" w:rsidR="001E5E03" w:rsidRPr="005A79E5" w:rsidRDefault="001E5E03" w:rsidP="00357C9D">
      <w:pPr>
        <w:pStyle w:val="NormalWeb"/>
        <w:shd w:val="clear" w:color="auto" w:fill="FFFFFF"/>
        <w:spacing w:before="240" w:beforeAutospacing="0" w:after="240" w:afterAutospacing="0"/>
        <w:jc w:val="both"/>
        <w:textAlignment w:val="baseline"/>
        <w:rPr>
          <w:rFonts w:ascii="Calibri" w:hAnsi="Calibri"/>
          <w:sz w:val="22"/>
          <w:szCs w:val="22"/>
        </w:rPr>
      </w:pPr>
      <w:r w:rsidRPr="005A79E5">
        <w:rPr>
          <w:rFonts w:ascii="Calibri" w:hAnsi="Calibri"/>
          <w:sz w:val="22"/>
          <w:szCs w:val="22"/>
        </w:rPr>
        <w:t>Its actions in favor of economic growth and the preservation of the environment have been part of the Millennium Development Goals (MDGs) since 2000, then the Sustainable Development Goals since 2015.</w:t>
      </w:r>
    </w:p>
    <w:p w14:paraId="57F6B73F" w14:textId="77777777" w:rsidR="001E5E03" w:rsidRPr="005A79E5" w:rsidRDefault="001E5E03" w:rsidP="00357C9D">
      <w:pPr>
        <w:spacing w:before="240"/>
        <w:rPr>
          <w:rFonts w:ascii="Calibri" w:hAnsi="Calibri"/>
          <w:sz w:val="22"/>
          <w:szCs w:val="22"/>
        </w:rPr>
      </w:pPr>
      <w:r w:rsidRPr="005A79E5">
        <w:rPr>
          <w:rFonts w:ascii="Calibri" w:hAnsi="Calibri"/>
          <w:sz w:val="22"/>
          <w:szCs w:val="22"/>
        </w:rPr>
        <w:t>All the information relating to AFD, and in particular its Code of Ethics, is accessible at the following link: www.afd.fr</w:t>
      </w:r>
    </w:p>
    <w:p w14:paraId="2EE0C3A1" w14:textId="77777777" w:rsidR="001E5E03" w:rsidRPr="005A79E5" w:rsidRDefault="001E5E03" w:rsidP="00812E93">
      <w:pPr>
        <w:pStyle w:val="Titre2"/>
        <w:rPr>
          <w:rFonts w:ascii="Calibri Light" w:hAnsi="Calibri Light"/>
        </w:rPr>
      </w:pPr>
      <w:bookmarkStart w:id="7" w:name="_Toc78887165"/>
      <w:bookmarkStart w:id="8" w:name="_Toc88126786"/>
      <w:r w:rsidRPr="005A79E5">
        <w:rPr>
          <w:rFonts w:ascii="Calibri Light" w:hAnsi="Calibri Light"/>
        </w:rPr>
        <w:t>Challenges of the water and wastewater sector in Lebanon</w:t>
      </w:r>
      <w:bookmarkEnd w:id="7"/>
      <w:bookmarkEnd w:id="8"/>
    </w:p>
    <w:p w14:paraId="7FBDC5DC" w14:textId="77777777" w:rsidR="001E5E03" w:rsidRPr="005A79E5" w:rsidRDefault="001E5E03" w:rsidP="001E5E03">
      <w:pPr>
        <w:rPr>
          <w:rFonts w:ascii="Calibri" w:hAnsi="Calibri"/>
          <w:sz w:val="22"/>
          <w:szCs w:val="22"/>
        </w:rPr>
      </w:pPr>
      <w:r w:rsidRPr="005A79E5">
        <w:rPr>
          <w:rFonts w:ascii="Calibri" w:hAnsi="Calibri"/>
          <w:sz w:val="22"/>
          <w:szCs w:val="22"/>
        </w:rPr>
        <w:t>Lebanon had been an exception in the Middle East for the abundance of water resources found there. However, changes in rainfall over the country by 2040 should reduce surface runoff by 40%. Moreover, this potential remains largely untapped because only 10% of the country's water resources are used. The country is therefore still unable to meet the water needs of its population, which is more than 90% connected to a distribution network. Lack of maintenance is at the origin of 50% of leaks in the volumes produced and of operating policies generating a major discontinuity of service for users. Added to this is the weak public management of the drinking water service which results in: a low rate of subscribers, progress in drinking water connections which contrasts with the strong discontinuity of the service, a percentage of water unbilled which reaches on average 48% and low annual tariffs which vary according to the regions for a fixed volume of 1m³ per day and per household, thus bringing the theoretical national average per m³ to US $ 0.38, well below the costs production and distribution.</w:t>
      </w:r>
    </w:p>
    <w:p w14:paraId="2E5C88FA" w14:textId="77777777" w:rsidR="001E5E03" w:rsidRPr="005A79E5" w:rsidRDefault="001E5E03" w:rsidP="001E5E03">
      <w:pPr>
        <w:rPr>
          <w:rFonts w:ascii="Calibri" w:hAnsi="Calibri"/>
          <w:sz w:val="22"/>
          <w:szCs w:val="22"/>
        </w:rPr>
      </w:pPr>
      <w:r w:rsidRPr="005A79E5">
        <w:rPr>
          <w:rFonts w:ascii="Calibri" w:hAnsi="Calibri"/>
          <w:sz w:val="22"/>
          <w:szCs w:val="22"/>
        </w:rPr>
        <w:t>The country is therefore still not able to meet the water needs of the population even if it should largely succeed in meeting its needs for drinking water, irrigation and industrial activity, and if the sector does not evolve, the country's hydrological balance (the gap between needs and renewable energy resources) could reach 1.7 billion cubic meters per year by 2040, against 300 million today.</w:t>
      </w:r>
    </w:p>
    <w:p w14:paraId="2EFFA2A2" w14:textId="77777777" w:rsidR="001E5E03" w:rsidRPr="005A79E5" w:rsidRDefault="001E5E03" w:rsidP="001E5E03">
      <w:pPr>
        <w:rPr>
          <w:rFonts w:ascii="Calibri" w:hAnsi="Calibri"/>
          <w:sz w:val="22"/>
          <w:szCs w:val="22"/>
        </w:rPr>
      </w:pPr>
      <w:r w:rsidRPr="005A79E5">
        <w:rPr>
          <w:rFonts w:ascii="Calibri" w:hAnsi="Calibri"/>
          <w:sz w:val="22"/>
          <w:szCs w:val="22"/>
        </w:rPr>
        <w:t xml:space="preserve">Despite the efforts undertaken and the relatively large investments made in the sanitation sector over the past 20 years, sanitation results remain insufficient: 76.7% of the population still benefit from a </w:t>
      </w:r>
      <w:r w:rsidRPr="005A79E5">
        <w:rPr>
          <w:rFonts w:ascii="Calibri" w:hAnsi="Calibri"/>
          <w:sz w:val="22"/>
          <w:szCs w:val="22"/>
        </w:rPr>
        <w:lastRenderedPageBreak/>
        <w:t>corresponding unimproved service, mainly to septic tanks. Wastewater treatment by a safely managed system, namely a functioning sewage treatment plant, accounts for only 29% of the domestic water collected. A considerable part of the pollutant load therefore flows only partially treated into the Mediterranean Sea. The discharge of untreated wastewater leads to increased pollution of aquifers and surface waters. The involvement of a large number of players working in this sector and the financing of wastewater treatment plants in certain large cities have not yet enabled the sector to structure itself adequately and progress in real access to the service. The main handicap of the sector lies in the insufficient income generated in the absence of tariff policies and very low recovery rates, thus preventing the cost-effective service, necessary for the sustainable operation and maintenance of the stations implemented.</w:t>
      </w:r>
    </w:p>
    <w:p w14:paraId="200EE317" w14:textId="77777777" w:rsidR="001E5E03" w:rsidRPr="005A79E5" w:rsidRDefault="001E5E03" w:rsidP="001E5E03">
      <w:pPr>
        <w:rPr>
          <w:rFonts w:ascii="Calibri" w:hAnsi="Calibri"/>
          <w:sz w:val="22"/>
          <w:szCs w:val="22"/>
        </w:rPr>
      </w:pPr>
      <w:r w:rsidRPr="005A79E5">
        <w:rPr>
          <w:rFonts w:ascii="Calibri" w:hAnsi="Calibri"/>
          <w:sz w:val="22"/>
          <w:szCs w:val="22"/>
        </w:rPr>
        <w:t>Finally, adequate management of water and sanitation services by water establishments is largely hampered by a quantitative and qualitative lack of personnel. The four Establishments are also subject to a financial imbalance in the use of their assets.</w:t>
      </w:r>
    </w:p>
    <w:p w14:paraId="762AB2B5" w14:textId="77777777" w:rsidR="001E5E03" w:rsidRPr="005A79E5" w:rsidRDefault="001E5E03" w:rsidP="00812E93">
      <w:pPr>
        <w:rPr>
          <w:rFonts w:ascii="Calibri" w:hAnsi="Calibri"/>
          <w:sz w:val="22"/>
          <w:szCs w:val="22"/>
        </w:rPr>
      </w:pPr>
      <w:r w:rsidRPr="005A79E5">
        <w:rPr>
          <w:rFonts w:ascii="Calibri" w:hAnsi="Calibri"/>
          <w:sz w:val="22"/>
          <w:szCs w:val="22"/>
        </w:rPr>
        <w:t>In April 2018, the CEDRE Conference and the validation of the Capital Investment Program (CIP) recognized the need for reforms. The urgency and relevance of the commitments made on this occasion have been reaffirmed recently. The evolution of the legal base with the adoption of the Water Code in April 2018 paved the way for new principles such as resource planning and the financial sustainability of services, particularly through delegated management. The objective of this new regulatory framework is to allow real and lasting access for users to quality service.</w:t>
      </w:r>
    </w:p>
    <w:p w14:paraId="5F16C349" w14:textId="77777777" w:rsidR="00DB69C6" w:rsidRPr="005A79E5" w:rsidRDefault="005D12AC" w:rsidP="0004697A">
      <w:pPr>
        <w:pStyle w:val="Titre2"/>
        <w:rPr>
          <w:rFonts w:ascii="Calibri Light" w:hAnsi="Calibri Light"/>
        </w:rPr>
      </w:pPr>
      <w:bookmarkStart w:id="9" w:name="_Toc88126787"/>
      <w:r w:rsidRPr="005A79E5">
        <w:rPr>
          <w:rFonts w:ascii="Calibri Light" w:hAnsi="Calibri Light"/>
        </w:rPr>
        <w:t>Statement of N</w:t>
      </w:r>
      <w:r w:rsidR="00DB69C6" w:rsidRPr="005A79E5">
        <w:rPr>
          <w:rFonts w:ascii="Calibri Light" w:hAnsi="Calibri Light"/>
        </w:rPr>
        <w:t>eed</w:t>
      </w:r>
      <w:bookmarkEnd w:id="9"/>
    </w:p>
    <w:p w14:paraId="074EB957" w14:textId="77777777" w:rsidR="00940B8A" w:rsidRPr="005A79E5" w:rsidRDefault="00DB69C6" w:rsidP="005D12AC">
      <w:pPr>
        <w:rPr>
          <w:rFonts w:ascii="Calibri" w:hAnsi="Calibri"/>
          <w:sz w:val="22"/>
          <w:szCs w:val="22"/>
        </w:rPr>
      </w:pPr>
      <w:r w:rsidRPr="005A79E5">
        <w:rPr>
          <w:rFonts w:ascii="Calibri" w:hAnsi="Calibri"/>
          <w:sz w:val="22"/>
          <w:szCs w:val="22"/>
        </w:rPr>
        <w:t xml:space="preserve">AFD is implementing a Programme, </w:t>
      </w:r>
      <w:r w:rsidR="001E5E03" w:rsidRPr="005A79E5">
        <w:rPr>
          <w:rFonts w:ascii="Calibri" w:hAnsi="Calibri"/>
          <w:sz w:val="22"/>
          <w:szCs w:val="22"/>
        </w:rPr>
        <w:t xml:space="preserve">fully </w:t>
      </w:r>
      <w:r w:rsidRPr="005A79E5">
        <w:rPr>
          <w:rFonts w:ascii="Calibri" w:hAnsi="Calibri"/>
          <w:sz w:val="22"/>
          <w:szCs w:val="22"/>
        </w:rPr>
        <w:t xml:space="preserve">funded by the EU </w:t>
      </w:r>
      <w:r w:rsidR="00940B8A" w:rsidRPr="005A79E5">
        <w:rPr>
          <w:rFonts w:ascii="Calibri" w:hAnsi="Calibri"/>
          <w:sz w:val="22"/>
          <w:szCs w:val="22"/>
        </w:rPr>
        <w:t>and en</w:t>
      </w:r>
      <w:r w:rsidRPr="005A79E5">
        <w:rPr>
          <w:rFonts w:ascii="Calibri" w:hAnsi="Calibri"/>
          <w:sz w:val="22"/>
          <w:szCs w:val="22"/>
        </w:rPr>
        <w:t xml:space="preserve">titled ‘TECHNICAL ASSISTANCE PROGRAMME TO SUPPORT REFORMS IN THE WATER AND WASTEWATER SECTOR IN LEBANON’ to </w:t>
      </w:r>
      <w:r w:rsidR="005D12AC" w:rsidRPr="005A79E5">
        <w:rPr>
          <w:rFonts w:ascii="Calibri" w:hAnsi="Calibri"/>
          <w:sz w:val="22"/>
          <w:szCs w:val="22"/>
        </w:rPr>
        <w:t xml:space="preserve">strengthen the Lebanese stakeholders in their respective functions as service operators (through the Water Establishments) and tutelage (through the Ministry of Energy and Water) as well as to support institutional and sectoral dialogue. </w:t>
      </w:r>
      <w:r w:rsidR="00940B8A" w:rsidRPr="005A79E5">
        <w:rPr>
          <w:rFonts w:ascii="Calibri" w:hAnsi="Calibri"/>
          <w:sz w:val="22"/>
          <w:szCs w:val="22"/>
        </w:rPr>
        <w:t xml:space="preserve">The name of the Programme was abbreviated into ‘Water Reform Programme’. </w:t>
      </w:r>
    </w:p>
    <w:p w14:paraId="7228EEB5" w14:textId="77777777" w:rsidR="005D12AC" w:rsidRPr="005A79E5" w:rsidRDefault="00940B8A" w:rsidP="00940B8A">
      <w:pPr>
        <w:rPr>
          <w:rFonts w:ascii="Calibri" w:hAnsi="Calibri"/>
          <w:sz w:val="22"/>
          <w:szCs w:val="22"/>
        </w:rPr>
      </w:pPr>
      <w:r w:rsidRPr="005A79E5">
        <w:rPr>
          <w:rFonts w:ascii="Calibri" w:hAnsi="Calibri"/>
          <w:sz w:val="22"/>
          <w:szCs w:val="22"/>
        </w:rPr>
        <w:t xml:space="preserve">AFD is therefore seeking </w:t>
      </w:r>
      <w:r w:rsidR="00DB69C6" w:rsidRPr="005A79E5">
        <w:rPr>
          <w:rFonts w:ascii="Calibri" w:hAnsi="Calibri"/>
          <w:sz w:val="22"/>
          <w:szCs w:val="22"/>
        </w:rPr>
        <w:t>out the services of a</w:t>
      </w:r>
      <w:r w:rsidRPr="005A79E5">
        <w:rPr>
          <w:rFonts w:ascii="Calibri" w:hAnsi="Calibri"/>
          <w:sz w:val="22"/>
          <w:szCs w:val="22"/>
        </w:rPr>
        <w:t xml:space="preserve"> comm</w:t>
      </w:r>
      <w:r w:rsidR="00544D32" w:rsidRPr="005A79E5">
        <w:rPr>
          <w:rFonts w:ascii="Calibri" w:hAnsi="Calibri"/>
          <w:sz w:val="22"/>
          <w:szCs w:val="22"/>
        </w:rPr>
        <w:t>u</w:t>
      </w:r>
      <w:r w:rsidRPr="005A79E5">
        <w:rPr>
          <w:rFonts w:ascii="Calibri" w:hAnsi="Calibri"/>
          <w:sz w:val="22"/>
          <w:szCs w:val="22"/>
        </w:rPr>
        <w:t>n</w:t>
      </w:r>
      <w:r w:rsidR="00544D32" w:rsidRPr="005A79E5">
        <w:rPr>
          <w:rFonts w:ascii="Calibri" w:hAnsi="Calibri"/>
          <w:sz w:val="22"/>
          <w:szCs w:val="22"/>
        </w:rPr>
        <w:t>i</w:t>
      </w:r>
      <w:r w:rsidRPr="005A79E5">
        <w:rPr>
          <w:rFonts w:ascii="Calibri" w:hAnsi="Calibri"/>
          <w:sz w:val="22"/>
          <w:szCs w:val="22"/>
        </w:rPr>
        <w:t>cation</w:t>
      </w:r>
      <w:r w:rsidR="00DB69C6" w:rsidRPr="005A79E5">
        <w:rPr>
          <w:rFonts w:ascii="Calibri" w:hAnsi="Calibri"/>
          <w:sz w:val="22"/>
          <w:szCs w:val="22"/>
        </w:rPr>
        <w:t xml:space="preserve"> agency to </w:t>
      </w:r>
      <w:r w:rsidR="005D12AC" w:rsidRPr="005A79E5">
        <w:rPr>
          <w:rFonts w:ascii="Calibri" w:hAnsi="Calibri"/>
          <w:sz w:val="22"/>
          <w:szCs w:val="22"/>
        </w:rPr>
        <w:t xml:space="preserve">implement the communication </w:t>
      </w:r>
      <w:r w:rsidRPr="005A79E5">
        <w:rPr>
          <w:rFonts w:ascii="Calibri" w:hAnsi="Calibri"/>
          <w:sz w:val="22"/>
          <w:szCs w:val="22"/>
        </w:rPr>
        <w:t xml:space="preserve">and visibility </w:t>
      </w:r>
      <w:r w:rsidR="005D12AC" w:rsidRPr="005A79E5">
        <w:rPr>
          <w:rFonts w:ascii="Calibri" w:hAnsi="Calibri"/>
          <w:sz w:val="22"/>
          <w:szCs w:val="22"/>
        </w:rPr>
        <w:t xml:space="preserve">plan, set </w:t>
      </w:r>
      <w:r w:rsidRPr="005A79E5">
        <w:rPr>
          <w:rFonts w:ascii="Calibri" w:hAnsi="Calibri"/>
          <w:sz w:val="22"/>
          <w:szCs w:val="22"/>
        </w:rPr>
        <w:t xml:space="preserve">with and </w:t>
      </w:r>
      <w:r w:rsidR="005D12AC" w:rsidRPr="005A79E5">
        <w:rPr>
          <w:rFonts w:ascii="Calibri" w:hAnsi="Calibri"/>
          <w:sz w:val="22"/>
          <w:szCs w:val="22"/>
        </w:rPr>
        <w:t xml:space="preserve">validated by the EU for the duration of the Programme by developing </w:t>
      </w:r>
      <w:r w:rsidR="00DB69C6" w:rsidRPr="005A79E5">
        <w:rPr>
          <w:rFonts w:ascii="Calibri" w:hAnsi="Calibri"/>
          <w:sz w:val="22"/>
          <w:szCs w:val="22"/>
        </w:rPr>
        <w:t xml:space="preserve">contextualized communication materials and public awareness quick-impact communication campaigns mobilizing mass media, social media and interpersonal communication. </w:t>
      </w:r>
    </w:p>
    <w:p w14:paraId="275A871F" w14:textId="77777777" w:rsidR="003B11B3" w:rsidRPr="005A79E5" w:rsidRDefault="003B11B3">
      <w:pPr>
        <w:rPr>
          <w:rFonts w:ascii="Calibri" w:hAnsi="Calibri"/>
          <w:sz w:val="22"/>
          <w:szCs w:val="22"/>
        </w:rPr>
      </w:pPr>
      <w:r w:rsidRPr="005A79E5">
        <w:rPr>
          <w:rFonts w:ascii="Calibri" w:hAnsi="Calibri"/>
          <w:sz w:val="22"/>
          <w:szCs w:val="22"/>
        </w:rPr>
        <w:t xml:space="preserve">The framework agreement with purchase orders will be established with a communication agency with the necessary capacity to respond to the entire scope of work. </w:t>
      </w:r>
    </w:p>
    <w:p w14:paraId="56FE835B" w14:textId="77777777" w:rsidR="003B11B3" w:rsidRPr="005A79E5" w:rsidRDefault="003B11B3" w:rsidP="003B11B3">
      <w:pPr>
        <w:spacing w:after="120"/>
        <w:rPr>
          <w:rFonts w:ascii="Calibri" w:hAnsi="Calibri"/>
          <w:sz w:val="22"/>
          <w:szCs w:val="22"/>
        </w:rPr>
      </w:pPr>
      <w:r w:rsidRPr="005A79E5">
        <w:rPr>
          <w:rFonts w:ascii="Calibri" w:hAnsi="Calibri"/>
          <w:sz w:val="22"/>
          <w:szCs w:val="22"/>
        </w:rPr>
        <w:t xml:space="preserve">Due to the security risk in the area where the service will be performed, applications must meet the following criteria: </w:t>
      </w:r>
    </w:p>
    <w:p w14:paraId="7D0224C1" w14:textId="1AFA03B2" w:rsidR="003B11B3" w:rsidRPr="002040FA" w:rsidRDefault="003B11B3" w:rsidP="003A34FB">
      <w:pPr>
        <w:pStyle w:val="Paragraphedeliste"/>
        <w:numPr>
          <w:ilvl w:val="0"/>
          <w:numId w:val="36"/>
        </w:numPr>
        <w:spacing w:before="0" w:after="120" w:line="259" w:lineRule="auto"/>
        <w:rPr>
          <w:rFonts w:ascii="Calibri" w:hAnsi="Calibri"/>
          <w:sz w:val="22"/>
        </w:rPr>
      </w:pPr>
      <w:r w:rsidRPr="002040FA">
        <w:rPr>
          <w:rFonts w:ascii="Calibri" w:hAnsi="Calibri"/>
          <w:sz w:val="22"/>
        </w:rPr>
        <w:lastRenderedPageBreak/>
        <w:t>The service provider has at least three</w:t>
      </w:r>
      <w:r w:rsidR="00E35BD3">
        <w:rPr>
          <w:rFonts w:ascii="Calibri" w:hAnsi="Calibri"/>
          <w:sz w:val="22"/>
        </w:rPr>
        <w:t xml:space="preserve"> professional </w:t>
      </w:r>
      <w:r w:rsidRPr="002040FA">
        <w:rPr>
          <w:rFonts w:ascii="Calibri" w:hAnsi="Calibri"/>
          <w:sz w:val="22"/>
        </w:rPr>
        <w:t>experiences providing services in a similar security risk zone (an [orange / red] zone according to the MEFA classification</w:t>
      </w:r>
      <w:r w:rsidRPr="005A79E5">
        <w:rPr>
          <w:vertAlign w:val="superscript"/>
        </w:rPr>
        <w:footnoteReference w:id="1"/>
      </w:r>
      <w:r w:rsidRPr="002040FA">
        <w:rPr>
          <w:rFonts w:ascii="Calibri" w:hAnsi="Calibri"/>
          <w:sz w:val="22"/>
        </w:rPr>
        <w:t xml:space="preserve">) </w:t>
      </w:r>
    </w:p>
    <w:p w14:paraId="5648F321" w14:textId="77777777" w:rsidR="003B11B3" w:rsidRPr="002040FA" w:rsidRDefault="003B11B3" w:rsidP="003A34FB">
      <w:pPr>
        <w:pStyle w:val="Paragraphedeliste"/>
        <w:numPr>
          <w:ilvl w:val="0"/>
          <w:numId w:val="36"/>
        </w:numPr>
        <w:spacing w:before="0" w:after="120" w:line="259" w:lineRule="auto"/>
        <w:rPr>
          <w:rFonts w:ascii="Calibri" w:hAnsi="Calibri"/>
          <w:sz w:val="22"/>
        </w:rPr>
      </w:pPr>
      <w:r w:rsidRPr="002040FA">
        <w:rPr>
          <w:rFonts w:ascii="Calibri" w:hAnsi="Calibri"/>
          <w:sz w:val="22"/>
        </w:rPr>
        <w:t>The service provider has at least 2 permanent employees</w:t>
      </w:r>
      <w:r w:rsidR="00812E93" w:rsidRPr="002040FA">
        <w:rPr>
          <w:rFonts w:ascii="Calibri" w:hAnsi="Calibri"/>
          <w:sz w:val="22"/>
        </w:rPr>
        <w:t>.</w:t>
      </w:r>
      <w:r w:rsidRPr="002040FA">
        <w:rPr>
          <w:rFonts w:ascii="Calibri" w:hAnsi="Calibri"/>
          <w:sz w:val="22"/>
        </w:rPr>
        <w:t xml:space="preserve"> </w:t>
      </w:r>
    </w:p>
    <w:p w14:paraId="6DDD4E04" w14:textId="77777777" w:rsidR="00E44098" w:rsidRDefault="00E44098" w:rsidP="00E44098">
      <w:pPr>
        <w:rPr>
          <w:rFonts w:ascii="Calibri" w:hAnsi="Calibri"/>
          <w:sz w:val="22"/>
        </w:rPr>
      </w:pPr>
      <w:r w:rsidRPr="009F2FED">
        <w:rPr>
          <w:rFonts w:ascii="Calibri" w:hAnsi="Calibri"/>
          <w:sz w:val="22"/>
        </w:rPr>
        <w:t>If selected, the service provider will provide the description of its safety device to the specialized external service provider recruited by AFD (and only to the service provider) who will be responsible for issuing recommendations.</w:t>
      </w:r>
    </w:p>
    <w:p w14:paraId="5E06EC35" w14:textId="77777777" w:rsidR="00E44098" w:rsidRPr="006F747A" w:rsidRDefault="00E44098" w:rsidP="00E44098">
      <w:pPr>
        <w:rPr>
          <w:rFonts w:ascii="Calibri" w:hAnsi="Calibri"/>
          <w:sz w:val="22"/>
        </w:rPr>
      </w:pPr>
      <w:r w:rsidRPr="006F747A">
        <w:rPr>
          <w:rFonts w:ascii="Calibri" w:hAnsi="Calibri"/>
          <w:sz w:val="22"/>
        </w:rPr>
        <w:t>An application not meeting one of these two requirements will be rejected.</w:t>
      </w:r>
    </w:p>
    <w:p w14:paraId="47A40BEF" w14:textId="43ED7B2A" w:rsidR="005D12AC" w:rsidRPr="005A79E5" w:rsidRDefault="00DB69C6" w:rsidP="00F73919">
      <w:pPr>
        <w:rPr>
          <w:rFonts w:ascii="Calibri" w:hAnsi="Calibri"/>
          <w:sz w:val="22"/>
        </w:rPr>
      </w:pPr>
      <w:r w:rsidRPr="005A79E5">
        <w:rPr>
          <w:rFonts w:ascii="Calibri" w:hAnsi="Calibri"/>
          <w:sz w:val="22"/>
        </w:rPr>
        <w:t xml:space="preserve">The </w:t>
      </w:r>
      <w:r w:rsidR="005D12AC" w:rsidRPr="005A79E5">
        <w:rPr>
          <w:rFonts w:ascii="Calibri" w:hAnsi="Calibri"/>
          <w:sz w:val="22"/>
        </w:rPr>
        <w:t>Programme</w:t>
      </w:r>
      <w:r w:rsidRPr="005A79E5">
        <w:rPr>
          <w:rFonts w:ascii="Calibri" w:hAnsi="Calibri"/>
          <w:sz w:val="22"/>
        </w:rPr>
        <w:t xml:space="preserve"> interventions are anchored in </w:t>
      </w:r>
      <w:r w:rsidR="005D12AC" w:rsidRPr="005A79E5">
        <w:rPr>
          <w:rFonts w:ascii="Calibri" w:hAnsi="Calibri"/>
          <w:sz w:val="22"/>
        </w:rPr>
        <w:t>AFD’s development</w:t>
      </w:r>
      <w:r w:rsidRPr="005A79E5">
        <w:rPr>
          <w:rFonts w:ascii="Calibri" w:hAnsi="Calibri"/>
          <w:sz w:val="22"/>
        </w:rPr>
        <w:t xml:space="preserve"> approach and will fully consider the specific situations, perspectives, priorities and needs of </w:t>
      </w:r>
      <w:r w:rsidR="005D12AC" w:rsidRPr="005A79E5">
        <w:rPr>
          <w:rFonts w:ascii="Calibri" w:hAnsi="Calibri"/>
          <w:sz w:val="22"/>
        </w:rPr>
        <w:t>the water and wastewater sector in Lebanon</w:t>
      </w:r>
      <w:r w:rsidRPr="005A79E5">
        <w:rPr>
          <w:rFonts w:ascii="Calibri" w:hAnsi="Calibri"/>
          <w:sz w:val="22"/>
        </w:rPr>
        <w:t xml:space="preserve">. </w:t>
      </w:r>
    </w:p>
    <w:p w14:paraId="7B6AAC95" w14:textId="77777777" w:rsidR="00B0638B" w:rsidRPr="005A79E5" w:rsidRDefault="00F73919" w:rsidP="0004697A">
      <w:pPr>
        <w:pStyle w:val="Titre2"/>
        <w:rPr>
          <w:rFonts w:ascii="Calibri Light" w:hAnsi="Calibri Light"/>
        </w:rPr>
      </w:pPr>
      <w:bookmarkStart w:id="10" w:name="_Toc88126788"/>
      <w:r w:rsidRPr="005A79E5">
        <w:rPr>
          <w:rFonts w:ascii="Calibri Light" w:hAnsi="Calibri Light"/>
        </w:rPr>
        <w:t>B</w:t>
      </w:r>
      <w:r w:rsidR="00DB69C6" w:rsidRPr="005A79E5">
        <w:rPr>
          <w:rFonts w:ascii="Calibri Light" w:hAnsi="Calibri Light"/>
        </w:rPr>
        <w:t>ackground</w:t>
      </w:r>
      <w:bookmarkEnd w:id="10"/>
    </w:p>
    <w:p w14:paraId="466BCB63" w14:textId="77777777" w:rsidR="00DB69C6" w:rsidRPr="005A79E5" w:rsidRDefault="00DB69C6" w:rsidP="00DB69C6">
      <w:pPr>
        <w:rPr>
          <w:rFonts w:ascii="Calibri" w:hAnsi="Calibri"/>
          <w:sz w:val="22"/>
        </w:rPr>
      </w:pPr>
      <w:r w:rsidRPr="005A79E5">
        <w:rPr>
          <w:rFonts w:ascii="Calibri" w:hAnsi="Calibri"/>
          <w:sz w:val="22"/>
        </w:rPr>
        <w:t xml:space="preserve">The Programme endeavors to achieve the adequate environment and conditions for the sustainability and the financial viability of the water and wastewater services by improving the quality of the services provided. Therefore, the Programme offers capacity building activities and targeted studies to achieve its goals, designed to </w:t>
      </w:r>
      <w:r w:rsidRPr="005A79E5">
        <w:rPr>
          <w:rFonts w:ascii="Calibri" w:hAnsi="Calibri"/>
          <w:bCs/>
          <w:sz w:val="22"/>
        </w:rPr>
        <w:t>shift the paradigm from an “investment-based” approach to a “service-based” approach</w:t>
      </w:r>
      <w:r w:rsidRPr="005A79E5">
        <w:rPr>
          <w:rFonts w:ascii="Calibri" w:hAnsi="Calibri"/>
          <w:sz w:val="22"/>
        </w:rPr>
        <w:t xml:space="preserve">. </w:t>
      </w:r>
    </w:p>
    <w:p w14:paraId="3066672A" w14:textId="77777777" w:rsidR="00DB69C6" w:rsidRPr="005A79E5" w:rsidRDefault="00DB69C6" w:rsidP="00DB69C6">
      <w:pPr>
        <w:rPr>
          <w:rFonts w:ascii="Calibri" w:hAnsi="Calibri"/>
          <w:sz w:val="22"/>
        </w:rPr>
      </w:pPr>
      <w:r w:rsidRPr="005A79E5">
        <w:rPr>
          <w:rFonts w:ascii="Calibri" w:hAnsi="Calibri"/>
          <w:sz w:val="22"/>
        </w:rPr>
        <w:t>Three pillars can be accordingly identified:</w:t>
      </w:r>
    </w:p>
    <w:p w14:paraId="639073B2" w14:textId="77777777" w:rsidR="00DB69C6" w:rsidRPr="002040FA" w:rsidRDefault="00DB69C6" w:rsidP="003A34FB">
      <w:pPr>
        <w:pStyle w:val="Paragraphedeliste"/>
        <w:numPr>
          <w:ilvl w:val="0"/>
          <w:numId w:val="36"/>
        </w:numPr>
        <w:spacing w:before="0" w:after="120" w:line="259" w:lineRule="auto"/>
        <w:rPr>
          <w:rFonts w:ascii="Calibri" w:hAnsi="Calibri"/>
          <w:sz w:val="22"/>
        </w:rPr>
      </w:pPr>
      <w:r w:rsidRPr="00357C9D">
        <w:rPr>
          <w:rFonts w:ascii="Calibri" w:hAnsi="Calibri"/>
          <w:color w:val="4F81BD" w:themeColor="accent1"/>
          <w:sz w:val="22"/>
        </w:rPr>
        <w:t xml:space="preserve">Pillar 1: </w:t>
      </w:r>
      <w:r w:rsidRPr="002040FA">
        <w:rPr>
          <w:rFonts w:ascii="Calibri" w:hAnsi="Calibri"/>
          <w:sz w:val="22"/>
        </w:rPr>
        <w:t>Support the implementation of priority reforms of the water and wastewater sector and improve the performance and capacities of the Regional Water Establishments (WEs)</w:t>
      </w:r>
      <w:r w:rsidR="002A159B" w:rsidRPr="002040FA">
        <w:rPr>
          <w:rFonts w:ascii="Calibri" w:hAnsi="Calibri"/>
          <w:sz w:val="22"/>
        </w:rPr>
        <w:t>.</w:t>
      </w:r>
    </w:p>
    <w:p w14:paraId="37B371C5" w14:textId="77777777" w:rsidR="00DB69C6" w:rsidRPr="002040FA" w:rsidRDefault="00DB69C6" w:rsidP="003A34FB">
      <w:pPr>
        <w:pStyle w:val="Paragraphedeliste"/>
        <w:numPr>
          <w:ilvl w:val="0"/>
          <w:numId w:val="36"/>
        </w:numPr>
        <w:spacing w:before="0" w:after="120" w:line="259" w:lineRule="auto"/>
        <w:rPr>
          <w:rFonts w:ascii="Calibri" w:hAnsi="Calibri"/>
          <w:sz w:val="22"/>
        </w:rPr>
      </w:pPr>
      <w:r w:rsidRPr="00357C9D">
        <w:rPr>
          <w:rFonts w:ascii="Calibri" w:hAnsi="Calibri"/>
          <w:color w:val="4F81BD" w:themeColor="accent1"/>
          <w:sz w:val="22"/>
        </w:rPr>
        <w:t xml:space="preserve">Pillar 2: </w:t>
      </w:r>
      <w:r w:rsidRPr="002040FA">
        <w:rPr>
          <w:rFonts w:ascii="Calibri" w:hAnsi="Calibri"/>
          <w:sz w:val="22"/>
        </w:rPr>
        <w:t>Support the maturation of a selection of priority infrastructure projects.</w:t>
      </w:r>
    </w:p>
    <w:p w14:paraId="7A2060F0" w14:textId="77777777" w:rsidR="0008542B" w:rsidRPr="00357C9D" w:rsidRDefault="00DB69C6" w:rsidP="003A34FB">
      <w:pPr>
        <w:pStyle w:val="Paragraphedeliste"/>
        <w:numPr>
          <w:ilvl w:val="0"/>
          <w:numId w:val="36"/>
        </w:numPr>
        <w:spacing w:before="0" w:after="120" w:line="259" w:lineRule="auto"/>
        <w:rPr>
          <w:rFonts w:ascii="Calibri" w:hAnsi="Calibri"/>
          <w:sz w:val="22"/>
        </w:rPr>
      </w:pPr>
      <w:r w:rsidRPr="00357C9D">
        <w:rPr>
          <w:rFonts w:ascii="Calibri" w:hAnsi="Calibri"/>
          <w:color w:val="4F81BD" w:themeColor="accent1"/>
          <w:sz w:val="22"/>
        </w:rPr>
        <w:t xml:space="preserve">Pillar 3: </w:t>
      </w:r>
      <w:r w:rsidRPr="002040FA">
        <w:rPr>
          <w:rFonts w:ascii="Calibri" w:hAnsi="Calibri"/>
          <w:sz w:val="22"/>
        </w:rPr>
        <w:t>Strengthen institutional dialogue and sectoral coordination.</w:t>
      </w:r>
      <w:r w:rsidR="0008542B" w:rsidRPr="00357C9D">
        <w:rPr>
          <w:rFonts w:ascii="Calibri" w:hAnsi="Calibri"/>
          <w:sz w:val="22"/>
        </w:rPr>
        <w:t xml:space="preserve">  </w:t>
      </w:r>
    </w:p>
    <w:p w14:paraId="4733D73D" w14:textId="77777777" w:rsidR="00F73919" w:rsidRPr="005A79E5" w:rsidRDefault="00F73919" w:rsidP="00B21EF4">
      <w:pPr>
        <w:shd w:val="clear" w:color="auto" w:fill="FFFFFF"/>
        <w:spacing w:before="100" w:beforeAutospacing="1" w:after="100" w:afterAutospacing="1"/>
        <w:rPr>
          <w:rFonts w:ascii="Calibri" w:hAnsi="Calibri"/>
          <w:color w:val="222222"/>
          <w:sz w:val="22"/>
          <w:lang w:val="en-GB"/>
        </w:rPr>
      </w:pPr>
      <w:r w:rsidRPr="005A79E5">
        <w:rPr>
          <w:rFonts w:ascii="Calibri" w:hAnsi="Calibri"/>
          <w:color w:val="222222"/>
          <w:sz w:val="22"/>
          <w:lang w:val="en-GB"/>
        </w:rPr>
        <w:t>The main components of the Programme are designed for both the Water Establishments and the Ministry of Energy and Water. It provides long term-technical assistance and short-term expertise mandated to:</w:t>
      </w:r>
    </w:p>
    <w:p w14:paraId="2AD52956" w14:textId="77777777" w:rsidR="00F73919" w:rsidRPr="00357C9D" w:rsidRDefault="00F73919" w:rsidP="003A34FB">
      <w:pPr>
        <w:pStyle w:val="Paragraphedeliste"/>
        <w:numPr>
          <w:ilvl w:val="0"/>
          <w:numId w:val="39"/>
        </w:numPr>
        <w:spacing w:before="0" w:after="120" w:line="259" w:lineRule="auto"/>
        <w:rPr>
          <w:rFonts w:ascii="Calibri" w:hAnsi="Calibri"/>
          <w:sz w:val="22"/>
        </w:rPr>
      </w:pPr>
      <w:r w:rsidRPr="00357C9D">
        <w:rPr>
          <w:rFonts w:ascii="Calibri" w:hAnsi="Calibri"/>
          <w:sz w:val="22"/>
        </w:rPr>
        <w:t xml:space="preserve">Carry out audit and performance assessments; </w:t>
      </w:r>
    </w:p>
    <w:p w14:paraId="4E9F8A7A" w14:textId="77777777" w:rsidR="00F73919" w:rsidRPr="00357C9D" w:rsidRDefault="00F73919" w:rsidP="003A34FB">
      <w:pPr>
        <w:pStyle w:val="Paragraphedeliste"/>
        <w:numPr>
          <w:ilvl w:val="0"/>
          <w:numId w:val="39"/>
        </w:numPr>
        <w:spacing w:before="0" w:after="120" w:line="259" w:lineRule="auto"/>
        <w:rPr>
          <w:rFonts w:ascii="Calibri" w:hAnsi="Calibri"/>
          <w:sz w:val="22"/>
        </w:rPr>
      </w:pPr>
      <w:r w:rsidRPr="00357C9D">
        <w:rPr>
          <w:rFonts w:ascii="Calibri" w:hAnsi="Calibri"/>
          <w:sz w:val="22"/>
        </w:rPr>
        <w:t xml:space="preserve">Design and implement capacity-building activities focusing on streamlining and standardizing procedures as well as planning, reporting and monitoring tools; </w:t>
      </w:r>
    </w:p>
    <w:p w14:paraId="59905A0A" w14:textId="77777777" w:rsidR="00F73919" w:rsidRPr="00357C9D" w:rsidRDefault="00F73919" w:rsidP="003A34FB">
      <w:pPr>
        <w:pStyle w:val="Paragraphedeliste"/>
        <w:numPr>
          <w:ilvl w:val="0"/>
          <w:numId w:val="39"/>
        </w:numPr>
        <w:spacing w:before="0" w:after="120" w:line="259" w:lineRule="auto"/>
        <w:rPr>
          <w:rFonts w:ascii="Calibri" w:hAnsi="Calibri"/>
          <w:sz w:val="22"/>
        </w:rPr>
      </w:pPr>
      <w:r w:rsidRPr="00357C9D">
        <w:rPr>
          <w:rFonts w:ascii="Calibri" w:hAnsi="Calibri"/>
          <w:sz w:val="22"/>
        </w:rPr>
        <w:t xml:space="preserve">Support the drafting and enactment of the Water Code implementation Decrees; </w:t>
      </w:r>
    </w:p>
    <w:p w14:paraId="11DB04CE" w14:textId="77777777" w:rsidR="00F73919" w:rsidRPr="00357C9D" w:rsidRDefault="00F73919" w:rsidP="003A34FB">
      <w:pPr>
        <w:pStyle w:val="Paragraphedeliste"/>
        <w:numPr>
          <w:ilvl w:val="0"/>
          <w:numId w:val="39"/>
        </w:numPr>
        <w:spacing w:before="0" w:after="120" w:line="259" w:lineRule="auto"/>
        <w:rPr>
          <w:rFonts w:ascii="Calibri" w:hAnsi="Calibri"/>
          <w:sz w:val="22"/>
        </w:rPr>
      </w:pPr>
      <w:r w:rsidRPr="00357C9D">
        <w:rPr>
          <w:rFonts w:ascii="Calibri" w:hAnsi="Calibri"/>
          <w:sz w:val="22"/>
        </w:rPr>
        <w:t>Conduct sectoral studies (such as tariff strategy of water and wastewater services, regional tariff studies and studies related to the operations of the WEs);</w:t>
      </w:r>
    </w:p>
    <w:p w14:paraId="1A541E24" w14:textId="77777777" w:rsidR="00F73919" w:rsidRPr="00357C9D" w:rsidRDefault="00F73919" w:rsidP="003A34FB">
      <w:pPr>
        <w:pStyle w:val="Paragraphedeliste"/>
        <w:numPr>
          <w:ilvl w:val="0"/>
          <w:numId w:val="39"/>
        </w:numPr>
        <w:spacing w:before="0" w:after="120" w:line="259" w:lineRule="auto"/>
        <w:rPr>
          <w:rFonts w:ascii="Calibri" w:hAnsi="Calibri"/>
          <w:sz w:val="22"/>
        </w:rPr>
      </w:pPr>
      <w:r w:rsidRPr="00357C9D">
        <w:rPr>
          <w:rFonts w:ascii="Calibri" w:hAnsi="Calibri"/>
          <w:sz w:val="22"/>
        </w:rPr>
        <w:lastRenderedPageBreak/>
        <w:t xml:space="preserve">Support the maturation of priority projects and the implementation of integrated frameworks for the facilities and services management; and </w:t>
      </w:r>
    </w:p>
    <w:p w14:paraId="2815139C" w14:textId="77777777" w:rsidR="00F73919" w:rsidRPr="00357C9D" w:rsidRDefault="00F73919" w:rsidP="003A34FB">
      <w:pPr>
        <w:pStyle w:val="Paragraphedeliste"/>
        <w:numPr>
          <w:ilvl w:val="0"/>
          <w:numId w:val="39"/>
        </w:numPr>
        <w:spacing w:before="0" w:after="120" w:line="259" w:lineRule="auto"/>
        <w:rPr>
          <w:rFonts w:ascii="Calibri" w:hAnsi="Calibri"/>
          <w:sz w:val="22"/>
        </w:rPr>
      </w:pPr>
      <w:r w:rsidRPr="00357C9D">
        <w:rPr>
          <w:rFonts w:ascii="Calibri" w:hAnsi="Calibri"/>
          <w:sz w:val="22"/>
        </w:rPr>
        <w:t>Support sectoral coordination between all national and international stakeholders.</w:t>
      </w:r>
    </w:p>
    <w:p w14:paraId="4B9E1AEB" w14:textId="77777777" w:rsidR="0032228A" w:rsidRPr="005A79E5" w:rsidRDefault="0032228A" w:rsidP="0004697A">
      <w:pPr>
        <w:pStyle w:val="Titre2"/>
        <w:rPr>
          <w:rFonts w:ascii="Calibri Light" w:hAnsi="Calibri Light"/>
        </w:rPr>
      </w:pPr>
      <w:bookmarkStart w:id="11" w:name="_Toc53009776"/>
      <w:bookmarkStart w:id="12" w:name="_Toc88126789"/>
      <w:r w:rsidRPr="005A79E5">
        <w:rPr>
          <w:rFonts w:ascii="Calibri Light" w:hAnsi="Calibri Light"/>
        </w:rPr>
        <w:t xml:space="preserve">Communication and Visibility </w:t>
      </w:r>
      <w:r w:rsidRPr="005A79E5">
        <w:rPr>
          <w:rFonts w:ascii="Calibri Light" w:eastAsiaTheme="minorHAnsi" w:hAnsi="Calibri Light"/>
        </w:rPr>
        <w:t>of EU</w:t>
      </w:r>
      <w:r w:rsidRPr="005A79E5">
        <w:rPr>
          <w:rFonts w:ascii="Calibri Light" w:hAnsi="Calibri Light"/>
        </w:rPr>
        <w:t>-financed external actionS</w:t>
      </w:r>
      <w:bookmarkEnd w:id="11"/>
      <w:bookmarkEnd w:id="12"/>
    </w:p>
    <w:p w14:paraId="0B7B7BA5" w14:textId="569294A9" w:rsidR="0032228A" w:rsidRPr="005A79E5" w:rsidRDefault="0032228A" w:rsidP="00940B8A">
      <w:pPr>
        <w:rPr>
          <w:rFonts w:ascii="Calibri" w:eastAsiaTheme="minorHAnsi" w:hAnsi="Calibri" w:cs="Arial"/>
          <w:sz w:val="22"/>
        </w:rPr>
      </w:pPr>
      <w:r w:rsidRPr="005A79E5">
        <w:rPr>
          <w:rFonts w:ascii="Calibri" w:hAnsi="Calibri"/>
          <w:sz w:val="22"/>
        </w:rPr>
        <w:t xml:space="preserve">Communication and Visibility of actions financed or co-financed by the </w:t>
      </w:r>
      <w:r w:rsidRPr="005A79E5">
        <w:rPr>
          <w:rFonts w:ascii="Calibri" w:eastAsia="Calibri" w:hAnsi="Calibri"/>
          <w:sz w:val="22"/>
        </w:rPr>
        <w:t xml:space="preserve">EU funds operations outside its borders (known as 'external actions') </w:t>
      </w:r>
      <w:r w:rsidRPr="005A79E5">
        <w:rPr>
          <w:rFonts w:ascii="Calibri" w:eastAsiaTheme="minorHAnsi" w:hAnsi="Calibri" w:cs="Arial"/>
          <w:sz w:val="22"/>
        </w:rPr>
        <w:t>is an obligation arising from the EU legal framework governing the</w:t>
      </w:r>
      <w:r w:rsidR="00940B8A" w:rsidRPr="005A79E5">
        <w:rPr>
          <w:rFonts w:ascii="Calibri" w:eastAsiaTheme="minorHAnsi" w:hAnsi="Calibri" w:cs="Arial"/>
          <w:sz w:val="22"/>
        </w:rPr>
        <w:t>se</w:t>
      </w:r>
      <w:r w:rsidRPr="005A79E5">
        <w:rPr>
          <w:rFonts w:ascii="Calibri" w:eastAsiaTheme="minorHAnsi" w:hAnsi="Calibri" w:cs="Arial"/>
          <w:sz w:val="22"/>
        </w:rPr>
        <w:t xml:space="preserve"> </w:t>
      </w:r>
      <w:r w:rsidRPr="005A79E5">
        <w:rPr>
          <w:rFonts w:ascii="Calibri" w:eastAsia="Calibri" w:hAnsi="Calibri"/>
          <w:sz w:val="22"/>
        </w:rPr>
        <w:t>actions</w:t>
      </w:r>
      <w:r w:rsidR="00E35BD3">
        <w:rPr>
          <w:rFonts w:ascii="Calibri" w:eastAsia="Calibri" w:hAnsi="Calibri"/>
          <w:sz w:val="22"/>
        </w:rPr>
        <w:t xml:space="preserve"> </w:t>
      </w:r>
      <w:r w:rsidR="00940B8A" w:rsidRPr="005A79E5">
        <w:rPr>
          <w:rFonts w:ascii="Calibri" w:eastAsiaTheme="minorHAnsi" w:hAnsi="Calibri" w:cs="Arial"/>
          <w:sz w:val="22"/>
        </w:rPr>
        <w:t>and</w:t>
      </w:r>
      <w:r w:rsidRPr="005A79E5">
        <w:rPr>
          <w:rFonts w:ascii="Calibri" w:eastAsiaTheme="minorHAnsi" w:hAnsi="Calibri" w:cs="Arial"/>
          <w:sz w:val="22"/>
        </w:rPr>
        <w:t xml:space="preserve"> </w:t>
      </w:r>
      <w:r w:rsidR="00940B8A" w:rsidRPr="005A79E5">
        <w:rPr>
          <w:rFonts w:ascii="Calibri" w:eastAsiaTheme="minorHAnsi" w:hAnsi="Calibri" w:cs="Arial"/>
          <w:sz w:val="22"/>
        </w:rPr>
        <w:t>applying</w:t>
      </w:r>
      <w:r w:rsidR="00940B8A" w:rsidRPr="005A79E5">
        <w:rPr>
          <w:rFonts w:ascii="Calibri" w:eastAsia="Calibri" w:hAnsi="Calibri"/>
          <w:sz w:val="22"/>
        </w:rPr>
        <w:t xml:space="preserve"> </w:t>
      </w:r>
      <w:r w:rsidRPr="005A79E5">
        <w:rPr>
          <w:rFonts w:ascii="Calibri" w:eastAsia="Calibri" w:hAnsi="Calibri"/>
          <w:sz w:val="22"/>
        </w:rPr>
        <w:t xml:space="preserve">to all EU partners, whether contractors, grant beneficiaries or entities managing funds on behalf of the Union. All those partners must take all steps necessary to clearly </w:t>
      </w:r>
      <w:r w:rsidR="00F73919" w:rsidRPr="005A79E5">
        <w:rPr>
          <w:rFonts w:ascii="Calibri" w:eastAsia="Calibri" w:hAnsi="Calibri"/>
          <w:sz w:val="22"/>
        </w:rPr>
        <w:t>publicize</w:t>
      </w:r>
      <w:r w:rsidRPr="005A79E5">
        <w:rPr>
          <w:rFonts w:ascii="Calibri" w:eastAsia="Calibri" w:hAnsi="Calibri"/>
          <w:sz w:val="22"/>
        </w:rPr>
        <w:t xml:space="preserve"> the fact that the European Union has financed or co-financed the action concerned</w:t>
      </w:r>
      <w:r w:rsidRPr="005A79E5">
        <w:rPr>
          <w:rFonts w:ascii="Calibri" w:eastAsiaTheme="minorHAnsi" w:hAnsi="Calibri" w:cs="Arial"/>
          <w:sz w:val="22"/>
        </w:rPr>
        <w:t>.</w:t>
      </w:r>
    </w:p>
    <w:p w14:paraId="1B432D5A" w14:textId="77777777" w:rsidR="0032228A" w:rsidRPr="00A54325" w:rsidRDefault="0032228A" w:rsidP="0032228A">
      <w:pPr>
        <w:rPr>
          <w:rFonts w:ascii="Calibri" w:hAnsi="Calibri"/>
          <w:sz w:val="22"/>
        </w:rPr>
      </w:pPr>
      <w:r w:rsidRPr="00A54325">
        <w:rPr>
          <w:rFonts w:ascii="Calibri" w:hAnsi="Calibri"/>
          <w:sz w:val="22"/>
        </w:rPr>
        <w:t>More specifically, the obligation for the EU, and by extension its implementing partners, to provide information about EU-financed external action and ensure its visibility has its legal basis in the documents governing the Union's international cooperation and aid, the most important of which is the Common Implementation Regulation of 11 March 2014, Article 4.5 of which states as follows:</w:t>
      </w:r>
    </w:p>
    <w:p w14:paraId="7B2FA950" w14:textId="77777777" w:rsidR="0032228A" w:rsidRPr="00A54325" w:rsidRDefault="0032228A" w:rsidP="0032228A">
      <w:pPr>
        <w:rPr>
          <w:rFonts w:ascii="Calibri" w:hAnsi="Calibri"/>
          <w:i/>
          <w:sz w:val="22"/>
        </w:rPr>
      </w:pPr>
      <w:r w:rsidRPr="00A54325">
        <w:rPr>
          <w:rFonts w:ascii="Calibri" w:hAnsi="Calibri"/>
          <w:i/>
          <w:sz w:val="22"/>
        </w:rPr>
        <w:t>'When providing the Union's financial assistance as referred to in paragraph 1, the Commission shall, where appropriate, take all necessary measures in order to ensure the visibility of the Union's financial support. Those shall include measures imposing visibility requirements on recipients of Union funds, except in duly justified cases. The Commission shall be responsible for monitoring recipients' compliance with those requirements.'</w:t>
      </w:r>
    </w:p>
    <w:p w14:paraId="6E7F572C" w14:textId="77777777" w:rsidR="0032228A" w:rsidRPr="005A79E5" w:rsidRDefault="0032228A" w:rsidP="0032228A">
      <w:pPr>
        <w:rPr>
          <w:rFonts w:ascii="Calibri" w:eastAsia="Calibri" w:hAnsi="Calibri"/>
          <w:sz w:val="16"/>
          <w:szCs w:val="14"/>
        </w:rPr>
      </w:pPr>
      <w:r w:rsidRPr="00E35BD3">
        <w:rPr>
          <w:rFonts w:ascii="Calibri" w:eastAsia="Calibri" w:hAnsi="Calibri"/>
          <w:strike/>
          <w:sz w:val="22"/>
        </w:rPr>
        <w:t>Likewise</w:t>
      </w:r>
      <w:r w:rsidRPr="005A79E5">
        <w:rPr>
          <w:rFonts w:ascii="Calibri" w:eastAsia="Calibri" w:hAnsi="Calibri"/>
          <w:sz w:val="22"/>
        </w:rPr>
        <w:t>, it is mandatory under the Rules of Application of the Financial Regulation of 29 October 2012 for all EU contractual agreements entrusting budget implementation tasks to other entities and persons to include provisions guaranteeing the visibility of the Union's action.</w:t>
      </w:r>
    </w:p>
    <w:p w14:paraId="26402F98" w14:textId="77777777" w:rsidR="0032228A" w:rsidRPr="005A79E5" w:rsidRDefault="0032228A" w:rsidP="0032228A">
      <w:pPr>
        <w:rPr>
          <w:rFonts w:ascii="Calibri" w:eastAsia="Calibri" w:hAnsi="Calibri"/>
          <w:sz w:val="22"/>
          <w:szCs w:val="22"/>
        </w:rPr>
      </w:pPr>
      <w:r w:rsidRPr="005A79E5">
        <w:rPr>
          <w:rFonts w:ascii="Calibri" w:eastAsia="Calibri" w:hAnsi="Calibri" w:cs="Arial"/>
          <w:sz w:val="22"/>
        </w:rPr>
        <w:t xml:space="preserve">Communication and Visibility </w:t>
      </w:r>
      <w:r w:rsidRPr="005A79E5">
        <w:rPr>
          <w:rFonts w:ascii="Calibri" w:eastAsia="Calibri" w:hAnsi="Calibri"/>
          <w:sz w:val="22"/>
        </w:rPr>
        <w:t xml:space="preserve">Requirements </w:t>
      </w:r>
      <w:r w:rsidRPr="005A79E5">
        <w:rPr>
          <w:rFonts w:ascii="Calibri" w:eastAsia="Calibri" w:hAnsi="Calibri" w:cs="Arial"/>
          <w:sz w:val="22"/>
        </w:rPr>
        <w:t>for implementing partners</w:t>
      </w:r>
      <w:r w:rsidRPr="005A79E5">
        <w:rPr>
          <w:rFonts w:ascii="Calibri" w:eastAsia="Calibri" w:hAnsi="Calibri"/>
          <w:sz w:val="22"/>
        </w:rPr>
        <w:t xml:space="preserve"> (</w:t>
      </w:r>
      <w:r w:rsidRPr="005A79E5">
        <w:rPr>
          <w:rFonts w:ascii="Calibri" w:eastAsia="Calibri" w:hAnsi="Calibri"/>
          <w:sz w:val="22"/>
          <w:szCs w:val="22"/>
        </w:rPr>
        <w:t>Projects) have been specified by the EU</w:t>
      </w:r>
      <w:r w:rsidRPr="005A79E5">
        <w:rPr>
          <w:rStyle w:val="Appelnotedebasdep"/>
          <w:rFonts w:ascii="Calibri" w:eastAsia="Calibri" w:hAnsi="Calibri"/>
          <w:sz w:val="22"/>
          <w:szCs w:val="22"/>
        </w:rPr>
        <w:footnoteReference w:id="2"/>
      </w:r>
      <w:r w:rsidRPr="005A79E5">
        <w:rPr>
          <w:rFonts w:ascii="Calibri" w:eastAsia="Calibri" w:hAnsi="Calibri"/>
          <w:sz w:val="22"/>
          <w:szCs w:val="22"/>
        </w:rPr>
        <w:t xml:space="preserve"> to ensure that any communication on EU-funded external actions is consistent with the</w:t>
      </w:r>
      <w:r w:rsidR="004F6C8D" w:rsidRPr="005A79E5">
        <w:rPr>
          <w:rFonts w:ascii="Calibri" w:eastAsia="Calibri" w:hAnsi="Calibri"/>
          <w:sz w:val="22"/>
          <w:szCs w:val="22"/>
        </w:rPr>
        <w:t xml:space="preserve"> </w:t>
      </w:r>
      <w:r w:rsidRPr="005A79E5">
        <w:rPr>
          <w:rFonts w:ascii="Calibri" w:eastAsia="Calibri" w:hAnsi="Calibri"/>
          <w:sz w:val="22"/>
          <w:szCs w:val="22"/>
        </w:rPr>
        <w:t>Union's values and political priorities –such as response to international challenges and crises and in</w:t>
      </w:r>
      <w:r w:rsidR="004F6C8D" w:rsidRPr="005A79E5">
        <w:rPr>
          <w:rFonts w:ascii="Calibri" w:eastAsia="Calibri" w:hAnsi="Calibri"/>
          <w:sz w:val="22"/>
          <w:szCs w:val="22"/>
        </w:rPr>
        <w:t xml:space="preserve"> </w:t>
      </w:r>
      <w:r w:rsidRPr="005A79E5">
        <w:rPr>
          <w:rFonts w:ascii="Calibri" w:eastAsia="Calibri" w:hAnsi="Calibri"/>
          <w:sz w:val="22"/>
          <w:szCs w:val="22"/>
        </w:rPr>
        <w:t>order to project its values, reduce poverty and contribute to peace and prosperity in the world- and with other EU-related communication activities and events. Effective communication concerning these operations helps raise awareness of the external policies and actions of the Union in its role as a global player, and provides accountability and transparency on the use of EU funds to taxpayers and the citizens of partner countries.</w:t>
      </w:r>
    </w:p>
    <w:p w14:paraId="076E9065" w14:textId="77777777" w:rsidR="0032228A" w:rsidRPr="005A79E5" w:rsidRDefault="0032228A" w:rsidP="0032228A">
      <w:pPr>
        <w:rPr>
          <w:rFonts w:ascii="Calibri" w:eastAsia="Calibri" w:hAnsi="Calibri"/>
          <w:sz w:val="22"/>
          <w:szCs w:val="22"/>
        </w:rPr>
      </w:pPr>
      <w:r w:rsidRPr="005A79E5">
        <w:rPr>
          <w:rFonts w:ascii="Calibri" w:eastAsia="Calibri" w:hAnsi="Calibri"/>
          <w:sz w:val="22"/>
          <w:szCs w:val="22"/>
        </w:rPr>
        <w:lastRenderedPageBreak/>
        <w:t xml:space="preserve">Specifically, the </w:t>
      </w:r>
      <w:r w:rsidRPr="005A79E5">
        <w:rPr>
          <w:rFonts w:ascii="Calibri" w:eastAsia="Calibri" w:hAnsi="Calibri" w:cs="Arial"/>
          <w:sz w:val="22"/>
          <w:szCs w:val="22"/>
        </w:rPr>
        <w:t xml:space="preserve">Communication and Visibility </w:t>
      </w:r>
      <w:r w:rsidRPr="005A79E5">
        <w:rPr>
          <w:rFonts w:ascii="Calibri" w:eastAsia="Calibri" w:hAnsi="Calibri"/>
          <w:sz w:val="22"/>
          <w:szCs w:val="22"/>
        </w:rPr>
        <w:t>Requirements designed by the EU aim to ensure that external actions that are wholly or partially financed by the EU include information and communication measures designed to inform specific or general target audiences about the reasons for the action, the EU's support for the country or region concerned, and the outcomes and impact of that support.</w:t>
      </w:r>
    </w:p>
    <w:p w14:paraId="37A632AE" w14:textId="77777777" w:rsidR="0032228A" w:rsidRPr="00A54325" w:rsidRDefault="0032228A" w:rsidP="0032228A">
      <w:pPr>
        <w:rPr>
          <w:rFonts w:ascii="Calibri" w:eastAsia="Calibri" w:hAnsi="Calibri"/>
          <w:sz w:val="22"/>
          <w:szCs w:val="22"/>
        </w:rPr>
      </w:pPr>
      <w:r w:rsidRPr="00A54325">
        <w:rPr>
          <w:rFonts w:ascii="Calibri" w:eastAsia="Calibri" w:hAnsi="Calibri"/>
          <w:sz w:val="22"/>
          <w:szCs w:val="22"/>
        </w:rPr>
        <w:t xml:space="preserve">The Requirements thus apply primarily to projects, i.e. EU-financed grants, services, supplies and works contracts awarded to implementing partners, whether managed directly by the EU or by other parties. Partners implementing such EU-financed external actions are responsible for </w:t>
      </w:r>
      <w:r w:rsidR="00F73919" w:rsidRPr="00A54325">
        <w:rPr>
          <w:rFonts w:ascii="Calibri" w:eastAsia="Calibri" w:hAnsi="Calibri"/>
          <w:sz w:val="22"/>
          <w:szCs w:val="22"/>
        </w:rPr>
        <w:t>publicizing</w:t>
      </w:r>
      <w:r w:rsidRPr="00A54325">
        <w:rPr>
          <w:rFonts w:ascii="Calibri" w:eastAsia="Calibri" w:hAnsi="Calibri"/>
          <w:sz w:val="22"/>
          <w:szCs w:val="22"/>
        </w:rPr>
        <w:t xml:space="preserve"> those actions and, more generally, the support provided by the EU.</w:t>
      </w:r>
    </w:p>
    <w:p w14:paraId="7DF31BB1" w14:textId="77777777" w:rsidR="0032228A" w:rsidRPr="00A54325" w:rsidRDefault="0032228A" w:rsidP="0032228A">
      <w:pPr>
        <w:rPr>
          <w:rFonts w:ascii="Calibri" w:eastAsiaTheme="minorHAnsi" w:hAnsi="Calibri"/>
          <w:sz w:val="22"/>
          <w:szCs w:val="22"/>
        </w:rPr>
      </w:pPr>
      <w:r w:rsidRPr="00A54325">
        <w:rPr>
          <w:rFonts w:ascii="Calibri" w:eastAsia="Calibri" w:hAnsi="Calibri"/>
          <w:sz w:val="22"/>
          <w:szCs w:val="22"/>
        </w:rPr>
        <w:t>The Requirements also describe partners' legal obligations and the mandatory elements of the communication and visibility measures that must accompany all EU-financed external actions. Unless the agreements and contracts concerned explicitly provide otherwise, it therefore constitutes a contractually binding framework applicable to all financing agreements and contracts (including those concluded with sub-contractors) which refer to the Requirements, irrespective of the contracting authority.</w:t>
      </w:r>
    </w:p>
    <w:p w14:paraId="727A5760" w14:textId="77777777" w:rsidR="00CA3637" w:rsidRPr="005A79E5" w:rsidRDefault="00CA3637" w:rsidP="0004697A">
      <w:pPr>
        <w:pStyle w:val="Titre2"/>
        <w:rPr>
          <w:rFonts w:ascii="Calibri Light" w:hAnsi="Calibri Light"/>
        </w:rPr>
      </w:pPr>
      <w:bookmarkStart w:id="14" w:name="_Toc53009777"/>
      <w:bookmarkStart w:id="15" w:name="_Toc88126790"/>
      <w:r w:rsidRPr="005A79E5">
        <w:rPr>
          <w:rFonts w:ascii="Calibri Light" w:hAnsi="Calibri Light"/>
        </w:rPr>
        <w:t xml:space="preserve">Communication and Visibility </w:t>
      </w:r>
      <w:r w:rsidRPr="005A79E5">
        <w:rPr>
          <w:rFonts w:ascii="Calibri Light" w:eastAsiaTheme="minorHAnsi" w:hAnsi="Calibri Light"/>
        </w:rPr>
        <w:t xml:space="preserve">of </w:t>
      </w:r>
      <w:bookmarkEnd w:id="14"/>
      <w:r w:rsidR="00193760" w:rsidRPr="005A79E5">
        <w:rPr>
          <w:rFonts w:ascii="Calibri Light" w:eastAsiaTheme="minorHAnsi" w:hAnsi="Calibri Light"/>
        </w:rPr>
        <w:t>this P</w:t>
      </w:r>
      <w:r w:rsidR="00A5059B" w:rsidRPr="005A79E5">
        <w:rPr>
          <w:rFonts w:ascii="Calibri Light" w:eastAsiaTheme="minorHAnsi" w:hAnsi="Calibri Light"/>
        </w:rPr>
        <w:t>r</w:t>
      </w:r>
      <w:r w:rsidR="00193760" w:rsidRPr="005A79E5">
        <w:rPr>
          <w:rFonts w:ascii="Calibri Light" w:eastAsiaTheme="minorHAnsi" w:hAnsi="Calibri Light"/>
        </w:rPr>
        <w:t>ogramme</w:t>
      </w:r>
      <w:bookmarkEnd w:id="15"/>
    </w:p>
    <w:p w14:paraId="5A76E44D" w14:textId="77777777" w:rsidR="001E73D6" w:rsidRPr="005A79E5" w:rsidRDefault="001E73D6" w:rsidP="00193760">
      <w:pPr>
        <w:rPr>
          <w:rFonts w:ascii="Calibri" w:eastAsia="Calibri" w:hAnsi="Calibri"/>
          <w:sz w:val="22"/>
        </w:rPr>
      </w:pPr>
      <w:r w:rsidRPr="005A79E5">
        <w:rPr>
          <w:rFonts w:ascii="Calibri" w:eastAsia="Calibri" w:hAnsi="Calibri"/>
          <w:sz w:val="22"/>
        </w:rPr>
        <w:t xml:space="preserve">According to the structure of </w:t>
      </w:r>
      <w:r w:rsidR="00193760" w:rsidRPr="005A79E5">
        <w:rPr>
          <w:rFonts w:ascii="Calibri" w:eastAsia="Calibri" w:hAnsi="Calibri"/>
          <w:sz w:val="22"/>
        </w:rPr>
        <w:t>the TA Programme</w:t>
      </w:r>
      <w:r w:rsidRPr="005A79E5">
        <w:rPr>
          <w:rFonts w:ascii="Calibri" w:eastAsia="Calibri" w:hAnsi="Calibri"/>
          <w:sz w:val="22"/>
        </w:rPr>
        <w:t xml:space="preserve">, “Communication and Visibility </w:t>
      </w:r>
      <w:r w:rsidR="00940B8A" w:rsidRPr="005A79E5">
        <w:rPr>
          <w:rFonts w:ascii="Calibri" w:eastAsia="Calibri" w:hAnsi="Calibri"/>
          <w:sz w:val="22"/>
        </w:rPr>
        <w:t>A</w:t>
      </w:r>
      <w:r w:rsidRPr="005A79E5">
        <w:rPr>
          <w:rFonts w:ascii="Calibri" w:eastAsia="Calibri" w:hAnsi="Calibri"/>
          <w:sz w:val="22"/>
        </w:rPr>
        <w:t xml:space="preserve">ctivities” </w:t>
      </w:r>
      <w:r w:rsidR="00193760" w:rsidRPr="005A79E5">
        <w:rPr>
          <w:rFonts w:ascii="Calibri" w:eastAsia="Calibri" w:hAnsi="Calibri"/>
          <w:sz w:val="22"/>
        </w:rPr>
        <w:t xml:space="preserve">are foreseen in parallel with the implementation of the Programme’s main activities. </w:t>
      </w:r>
    </w:p>
    <w:p w14:paraId="1E214381" w14:textId="77777777" w:rsidR="00A624A9" w:rsidRPr="005A79E5" w:rsidRDefault="005666EE" w:rsidP="00193760">
      <w:pPr>
        <w:rPr>
          <w:rFonts w:ascii="Calibri" w:eastAsia="Calibri" w:hAnsi="Calibri"/>
          <w:sz w:val="22"/>
        </w:rPr>
      </w:pPr>
      <w:r w:rsidRPr="005A79E5">
        <w:rPr>
          <w:rFonts w:ascii="Calibri" w:eastAsia="Calibri" w:hAnsi="Calibri"/>
          <w:sz w:val="22"/>
        </w:rPr>
        <w:t xml:space="preserve">Communication and visibility (C&amp;V) activities of </w:t>
      </w:r>
      <w:r w:rsidR="00193760" w:rsidRPr="005A79E5">
        <w:rPr>
          <w:rFonts w:ascii="Calibri" w:eastAsia="Calibri" w:hAnsi="Calibri"/>
          <w:sz w:val="22"/>
        </w:rPr>
        <w:t>the TA</w:t>
      </w:r>
      <w:r w:rsidRPr="005A79E5">
        <w:rPr>
          <w:rFonts w:ascii="Calibri" w:eastAsia="Calibri" w:hAnsi="Calibri"/>
          <w:sz w:val="22"/>
        </w:rPr>
        <w:t xml:space="preserve"> are aimed at </w:t>
      </w:r>
      <w:r w:rsidR="00A624A9" w:rsidRPr="005A79E5">
        <w:rPr>
          <w:rFonts w:ascii="Calibri" w:eastAsia="Calibri" w:hAnsi="Calibri"/>
          <w:sz w:val="22"/>
        </w:rPr>
        <w:t xml:space="preserve">the </w:t>
      </w:r>
      <w:r w:rsidR="00193760" w:rsidRPr="005A79E5">
        <w:rPr>
          <w:rFonts w:ascii="Calibri" w:eastAsia="Calibri" w:hAnsi="Calibri"/>
          <w:sz w:val="22"/>
        </w:rPr>
        <w:t>Programme Partners</w:t>
      </w:r>
      <w:r w:rsidR="00A624A9" w:rsidRPr="005A79E5">
        <w:rPr>
          <w:rFonts w:ascii="Calibri" w:eastAsia="Calibri" w:hAnsi="Calibri"/>
          <w:sz w:val="22"/>
        </w:rPr>
        <w:t xml:space="preserve"> and at large</w:t>
      </w:r>
      <w:r w:rsidR="00940B8A" w:rsidRPr="005A79E5">
        <w:rPr>
          <w:rFonts w:ascii="Calibri" w:eastAsia="Calibri" w:hAnsi="Calibri"/>
          <w:sz w:val="22"/>
        </w:rPr>
        <w:t>r</w:t>
      </w:r>
      <w:r w:rsidR="00A624A9" w:rsidRPr="005A79E5">
        <w:rPr>
          <w:rFonts w:ascii="Calibri" w:eastAsia="Calibri" w:hAnsi="Calibri"/>
          <w:sz w:val="22"/>
        </w:rPr>
        <w:t xml:space="preserve"> target groups </w:t>
      </w:r>
      <w:r w:rsidRPr="005A79E5">
        <w:rPr>
          <w:rFonts w:ascii="Calibri" w:eastAsia="Calibri" w:hAnsi="Calibri"/>
          <w:sz w:val="22"/>
        </w:rPr>
        <w:t>(visibility of the Project)</w:t>
      </w:r>
      <w:r w:rsidR="00A624A9" w:rsidRPr="005A79E5">
        <w:rPr>
          <w:rFonts w:ascii="Calibri" w:eastAsia="Calibri" w:hAnsi="Calibri"/>
          <w:sz w:val="22"/>
        </w:rPr>
        <w:t>, which are defined as follows:</w:t>
      </w:r>
      <w:r w:rsidRPr="005A79E5">
        <w:rPr>
          <w:rFonts w:ascii="Calibri" w:eastAsia="Calibri" w:hAnsi="Calibri"/>
          <w:sz w:val="22"/>
        </w:rPr>
        <w:t xml:space="preserve"> </w:t>
      </w:r>
    </w:p>
    <w:p w14:paraId="7D27640E" w14:textId="77777777" w:rsidR="00193760" w:rsidRPr="00512E5D" w:rsidRDefault="00193760" w:rsidP="003A34FB">
      <w:pPr>
        <w:pStyle w:val="Paragraphedeliste"/>
        <w:numPr>
          <w:ilvl w:val="0"/>
          <w:numId w:val="37"/>
        </w:numPr>
        <w:tabs>
          <w:tab w:val="left" w:pos="5490"/>
        </w:tabs>
        <w:spacing w:after="120"/>
        <w:ind w:left="284" w:hanging="284"/>
        <w:rPr>
          <w:rFonts w:ascii="Calibri" w:eastAsiaTheme="minorHAnsi" w:hAnsi="Calibri"/>
          <w:color w:val="4F81BD" w:themeColor="accent1"/>
          <w:sz w:val="22"/>
        </w:rPr>
      </w:pPr>
      <w:r w:rsidRPr="00512E5D">
        <w:rPr>
          <w:rFonts w:ascii="Calibri" w:eastAsiaTheme="minorHAnsi" w:hAnsi="Calibri"/>
          <w:i/>
          <w:color w:val="4F81BD" w:themeColor="accent1"/>
          <w:sz w:val="22"/>
        </w:rPr>
        <w:t>Programme Partners</w:t>
      </w:r>
      <w:r w:rsidR="00A624A9" w:rsidRPr="005A79E5">
        <w:rPr>
          <w:rFonts w:ascii="Calibri" w:eastAsiaTheme="minorHAnsi" w:hAnsi="Calibri"/>
          <w:color w:val="4F81BD" w:themeColor="accent1"/>
          <w:sz w:val="22"/>
        </w:rPr>
        <w:t xml:space="preserve"> </w:t>
      </w:r>
      <w:r w:rsidR="003350BF" w:rsidRPr="00512E5D">
        <w:rPr>
          <w:rFonts w:ascii="Calibri" w:eastAsiaTheme="minorHAnsi" w:hAnsi="Calibri"/>
          <w:sz w:val="22"/>
        </w:rPr>
        <w:t>are the national partners (MoEW, WEs and CDR); the funding and implementing partners (EU and AFD), the support structures (consortium of consultants selected to support AFD with Programme implementation and to support national stakeholders) and the development partners (</w:t>
      </w:r>
      <w:r w:rsidR="00940B8A" w:rsidRPr="00512E5D">
        <w:rPr>
          <w:rFonts w:ascii="Calibri" w:eastAsiaTheme="minorHAnsi" w:hAnsi="Calibri"/>
          <w:sz w:val="22"/>
        </w:rPr>
        <w:t>o</w:t>
      </w:r>
      <w:r w:rsidR="003350BF" w:rsidRPr="00512E5D">
        <w:rPr>
          <w:rFonts w:ascii="Calibri" w:eastAsiaTheme="minorHAnsi" w:hAnsi="Calibri"/>
          <w:sz w:val="22"/>
        </w:rPr>
        <w:t>ther sector partners, in particular donors, which are involved in Programme implementation through the sector coordination platforms)</w:t>
      </w:r>
      <w:r w:rsidR="00A624A9" w:rsidRPr="00512E5D">
        <w:rPr>
          <w:rFonts w:ascii="Calibri" w:eastAsiaTheme="minorHAnsi" w:hAnsi="Calibri"/>
          <w:sz w:val="22"/>
        </w:rPr>
        <w:t xml:space="preserve">; C&amp;V activities aimed at </w:t>
      </w:r>
      <w:r w:rsidR="008F72D3" w:rsidRPr="00512E5D">
        <w:rPr>
          <w:rFonts w:ascii="Calibri" w:eastAsiaTheme="minorHAnsi" w:hAnsi="Calibri"/>
          <w:sz w:val="22"/>
        </w:rPr>
        <w:t>those partners</w:t>
      </w:r>
      <w:r w:rsidR="00A624A9" w:rsidRPr="00512E5D">
        <w:rPr>
          <w:rFonts w:ascii="Calibri" w:eastAsiaTheme="minorHAnsi" w:hAnsi="Calibri"/>
          <w:sz w:val="22"/>
        </w:rPr>
        <w:t xml:space="preserve"> should ensure that </w:t>
      </w:r>
      <w:r w:rsidR="008F72D3" w:rsidRPr="00512E5D">
        <w:rPr>
          <w:rFonts w:ascii="Calibri" w:eastAsiaTheme="minorHAnsi" w:hAnsi="Calibri"/>
          <w:sz w:val="22"/>
        </w:rPr>
        <w:t xml:space="preserve">all stakeholders are </w:t>
      </w:r>
      <w:r w:rsidR="00940B8A" w:rsidRPr="00512E5D">
        <w:rPr>
          <w:rFonts w:ascii="Calibri" w:eastAsiaTheme="minorHAnsi" w:hAnsi="Calibri"/>
          <w:sz w:val="22"/>
        </w:rPr>
        <w:t xml:space="preserve">informed of and </w:t>
      </w:r>
      <w:r w:rsidR="008F72D3" w:rsidRPr="00512E5D">
        <w:rPr>
          <w:rFonts w:ascii="Calibri" w:eastAsiaTheme="minorHAnsi" w:hAnsi="Calibri"/>
          <w:sz w:val="22"/>
        </w:rPr>
        <w:t>involved in the implementation of reforms;</w:t>
      </w:r>
    </w:p>
    <w:p w14:paraId="6B367621" w14:textId="77777777" w:rsidR="00A624A9" w:rsidRPr="005A79E5" w:rsidRDefault="0032228A" w:rsidP="00357C9D">
      <w:pPr>
        <w:pStyle w:val="Paragraphedeliste"/>
        <w:numPr>
          <w:ilvl w:val="0"/>
          <w:numId w:val="13"/>
        </w:numPr>
        <w:ind w:left="284" w:hanging="284"/>
        <w:rPr>
          <w:rFonts w:ascii="Calibri" w:eastAsiaTheme="minorHAnsi" w:hAnsi="Calibri"/>
          <w:sz w:val="22"/>
        </w:rPr>
      </w:pPr>
      <w:r w:rsidRPr="005A79E5">
        <w:rPr>
          <w:rFonts w:ascii="Calibri" w:eastAsiaTheme="minorHAnsi" w:hAnsi="Calibri"/>
          <w:i/>
          <w:color w:val="4F81BD" w:themeColor="accent1"/>
          <w:sz w:val="22"/>
        </w:rPr>
        <w:t>L</w:t>
      </w:r>
      <w:r w:rsidR="00A624A9" w:rsidRPr="005A79E5">
        <w:rPr>
          <w:rFonts w:ascii="Calibri" w:eastAsiaTheme="minorHAnsi" w:hAnsi="Calibri"/>
          <w:i/>
          <w:color w:val="4F81BD" w:themeColor="accent1"/>
          <w:sz w:val="22"/>
        </w:rPr>
        <w:t>arge target groups</w:t>
      </w:r>
      <w:r w:rsidR="00A624A9" w:rsidRPr="005A79E5">
        <w:rPr>
          <w:rFonts w:ascii="Calibri" w:eastAsiaTheme="minorHAnsi" w:hAnsi="Calibri"/>
          <w:color w:val="4F81BD" w:themeColor="accent1"/>
          <w:sz w:val="22"/>
        </w:rPr>
        <w:t xml:space="preserve"> </w:t>
      </w:r>
      <w:r w:rsidR="00A624A9" w:rsidRPr="005A79E5">
        <w:rPr>
          <w:rFonts w:ascii="Calibri" w:eastAsiaTheme="minorHAnsi" w:hAnsi="Calibri"/>
          <w:sz w:val="22"/>
        </w:rPr>
        <w:t xml:space="preserve">are the population of </w:t>
      </w:r>
      <w:r w:rsidR="003350BF" w:rsidRPr="005A79E5">
        <w:rPr>
          <w:rFonts w:ascii="Calibri" w:eastAsiaTheme="minorHAnsi" w:hAnsi="Calibri"/>
          <w:sz w:val="22"/>
        </w:rPr>
        <w:t>Lebanon</w:t>
      </w:r>
      <w:r w:rsidR="00A624A9" w:rsidRPr="005A79E5">
        <w:rPr>
          <w:rFonts w:ascii="Calibri" w:eastAsiaTheme="minorHAnsi" w:hAnsi="Calibri"/>
          <w:sz w:val="22"/>
        </w:rPr>
        <w:t xml:space="preserve"> and national authorities; C&amp;V activities aimed at th</w:t>
      </w:r>
      <w:r w:rsidR="00940B8A" w:rsidRPr="005A79E5">
        <w:rPr>
          <w:rFonts w:ascii="Calibri" w:eastAsiaTheme="minorHAnsi" w:hAnsi="Calibri"/>
          <w:sz w:val="22"/>
        </w:rPr>
        <w:t>ose</w:t>
      </w:r>
      <w:r w:rsidR="00A624A9" w:rsidRPr="005A79E5">
        <w:rPr>
          <w:rFonts w:ascii="Calibri" w:eastAsiaTheme="minorHAnsi" w:hAnsi="Calibri"/>
          <w:sz w:val="22"/>
        </w:rPr>
        <w:t xml:space="preserve"> populations </w:t>
      </w:r>
      <w:r w:rsidR="00121A4F" w:rsidRPr="005A79E5">
        <w:rPr>
          <w:rFonts w:ascii="Calibri" w:eastAsiaTheme="minorHAnsi" w:hAnsi="Calibri"/>
          <w:sz w:val="22"/>
        </w:rPr>
        <w:t xml:space="preserve">should </w:t>
      </w:r>
      <w:r w:rsidR="00A624A9" w:rsidRPr="005A79E5">
        <w:rPr>
          <w:rFonts w:ascii="Calibri" w:eastAsiaTheme="minorHAnsi" w:hAnsi="Calibri"/>
          <w:sz w:val="22"/>
        </w:rPr>
        <w:t xml:space="preserve">raise awareness among </w:t>
      </w:r>
      <w:r w:rsidR="003350BF" w:rsidRPr="005A79E5">
        <w:rPr>
          <w:rFonts w:ascii="Calibri" w:eastAsiaTheme="minorHAnsi" w:hAnsi="Calibri"/>
          <w:sz w:val="22"/>
        </w:rPr>
        <w:t>Lebanese</w:t>
      </w:r>
      <w:r w:rsidR="00A624A9" w:rsidRPr="005A79E5">
        <w:rPr>
          <w:rFonts w:ascii="Calibri" w:eastAsiaTheme="minorHAnsi" w:hAnsi="Calibri"/>
          <w:sz w:val="22"/>
        </w:rPr>
        <w:t xml:space="preserve"> about the commitment of the A</w:t>
      </w:r>
      <w:r w:rsidR="00121A4F" w:rsidRPr="005A79E5">
        <w:rPr>
          <w:rFonts w:ascii="Calibri" w:eastAsiaTheme="minorHAnsi" w:hAnsi="Calibri"/>
          <w:sz w:val="22"/>
        </w:rPr>
        <w:t>FD</w:t>
      </w:r>
      <w:r w:rsidR="00A624A9" w:rsidRPr="005A79E5">
        <w:rPr>
          <w:rFonts w:ascii="Calibri" w:eastAsiaTheme="minorHAnsi" w:hAnsi="Calibri"/>
          <w:sz w:val="22"/>
        </w:rPr>
        <w:t xml:space="preserve"> and of the European Union in delivering aid </w:t>
      </w:r>
      <w:r w:rsidR="005E7EED" w:rsidRPr="005A79E5">
        <w:rPr>
          <w:rFonts w:ascii="Calibri" w:eastAsiaTheme="minorHAnsi" w:hAnsi="Calibri"/>
          <w:sz w:val="22"/>
        </w:rPr>
        <w:t xml:space="preserve">to the </w:t>
      </w:r>
      <w:r w:rsidR="003350BF" w:rsidRPr="005A79E5">
        <w:rPr>
          <w:rFonts w:ascii="Calibri" w:eastAsiaTheme="minorHAnsi" w:hAnsi="Calibri"/>
          <w:sz w:val="22"/>
        </w:rPr>
        <w:t>water and wastewater sector</w:t>
      </w:r>
      <w:r w:rsidR="00940B8A" w:rsidRPr="005A79E5">
        <w:rPr>
          <w:rFonts w:ascii="Calibri" w:eastAsiaTheme="minorHAnsi" w:hAnsi="Calibri"/>
          <w:sz w:val="22"/>
        </w:rPr>
        <w:t>, but also the state of the art of the sector and its main stakeholders</w:t>
      </w:r>
      <w:r w:rsidR="003350BF" w:rsidRPr="005A79E5">
        <w:rPr>
          <w:rFonts w:ascii="Calibri" w:eastAsiaTheme="minorHAnsi" w:hAnsi="Calibri"/>
          <w:sz w:val="22"/>
        </w:rPr>
        <w:t>.</w:t>
      </w:r>
    </w:p>
    <w:p w14:paraId="235EB25F" w14:textId="77777777" w:rsidR="002A7DCD" w:rsidRPr="005A79E5" w:rsidRDefault="005666EE" w:rsidP="00940B8A">
      <w:pPr>
        <w:rPr>
          <w:rFonts w:ascii="Calibri" w:hAnsi="Calibri"/>
          <w:sz w:val="22"/>
        </w:rPr>
      </w:pPr>
      <w:r w:rsidRPr="005A79E5">
        <w:rPr>
          <w:rFonts w:ascii="Calibri" w:eastAsia="Calibri" w:hAnsi="Calibri" w:cstheme="minorBidi"/>
          <w:sz w:val="22"/>
        </w:rPr>
        <w:t xml:space="preserve">A communication strategy adapted to the different stakeholders </w:t>
      </w:r>
      <w:r w:rsidR="002A7DCD" w:rsidRPr="005A79E5">
        <w:rPr>
          <w:rFonts w:ascii="Calibri" w:eastAsia="Calibri" w:hAnsi="Calibri" w:cstheme="minorBidi"/>
          <w:sz w:val="22"/>
        </w:rPr>
        <w:t xml:space="preserve">as well as </w:t>
      </w:r>
      <w:r w:rsidR="002A7DCD" w:rsidRPr="005A79E5">
        <w:rPr>
          <w:rFonts w:ascii="Calibri" w:eastAsia="Calibri" w:hAnsi="Calibri"/>
          <w:sz w:val="22"/>
        </w:rPr>
        <w:t xml:space="preserve">C&amp;V </w:t>
      </w:r>
      <w:r w:rsidR="002A7DCD" w:rsidRPr="005A79E5">
        <w:rPr>
          <w:rFonts w:ascii="Calibri" w:eastAsiaTheme="minorHAnsi" w:hAnsi="Calibri" w:cs="Arial"/>
          <w:sz w:val="22"/>
        </w:rPr>
        <w:t>activities, including</w:t>
      </w:r>
      <w:r w:rsidR="002A7DCD" w:rsidRPr="005A79E5">
        <w:rPr>
          <w:rFonts w:ascii="Calibri" w:eastAsia="Calibri" w:hAnsi="Calibri"/>
          <w:sz w:val="22"/>
        </w:rPr>
        <w:t xml:space="preserve"> measures and </w:t>
      </w:r>
      <w:r w:rsidR="005E7EED" w:rsidRPr="005A79E5">
        <w:rPr>
          <w:rFonts w:ascii="Calibri" w:eastAsia="Calibri" w:hAnsi="Calibri"/>
          <w:sz w:val="22"/>
        </w:rPr>
        <w:t>tools</w:t>
      </w:r>
      <w:r w:rsidR="002A7DCD" w:rsidRPr="005A79E5">
        <w:rPr>
          <w:rFonts w:ascii="Calibri" w:eastAsia="Calibri" w:hAnsi="Calibri"/>
          <w:sz w:val="22"/>
        </w:rPr>
        <w:t xml:space="preserve">, </w:t>
      </w:r>
      <w:r w:rsidR="008F72D3" w:rsidRPr="005A79E5">
        <w:rPr>
          <w:rFonts w:ascii="Calibri" w:eastAsia="Calibri" w:hAnsi="Calibri"/>
          <w:sz w:val="22"/>
        </w:rPr>
        <w:t>were</w:t>
      </w:r>
      <w:r w:rsidR="002A7DCD" w:rsidRPr="005A79E5">
        <w:rPr>
          <w:rFonts w:ascii="Calibri" w:eastAsia="Calibri" w:hAnsi="Calibri"/>
          <w:sz w:val="22"/>
        </w:rPr>
        <w:t xml:space="preserve"> </w:t>
      </w:r>
      <w:r w:rsidR="002A7DCD" w:rsidRPr="005A79E5">
        <w:rPr>
          <w:rFonts w:ascii="Calibri" w:eastAsia="Calibri" w:hAnsi="Calibri" w:cstheme="minorBidi"/>
          <w:sz w:val="22"/>
        </w:rPr>
        <w:t xml:space="preserve">defined in </w:t>
      </w:r>
      <w:r w:rsidR="008F72D3" w:rsidRPr="005A79E5">
        <w:rPr>
          <w:rFonts w:ascii="Calibri" w:eastAsia="Calibri" w:hAnsi="Calibri"/>
          <w:sz w:val="22"/>
        </w:rPr>
        <w:t>the</w:t>
      </w:r>
      <w:r w:rsidR="002A7DCD" w:rsidRPr="005A79E5">
        <w:rPr>
          <w:rFonts w:ascii="Calibri" w:eastAsia="Calibri" w:hAnsi="Calibri"/>
          <w:sz w:val="22"/>
        </w:rPr>
        <w:t xml:space="preserve"> communication and visibility plan (CVP) </w:t>
      </w:r>
      <w:r w:rsidR="002A7DCD" w:rsidRPr="005A79E5">
        <w:rPr>
          <w:rFonts w:ascii="Calibri" w:hAnsi="Calibri"/>
          <w:sz w:val="22"/>
        </w:rPr>
        <w:t xml:space="preserve">of </w:t>
      </w:r>
      <w:r w:rsidR="008F72D3" w:rsidRPr="005A79E5">
        <w:rPr>
          <w:rFonts w:ascii="Calibri" w:hAnsi="Calibri"/>
          <w:sz w:val="22"/>
        </w:rPr>
        <w:t>the TA Programme</w:t>
      </w:r>
      <w:r w:rsidR="00940B8A" w:rsidRPr="005A79E5">
        <w:rPr>
          <w:rFonts w:ascii="Calibri" w:hAnsi="Calibri"/>
          <w:sz w:val="22"/>
        </w:rPr>
        <w:t>,</w:t>
      </w:r>
      <w:r w:rsidR="002A7DCD" w:rsidRPr="005A79E5">
        <w:rPr>
          <w:rFonts w:ascii="Calibri" w:eastAsia="Calibri" w:hAnsi="Calibri" w:cstheme="minorBidi"/>
          <w:sz w:val="22"/>
        </w:rPr>
        <w:t xml:space="preserve"> </w:t>
      </w:r>
      <w:r w:rsidR="008F72D3" w:rsidRPr="005A79E5">
        <w:rPr>
          <w:rFonts w:ascii="Calibri" w:eastAsia="Calibri" w:hAnsi="Calibri"/>
          <w:sz w:val="22"/>
        </w:rPr>
        <w:t xml:space="preserve">built on sound analysis and </w:t>
      </w:r>
      <w:r w:rsidR="002A7DCD" w:rsidRPr="005A79E5">
        <w:rPr>
          <w:rFonts w:ascii="Calibri" w:eastAsia="Calibri" w:hAnsi="Calibri"/>
          <w:sz w:val="22"/>
        </w:rPr>
        <w:t xml:space="preserve">proper sequencing </w:t>
      </w:r>
      <w:r w:rsidR="008F72D3" w:rsidRPr="005A79E5">
        <w:rPr>
          <w:rFonts w:ascii="Calibri" w:eastAsia="Calibri" w:hAnsi="Calibri"/>
          <w:sz w:val="22"/>
        </w:rPr>
        <w:t xml:space="preserve">of the activities, </w:t>
      </w:r>
      <w:r w:rsidR="00940B8A" w:rsidRPr="005A79E5">
        <w:rPr>
          <w:rFonts w:ascii="Calibri" w:eastAsia="Calibri" w:hAnsi="Calibri"/>
          <w:sz w:val="22"/>
        </w:rPr>
        <w:t>on the basis of</w:t>
      </w:r>
      <w:r w:rsidR="008F72D3" w:rsidRPr="005A79E5">
        <w:rPr>
          <w:rFonts w:ascii="Calibri" w:eastAsia="Calibri" w:hAnsi="Calibri"/>
          <w:sz w:val="22"/>
        </w:rPr>
        <w:t xml:space="preserve"> the validated action plan of the Programme</w:t>
      </w:r>
      <w:r w:rsidR="002A7DCD" w:rsidRPr="005A79E5">
        <w:rPr>
          <w:rFonts w:ascii="Calibri" w:eastAsia="Calibri" w:hAnsi="Calibri"/>
          <w:sz w:val="22"/>
        </w:rPr>
        <w:t xml:space="preserve">. </w:t>
      </w:r>
    </w:p>
    <w:p w14:paraId="02EDAD06" w14:textId="77777777" w:rsidR="002A7DCD" w:rsidRPr="00A54325" w:rsidRDefault="002A7DCD" w:rsidP="00940B8A">
      <w:pPr>
        <w:rPr>
          <w:rFonts w:ascii="Calibri" w:hAnsi="Calibri"/>
          <w:sz w:val="22"/>
        </w:rPr>
      </w:pPr>
      <w:r w:rsidRPr="00A54325">
        <w:rPr>
          <w:rFonts w:ascii="Calibri" w:hAnsi="Calibri"/>
          <w:sz w:val="22"/>
        </w:rPr>
        <w:lastRenderedPageBreak/>
        <w:t xml:space="preserve">The CVP </w:t>
      </w:r>
      <w:r w:rsidR="008F72D3" w:rsidRPr="00A54325">
        <w:rPr>
          <w:rFonts w:ascii="Calibri" w:hAnsi="Calibri"/>
          <w:sz w:val="22"/>
        </w:rPr>
        <w:t>was</w:t>
      </w:r>
      <w:r w:rsidRPr="00A54325">
        <w:rPr>
          <w:rFonts w:ascii="Calibri" w:hAnsi="Calibri"/>
          <w:sz w:val="22"/>
        </w:rPr>
        <w:t xml:space="preserve"> prepared by a </w:t>
      </w:r>
      <w:r w:rsidR="008F72D3" w:rsidRPr="00A54325">
        <w:rPr>
          <w:rFonts w:ascii="Calibri" w:hAnsi="Calibri"/>
          <w:sz w:val="22"/>
        </w:rPr>
        <w:t>communication expert, mobilized by the Technical Assistance Team</w:t>
      </w:r>
      <w:r w:rsidRPr="00A54325">
        <w:rPr>
          <w:rFonts w:ascii="Calibri" w:hAnsi="Calibri"/>
          <w:sz w:val="22"/>
        </w:rPr>
        <w:t xml:space="preserve"> in </w:t>
      </w:r>
      <w:r w:rsidRPr="00A54325">
        <w:rPr>
          <w:rFonts w:ascii="Calibri" w:eastAsia="Calibri" w:hAnsi="Calibri" w:cstheme="minorBidi"/>
          <w:sz w:val="22"/>
        </w:rPr>
        <w:t>accordance</w:t>
      </w:r>
      <w:r w:rsidRPr="00A54325">
        <w:rPr>
          <w:rFonts w:ascii="Calibri" w:hAnsi="Calibri"/>
          <w:sz w:val="22"/>
        </w:rPr>
        <w:t xml:space="preserve"> with the </w:t>
      </w:r>
      <w:r w:rsidR="005E7EED" w:rsidRPr="00A54325">
        <w:rPr>
          <w:rFonts w:ascii="Calibri" w:hAnsi="Calibri"/>
          <w:sz w:val="22"/>
        </w:rPr>
        <w:t>instructions of the Communication and Visibility Manual for EU External Actions</w:t>
      </w:r>
      <w:r w:rsidR="009F28F3" w:rsidRPr="00A54325">
        <w:rPr>
          <w:rFonts w:ascii="Calibri" w:hAnsi="Calibri"/>
          <w:sz w:val="22"/>
          <w:vertAlign w:val="superscript"/>
        </w:rPr>
        <w:t xml:space="preserve"> </w:t>
      </w:r>
      <w:r w:rsidR="008F72D3" w:rsidRPr="00A54325">
        <w:rPr>
          <w:rFonts w:ascii="Calibri" w:hAnsi="Calibri"/>
          <w:sz w:val="22"/>
        </w:rPr>
        <w:t>a</w:t>
      </w:r>
      <w:r w:rsidRPr="00A54325">
        <w:rPr>
          <w:rFonts w:ascii="Calibri" w:hAnsi="Calibri"/>
          <w:sz w:val="22"/>
        </w:rPr>
        <w:t xml:space="preserve">nd </w:t>
      </w:r>
      <w:r w:rsidR="008F72D3" w:rsidRPr="00A54325">
        <w:rPr>
          <w:rFonts w:ascii="Calibri" w:hAnsi="Calibri"/>
          <w:sz w:val="22"/>
        </w:rPr>
        <w:t>Annex</w:t>
      </w:r>
      <w:r w:rsidRPr="00A54325">
        <w:rPr>
          <w:rFonts w:ascii="Calibri" w:hAnsi="Calibri"/>
          <w:sz w:val="22"/>
        </w:rPr>
        <w:t xml:space="preserve"> </w:t>
      </w:r>
      <w:r w:rsidR="00694CCF" w:rsidRPr="00A54325">
        <w:rPr>
          <w:rFonts w:ascii="Calibri" w:hAnsi="Calibri"/>
          <w:sz w:val="22"/>
        </w:rPr>
        <w:t>#</w:t>
      </w:r>
      <w:r w:rsidRPr="00A54325">
        <w:rPr>
          <w:rFonts w:ascii="Calibri" w:hAnsi="Calibri"/>
          <w:sz w:val="22"/>
        </w:rPr>
        <w:t xml:space="preserve">6 of the AFD-EU Agreement. The CVP </w:t>
      </w:r>
      <w:r w:rsidR="009F28F3" w:rsidRPr="00A54325">
        <w:rPr>
          <w:rFonts w:ascii="Calibri" w:hAnsi="Calibri"/>
          <w:sz w:val="22"/>
        </w:rPr>
        <w:t>was</w:t>
      </w:r>
      <w:r w:rsidRPr="00A54325">
        <w:rPr>
          <w:rFonts w:ascii="Calibri" w:hAnsi="Calibri"/>
          <w:sz w:val="22"/>
        </w:rPr>
        <w:t xml:space="preserve"> presented </w:t>
      </w:r>
      <w:r w:rsidR="009F28F3" w:rsidRPr="00A54325">
        <w:rPr>
          <w:rFonts w:ascii="Calibri" w:hAnsi="Calibri"/>
          <w:sz w:val="22"/>
        </w:rPr>
        <w:t>and approved</w:t>
      </w:r>
      <w:r w:rsidR="00694CCF" w:rsidRPr="00A54325">
        <w:rPr>
          <w:rFonts w:ascii="Calibri" w:hAnsi="Calibri"/>
          <w:sz w:val="22"/>
        </w:rPr>
        <w:t xml:space="preserve"> by </w:t>
      </w:r>
      <w:r w:rsidR="009F28F3" w:rsidRPr="00A54325">
        <w:rPr>
          <w:rFonts w:ascii="Calibri" w:hAnsi="Calibri"/>
          <w:sz w:val="22"/>
        </w:rPr>
        <w:t>AFD and the EU</w:t>
      </w:r>
      <w:r w:rsidRPr="00A54325">
        <w:rPr>
          <w:rFonts w:ascii="Calibri" w:hAnsi="Calibri"/>
          <w:sz w:val="22"/>
        </w:rPr>
        <w:t xml:space="preserve">. </w:t>
      </w:r>
      <w:r w:rsidR="009F28F3" w:rsidRPr="00A54325">
        <w:rPr>
          <w:rFonts w:ascii="Calibri" w:hAnsi="Calibri"/>
          <w:sz w:val="22"/>
        </w:rPr>
        <w:t>However</w:t>
      </w:r>
      <w:r w:rsidRPr="00A54325">
        <w:rPr>
          <w:rFonts w:ascii="Calibri" w:hAnsi="Calibri"/>
          <w:sz w:val="22"/>
        </w:rPr>
        <w:t>, the</w:t>
      </w:r>
      <w:r w:rsidR="001930E7" w:rsidRPr="00A54325">
        <w:rPr>
          <w:rFonts w:ascii="Calibri" w:hAnsi="Calibri"/>
          <w:sz w:val="22"/>
        </w:rPr>
        <w:t xml:space="preserve"> CVP</w:t>
      </w:r>
      <w:r w:rsidRPr="00A54325">
        <w:rPr>
          <w:rFonts w:ascii="Calibri" w:hAnsi="Calibri"/>
          <w:sz w:val="22"/>
        </w:rPr>
        <w:t xml:space="preserve"> implementation will evolve</w:t>
      </w:r>
      <w:r w:rsidR="009F28F3" w:rsidRPr="00A54325">
        <w:rPr>
          <w:rFonts w:ascii="Calibri" w:hAnsi="Calibri"/>
          <w:sz w:val="22"/>
        </w:rPr>
        <w:t xml:space="preserve"> based on the </w:t>
      </w:r>
      <w:r w:rsidR="00940B8A" w:rsidRPr="00A54325">
        <w:rPr>
          <w:rFonts w:ascii="Calibri" w:hAnsi="Calibri"/>
          <w:sz w:val="22"/>
        </w:rPr>
        <w:t xml:space="preserve">Programme’s </w:t>
      </w:r>
      <w:r w:rsidR="009F28F3" w:rsidRPr="00A54325">
        <w:rPr>
          <w:rFonts w:ascii="Calibri" w:hAnsi="Calibri"/>
          <w:sz w:val="22"/>
        </w:rPr>
        <w:t>updates and needs</w:t>
      </w:r>
      <w:r w:rsidR="00940B8A" w:rsidRPr="00A54325">
        <w:rPr>
          <w:rFonts w:ascii="Calibri" w:hAnsi="Calibri"/>
          <w:sz w:val="22"/>
        </w:rPr>
        <w:t>, as well as the evolving context of the sector in the country</w:t>
      </w:r>
      <w:r w:rsidR="009F28F3" w:rsidRPr="00A54325">
        <w:rPr>
          <w:rFonts w:ascii="Calibri" w:hAnsi="Calibri"/>
          <w:sz w:val="22"/>
        </w:rPr>
        <w:t xml:space="preserve">. </w:t>
      </w:r>
    </w:p>
    <w:p w14:paraId="73136FBB" w14:textId="77777777" w:rsidR="00E92B36" w:rsidRPr="005A79E5" w:rsidRDefault="00801A76" w:rsidP="00940B8A">
      <w:pPr>
        <w:rPr>
          <w:rFonts w:ascii="Calibri" w:hAnsi="Calibri"/>
          <w:sz w:val="22"/>
        </w:rPr>
      </w:pPr>
      <w:r w:rsidRPr="005A79E5">
        <w:rPr>
          <w:rFonts w:ascii="Calibri" w:hAnsi="Calibri"/>
          <w:sz w:val="22"/>
        </w:rPr>
        <w:t xml:space="preserve">It is </w:t>
      </w:r>
      <w:r w:rsidR="00940B8A" w:rsidRPr="005A79E5">
        <w:rPr>
          <w:rFonts w:ascii="Calibri" w:hAnsi="Calibri"/>
          <w:sz w:val="22"/>
        </w:rPr>
        <w:t xml:space="preserve">to </w:t>
      </w:r>
      <w:r w:rsidR="001930E7" w:rsidRPr="005A79E5">
        <w:rPr>
          <w:rFonts w:ascii="Calibri" w:hAnsi="Calibri"/>
          <w:sz w:val="22"/>
        </w:rPr>
        <w:t>note</w:t>
      </w:r>
      <w:r w:rsidRPr="005A79E5">
        <w:rPr>
          <w:rFonts w:ascii="Calibri" w:hAnsi="Calibri"/>
          <w:sz w:val="22"/>
        </w:rPr>
        <w:t xml:space="preserve"> that </w:t>
      </w:r>
      <w:r w:rsidR="009F28F3" w:rsidRPr="005A79E5">
        <w:rPr>
          <w:rFonts w:ascii="Calibri" w:hAnsi="Calibri"/>
          <w:sz w:val="22"/>
        </w:rPr>
        <w:t xml:space="preserve">AFD </w:t>
      </w:r>
      <w:r w:rsidR="00E92B36" w:rsidRPr="005A79E5">
        <w:rPr>
          <w:rFonts w:ascii="Calibri" w:hAnsi="Calibri"/>
          <w:sz w:val="22"/>
        </w:rPr>
        <w:t xml:space="preserve">will directly award and manage the </w:t>
      </w:r>
      <w:r w:rsidR="009F28F3" w:rsidRPr="005A79E5">
        <w:rPr>
          <w:rFonts w:ascii="Calibri" w:hAnsi="Calibri"/>
          <w:sz w:val="22"/>
        </w:rPr>
        <w:t xml:space="preserve">implementation of the </w:t>
      </w:r>
      <w:r w:rsidR="00E92B36" w:rsidRPr="005A79E5">
        <w:rPr>
          <w:rFonts w:ascii="Calibri" w:hAnsi="Calibri"/>
          <w:sz w:val="22"/>
        </w:rPr>
        <w:t xml:space="preserve">Communication and Visibility </w:t>
      </w:r>
      <w:r w:rsidR="009F28F3" w:rsidRPr="005A79E5">
        <w:rPr>
          <w:rFonts w:ascii="Calibri" w:hAnsi="Calibri"/>
          <w:sz w:val="22"/>
        </w:rPr>
        <w:t xml:space="preserve">Plan </w:t>
      </w:r>
      <w:r w:rsidR="00E92B36" w:rsidRPr="005A79E5">
        <w:rPr>
          <w:rFonts w:ascii="Calibri" w:hAnsi="Calibri"/>
          <w:sz w:val="22"/>
        </w:rPr>
        <w:t xml:space="preserve">of the overall EU funded </w:t>
      </w:r>
      <w:r w:rsidR="009F28F3" w:rsidRPr="005A79E5">
        <w:rPr>
          <w:rFonts w:ascii="Calibri" w:hAnsi="Calibri"/>
          <w:sz w:val="22"/>
        </w:rPr>
        <w:t xml:space="preserve">Programme, supported by the TA team. </w:t>
      </w:r>
      <w:r w:rsidR="009F28F3" w:rsidRPr="005A79E5">
        <w:rPr>
          <w:rFonts w:ascii="Calibri" w:eastAsia="Calibri" w:hAnsi="Calibri"/>
          <w:sz w:val="22"/>
        </w:rPr>
        <w:t>A</w:t>
      </w:r>
      <w:r w:rsidR="00694CCF" w:rsidRPr="005A79E5">
        <w:rPr>
          <w:rFonts w:ascii="Calibri" w:eastAsia="Calibri" w:hAnsi="Calibri"/>
          <w:sz w:val="22"/>
        </w:rPr>
        <w:t xml:space="preserve">ll </w:t>
      </w:r>
      <w:r w:rsidR="00B6429D" w:rsidRPr="005A79E5">
        <w:rPr>
          <w:rFonts w:ascii="Calibri" w:eastAsia="Calibri" w:hAnsi="Calibri"/>
          <w:sz w:val="22"/>
        </w:rPr>
        <w:t xml:space="preserve">C&amp;V </w:t>
      </w:r>
      <w:r w:rsidR="00B6429D" w:rsidRPr="005A79E5">
        <w:rPr>
          <w:rFonts w:ascii="Calibri" w:eastAsiaTheme="minorHAnsi" w:hAnsi="Calibri" w:cs="Arial"/>
          <w:sz w:val="22"/>
        </w:rPr>
        <w:t>activities</w:t>
      </w:r>
      <w:r w:rsidR="00694CCF" w:rsidRPr="005A79E5">
        <w:rPr>
          <w:rFonts w:ascii="Calibri" w:eastAsia="Calibri" w:hAnsi="Calibri"/>
          <w:sz w:val="22"/>
        </w:rPr>
        <w:t xml:space="preserve"> </w:t>
      </w:r>
      <w:r w:rsidR="00B6429D" w:rsidRPr="005A79E5">
        <w:rPr>
          <w:rFonts w:ascii="Calibri" w:hAnsi="Calibri"/>
          <w:sz w:val="22"/>
        </w:rPr>
        <w:t xml:space="preserve">of </w:t>
      </w:r>
      <w:r w:rsidR="009F28F3" w:rsidRPr="005A79E5">
        <w:rPr>
          <w:rFonts w:ascii="Calibri" w:hAnsi="Calibri"/>
          <w:sz w:val="22"/>
        </w:rPr>
        <w:t>this TA</w:t>
      </w:r>
      <w:r w:rsidR="00B6429D" w:rsidRPr="005A79E5">
        <w:rPr>
          <w:rFonts w:ascii="Calibri" w:eastAsia="Calibri" w:hAnsi="Calibri" w:cstheme="minorBidi"/>
          <w:sz w:val="22"/>
        </w:rPr>
        <w:t xml:space="preserve"> </w:t>
      </w:r>
      <w:r w:rsidR="009F28F3" w:rsidRPr="005A79E5">
        <w:rPr>
          <w:rFonts w:ascii="Calibri" w:eastAsia="Calibri" w:hAnsi="Calibri" w:cstheme="minorBidi"/>
          <w:sz w:val="22"/>
        </w:rPr>
        <w:t>will</w:t>
      </w:r>
      <w:r w:rsidR="001930E7" w:rsidRPr="005A79E5">
        <w:rPr>
          <w:rFonts w:ascii="Calibri" w:eastAsia="Calibri" w:hAnsi="Calibri" w:cstheme="minorBidi"/>
          <w:sz w:val="22"/>
        </w:rPr>
        <w:t xml:space="preserve"> </w:t>
      </w:r>
      <w:r w:rsidR="00694CCF" w:rsidRPr="005A79E5">
        <w:rPr>
          <w:rFonts w:ascii="Calibri" w:eastAsia="Calibri" w:hAnsi="Calibri"/>
          <w:sz w:val="22"/>
        </w:rPr>
        <w:t xml:space="preserve">be carried out </w:t>
      </w:r>
      <w:r w:rsidR="00940B8A" w:rsidRPr="005A79E5">
        <w:rPr>
          <w:rFonts w:ascii="Calibri" w:eastAsia="Calibri" w:hAnsi="Calibri"/>
          <w:sz w:val="22"/>
        </w:rPr>
        <w:t xml:space="preserve">under the direct management of AFD and in </w:t>
      </w:r>
      <w:r w:rsidR="00694CCF" w:rsidRPr="005A79E5">
        <w:rPr>
          <w:rFonts w:ascii="Calibri" w:eastAsia="Calibri" w:hAnsi="Calibri"/>
          <w:sz w:val="22"/>
        </w:rPr>
        <w:t xml:space="preserve">close cooperation and </w:t>
      </w:r>
      <w:r w:rsidR="00B6429D" w:rsidRPr="005A79E5">
        <w:rPr>
          <w:rFonts w:ascii="Calibri" w:eastAsia="Calibri" w:hAnsi="Calibri"/>
          <w:sz w:val="22"/>
        </w:rPr>
        <w:t xml:space="preserve">coordination with the </w:t>
      </w:r>
      <w:r w:rsidR="00694CCF" w:rsidRPr="005A79E5">
        <w:rPr>
          <w:rFonts w:ascii="Calibri" w:eastAsia="Calibri" w:hAnsi="Calibri"/>
          <w:sz w:val="22"/>
        </w:rPr>
        <w:t>EU Delegation</w:t>
      </w:r>
      <w:r w:rsidR="00B6429D" w:rsidRPr="005A79E5">
        <w:rPr>
          <w:rFonts w:ascii="Calibri" w:eastAsia="Calibri" w:hAnsi="Calibri"/>
          <w:sz w:val="22"/>
        </w:rPr>
        <w:t xml:space="preserve"> in </w:t>
      </w:r>
      <w:r w:rsidR="009F28F3" w:rsidRPr="005A79E5">
        <w:rPr>
          <w:rFonts w:ascii="Calibri" w:eastAsia="Calibri" w:hAnsi="Calibri"/>
          <w:sz w:val="22"/>
        </w:rPr>
        <w:t>Lebanon</w:t>
      </w:r>
      <w:r w:rsidR="00694CCF" w:rsidRPr="005A79E5">
        <w:rPr>
          <w:rFonts w:ascii="Calibri" w:eastAsia="Calibri" w:hAnsi="Calibri"/>
          <w:sz w:val="22"/>
        </w:rPr>
        <w:t>.</w:t>
      </w:r>
    </w:p>
    <w:p w14:paraId="4BB24DC0" w14:textId="77777777" w:rsidR="008F72D3" w:rsidRPr="005A79E5" w:rsidRDefault="008F72D3" w:rsidP="0004697A">
      <w:pPr>
        <w:pStyle w:val="Titre2"/>
        <w:rPr>
          <w:rFonts w:ascii="Calibri Light" w:hAnsi="Calibri Light"/>
        </w:rPr>
      </w:pPr>
      <w:bookmarkStart w:id="16" w:name="_Toc88126791"/>
      <w:bookmarkStart w:id="17" w:name="_Toc46907735"/>
      <w:bookmarkStart w:id="18" w:name="_Toc53009778"/>
      <w:r w:rsidRPr="005A79E5">
        <w:rPr>
          <w:rFonts w:ascii="Calibri Light" w:hAnsi="Calibri Light"/>
        </w:rPr>
        <w:t>Dissemination Objectives</w:t>
      </w:r>
      <w:bookmarkEnd w:id="16"/>
    </w:p>
    <w:p w14:paraId="125D900D" w14:textId="77777777" w:rsidR="008F72D3" w:rsidRPr="005A79E5" w:rsidRDefault="008F72D3" w:rsidP="008F72D3">
      <w:pPr>
        <w:rPr>
          <w:rFonts w:ascii="Calibri" w:hAnsi="Calibri"/>
          <w:sz w:val="22"/>
          <w:lang w:val="en-GB"/>
        </w:rPr>
      </w:pPr>
      <w:r w:rsidRPr="005A79E5">
        <w:rPr>
          <w:rFonts w:ascii="Calibri" w:hAnsi="Calibri"/>
          <w:sz w:val="22"/>
          <w:lang w:val="en-GB"/>
        </w:rPr>
        <w:t>The key objectives of the EU and AFD in terms of dissemination and public communication are to:</w:t>
      </w:r>
    </w:p>
    <w:p w14:paraId="2A6BF946" w14:textId="6F39A980" w:rsidR="008F72D3" w:rsidRPr="00357C9D" w:rsidRDefault="008F72D3" w:rsidP="00357C9D">
      <w:pPr>
        <w:pStyle w:val="Paragraphedeliste"/>
        <w:numPr>
          <w:ilvl w:val="0"/>
          <w:numId w:val="20"/>
        </w:numPr>
        <w:ind w:left="284" w:hanging="284"/>
        <w:rPr>
          <w:rFonts w:ascii="Calibri" w:hAnsi="Calibri" w:cs="Arial"/>
          <w:sz w:val="22"/>
        </w:rPr>
      </w:pPr>
      <w:r w:rsidRPr="00357C9D">
        <w:rPr>
          <w:rFonts w:ascii="Calibri" w:hAnsi="Calibri" w:cs="Arial"/>
          <w:sz w:val="22"/>
        </w:rPr>
        <w:t xml:space="preserve">Ensure wide diffusion of </w:t>
      </w:r>
      <w:r w:rsidR="00D23A27" w:rsidRPr="00357C9D">
        <w:rPr>
          <w:rFonts w:ascii="Calibri" w:hAnsi="Calibri" w:cs="Arial"/>
          <w:sz w:val="22"/>
        </w:rPr>
        <w:t>Programme</w:t>
      </w:r>
      <w:r w:rsidRPr="00357C9D">
        <w:rPr>
          <w:rFonts w:ascii="Calibri" w:hAnsi="Calibri" w:cs="Arial"/>
          <w:sz w:val="22"/>
        </w:rPr>
        <w:t xml:space="preserve"> purpose, results, toolkit and implementation plan;</w:t>
      </w:r>
    </w:p>
    <w:p w14:paraId="0B46AEE6" w14:textId="58F6927A" w:rsidR="008F72D3" w:rsidRPr="00357C9D" w:rsidRDefault="00D23A27" w:rsidP="00357C9D">
      <w:pPr>
        <w:pStyle w:val="Paragraphedeliste"/>
        <w:numPr>
          <w:ilvl w:val="0"/>
          <w:numId w:val="20"/>
        </w:numPr>
        <w:ind w:left="284" w:hanging="284"/>
        <w:rPr>
          <w:rFonts w:ascii="Calibri" w:hAnsi="Calibri" w:cs="Arial"/>
          <w:sz w:val="22"/>
        </w:rPr>
      </w:pPr>
      <w:r>
        <w:rPr>
          <w:rFonts w:ascii="Calibri" w:hAnsi="Calibri" w:cs="Arial"/>
          <w:sz w:val="22"/>
        </w:rPr>
        <w:t>Consolidate P</w:t>
      </w:r>
      <w:r w:rsidR="008F72D3" w:rsidRPr="00357C9D">
        <w:rPr>
          <w:rFonts w:ascii="Calibri" w:hAnsi="Calibri" w:cs="Arial"/>
          <w:sz w:val="22"/>
        </w:rPr>
        <w:t>rogramme purpose and results into user friendly outputs tailored to target audiences and stakeholders;</w:t>
      </w:r>
    </w:p>
    <w:p w14:paraId="31B0776F" w14:textId="77777777" w:rsidR="008F72D3" w:rsidRPr="002040FA" w:rsidRDefault="008F72D3" w:rsidP="00357C9D">
      <w:pPr>
        <w:pStyle w:val="Paragraphedeliste"/>
        <w:numPr>
          <w:ilvl w:val="0"/>
          <w:numId w:val="20"/>
        </w:numPr>
        <w:ind w:left="284" w:hanging="284"/>
        <w:rPr>
          <w:rFonts w:ascii="Calibri" w:hAnsi="Calibri" w:cs="Arial"/>
          <w:sz w:val="22"/>
        </w:rPr>
      </w:pPr>
      <w:r w:rsidRPr="00E35BD3">
        <w:rPr>
          <w:rFonts w:ascii="Calibri" w:hAnsi="Calibri" w:cs="Arial"/>
          <w:b/>
          <w:bCs/>
          <w:sz w:val="22"/>
        </w:rPr>
        <w:t xml:space="preserve">Involve the different stakeholders in the reform and the change of paradigm from an </w:t>
      </w:r>
      <w:r w:rsidRPr="00E35BD3">
        <w:rPr>
          <w:rFonts w:ascii="Calibri" w:hAnsi="Calibri" w:cs="Arial"/>
          <w:b/>
          <w:bCs/>
          <w:i/>
          <w:iCs/>
          <w:sz w:val="22"/>
        </w:rPr>
        <w:t>investment-based</w:t>
      </w:r>
      <w:r w:rsidRPr="00E35BD3">
        <w:rPr>
          <w:rFonts w:ascii="Calibri" w:hAnsi="Calibri" w:cs="Arial"/>
          <w:b/>
          <w:bCs/>
          <w:sz w:val="22"/>
        </w:rPr>
        <w:t xml:space="preserve"> approach to a </w:t>
      </w:r>
      <w:r w:rsidRPr="00E35BD3">
        <w:rPr>
          <w:rFonts w:ascii="Calibri" w:hAnsi="Calibri" w:cs="Arial"/>
          <w:b/>
          <w:bCs/>
          <w:i/>
          <w:iCs/>
          <w:sz w:val="22"/>
        </w:rPr>
        <w:t>service-based</w:t>
      </w:r>
      <w:r w:rsidRPr="00E35BD3">
        <w:rPr>
          <w:rFonts w:ascii="Calibri" w:hAnsi="Calibri" w:cs="Arial"/>
          <w:b/>
          <w:bCs/>
          <w:sz w:val="22"/>
        </w:rPr>
        <w:t xml:space="preserve"> approach</w:t>
      </w:r>
      <w:r w:rsidRPr="002040FA">
        <w:rPr>
          <w:rFonts w:ascii="Calibri" w:hAnsi="Calibri" w:cs="Arial"/>
          <w:sz w:val="22"/>
        </w:rPr>
        <w:t>;</w:t>
      </w:r>
    </w:p>
    <w:p w14:paraId="59E2BAE9" w14:textId="77777777" w:rsidR="008F72D3" w:rsidRPr="00E35BD3" w:rsidRDefault="008F72D3" w:rsidP="00357C9D">
      <w:pPr>
        <w:pStyle w:val="Paragraphedeliste"/>
        <w:numPr>
          <w:ilvl w:val="0"/>
          <w:numId w:val="20"/>
        </w:numPr>
        <w:ind w:left="284" w:hanging="284"/>
        <w:rPr>
          <w:rFonts w:ascii="Calibri" w:hAnsi="Calibri" w:cs="Arial"/>
          <w:b/>
          <w:bCs/>
          <w:sz w:val="22"/>
        </w:rPr>
      </w:pPr>
      <w:r w:rsidRPr="00E35BD3">
        <w:rPr>
          <w:rFonts w:ascii="Calibri" w:hAnsi="Calibri" w:cs="Arial"/>
          <w:b/>
          <w:bCs/>
          <w:sz w:val="22"/>
        </w:rPr>
        <w:t>Raise awareness of the key challenges and issues that needs to be tackled in the water and wastewater sector within this Programme;</w:t>
      </w:r>
    </w:p>
    <w:p w14:paraId="6A295176" w14:textId="77777777" w:rsidR="008F72D3" w:rsidRPr="00E35BD3" w:rsidRDefault="008F72D3" w:rsidP="00357C9D">
      <w:pPr>
        <w:pStyle w:val="Paragraphedeliste"/>
        <w:numPr>
          <w:ilvl w:val="0"/>
          <w:numId w:val="20"/>
        </w:numPr>
        <w:ind w:left="284" w:hanging="284"/>
        <w:rPr>
          <w:rFonts w:ascii="Calibri" w:hAnsi="Calibri" w:cs="Arial"/>
          <w:b/>
          <w:bCs/>
          <w:sz w:val="22"/>
        </w:rPr>
      </w:pPr>
      <w:r w:rsidRPr="00E35BD3">
        <w:rPr>
          <w:rFonts w:ascii="Calibri" w:hAnsi="Calibri" w:cs="Arial"/>
          <w:b/>
          <w:bCs/>
          <w:sz w:val="22"/>
        </w:rPr>
        <w:t>Offer support and facilitate the dialogue between the RWE and the Ministry of Energy and Water;</w:t>
      </w:r>
    </w:p>
    <w:p w14:paraId="4E270D62" w14:textId="77777777" w:rsidR="008F72D3" w:rsidRPr="002040FA" w:rsidRDefault="008F72D3" w:rsidP="00357C9D">
      <w:pPr>
        <w:pStyle w:val="Paragraphedeliste"/>
        <w:numPr>
          <w:ilvl w:val="0"/>
          <w:numId w:val="20"/>
        </w:numPr>
        <w:ind w:left="284" w:hanging="284"/>
        <w:rPr>
          <w:rFonts w:ascii="Calibri" w:hAnsi="Calibri" w:cs="Arial"/>
          <w:sz w:val="22"/>
        </w:rPr>
      </w:pPr>
      <w:r w:rsidRPr="002040FA">
        <w:rPr>
          <w:rFonts w:ascii="Calibri" w:hAnsi="Calibri" w:cs="Arial"/>
          <w:sz w:val="22"/>
        </w:rPr>
        <w:t>Ensure that the local population is aware of the role and achievements of the WE;</w:t>
      </w:r>
    </w:p>
    <w:p w14:paraId="4B39498F" w14:textId="77777777" w:rsidR="008F72D3" w:rsidRPr="002040FA" w:rsidRDefault="008F72D3" w:rsidP="00357C9D">
      <w:pPr>
        <w:pStyle w:val="Paragraphedeliste"/>
        <w:numPr>
          <w:ilvl w:val="0"/>
          <w:numId w:val="20"/>
        </w:numPr>
        <w:ind w:left="284" w:hanging="284"/>
        <w:rPr>
          <w:rFonts w:ascii="Calibri" w:hAnsi="Calibri" w:cs="Arial"/>
          <w:sz w:val="22"/>
        </w:rPr>
      </w:pPr>
      <w:r w:rsidRPr="002040FA">
        <w:rPr>
          <w:rFonts w:ascii="Calibri" w:hAnsi="Calibri" w:cs="Arial"/>
          <w:sz w:val="22"/>
        </w:rPr>
        <w:t>Strengthen the visibility of the EU actions in the water and wastewater sector and the implemented activities within this Programme;</w:t>
      </w:r>
    </w:p>
    <w:p w14:paraId="6FC7CE6F" w14:textId="77777777" w:rsidR="008F72D3" w:rsidRPr="002040FA" w:rsidRDefault="008F72D3" w:rsidP="00357C9D">
      <w:pPr>
        <w:pStyle w:val="Paragraphedeliste"/>
        <w:numPr>
          <w:ilvl w:val="0"/>
          <w:numId w:val="20"/>
        </w:numPr>
        <w:ind w:left="284" w:hanging="284"/>
        <w:rPr>
          <w:rFonts w:ascii="Calibri" w:hAnsi="Calibri" w:cs="Arial"/>
          <w:sz w:val="22"/>
        </w:rPr>
      </w:pPr>
      <w:r w:rsidRPr="00E35BD3">
        <w:rPr>
          <w:rFonts w:ascii="Calibri" w:hAnsi="Calibri" w:cs="Arial"/>
          <w:b/>
          <w:bCs/>
          <w:sz w:val="22"/>
        </w:rPr>
        <w:t>Consolidate Programme and communication best practices based on inputs from different national or regional initiatives</w:t>
      </w:r>
      <w:r w:rsidRPr="002040FA">
        <w:rPr>
          <w:rFonts w:ascii="Calibri" w:hAnsi="Calibri" w:cs="Arial"/>
          <w:sz w:val="22"/>
        </w:rPr>
        <w:t>;</w:t>
      </w:r>
    </w:p>
    <w:p w14:paraId="5F477035" w14:textId="77777777" w:rsidR="008F72D3" w:rsidRPr="002040FA" w:rsidRDefault="008F72D3" w:rsidP="00357C9D">
      <w:pPr>
        <w:pStyle w:val="Paragraphedeliste"/>
        <w:numPr>
          <w:ilvl w:val="0"/>
          <w:numId w:val="20"/>
        </w:numPr>
        <w:ind w:left="284" w:hanging="284"/>
        <w:rPr>
          <w:rFonts w:ascii="Calibri" w:hAnsi="Calibri" w:cs="Arial"/>
          <w:sz w:val="22"/>
        </w:rPr>
      </w:pPr>
      <w:r w:rsidRPr="002040FA">
        <w:rPr>
          <w:rFonts w:ascii="Calibri" w:hAnsi="Calibri" w:cs="Arial"/>
          <w:sz w:val="22"/>
        </w:rPr>
        <w:t>Strengthen the collaboration and ties with stakeholders at the European and Lebanese local levels to share information and exploit synergies and additional dis</w:t>
      </w:r>
      <w:r w:rsidR="002040FA">
        <w:rPr>
          <w:rFonts w:ascii="Calibri" w:hAnsi="Calibri" w:cs="Arial"/>
          <w:sz w:val="22"/>
        </w:rPr>
        <w:t>semination channels accordingly.</w:t>
      </w:r>
    </w:p>
    <w:p w14:paraId="52A89312" w14:textId="4BA06CAD" w:rsidR="00B21EF4" w:rsidRDefault="00B21EF4" w:rsidP="0004697A">
      <w:pPr>
        <w:pStyle w:val="Titre2"/>
        <w:rPr>
          <w:rFonts w:ascii="Calibri Light" w:hAnsi="Calibri Light"/>
        </w:rPr>
      </w:pPr>
      <w:bookmarkStart w:id="19" w:name="_Toc68680435"/>
      <w:bookmarkStart w:id="20" w:name="_Toc88126792"/>
      <w:r w:rsidRPr="005A79E5">
        <w:rPr>
          <w:rFonts w:ascii="Calibri Light" w:hAnsi="Calibri Light"/>
        </w:rPr>
        <w:t>SWOT analysis</w:t>
      </w:r>
      <w:bookmarkEnd w:id="19"/>
      <w:bookmarkEnd w:id="20"/>
    </w:p>
    <w:p w14:paraId="64760A7A" w14:textId="228276FF" w:rsidR="00E44098" w:rsidRPr="00E44098" w:rsidRDefault="00E44098" w:rsidP="00E44098">
      <w:pPr>
        <w:pStyle w:val="Lgende"/>
      </w:pPr>
      <w:bookmarkStart w:id="21" w:name="_Toc88125691"/>
      <w:r>
        <w:t xml:space="preserve">Table </w:t>
      </w:r>
      <w:r>
        <w:fldChar w:fldCharType="begin"/>
      </w:r>
      <w:r>
        <w:instrText xml:space="preserve"> SEQ Table \* ARABIC </w:instrText>
      </w:r>
      <w:r>
        <w:fldChar w:fldCharType="separate"/>
      </w:r>
      <w:r w:rsidR="00972B8C">
        <w:rPr>
          <w:noProof/>
        </w:rPr>
        <w:t>1</w:t>
      </w:r>
      <w:r>
        <w:fldChar w:fldCharType="end"/>
      </w:r>
      <w:r>
        <w:t>: SWOT matrix</w:t>
      </w:r>
      <w:bookmarkEnd w:id="21"/>
    </w:p>
    <w:tbl>
      <w:tblPr>
        <w:tblStyle w:val="Grilledutableau"/>
        <w:tblW w:w="0" w:type="auto"/>
        <w:tblLook w:val="04A0" w:firstRow="1" w:lastRow="0" w:firstColumn="1" w:lastColumn="0" w:noHBand="0" w:noVBand="1"/>
      </w:tblPr>
      <w:tblGrid>
        <w:gridCol w:w="4504"/>
        <w:gridCol w:w="4512"/>
      </w:tblGrid>
      <w:tr w:rsidR="00B21EF4" w:rsidRPr="00EF1812" w14:paraId="6F04D1A5" w14:textId="77777777" w:rsidTr="003047C1">
        <w:trPr>
          <w:trHeight w:val="841"/>
        </w:trPr>
        <w:tc>
          <w:tcPr>
            <w:tcW w:w="4675" w:type="dxa"/>
          </w:tcPr>
          <w:p w14:paraId="281EF002" w14:textId="7A835A96" w:rsidR="001D1A50" w:rsidRPr="009D59E4" w:rsidRDefault="00E35BD3" w:rsidP="009D59E4">
            <w:pPr>
              <w:rPr>
                <w:rFonts w:asciiTheme="majorHAnsi" w:hAnsiTheme="majorHAnsi"/>
                <w:color w:val="4F81BD" w:themeColor="accent1"/>
                <w:sz w:val="22"/>
              </w:rPr>
            </w:pPr>
            <w:r w:rsidRPr="009D59E4">
              <w:rPr>
                <w:rFonts w:asciiTheme="majorHAnsi" w:hAnsiTheme="majorHAnsi"/>
                <w:color w:val="4F81BD" w:themeColor="accent1"/>
                <w:sz w:val="22"/>
              </w:rPr>
              <w:t>STRENG</w:t>
            </w:r>
            <w:r>
              <w:rPr>
                <w:rFonts w:asciiTheme="majorHAnsi" w:hAnsiTheme="majorHAnsi"/>
                <w:color w:val="4F81BD" w:themeColor="accent1"/>
                <w:sz w:val="22"/>
              </w:rPr>
              <w:t>TH</w:t>
            </w:r>
            <w:r w:rsidRPr="009D59E4">
              <w:rPr>
                <w:rFonts w:asciiTheme="majorHAnsi" w:hAnsiTheme="majorHAnsi"/>
                <w:color w:val="4F81BD" w:themeColor="accent1"/>
                <w:sz w:val="22"/>
              </w:rPr>
              <w:t>S</w:t>
            </w:r>
          </w:p>
          <w:p w14:paraId="45EA47BB"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EU and AFD have a strong programmatic presence in Lebanon</w:t>
            </w:r>
            <w:r w:rsidR="00F54ED2" w:rsidRPr="005A79E5">
              <w:rPr>
                <w:rFonts w:ascii="Calibri" w:hAnsi="Calibri"/>
                <w:sz w:val="22"/>
                <w:lang w:val="en-GB"/>
              </w:rPr>
              <w:t>.</w:t>
            </w:r>
          </w:p>
          <w:p w14:paraId="47CEA3F4"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Strong online presence</w:t>
            </w:r>
            <w:r w:rsidR="00F54ED2" w:rsidRPr="005A79E5">
              <w:rPr>
                <w:rFonts w:ascii="Calibri" w:hAnsi="Calibri"/>
                <w:sz w:val="22"/>
                <w:lang w:val="en-GB"/>
              </w:rPr>
              <w:t>.</w:t>
            </w:r>
          </w:p>
          <w:p w14:paraId="5D74AB5E"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Diverse stakeholder database</w:t>
            </w:r>
            <w:r w:rsidR="00F54ED2" w:rsidRPr="005A79E5">
              <w:rPr>
                <w:rFonts w:ascii="Calibri" w:hAnsi="Calibri"/>
                <w:sz w:val="22"/>
                <w:lang w:val="en-GB"/>
              </w:rPr>
              <w:t>.</w:t>
            </w:r>
          </w:p>
          <w:p w14:paraId="5FDF2C48" w14:textId="75379A38" w:rsidR="00B21EF4" w:rsidRPr="00E35BD3"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p>
        </w:tc>
        <w:tc>
          <w:tcPr>
            <w:tcW w:w="4675" w:type="dxa"/>
          </w:tcPr>
          <w:p w14:paraId="0FB2BF05" w14:textId="77777777" w:rsidR="00B21EF4" w:rsidRPr="009D59E4" w:rsidRDefault="00B21EF4" w:rsidP="009D59E4">
            <w:pPr>
              <w:rPr>
                <w:rFonts w:asciiTheme="majorHAnsi" w:hAnsiTheme="majorHAnsi"/>
                <w:color w:val="4F81BD" w:themeColor="accent1"/>
                <w:sz w:val="22"/>
              </w:rPr>
            </w:pPr>
            <w:bookmarkStart w:id="22" w:name="_Toc68680437"/>
            <w:r w:rsidRPr="009D59E4">
              <w:rPr>
                <w:rFonts w:asciiTheme="majorHAnsi" w:hAnsiTheme="majorHAnsi"/>
                <w:color w:val="4F81BD" w:themeColor="accent1"/>
                <w:sz w:val="22"/>
              </w:rPr>
              <w:lastRenderedPageBreak/>
              <w:t>WEAKNESSES</w:t>
            </w:r>
            <w:bookmarkEnd w:id="22"/>
          </w:p>
          <w:p w14:paraId="5756D5C4" w14:textId="77777777" w:rsidR="00B21EF4" w:rsidRPr="005A79E5" w:rsidRDefault="00F54ED2"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 xml:space="preserve">A new </w:t>
            </w:r>
            <w:r w:rsidR="00B21EF4" w:rsidRPr="005A79E5">
              <w:rPr>
                <w:rFonts w:ascii="Calibri" w:hAnsi="Calibri"/>
                <w:sz w:val="22"/>
                <w:lang w:val="en-GB"/>
              </w:rPr>
              <w:t xml:space="preserve">programme based on reforms needs </w:t>
            </w:r>
            <w:r w:rsidRPr="005A79E5">
              <w:rPr>
                <w:rFonts w:ascii="Calibri" w:hAnsi="Calibri"/>
                <w:sz w:val="22"/>
                <w:lang w:val="en-GB"/>
              </w:rPr>
              <w:t xml:space="preserve">significant and timely </w:t>
            </w:r>
            <w:r w:rsidR="00B21EF4" w:rsidRPr="005A79E5">
              <w:rPr>
                <w:rFonts w:ascii="Calibri" w:hAnsi="Calibri"/>
                <w:sz w:val="22"/>
                <w:lang w:val="en-GB"/>
              </w:rPr>
              <w:t>communication efforts to start strongly</w:t>
            </w:r>
            <w:r w:rsidRPr="005A79E5">
              <w:rPr>
                <w:rFonts w:ascii="Calibri" w:hAnsi="Calibri"/>
                <w:sz w:val="22"/>
                <w:lang w:val="en-GB"/>
              </w:rPr>
              <w:t>.</w:t>
            </w:r>
          </w:p>
          <w:p w14:paraId="3953ADD3"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 xml:space="preserve">The programme requires a strong change in the management mechanism, accepted by </w:t>
            </w:r>
            <w:r w:rsidRPr="005A79E5">
              <w:rPr>
                <w:rFonts w:ascii="Calibri" w:hAnsi="Calibri"/>
                <w:sz w:val="22"/>
                <w:lang w:val="en-GB"/>
              </w:rPr>
              <w:lastRenderedPageBreak/>
              <w:t>staff members at the MoEW, WE</w:t>
            </w:r>
            <w:r w:rsidR="00F54ED2" w:rsidRPr="005A79E5">
              <w:rPr>
                <w:rFonts w:ascii="Calibri" w:hAnsi="Calibri"/>
                <w:sz w:val="22"/>
                <w:lang w:val="en-GB"/>
              </w:rPr>
              <w:t>s</w:t>
            </w:r>
            <w:r w:rsidRPr="005A79E5">
              <w:rPr>
                <w:rFonts w:ascii="Calibri" w:hAnsi="Calibri"/>
                <w:sz w:val="22"/>
                <w:lang w:val="en-GB"/>
              </w:rPr>
              <w:t xml:space="preserve"> and </w:t>
            </w:r>
            <w:r w:rsidR="00F54ED2" w:rsidRPr="005A79E5">
              <w:rPr>
                <w:rFonts w:ascii="Calibri" w:hAnsi="Calibri"/>
                <w:sz w:val="22"/>
                <w:lang w:val="en-GB"/>
              </w:rPr>
              <w:t xml:space="preserve">concerned </w:t>
            </w:r>
            <w:r w:rsidRPr="005A79E5">
              <w:rPr>
                <w:rFonts w:ascii="Calibri" w:hAnsi="Calibri"/>
                <w:sz w:val="22"/>
                <w:lang w:val="en-GB"/>
              </w:rPr>
              <w:t>public institutions</w:t>
            </w:r>
            <w:r w:rsidR="00F54ED2" w:rsidRPr="005A79E5">
              <w:rPr>
                <w:rFonts w:ascii="Calibri" w:hAnsi="Calibri"/>
                <w:sz w:val="22"/>
                <w:lang w:val="en-GB"/>
              </w:rPr>
              <w:t xml:space="preserve"> and other stakeholders.</w:t>
            </w:r>
          </w:p>
          <w:p w14:paraId="5A404786" w14:textId="77777777" w:rsidR="00B21EF4" w:rsidRPr="005A79E5" w:rsidRDefault="00F54ED2"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 xml:space="preserve">The sector has been facing a lack </w:t>
            </w:r>
            <w:r w:rsidR="00B21EF4" w:rsidRPr="005A79E5">
              <w:rPr>
                <w:rFonts w:ascii="Calibri" w:hAnsi="Calibri"/>
                <w:sz w:val="22"/>
                <w:lang w:val="en-GB"/>
              </w:rPr>
              <w:t>of trust between users</w:t>
            </w:r>
            <w:r w:rsidRPr="005A79E5">
              <w:rPr>
                <w:rFonts w:ascii="Calibri" w:hAnsi="Calibri"/>
                <w:sz w:val="22"/>
                <w:lang w:val="en-GB"/>
              </w:rPr>
              <w:t>/citizens</w:t>
            </w:r>
            <w:r w:rsidR="00B21EF4" w:rsidRPr="005A79E5">
              <w:rPr>
                <w:rFonts w:ascii="Calibri" w:hAnsi="Calibri"/>
                <w:sz w:val="22"/>
                <w:lang w:val="en-GB"/>
              </w:rPr>
              <w:t xml:space="preserve"> and the public institutions</w:t>
            </w:r>
            <w:r w:rsidRPr="005A79E5">
              <w:rPr>
                <w:rFonts w:ascii="Calibri" w:hAnsi="Calibri"/>
                <w:sz w:val="22"/>
                <w:lang w:val="en-GB"/>
              </w:rPr>
              <w:t>, namely the public water service operators, the WEs.</w:t>
            </w:r>
          </w:p>
        </w:tc>
      </w:tr>
      <w:tr w:rsidR="00B21EF4" w:rsidRPr="00EF1812" w14:paraId="65D112D9" w14:textId="77777777" w:rsidTr="0074520D">
        <w:tc>
          <w:tcPr>
            <w:tcW w:w="4675" w:type="dxa"/>
          </w:tcPr>
          <w:p w14:paraId="26EB8B59" w14:textId="306B6FC1" w:rsidR="00B21EF4" w:rsidRPr="009D59E4" w:rsidRDefault="00B21EF4" w:rsidP="009D59E4">
            <w:pPr>
              <w:rPr>
                <w:rFonts w:asciiTheme="majorHAnsi" w:hAnsiTheme="majorHAnsi"/>
                <w:color w:val="4F81BD" w:themeColor="accent1"/>
                <w:sz w:val="22"/>
              </w:rPr>
            </w:pPr>
            <w:bookmarkStart w:id="23" w:name="_Toc68680438"/>
            <w:r w:rsidRPr="009D59E4">
              <w:rPr>
                <w:rFonts w:asciiTheme="majorHAnsi" w:hAnsiTheme="majorHAnsi"/>
                <w:color w:val="4F81BD" w:themeColor="accent1"/>
                <w:sz w:val="22"/>
              </w:rPr>
              <w:lastRenderedPageBreak/>
              <w:t>OPPORTUNITIES</w:t>
            </w:r>
            <w:bookmarkEnd w:id="23"/>
          </w:p>
          <w:p w14:paraId="354D9818"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Lebanese people are calling for reforms, better services and stronger accountability of public institutions</w:t>
            </w:r>
            <w:r w:rsidR="00F54ED2" w:rsidRPr="005A79E5">
              <w:rPr>
                <w:rFonts w:ascii="Calibri" w:hAnsi="Calibri"/>
                <w:sz w:val="22"/>
                <w:lang w:val="en-GB"/>
              </w:rPr>
              <w:t>.</w:t>
            </w:r>
          </w:p>
          <w:p w14:paraId="7CD0A47C" w14:textId="77777777" w:rsidR="00B21EF4" w:rsidRPr="005A79E5" w:rsidRDefault="00F54ED2"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 xml:space="preserve">A strong </w:t>
            </w:r>
            <w:r w:rsidR="00B21EF4" w:rsidRPr="005A79E5">
              <w:rPr>
                <w:rFonts w:ascii="Calibri" w:hAnsi="Calibri"/>
                <w:sz w:val="22"/>
                <w:lang w:val="en-GB"/>
              </w:rPr>
              <w:t>emerging Civil Society movement</w:t>
            </w:r>
            <w:r w:rsidRPr="005A79E5">
              <w:rPr>
                <w:rFonts w:ascii="Calibri" w:hAnsi="Calibri"/>
                <w:sz w:val="22"/>
                <w:lang w:val="en-GB"/>
              </w:rPr>
              <w:t>.</w:t>
            </w:r>
          </w:p>
          <w:p w14:paraId="6B432C18"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The general European political narrative is in line with the request for reforms within all sectors and the water in particular.</w:t>
            </w:r>
          </w:p>
          <w:p w14:paraId="0AFF8916"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The WE</w:t>
            </w:r>
            <w:r w:rsidR="00F54ED2" w:rsidRPr="005A79E5">
              <w:rPr>
                <w:rFonts w:ascii="Calibri" w:hAnsi="Calibri"/>
                <w:sz w:val="22"/>
                <w:lang w:val="en-GB"/>
              </w:rPr>
              <w:t>s</w:t>
            </w:r>
            <w:r w:rsidRPr="005A79E5">
              <w:rPr>
                <w:rFonts w:ascii="Calibri" w:hAnsi="Calibri"/>
                <w:sz w:val="22"/>
                <w:lang w:val="en-GB"/>
              </w:rPr>
              <w:t xml:space="preserve"> directors have shown further collaboration efforts between regions and are relatively more active in their respective regions.</w:t>
            </w:r>
          </w:p>
          <w:p w14:paraId="083AC7EB"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Covid</w:t>
            </w:r>
            <w:r w:rsidR="00F54ED2" w:rsidRPr="005A79E5">
              <w:rPr>
                <w:rFonts w:ascii="Calibri" w:hAnsi="Calibri"/>
                <w:sz w:val="22"/>
                <w:lang w:val="en-GB"/>
              </w:rPr>
              <w:t>-</w:t>
            </w:r>
            <w:r w:rsidRPr="005A79E5">
              <w:rPr>
                <w:rFonts w:ascii="Calibri" w:hAnsi="Calibri"/>
                <w:sz w:val="22"/>
                <w:lang w:val="en-GB"/>
              </w:rPr>
              <w:t xml:space="preserve">19 pandemic has served to highlight the importance of equitable access to clean water for </w:t>
            </w:r>
            <w:r w:rsidR="00F54ED2" w:rsidRPr="005A79E5">
              <w:rPr>
                <w:rFonts w:ascii="Calibri" w:hAnsi="Calibri"/>
                <w:sz w:val="22"/>
                <w:lang w:val="en-GB"/>
              </w:rPr>
              <w:t xml:space="preserve">a better </w:t>
            </w:r>
            <w:r w:rsidRPr="005A79E5">
              <w:rPr>
                <w:rFonts w:ascii="Calibri" w:hAnsi="Calibri"/>
                <w:sz w:val="22"/>
                <w:lang w:val="en-GB"/>
              </w:rPr>
              <w:t>health</w:t>
            </w:r>
            <w:r w:rsidR="00F54ED2" w:rsidRPr="005A79E5">
              <w:rPr>
                <w:rFonts w:ascii="Calibri" w:hAnsi="Calibri"/>
                <w:sz w:val="22"/>
                <w:lang w:val="en-GB"/>
              </w:rPr>
              <w:t>.</w:t>
            </w:r>
            <w:r w:rsidRPr="005A79E5">
              <w:rPr>
                <w:rFonts w:ascii="Calibri" w:hAnsi="Calibri"/>
                <w:sz w:val="22"/>
                <w:lang w:val="en-GB"/>
              </w:rPr>
              <w:t xml:space="preserve"> </w:t>
            </w:r>
          </w:p>
        </w:tc>
        <w:tc>
          <w:tcPr>
            <w:tcW w:w="4675" w:type="dxa"/>
          </w:tcPr>
          <w:p w14:paraId="52143B51" w14:textId="77777777" w:rsidR="00B21EF4" w:rsidRPr="009D59E4" w:rsidRDefault="00B21EF4" w:rsidP="009D59E4">
            <w:pPr>
              <w:rPr>
                <w:rFonts w:asciiTheme="majorHAnsi" w:hAnsiTheme="majorHAnsi"/>
                <w:color w:val="4F81BD" w:themeColor="accent1"/>
                <w:sz w:val="22"/>
              </w:rPr>
            </w:pPr>
            <w:bookmarkStart w:id="24" w:name="_Toc68680439"/>
            <w:r w:rsidRPr="009D59E4">
              <w:rPr>
                <w:rFonts w:asciiTheme="majorHAnsi" w:hAnsiTheme="majorHAnsi"/>
                <w:color w:val="4F81BD" w:themeColor="accent1"/>
                <w:sz w:val="22"/>
              </w:rPr>
              <w:t>THREATS</w:t>
            </w:r>
            <w:bookmarkEnd w:id="24"/>
          </w:p>
          <w:p w14:paraId="6D346E10"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Political and economic crisis</w:t>
            </w:r>
            <w:r w:rsidR="00FF79AB" w:rsidRPr="005A79E5">
              <w:rPr>
                <w:rFonts w:ascii="Calibri" w:hAnsi="Calibri"/>
                <w:sz w:val="22"/>
                <w:lang w:val="en-GB"/>
              </w:rPr>
              <w:t>.</w:t>
            </w:r>
            <w:r w:rsidRPr="005A79E5">
              <w:rPr>
                <w:rFonts w:ascii="Calibri" w:hAnsi="Calibri"/>
                <w:sz w:val="22"/>
                <w:lang w:val="en-GB"/>
              </w:rPr>
              <w:t xml:space="preserve"> </w:t>
            </w:r>
          </w:p>
          <w:p w14:paraId="0F6F3B46"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Covid-19 pandemic and the related restrictions</w:t>
            </w:r>
            <w:r w:rsidR="00FF79AB" w:rsidRPr="005A79E5">
              <w:rPr>
                <w:rFonts w:ascii="Calibri" w:hAnsi="Calibri"/>
                <w:sz w:val="22"/>
                <w:lang w:val="en-GB"/>
              </w:rPr>
              <w:t>.</w:t>
            </w:r>
          </w:p>
          <w:p w14:paraId="3941AFCA" w14:textId="77777777" w:rsidR="00B21EF4" w:rsidRPr="005A79E5" w:rsidRDefault="00B21EF4" w:rsidP="003A34FB">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 xml:space="preserve">Potential </w:t>
            </w:r>
            <w:r w:rsidR="00FF79AB" w:rsidRPr="005A79E5">
              <w:rPr>
                <w:rFonts w:ascii="Calibri" w:hAnsi="Calibri"/>
                <w:sz w:val="22"/>
                <w:lang w:val="en-GB"/>
              </w:rPr>
              <w:t xml:space="preserve">risks of </w:t>
            </w:r>
            <w:r w:rsidRPr="005A79E5">
              <w:rPr>
                <w:rFonts w:ascii="Calibri" w:hAnsi="Calibri"/>
                <w:sz w:val="22"/>
                <w:lang w:val="en-GB"/>
              </w:rPr>
              <w:t>armed conflict in the region</w:t>
            </w:r>
            <w:r w:rsidR="00FF79AB" w:rsidRPr="005A79E5">
              <w:rPr>
                <w:rFonts w:ascii="Calibri" w:hAnsi="Calibri"/>
                <w:sz w:val="22"/>
                <w:lang w:val="en-GB"/>
              </w:rPr>
              <w:t xml:space="preserve"> or civil unrest in the country.</w:t>
            </w:r>
            <w:r w:rsidRPr="005A79E5">
              <w:rPr>
                <w:rFonts w:ascii="Calibri" w:hAnsi="Calibri"/>
                <w:sz w:val="22"/>
                <w:lang w:val="en-GB"/>
              </w:rPr>
              <w:t xml:space="preserve"> </w:t>
            </w:r>
          </w:p>
          <w:p w14:paraId="2801BD8A" w14:textId="2D965DA2" w:rsidR="00B21EF4" w:rsidRPr="005A79E5" w:rsidRDefault="00B21EF4" w:rsidP="00D23A27">
            <w:pPr>
              <w:pStyle w:val="Paragraphedeliste"/>
              <w:numPr>
                <w:ilvl w:val="0"/>
                <w:numId w:val="25"/>
              </w:numPr>
              <w:spacing w:before="0" w:after="120" w:line="240" w:lineRule="auto"/>
              <w:ind w:left="357" w:hanging="357"/>
              <w:contextualSpacing w:val="0"/>
              <w:rPr>
                <w:rFonts w:ascii="Calibri" w:hAnsi="Calibri"/>
                <w:sz w:val="22"/>
                <w:lang w:val="en-GB"/>
              </w:rPr>
            </w:pPr>
            <w:r w:rsidRPr="005A79E5">
              <w:rPr>
                <w:rFonts w:ascii="Calibri" w:hAnsi="Calibri"/>
                <w:sz w:val="22"/>
                <w:lang w:val="en-GB"/>
              </w:rPr>
              <w:t>Stagnating decision</w:t>
            </w:r>
            <w:r w:rsidR="00FF79AB" w:rsidRPr="005A79E5">
              <w:rPr>
                <w:rFonts w:ascii="Calibri" w:hAnsi="Calibri"/>
                <w:sz w:val="22"/>
                <w:lang w:val="en-GB"/>
              </w:rPr>
              <w:t>-</w:t>
            </w:r>
            <w:r w:rsidRPr="005A79E5">
              <w:rPr>
                <w:rFonts w:ascii="Calibri" w:hAnsi="Calibri"/>
                <w:sz w:val="22"/>
                <w:lang w:val="en-GB"/>
              </w:rPr>
              <w:t>making process</w:t>
            </w:r>
            <w:r w:rsidR="00FF79AB" w:rsidRPr="005A79E5">
              <w:rPr>
                <w:rFonts w:ascii="Calibri" w:hAnsi="Calibri"/>
                <w:sz w:val="22"/>
                <w:lang w:val="en-GB"/>
              </w:rPr>
              <w:t>.</w:t>
            </w:r>
          </w:p>
        </w:tc>
      </w:tr>
    </w:tbl>
    <w:p w14:paraId="20CD061F" w14:textId="77777777" w:rsidR="00B21EF4" w:rsidRPr="00EF1812" w:rsidRDefault="00B21EF4" w:rsidP="00B21EF4">
      <w:pPr>
        <w:spacing w:before="0" w:after="120" w:line="240" w:lineRule="auto"/>
        <w:rPr>
          <w:rFonts w:ascii="Calibri" w:hAnsi="Calibri"/>
        </w:rPr>
      </w:pPr>
    </w:p>
    <w:p w14:paraId="74708D54" w14:textId="77777777" w:rsidR="00B21EF4" w:rsidRPr="00EF1812" w:rsidRDefault="00B21EF4" w:rsidP="00B21EF4">
      <w:pPr>
        <w:rPr>
          <w:rFonts w:ascii="Calibri" w:hAnsi="Calibri"/>
          <w:lang w:val="en-GB"/>
        </w:rPr>
      </w:pPr>
    </w:p>
    <w:p w14:paraId="1CEAC6F4" w14:textId="77777777" w:rsidR="00B21EF4" w:rsidRPr="00EF1812" w:rsidRDefault="00B21EF4" w:rsidP="00B21EF4">
      <w:pPr>
        <w:rPr>
          <w:rFonts w:ascii="Calibri" w:hAnsi="Calibri"/>
        </w:rPr>
        <w:sectPr w:rsidR="00B21EF4" w:rsidRPr="00EF1812" w:rsidSect="004B7275">
          <w:headerReference w:type="default" r:id="rId11"/>
          <w:footerReference w:type="default" r:id="rId12"/>
          <w:pgSz w:w="11906" w:h="16838" w:code="9"/>
          <w:pgMar w:top="1440" w:right="1440" w:bottom="1440" w:left="1440" w:header="720" w:footer="720" w:gutter="0"/>
          <w:cols w:space="720"/>
          <w:docGrid w:linePitch="360"/>
        </w:sectPr>
      </w:pPr>
    </w:p>
    <w:p w14:paraId="75DF46CB" w14:textId="77777777" w:rsidR="00573D63" w:rsidRPr="00C67FF1" w:rsidRDefault="00376F56" w:rsidP="001D1A50">
      <w:pPr>
        <w:pStyle w:val="Titre1"/>
        <w:rPr>
          <w:rFonts w:ascii="Calibri Light" w:hAnsi="Calibri Light"/>
          <w:sz w:val="32"/>
        </w:rPr>
      </w:pPr>
      <w:bookmarkStart w:id="25" w:name="_Toc88126793"/>
      <w:r w:rsidRPr="00C67FF1">
        <w:rPr>
          <w:rFonts w:ascii="Calibri Light" w:hAnsi="Calibri Light"/>
          <w:sz w:val="32"/>
        </w:rPr>
        <w:lastRenderedPageBreak/>
        <w:t>TARGET AUDIENCES</w:t>
      </w:r>
      <w:bookmarkEnd w:id="25"/>
    </w:p>
    <w:p w14:paraId="11ABD6E1" w14:textId="41445431" w:rsidR="00573D63" w:rsidRDefault="00573D63" w:rsidP="00573D63">
      <w:pPr>
        <w:rPr>
          <w:rFonts w:ascii="Calibri" w:hAnsi="Calibri"/>
          <w:sz w:val="22"/>
          <w:lang w:val="en-GB"/>
        </w:rPr>
      </w:pPr>
      <w:r w:rsidRPr="00C67FF1">
        <w:rPr>
          <w:rFonts w:ascii="Calibri" w:hAnsi="Calibri"/>
          <w:sz w:val="22"/>
          <w:lang w:val="en-GB"/>
        </w:rPr>
        <w:t>A consultative group with the presence of the recruited communication agency shall work throughout the duration of the programme, deciding on messages, dissemination tools and best channels to reach the target audiences.</w:t>
      </w:r>
    </w:p>
    <w:p w14:paraId="755EB38A" w14:textId="5439A199" w:rsidR="00E44098" w:rsidRPr="00C67FF1" w:rsidRDefault="00E44098" w:rsidP="00E44098">
      <w:pPr>
        <w:pStyle w:val="Lgende"/>
        <w:rPr>
          <w:rFonts w:ascii="Calibri" w:hAnsi="Calibri"/>
          <w:sz w:val="22"/>
        </w:rPr>
      </w:pPr>
      <w:bookmarkStart w:id="26" w:name="_Toc88125692"/>
      <w:r>
        <w:t xml:space="preserve">Table </w:t>
      </w:r>
      <w:r>
        <w:fldChar w:fldCharType="begin"/>
      </w:r>
      <w:r>
        <w:instrText xml:space="preserve"> SEQ Table \* ARABIC </w:instrText>
      </w:r>
      <w:r>
        <w:fldChar w:fldCharType="separate"/>
      </w:r>
      <w:r w:rsidR="00972B8C">
        <w:rPr>
          <w:noProof/>
        </w:rPr>
        <w:t>2</w:t>
      </w:r>
      <w:r>
        <w:fldChar w:fldCharType="end"/>
      </w:r>
      <w:r>
        <w:t>: Target audiences</w:t>
      </w:r>
      <w:bookmarkEnd w:id="26"/>
    </w:p>
    <w:tbl>
      <w:tblPr>
        <w:tblStyle w:val="Grilledutableau"/>
        <w:tblW w:w="13178" w:type="dxa"/>
        <w:jc w:val="center"/>
        <w:tblLook w:val="04A0" w:firstRow="1" w:lastRow="0" w:firstColumn="1" w:lastColumn="0" w:noHBand="0" w:noVBand="1"/>
      </w:tblPr>
      <w:tblGrid>
        <w:gridCol w:w="1696"/>
        <w:gridCol w:w="1862"/>
        <w:gridCol w:w="3667"/>
        <w:gridCol w:w="5953"/>
      </w:tblGrid>
      <w:tr w:rsidR="00D63B4F" w:rsidRPr="00C67FF1" w14:paraId="40698075" w14:textId="77777777" w:rsidTr="00092062">
        <w:trPr>
          <w:trHeight w:val="732"/>
          <w:tblHeader/>
          <w:jc w:val="center"/>
        </w:trPr>
        <w:tc>
          <w:tcPr>
            <w:tcW w:w="1696" w:type="dxa"/>
            <w:shd w:val="clear" w:color="auto" w:fill="DAEEF3" w:themeFill="accent5" w:themeFillTint="33"/>
            <w:noWrap/>
            <w:hideMark/>
          </w:tcPr>
          <w:p w14:paraId="085F3668" w14:textId="77777777" w:rsidR="00D63B4F" w:rsidRPr="00C67FF1" w:rsidRDefault="00D63B4F" w:rsidP="00F21C02">
            <w:pPr>
              <w:jc w:val="left"/>
              <w:rPr>
                <w:rFonts w:asciiTheme="majorHAnsi" w:eastAsia="Calibri" w:hAnsiTheme="majorHAnsi" w:cs="Arial"/>
                <w:b/>
                <w:bCs/>
                <w:sz w:val="22"/>
                <w:szCs w:val="22"/>
                <w:lang w:val="en-GB"/>
              </w:rPr>
            </w:pPr>
            <w:r w:rsidRPr="00C67FF1">
              <w:rPr>
                <w:rFonts w:asciiTheme="majorHAnsi" w:eastAsia="Calibri" w:hAnsiTheme="majorHAnsi" w:cs="Arial"/>
                <w:b/>
                <w:bCs/>
                <w:sz w:val="22"/>
                <w:szCs w:val="22"/>
                <w:lang w:val="en-GB"/>
              </w:rPr>
              <w:t xml:space="preserve">Target Group </w:t>
            </w:r>
          </w:p>
        </w:tc>
        <w:tc>
          <w:tcPr>
            <w:tcW w:w="1862" w:type="dxa"/>
            <w:shd w:val="clear" w:color="auto" w:fill="DAEEF3" w:themeFill="accent5" w:themeFillTint="33"/>
            <w:hideMark/>
          </w:tcPr>
          <w:p w14:paraId="47B6DDE4" w14:textId="77777777" w:rsidR="00D63B4F" w:rsidRPr="00C67FF1" w:rsidRDefault="00D63B4F" w:rsidP="00F21C02">
            <w:pPr>
              <w:jc w:val="left"/>
              <w:rPr>
                <w:rFonts w:asciiTheme="majorHAnsi" w:eastAsia="Calibri" w:hAnsiTheme="majorHAnsi" w:cs="Arial"/>
                <w:b/>
                <w:bCs/>
                <w:sz w:val="22"/>
                <w:szCs w:val="22"/>
                <w:lang w:val="en-GB"/>
              </w:rPr>
            </w:pPr>
            <w:r w:rsidRPr="00C67FF1">
              <w:rPr>
                <w:rFonts w:asciiTheme="majorHAnsi" w:eastAsia="Calibri" w:hAnsiTheme="majorHAnsi" w:cs="Arial"/>
                <w:b/>
                <w:bCs/>
                <w:sz w:val="22"/>
                <w:szCs w:val="22"/>
                <w:lang w:val="en-GB"/>
              </w:rPr>
              <w:t>Priority</w:t>
            </w:r>
          </w:p>
        </w:tc>
        <w:tc>
          <w:tcPr>
            <w:tcW w:w="3667" w:type="dxa"/>
            <w:shd w:val="clear" w:color="auto" w:fill="DAEEF3" w:themeFill="accent5" w:themeFillTint="33"/>
            <w:noWrap/>
            <w:hideMark/>
          </w:tcPr>
          <w:p w14:paraId="4D6B50D0" w14:textId="77777777" w:rsidR="00D63B4F" w:rsidRPr="00C67FF1" w:rsidRDefault="00D63B4F" w:rsidP="00F21C02">
            <w:pPr>
              <w:jc w:val="left"/>
              <w:rPr>
                <w:rFonts w:asciiTheme="majorHAnsi" w:eastAsia="Calibri" w:hAnsiTheme="majorHAnsi" w:cs="Arial"/>
                <w:b/>
                <w:bCs/>
                <w:sz w:val="22"/>
                <w:szCs w:val="22"/>
                <w:lang w:val="en-GB"/>
              </w:rPr>
            </w:pPr>
            <w:r w:rsidRPr="00C67FF1">
              <w:rPr>
                <w:rFonts w:asciiTheme="majorHAnsi" w:eastAsia="Calibri" w:hAnsiTheme="majorHAnsi" w:cs="Arial"/>
                <w:b/>
                <w:bCs/>
                <w:sz w:val="22"/>
                <w:szCs w:val="22"/>
                <w:lang w:val="en-GB"/>
              </w:rPr>
              <w:t xml:space="preserve">Profile description </w:t>
            </w:r>
          </w:p>
          <w:p w14:paraId="2908255D" w14:textId="77777777" w:rsidR="00D63B4F" w:rsidRPr="00C67FF1" w:rsidRDefault="00D63B4F" w:rsidP="00F21C02">
            <w:pPr>
              <w:jc w:val="left"/>
              <w:rPr>
                <w:rFonts w:asciiTheme="majorHAnsi" w:eastAsia="Calibri" w:hAnsiTheme="majorHAnsi" w:cs="Arial"/>
                <w:bCs/>
                <w:sz w:val="22"/>
                <w:szCs w:val="22"/>
                <w:lang w:val="en-GB"/>
              </w:rPr>
            </w:pPr>
          </w:p>
        </w:tc>
        <w:tc>
          <w:tcPr>
            <w:tcW w:w="5953" w:type="dxa"/>
            <w:shd w:val="clear" w:color="auto" w:fill="DAEEF3" w:themeFill="accent5" w:themeFillTint="33"/>
            <w:noWrap/>
            <w:hideMark/>
          </w:tcPr>
          <w:p w14:paraId="388E268B" w14:textId="77777777" w:rsidR="00D63B4F" w:rsidRPr="00C67FF1" w:rsidRDefault="00D63B4F" w:rsidP="00F21C02">
            <w:pPr>
              <w:jc w:val="left"/>
              <w:rPr>
                <w:rFonts w:asciiTheme="majorHAnsi" w:eastAsia="Calibri" w:hAnsiTheme="majorHAnsi" w:cs="Arial"/>
                <w:b/>
                <w:bCs/>
                <w:sz w:val="22"/>
                <w:szCs w:val="22"/>
                <w:lang w:val="en-GB"/>
              </w:rPr>
            </w:pPr>
            <w:r w:rsidRPr="00C67FF1">
              <w:rPr>
                <w:rFonts w:asciiTheme="majorHAnsi" w:eastAsia="Calibri" w:hAnsiTheme="majorHAnsi" w:cs="Arial"/>
                <w:b/>
                <w:bCs/>
                <w:sz w:val="22"/>
                <w:szCs w:val="22"/>
                <w:lang w:val="en-GB"/>
              </w:rPr>
              <w:t>Specific Communication Objectives</w:t>
            </w:r>
          </w:p>
        </w:tc>
      </w:tr>
      <w:tr w:rsidR="00D63B4F" w:rsidRPr="00C67FF1" w14:paraId="57C6BCC2" w14:textId="77777777" w:rsidTr="00092062">
        <w:trPr>
          <w:trHeight w:val="926"/>
          <w:jc w:val="center"/>
        </w:trPr>
        <w:tc>
          <w:tcPr>
            <w:tcW w:w="1696" w:type="dxa"/>
          </w:tcPr>
          <w:p w14:paraId="2A71D9CE" w14:textId="77777777" w:rsidR="00D63B4F" w:rsidRPr="00C67FF1" w:rsidRDefault="00D63B4F" w:rsidP="00F21C02">
            <w:pPr>
              <w:spacing w:after="120"/>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Programme Partners</w:t>
            </w:r>
          </w:p>
        </w:tc>
        <w:tc>
          <w:tcPr>
            <w:tcW w:w="1862" w:type="dxa"/>
          </w:tcPr>
          <w:p w14:paraId="6CBD6A62" w14:textId="77777777" w:rsidR="00D63B4F" w:rsidRPr="00C67FF1" w:rsidRDefault="00D63B4F" w:rsidP="00F21C02">
            <w:pPr>
              <w:spacing w:after="120"/>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Primary</w:t>
            </w:r>
          </w:p>
        </w:tc>
        <w:tc>
          <w:tcPr>
            <w:tcW w:w="3667" w:type="dxa"/>
          </w:tcPr>
          <w:p w14:paraId="39A7146F" w14:textId="77777777" w:rsidR="00D63B4F" w:rsidRPr="00C67FF1" w:rsidRDefault="00D63B4F" w:rsidP="003A34FB">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Ministry of Energy and Water</w:t>
            </w:r>
          </w:p>
          <w:p w14:paraId="59C7B047" w14:textId="77777777" w:rsidR="00D63B4F" w:rsidRPr="00C67FF1" w:rsidRDefault="00D63B4F" w:rsidP="003A34FB">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Water Establishments (Bekaa, Beirut and Mount Lebanon, North Lebanon, South Lebanon)</w:t>
            </w:r>
          </w:p>
          <w:p w14:paraId="5CC27858" w14:textId="77777777" w:rsidR="00D63B4F" w:rsidRPr="00C67FF1" w:rsidRDefault="00D63B4F" w:rsidP="003A34FB">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Council for Development and Reconstruction</w:t>
            </w:r>
          </w:p>
        </w:tc>
        <w:tc>
          <w:tcPr>
            <w:tcW w:w="5953" w:type="dxa"/>
          </w:tcPr>
          <w:p w14:paraId="2B8FBF08" w14:textId="77777777" w:rsidR="00D63B4F" w:rsidRPr="00C67FF1" w:rsidRDefault="00D63B4F" w:rsidP="003A34FB">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Involve the different stakeholders in the reform and the change of paradigm from an investment-based approach to a service-based approach</w:t>
            </w:r>
          </w:p>
          <w:p w14:paraId="44A0616F" w14:textId="77777777" w:rsidR="00D63B4F" w:rsidRPr="00C67FF1" w:rsidRDefault="00D63B4F" w:rsidP="003A34FB">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Streamline the tutelage of the MoEW over the WEs in order to enable them to manage services more flexibly and to develop a service performance monitoring framework</w:t>
            </w:r>
          </w:p>
        </w:tc>
      </w:tr>
      <w:tr w:rsidR="00D63B4F" w:rsidRPr="00C67FF1" w14:paraId="3CE47F5F" w14:textId="77777777" w:rsidTr="00092062">
        <w:trPr>
          <w:trHeight w:val="926"/>
          <w:jc w:val="center"/>
        </w:trPr>
        <w:tc>
          <w:tcPr>
            <w:tcW w:w="1696" w:type="dxa"/>
          </w:tcPr>
          <w:p w14:paraId="7E444BB8" w14:textId="77777777" w:rsidR="00D63B4F" w:rsidRPr="00C67FF1" w:rsidRDefault="00D63B4F" w:rsidP="00F21C02">
            <w:pPr>
              <w:spacing w:after="120"/>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Lebanese Citizens</w:t>
            </w:r>
          </w:p>
        </w:tc>
        <w:tc>
          <w:tcPr>
            <w:tcW w:w="1862" w:type="dxa"/>
          </w:tcPr>
          <w:p w14:paraId="1D19CB9B" w14:textId="77777777" w:rsidR="00D63B4F" w:rsidRPr="00C67FF1" w:rsidRDefault="00D63B4F" w:rsidP="00F21C02">
            <w:pPr>
              <w:spacing w:after="120"/>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Primary</w:t>
            </w:r>
          </w:p>
        </w:tc>
        <w:tc>
          <w:tcPr>
            <w:tcW w:w="3667" w:type="dxa"/>
          </w:tcPr>
          <w:p w14:paraId="01A4B33B" w14:textId="77777777" w:rsidR="00D63B4F" w:rsidRPr="00C67FF1" w:rsidRDefault="00D63B4F" w:rsidP="003A34FB">
            <w:pPr>
              <w:numPr>
                <w:ilvl w:val="0"/>
                <w:numId w:val="26"/>
              </w:numPr>
              <w:spacing w:after="12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Every Lebanese citizen as user of water and wastewater public services</w:t>
            </w:r>
          </w:p>
          <w:p w14:paraId="267CA192" w14:textId="77777777" w:rsidR="00D63B4F" w:rsidRPr="00C67FF1" w:rsidRDefault="00D63B4F" w:rsidP="00F21C02">
            <w:pPr>
              <w:spacing w:after="120"/>
              <w:ind w:left="720"/>
              <w:contextualSpacing/>
              <w:jc w:val="left"/>
              <w:rPr>
                <w:rFonts w:asciiTheme="majorHAnsi" w:eastAsia="Calibri" w:hAnsiTheme="majorHAnsi" w:cs="Arial"/>
                <w:color w:val="000000"/>
                <w:sz w:val="22"/>
                <w:szCs w:val="22"/>
                <w:lang w:val="en-GB"/>
              </w:rPr>
            </w:pPr>
          </w:p>
        </w:tc>
        <w:tc>
          <w:tcPr>
            <w:tcW w:w="5953" w:type="dxa"/>
          </w:tcPr>
          <w:p w14:paraId="164F2E4B" w14:textId="54ECFD6E" w:rsidR="00D63B4F" w:rsidRPr="00C67FF1" w:rsidRDefault="00D63B4F" w:rsidP="0028194D">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Inform them about the ongoing Reform </w:t>
            </w:r>
            <w:r w:rsidR="0028194D">
              <w:rPr>
                <w:rFonts w:asciiTheme="majorHAnsi" w:eastAsia="Calibri" w:hAnsiTheme="majorHAnsi" w:cs="Arial"/>
                <w:color w:val="000000"/>
                <w:sz w:val="22"/>
                <w:szCs w:val="22"/>
                <w:lang w:val="en-GB"/>
              </w:rPr>
              <w:t>and its implementation prog</w:t>
            </w:r>
            <w:r w:rsidRPr="00C67FF1">
              <w:rPr>
                <w:rFonts w:asciiTheme="majorHAnsi" w:eastAsia="Calibri" w:hAnsiTheme="majorHAnsi" w:cs="Arial"/>
                <w:color w:val="000000"/>
                <w:sz w:val="22"/>
                <w:szCs w:val="22"/>
                <w:lang w:val="en-GB"/>
              </w:rPr>
              <w:t>ress</w:t>
            </w:r>
          </w:p>
          <w:p w14:paraId="76AFA076" w14:textId="5D06DDF3" w:rsidR="00D63B4F" w:rsidRPr="00C67FF1" w:rsidRDefault="00D63B4F" w:rsidP="0028194D">
            <w:pPr>
              <w:numPr>
                <w:ilvl w:val="0"/>
                <w:numId w:val="26"/>
              </w:numPr>
              <w:spacing w:after="12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Raise awareness </w:t>
            </w:r>
            <w:r w:rsidR="00E35BD3" w:rsidRPr="00C67FF1">
              <w:rPr>
                <w:rFonts w:asciiTheme="majorHAnsi" w:eastAsia="Calibri" w:hAnsiTheme="majorHAnsi" w:cs="Arial"/>
                <w:color w:val="000000"/>
                <w:sz w:val="22"/>
                <w:szCs w:val="22"/>
                <w:lang w:val="en-GB"/>
              </w:rPr>
              <w:t>o</w:t>
            </w:r>
            <w:r w:rsidR="00E35BD3">
              <w:rPr>
                <w:rFonts w:asciiTheme="majorHAnsi" w:eastAsia="Calibri" w:hAnsiTheme="majorHAnsi" w:cs="Arial"/>
                <w:color w:val="000000"/>
                <w:sz w:val="22"/>
                <w:szCs w:val="22"/>
                <w:lang w:val="en-GB"/>
              </w:rPr>
              <w:t>n</w:t>
            </w:r>
            <w:r w:rsidR="00E35BD3" w:rsidRPr="00C67FF1">
              <w:rPr>
                <w:rFonts w:asciiTheme="majorHAnsi" w:eastAsia="Calibri" w:hAnsiTheme="majorHAnsi" w:cs="Arial"/>
                <w:color w:val="000000"/>
                <w:sz w:val="22"/>
                <w:szCs w:val="22"/>
                <w:lang w:val="en-GB"/>
              </w:rPr>
              <w:t xml:space="preserve"> </w:t>
            </w:r>
            <w:r w:rsidRPr="00C67FF1">
              <w:rPr>
                <w:rFonts w:asciiTheme="majorHAnsi" w:eastAsia="Calibri" w:hAnsiTheme="majorHAnsi" w:cs="Arial"/>
                <w:color w:val="000000"/>
                <w:sz w:val="22"/>
                <w:szCs w:val="22"/>
                <w:lang w:val="en-GB"/>
              </w:rPr>
              <w:t>the right to water (user's right and duty vs. operator's right and duty)</w:t>
            </w:r>
          </w:p>
          <w:p w14:paraId="4AABD3AD" w14:textId="77777777" w:rsidR="00D63B4F" w:rsidRPr="00C67FF1" w:rsidRDefault="00D63B4F" w:rsidP="003A34FB">
            <w:pPr>
              <w:numPr>
                <w:ilvl w:val="0"/>
                <w:numId w:val="26"/>
              </w:numPr>
              <w:spacing w:after="12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Increase the WEs billing base </w:t>
            </w:r>
          </w:p>
        </w:tc>
      </w:tr>
      <w:tr w:rsidR="00D63B4F" w:rsidRPr="00C67FF1" w14:paraId="5E16F858" w14:textId="77777777" w:rsidTr="00092062">
        <w:trPr>
          <w:trHeight w:val="765"/>
          <w:jc w:val="center"/>
        </w:trPr>
        <w:tc>
          <w:tcPr>
            <w:tcW w:w="1696" w:type="dxa"/>
          </w:tcPr>
          <w:p w14:paraId="24F72C17" w14:textId="77777777" w:rsidR="00D63B4F" w:rsidRPr="00C67FF1" w:rsidRDefault="00D63B4F" w:rsidP="00F21C02">
            <w:pPr>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 xml:space="preserve">Water Sector Donors </w:t>
            </w:r>
          </w:p>
        </w:tc>
        <w:tc>
          <w:tcPr>
            <w:tcW w:w="1862" w:type="dxa"/>
          </w:tcPr>
          <w:p w14:paraId="39633A42" w14:textId="77777777" w:rsidR="00D63B4F" w:rsidRPr="00C67FF1" w:rsidRDefault="00D63B4F" w:rsidP="00F21C02">
            <w:pPr>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Secondary</w:t>
            </w:r>
          </w:p>
        </w:tc>
        <w:tc>
          <w:tcPr>
            <w:tcW w:w="3667" w:type="dxa"/>
          </w:tcPr>
          <w:p w14:paraId="2EBECFE4" w14:textId="6BAF104F" w:rsidR="00D63B4F" w:rsidRPr="00C67FF1" w:rsidRDefault="00D63B4F"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All donors that support the sector (EU </w:t>
            </w:r>
            <w:r w:rsidR="00E35BD3">
              <w:rPr>
                <w:rFonts w:asciiTheme="majorHAnsi" w:eastAsia="Calibri" w:hAnsiTheme="majorHAnsi" w:cs="Arial"/>
                <w:color w:val="000000"/>
                <w:sz w:val="22"/>
                <w:szCs w:val="22"/>
                <w:lang w:val="en-GB"/>
              </w:rPr>
              <w:t xml:space="preserve">Member </w:t>
            </w:r>
            <w:r w:rsidRPr="00C67FF1">
              <w:rPr>
                <w:rFonts w:asciiTheme="majorHAnsi" w:eastAsia="Calibri" w:hAnsiTheme="majorHAnsi" w:cs="Arial"/>
                <w:color w:val="000000"/>
                <w:sz w:val="22"/>
                <w:szCs w:val="22"/>
                <w:lang w:val="en-GB"/>
              </w:rPr>
              <w:t>States, USAID, WB, UN Agencies, Programmes and funds, etc.)</w:t>
            </w:r>
          </w:p>
        </w:tc>
        <w:tc>
          <w:tcPr>
            <w:tcW w:w="5953" w:type="dxa"/>
          </w:tcPr>
          <w:p w14:paraId="693A3677" w14:textId="4A3F2B5F" w:rsidR="00D63B4F" w:rsidRPr="00C67FF1" w:rsidRDefault="00E35BD3" w:rsidP="003A34FB">
            <w:pPr>
              <w:pStyle w:val="Paragraphedeliste"/>
              <w:numPr>
                <w:ilvl w:val="0"/>
                <w:numId w:val="26"/>
              </w:numPr>
              <w:spacing w:before="0" w:after="0" w:line="240" w:lineRule="auto"/>
              <w:rPr>
                <w:rFonts w:asciiTheme="majorHAnsi" w:eastAsia="Calibri" w:hAnsiTheme="majorHAnsi" w:cs="Arial"/>
                <w:color w:val="000000"/>
                <w:sz w:val="22"/>
                <w:szCs w:val="22"/>
                <w:lang w:val="en-GB"/>
              </w:rPr>
            </w:pPr>
            <w:r>
              <w:rPr>
                <w:rFonts w:asciiTheme="majorHAnsi" w:eastAsia="Calibri" w:hAnsiTheme="majorHAnsi" w:cs="Arial"/>
                <w:color w:val="000000"/>
                <w:sz w:val="22"/>
                <w:szCs w:val="22"/>
                <w:lang w:val="en-GB"/>
              </w:rPr>
              <w:t>Update</w:t>
            </w:r>
            <w:r w:rsidRPr="00C67FF1">
              <w:rPr>
                <w:rFonts w:asciiTheme="majorHAnsi" w:eastAsia="Calibri" w:hAnsiTheme="majorHAnsi" w:cs="Arial"/>
                <w:color w:val="000000"/>
                <w:sz w:val="22"/>
                <w:szCs w:val="22"/>
                <w:lang w:val="en-GB"/>
              </w:rPr>
              <w:t xml:space="preserve"> </w:t>
            </w:r>
            <w:r w:rsidR="00D63B4F" w:rsidRPr="00C67FF1">
              <w:rPr>
                <w:rFonts w:asciiTheme="majorHAnsi" w:eastAsia="Calibri" w:hAnsiTheme="majorHAnsi" w:cs="Arial"/>
                <w:color w:val="000000"/>
                <w:sz w:val="22"/>
                <w:szCs w:val="22"/>
                <w:lang w:val="en-GB"/>
              </w:rPr>
              <w:t xml:space="preserve">them on the progress of the reform implementation </w:t>
            </w:r>
          </w:p>
          <w:p w14:paraId="79486EDC" w14:textId="77777777" w:rsidR="00D63B4F" w:rsidRPr="00C67FF1" w:rsidRDefault="00D63B4F" w:rsidP="003A34FB">
            <w:pPr>
              <w:pStyle w:val="Paragraphedeliste"/>
              <w:numPr>
                <w:ilvl w:val="0"/>
                <w:numId w:val="26"/>
              </w:numPr>
              <w:spacing w:before="0" w:after="0" w:line="240" w:lineRule="auto"/>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Coordinate and share the financing of certain activities essential to the implementation of the reforms</w:t>
            </w:r>
          </w:p>
          <w:p w14:paraId="6AD1E2E2" w14:textId="77777777" w:rsidR="00D63B4F" w:rsidRPr="00C67FF1" w:rsidRDefault="00D63B4F" w:rsidP="003A34FB">
            <w:pPr>
              <w:pStyle w:val="Paragraphedeliste"/>
              <w:numPr>
                <w:ilvl w:val="0"/>
                <w:numId w:val="26"/>
              </w:numPr>
              <w:spacing w:before="0" w:after="0" w:line="240" w:lineRule="auto"/>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Coordinate with them on the planning of investments </w:t>
            </w:r>
          </w:p>
          <w:p w14:paraId="10F9E6C6" w14:textId="77777777" w:rsidR="00D63B4F" w:rsidRPr="00C67FF1" w:rsidRDefault="00D63B4F" w:rsidP="003A34FB">
            <w:pPr>
              <w:pStyle w:val="Paragraphedeliste"/>
              <w:numPr>
                <w:ilvl w:val="0"/>
                <w:numId w:val="26"/>
              </w:numPr>
              <w:spacing w:before="0" w:after="0" w:line="240" w:lineRule="auto"/>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Develop a common vision of the sector</w:t>
            </w:r>
          </w:p>
        </w:tc>
      </w:tr>
      <w:tr w:rsidR="00D63B4F" w:rsidRPr="00C67FF1" w14:paraId="50055DB6" w14:textId="77777777" w:rsidTr="00092062">
        <w:trPr>
          <w:trHeight w:val="765"/>
          <w:jc w:val="center"/>
        </w:trPr>
        <w:tc>
          <w:tcPr>
            <w:tcW w:w="1696" w:type="dxa"/>
          </w:tcPr>
          <w:p w14:paraId="32422D93" w14:textId="77777777" w:rsidR="00D63B4F" w:rsidRPr="00C67FF1" w:rsidRDefault="00D63B4F" w:rsidP="00F21C02">
            <w:pPr>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lastRenderedPageBreak/>
              <w:t>NGO / CSO</w:t>
            </w:r>
          </w:p>
        </w:tc>
        <w:tc>
          <w:tcPr>
            <w:tcW w:w="1862" w:type="dxa"/>
          </w:tcPr>
          <w:p w14:paraId="2FDB1F91" w14:textId="77777777" w:rsidR="00D63B4F" w:rsidRPr="00C67FF1" w:rsidRDefault="00D63B4F" w:rsidP="00F21C02">
            <w:pPr>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Secondary</w:t>
            </w:r>
          </w:p>
        </w:tc>
        <w:tc>
          <w:tcPr>
            <w:tcW w:w="3667" w:type="dxa"/>
          </w:tcPr>
          <w:p w14:paraId="0456DC3D" w14:textId="77777777" w:rsidR="00D63B4F" w:rsidRPr="00C67FF1" w:rsidRDefault="00D63B4F" w:rsidP="003A34FB">
            <w:pPr>
              <w:numPr>
                <w:ilvl w:val="0"/>
                <w:numId w:val="26"/>
              </w:numPr>
              <w:spacing w:before="0" w:after="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Local NGO</w:t>
            </w:r>
          </w:p>
          <w:p w14:paraId="134BCC7B" w14:textId="77777777" w:rsidR="00D63B4F" w:rsidRPr="00C67FF1" w:rsidRDefault="00D63B4F" w:rsidP="003A34FB">
            <w:pPr>
              <w:numPr>
                <w:ilvl w:val="0"/>
                <w:numId w:val="26"/>
              </w:numPr>
              <w:spacing w:before="0" w:after="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International NGO </w:t>
            </w:r>
          </w:p>
        </w:tc>
        <w:tc>
          <w:tcPr>
            <w:tcW w:w="5953" w:type="dxa"/>
          </w:tcPr>
          <w:p w14:paraId="5DF046A0" w14:textId="6AD5EBC5" w:rsidR="00D63B4F" w:rsidRPr="00C67FF1" w:rsidRDefault="00E35BD3"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Pr>
                <w:rFonts w:asciiTheme="majorHAnsi" w:eastAsia="Calibri" w:hAnsiTheme="majorHAnsi" w:cs="Arial"/>
                <w:color w:val="000000"/>
                <w:sz w:val="22"/>
                <w:szCs w:val="22"/>
                <w:lang w:val="en-GB"/>
              </w:rPr>
              <w:t>Update</w:t>
            </w:r>
            <w:r w:rsidRPr="00C67FF1">
              <w:rPr>
                <w:rFonts w:asciiTheme="majorHAnsi" w:eastAsia="Calibri" w:hAnsiTheme="majorHAnsi" w:cs="Arial"/>
                <w:color w:val="000000"/>
                <w:sz w:val="22"/>
                <w:szCs w:val="22"/>
                <w:lang w:val="en-GB"/>
              </w:rPr>
              <w:t xml:space="preserve"> </w:t>
            </w:r>
            <w:r w:rsidR="00D63B4F" w:rsidRPr="00C67FF1">
              <w:rPr>
                <w:rFonts w:asciiTheme="majorHAnsi" w:eastAsia="Calibri" w:hAnsiTheme="majorHAnsi" w:cs="Arial"/>
                <w:color w:val="000000"/>
                <w:sz w:val="22"/>
                <w:szCs w:val="22"/>
                <w:lang w:val="en-GB"/>
              </w:rPr>
              <w:t xml:space="preserve">them on the progress of the reform implementation </w:t>
            </w:r>
          </w:p>
          <w:p w14:paraId="65D24DF3" w14:textId="77777777" w:rsidR="00D63B4F" w:rsidRPr="0054350B" w:rsidRDefault="00D63B4F"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Coordinate with them on informing the public / users, the local authorities and on supporting the reform implementation on the ground</w:t>
            </w:r>
          </w:p>
        </w:tc>
      </w:tr>
      <w:tr w:rsidR="00D63B4F" w:rsidRPr="00C67FF1" w14:paraId="7FE2D3A0" w14:textId="77777777" w:rsidTr="00092062">
        <w:trPr>
          <w:trHeight w:val="765"/>
          <w:jc w:val="center"/>
        </w:trPr>
        <w:tc>
          <w:tcPr>
            <w:tcW w:w="1696" w:type="dxa"/>
          </w:tcPr>
          <w:p w14:paraId="78E8E14F" w14:textId="77777777" w:rsidR="00D63B4F" w:rsidRPr="00C67FF1" w:rsidRDefault="00D63B4F" w:rsidP="00F21C02">
            <w:pPr>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Research Centres</w:t>
            </w:r>
          </w:p>
          <w:p w14:paraId="19189DDF" w14:textId="77777777" w:rsidR="00D63B4F" w:rsidRPr="00C67FF1" w:rsidRDefault="00D63B4F" w:rsidP="00F21C02">
            <w:pPr>
              <w:jc w:val="left"/>
              <w:rPr>
                <w:rFonts w:asciiTheme="majorHAnsi" w:eastAsia="Calibri" w:hAnsiTheme="majorHAnsi" w:cs="Arial"/>
                <w:b/>
                <w:bCs/>
                <w:color w:val="000000"/>
                <w:sz w:val="22"/>
                <w:szCs w:val="22"/>
                <w:lang w:val="en-GB"/>
              </w:rPr>
            </w:pPr>
          </w:p>
        </w:tc>
        <w:tc>
          <w:tcPr>
            <w:tcW w:w="1862" w:type="dxa"/>
          </w:tcPr>
          <w:p w14:paraId="606D2563" w14:textId="77777777" w:rsidR="00D63B4F" w:rsidRPr="00C67FF1" w:rsidRDefault="00D63B4F" w:rsidP="00F21C02">
            <w:pPr>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Secondary</w:t>
            </w:r>
          </w:p>
        </w:tc>
        <w:tc>
          <w:tcPr>
            <w:tcW w:w="3667" w:type="dxa"/>
          </w:tcPr>
          <w:p w14:paraId="56403BB4" w14:textId="77777777" w:rsidR="00D63B4F" w:rsidRPr="00C67FF1" w:rsidRDefault="00D63B4F" w:rsidP="003A34FB">
            <w:pPr>
              <w:numPr>
                <w:ilvl w:val="0"/>
                <w:numId w:val="26"/>
              </w:numPr>
              <w:spacing w:before="0" w:after="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AUB Issam Fares Institute</w:t>
            </w:r>
          </w:p>
          <w:p w14:paraId="793F4214" w14:textId="77777777" w:rsidR="00D63B4F" w:rsidRPr="00C67FF1" w:rsidRDefault="00D63B4F" w:rsidP="003A34FB">
            <w:pPr>
              <w:numPr>
                <w:ilvl w:val="0"/>
                <w:numId w:val="26"/>
              </w:numPr>
              <w:spacing w:before="0" w:after="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Synaps</w:t>
            </w:r>
          </w:p>
          <w:p w14:paraId="0AD6E35E" w14:textId="77777777" w:rsidR="00D63B4F" w:rsidRPr="00C67FF1" w:rsidRDefault="00D63B4F" w:rsidP="003A34FB">
            <w:pPr>
              <w:numPr>
                <w:ilvl w:val="0"/>
                <w:numId w:val="26"/>
              </w:numPr>
              <w:spacing w:before="0" w:after="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Lebanon support</w:t>
            </w:r>
          </w:p>
          <w:p w14:paraId="70DD486A" w14:textId="77777777" w:rsidR="00D63B4F" w:rsidRPr="0054350B" w:rsidRDefault="00D63B4F" w:rsidP="003A34FB">
            <w:pPr>
              <w:numPr>
                <w:ilvl w:val="0"/>
                <w:numId w:val="26"/>
              </w:numPr>
              <w:spacing w:before="0" w:after="0" w:line="240" w:lineRule="auto"/>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Etc.</w:t>
            </w:r>
          </w:p>
        </w:tc>
        <w:tc>
          <w:tcPr>
            <w:tcW w:w="5953" w:type="dxa"/>
          </w:tcPr>
          <w:p w14:paraId="742FFE58" w14:textId="7D5969A1" w:rsidR="00D63B4F" w:rsidRPr="00C67FF1" w:rsidRDefault="00E35BD3"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Pr>
                <w:rFonts w:asciiTheme="majorHAnsi" w:eastAsia="Calibri" w:hAnsiTheme="majorHAnsi" w:cs="Arial"/>
                <w:color w:val="000000"/>
                <w:sz w:val="22"/>
                <w:szCs w:val="22"/>
                <w:lang w:val="en-GB"/>
              </w:rPr>
              <w:t>Update</w:t>
            </w:r>
            <w:r w:rsidRPr="00C67FF1">
              <w:rPr>
                <w:rFonts w:asciiTheme="majorHAnsi" w:eastAsia="Calibri" w:hAnsiTheme="majorHAnsi" w:cs="Arial"/>
                <w:color w:val="000000"/>
                <w:sz w:val="22"/>
                <w:szCs w:val="22"/>
                <w:lang w:val="en-GB"/>
              </w:rPr>
              <w:t xml:space="preserve"> </w:t>
            </w:r>
            <w:r w:rsidR="00D63B4F" w:rsidRPr="00C67FF1">
              <w:rPr>
                <w:rFonts w:asciiTheme="majorHAnsi" w:eastAsia="Calibri" w:hAnsiTheme="majorHAnsi" w:cs="Arial"/>
                <w:color w:val="000000"/>
                <w:sz w:val="22"/>
                <w:szCs w:val="22"/>
                <w:lang w:val="en-GB"/>
              </w:rPr>
              <w:t xml:space="preserve">them on the progress of reforms implementation </w:t>
            </w:r>
          </w:p>
          <w:p w14:paraId="703D6F46" w14:textId="77777777" w:rsidR="00D63B4F" w:rsidRPr="00C67FF1" w:rsidRDefault="00D63B4F"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Mobilise them on some activities of the programme (attendance at meetings and workshops, production of notes and share of information and scientific materials relevant to the sector)</w:t>
            </w:r>
          </w:p>
        </w:tc>
      </w:tr>
      <w:tr w:rsidR="00D63B4F" w:rsidRPr="00C67FF1" w14:paraId="16DB50AF" w14:textId="77777777" w:rsidTr="00092062">
        <w:trPr>
          <w:trHeight w:val="600"/>
          <w:jc w:val="center"/>
        </w:trPr>
        <w:tc>
          <w:tcPr>
            <w:tcW w:w="1696" w:type="dxa"/>
          </w:tcPr>
          <w:p w14:paraId="3BDDA36D" w14:textId="77777777" w:rsidR="00D63B4F" w:rsidRPr="00C67FF1" w:rsidRDefault="00D63B4F" w:rsidP="00F21C02">
            <w:pPr>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 xml:space="preserve">Private Sector  </w:t>
            </w:r>
          </w:p>
        </w:tc>
        <w:tc>
          <w:tcPr>
            <w:tcW w:w="1862" w:type="dxa"/>
          </w:tcPr>
          <w:p w14:paraId="40D361A4" w14:textId="77777777" w:rsidR="00D63B4F" w:rsidRPr="00C67FF1" w:rsidRDefault="00D63B4F" w:rsidP="00F21C02">
            <w:pPr>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Secondary</w:t>
            </w:r>
          </w:p>
        </w:tc>
        <w:tc>
          <w:tcPr>
            <w:tcW w:w="3667" w:type="dxa"/>
          </w:tcPr>
          <w:p w14:paraId="0855B0A4" w14:textId="77777777" w:rsidR="00D63B4F" w:rsidRPr="00C67FF1" w:rsidRDefault="00D63B4F" w:rsidP="003A34FB">
            <w:pPr>
              <w:numPr>
                <w:ilvl w:val="0"/>
                <w:numId w:val="28"/>
              </w:numPr>
              <w:spacing w:before="0" w:after="0" w:line="240" w:lineRule="auto"/>
              <w:ind w:left="295" w:hanging="283"/>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Engineering Companies</w:t>
            </w:r>
          </w:p>
          <w:p w14:paraId="5A6631CF" w14:textId="77777777" w:rsidR="00D63B4F" w:rsidRPr="00C67FF1" w:rsidRDefault="00D63B4F" w:rsidP="003A34FB">
            <w:pPr>
              <w:numPr>
                <w:ilvl w:val="0"/>
                <w:numId w:val="28"/>
              </w:numPr>
              <w:spacing w:before="0" w:after="0" w:line="240" w:lineRule="auto"/>
              <w:ind w:left="295" w:hanging="283"/>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Facilities operators </w:t>
            </w:r>
          </w:p>
          <w:p w14:paraId="1D91AED0" w14:textId="77777777" w:rsidR="00D63B4F" w:rsidRPr="00C67FF1" w:rsidRDefault="00D63B4F" w:rsidP="00F21C02">
            <w:pPr>
              <w:ind w:left="669"/>
              <w:contextualSpacing/>
              <w:jc w:val="left"/>
              <w:rPr>
                <w:rFonts w:asciiTheme="majorHAnsi" w:eastAsia="Calibri" w:hAnsiTheme="majorHAnsi" w:cs="Arial"/>
                <w:color w:val="000000"/>
                <w:sz w:val="22"/>
                <w:szCs w:val="22"/>
                <w:lang w:val="en-GB"/>
              </w:rPr>
            </w:pPr>
          </w:p>
        </w:tc>
        <w:tc>
          <w:tcPr>
            <w:tcW w:w="5953" w:type="dxa"/>
          </w:tcPr>
          <w:p w14:paraId="78EC2884" w14:textId="77777777" w:rsidR="00D63B4F" w:rsidRPr="00C67FF1" w:rsidRDefault="00D63B4F"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Inform them about the reforms and changes that could occur in the coming years (necessity to develop new kind of expertise, change in the procurement and contracting framework for the facilities O&amp;M, etc.)</w:t>
            </w:r>
          </w:p>
        </w:tc>
      </w:tr>
      <w:tr w:rsidR="00D63B4F" w:rsidRPr="00C67FF1" w14:paraId="286A1B97" w14:textId="77777777" w:rsidTr="00092062">
        <w:trPr>
          <w:trHeight w:val="676"/>
          <w:jc w:val="center"/>
        </w:trPr>
        <w:tc>
          <w:tcPr>
            <w:tcW w:w="1696" w:type="dxa"/>
          </w:tcPr>
          <w:p w14:paraId="76B2FF72" w14:textId="77777777" w:rsidR="00D63B4F" w:rsidRPr="00C67FF1" w:rsidRDefault="00D63B4F" w:rsidP="00F21C02">
            <w:pPr>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Media</w:t>
            </w:r>
          </w:p>
        </w:tc>
        <w:tc>
          <w:tcPr>
            <w:tcW w:w="1862" w:type="dxa"/>
          </w:tcPr>
          <w:p w14:paraId="4BFEA941" w14:textId="77777777" w:rsidR="00D63B4F" w:rsidRPr="00C67FF1" w:rsidRDefault="00D63B4F" w:rsidP="00F21C02">
            <w:pPr>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Secondary</w:t>
            </w:r>
          </w:p>
        </w:tc>
        <w:tc>
          <w:tcPr>
            <w:tcW w:w="3667" w:type="dxa"/>
          </w:tcPr>
          <w:p w14:paraId="03B011BC" w14:textId="77777777" w:rsidR="00D63B4F" w:rsidRPr="00C67FF1" w:rsidRDefault="00D63B4F" w:rsidP="003A34FB">
            <w:pPr>
              <w:numPr>
                <w:ilvl w:val="0"/>
                <w:numId w:val="29"/>
              </w:numPr>
              <w:spacing w:before="0" w:after="0" w:line="240" w:lineRule="auto"/>
              <w:ind w:left="295" w:hanging="283"/>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Bloggers</w:t>
            </w:r>
          </w:p>
          <w:p w14:paraId="14A51B16" w14:textId="77777777" w:rsidR="00D63B4F" w:rsidRPr="00C67FF1" w:rsidRDefault="00D63B4F" w:rsidP="003A34FB">
            <w:pPr>
              <w:numPr>
                <w:ilvl w:val="0"/>
                <w:numId w:val="29"/>
              </w:numPr>
              <w:spacing w:before="0" w:after="0" w:line="240" w:lineRule="auto"/>
              <w:ind w:left="295" w:hanging="283"/>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Influencers</w:t>
            </w:r>
          </w:p>
          <w:p w14:paraId="1D0CE0E7" w14:textId="77777777" w:rsidR="00D63B4F" w:rsidRPr="00C67FF1" w:rsidRDefault="00D63B4F" w:rsidP="003A34FB">
            <w:pPr>
              <w:numPr>
                <w:ilvl w:val="0"/>
                <w:numId w:val="29"/>
              </w:numPr>
              <w:spacing w:before="0" w:after="0" w:line="240" w:lineRule="auto"/>
              <w:ind w:left="295" w:hanging="283"/>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Local Media</w:t>
            </w:r>
          </w:p>
          <w:p w14:paraId="121CC374" w14:textId="77777777" w:rsidR="00D63B4F" w:rsidRPr="0054350B" w:rsidRDefault="00D63B4F" w:rsidP="003A34FB">
            <w:pPr>
              <w:numPr>
                <w:ilvl w:val="0"/>
                <w:numId w:val="29"/>
              </w:numPr>
              <w:spacing w:before="0" w:after="0" w:line="240" w:lineRule="auto"/>
              <w:ind w:left="295" w:hanging="283"/>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European Media</w:t>
            </w:r>
          </w:p>
        </w:tc>
        <w:tc>
          <w:tcPr>
            <w:tcW w:w="5953" w:type="dxa"/>
          </w:tcPr>
          <w:p w14:paraId="74830231" w14:textId="6A8F343C" w:rsidR="00D63B4F" w:rsidRPr="00C67FF1" w:rsidRDefault="00E35BD3" w:rsidP="003A34FB">
            <w:pPr>
              <w:numPr>
                <w:ilvl w:val="0"/>
                <w:numId w:val="26"/>
              </w:numPr>
              <w:spacing w:before="0" w:after="0" w:line="240" w:lineRule="auto"/>
              <w:contextualSpacing/>
              <w:rPr>
                <w:rFonts w:asciiTheme="majorHAnsi" w:eastAsia="Calibri" w:hAnsiTheme="majorHAnsi" w:cs="Arial"/>
                <w:color w:val="000000"/>
                <w:sz w:val="22"/>
                <w:szCs w:val="22"/>
                <w:lang w:val="en-GB"/>
              </w:rPr>
            </w:pPr>
            <w:r>
              <w:rPr>
                <w:rFonts w:asciiTheme="majorHAnsi" w:eastAsia="Calibri" w:hAnsiTheme="majorHAnsi" w:cs="Arial"/>
                <w:color w:val="000000"/>
                <w:sz w:val="22"/>
                <w:szCs w:val="22"/>
                <w:lang w:val="en-GB"/>
              </w:rPr>
              <w:t>Update</w:t>
            </w:r>
            <w:r w:rsidRPr="00C67FF1">
              <w:rPr>
                <w:rFonts w:asciiTheme="majorHAnsi" w:eastAsia="Calibri" w:hAnsiTheme="majorHAnsi" w:cs="Arial"/>
                <w:color w:val="000000"/>
                <w:sz w:val="22"/>
                <w:szCs w:val="22"/>
                <w:lang w:val="en-GB"/>
              </w:rPr>
              <w:t xml:space="preserve"> </w:t>
            </w:r>
            <w:r w:rsidR="00D63B4F" w:rsidRPr="00C67FF1">
              <w:rPr>
                <w:rFonts w:asciiTheme="majorHAnsi" w:eastAsia="Calibri" w:hAnsiTheme="majorHAnsi" w:cs="Arial"/>
                <w:color w:val="000000"/>
                <w:sz w:val="22"/>
                <w:szCs w:val="22"/>
                <w:lang w:val="en-GB"/>
              </w:rPr>
              <w:t xml:space="preserve">on the progress of the reforms implementation </w:t>
            </w:r>
          </w:p>
          <w:p w14:paraId="60F815D3" w14:textId="77777777" w:rsidR="00D63B4F" w:rsidRPr="00C67FF1" w:rsidRDefault="00D63B4F" w:rsidP="003A34FB">
            <w:pPr>
              <w:pStyle w:val="Paragraphedeliste"/>
              <w:numPr>
                <w:ilvl w:val="0"/>
                <w:numId w:val="26"/>
              </w:numPr>
              <w:spacing w:before="0" w:after="0" w:line="240" w:lineRule="auto"/>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Mobilise for publicity around events, pass on messages to the public or disseminate information</w:t>
            </w:r>
          </w:p>
        </w:tc>
      </w:tr>
      <w:tr w:rsidR="00D63B4F" w:rsidRPr="00C67FF1" w14:paraId="5E80C4BB" w14:textId="77777777" w:rsidTr="00092062">
        <w:trPr>
          <w:trHeight w:val="1090"/>
          <w:jc w:val="center"/>
        </w:trPr>
        <w:tc>
          <w:tcPr>
            <w:tcW w:w="1696" w:type="dxa"/>
          </w:tcPr>
          <w:p w14:paraId="09B144D4" w14:textId="77777777" w:rsidR="00D63B4F" w:rsidRPr="00C67FF1" w:rsidRDefault="00D63B4F" w:rsidP="00F21C02">
            <w:pPr>
              <w:jc w:val="left"/>
              <w:rPr>
                <w:rFonts w:asciiTheme="majorHAnsi" w:eastAsia="Calibri" w:hAnsiTheme="majorHAnsi" w:cs="Arial"/>
                <w:b/>
                <w:bCs/>
                <w:color w:val="000000"/>
                <w:sz w:val="22"/>
                <w:szCs w:val="22"/>
                <w:lang w:val="en-GB"/>
              </w:rPr>
            </w:pPr>
            <w:r w:rsidRPr="00C67FF1">
              <w:rPr>
                <w:rFonts w:asciiTheme="majorHAnsi" w:eastAsia="Calibri" w:hAnsiTheme="majorHAnsi" w:cs="Arial"/>
                <w:b/>
                <w:bCs/>
                <w:color w:val="000000"/>
                <w:sz w:val="22"/>
                <w:szCs w:val="22"/>
                <w:lang w:val="en-GB"/>
              </w:rPr>
              <w:t xml:space="preserve">Public Sector </w:t>
            </w:r>
          </w:p>
        </w:tc>
        <w:tc>
          <w:tcPr>
            <w:tcW w:w="1862" w:type="dxa"/>
          </w:tcPr>
          <w:p w14:paraId="70AA2BBD" w14:textId="77777777" w:rsidR="00D63B4F" w:rsidRPr="00C67FF1" w:rsidRDefault="00D63B4F" w:rsidP="00F21C02">
            <w:pPr>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Primary</w:t>
            </w:r>
          </w:p>
        </w:tc>
        <w:tc>
          <w:tcPr>
            <w:tcW w:w="3667" w:type="dxa"/>
          </w:tcPr>
          <w:p w14:paraId="4B5CF0BD" w14:textId="77777777" w:rsidR="00D63B4F" w:rsidRPr="00C67FF1" w:rsidRDefault="00D63B4F" w:rsidP="003A34FB">
            <w:pPr>
              <w:numPr>
                <w:ilvl w:val="0"/>
                <w:numId w:val="27"/>
              </w:numPr>
              <w:spacing w:before="0" w:after="0" w:line="240" w:lineRule="auto"/>
              <w:ind w:left="295" w:hanging="295"/>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Municipalities </w:t>
            </w:r>
          </w:p>
          <w:p w14:paraId="478C5EE6" w14:textId="77777777" w:rsidR="00D63B4F" w:rsidRPr="00C67FF1" w:rsidRDefault="00D63B4F" w:rsidP="003A34FB">
            <w:pPr>
              <w:numPr>
                <w:ilvl w:val="0"/>
                <w:numId w:val="27"/>
              </w:numPr>
              <w:spacing w:before="0" w:after="0" w:line="240" w:lineRule="auto"/>
              <w:ind w:left="295" w:hanging="295"/>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 xml:space="preserve">Council of Ministers </w:t>
            </w:r>
          </w:p>
          <w:p w14:paraId="6F216808" w14:textId="77777777" w:rsidR="00D63B4F" w:rsidRPr="00C67FF1" w:rsidRDefault="00D63B4F" w:rsidP="003A34FB">
            <w:pPr>
              <w:numPr>
                <w:ilvl w:val="0"/>
                <w:numId w:val="27"/>
              </w:numPr>
              <w:spacing w:before="0" w:after="0" w:line="240" w:lineRule="auto"/>
              <w:ind w:left="295" w:hanging="295"/>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Ministries (Ministry of environment, Ministry of agriculture, Ministry of Interior and Municipalities)</w:t>
            </w:r>
          </w:p>
          <w:p w14:paraId="6FA0E9DF" w14:textId="77777777" w:rsidR="00D63B4F" w:rsidRPr="00C67FF1" w:rsidRDefault="00D63B4F" w:rsidP="003A34FB">
            <w:pPr>
              <w:numPr>
                <w:ilvl w:val="0"/>
                <w:numId w:val="27"/>
              </w:numPr>
              <w:spacing w:before="0" w:after="0" w:line="240" w:lineRule="auto"/>
              <w:ind w:left="295" w:hanging="295"/>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Litani River Authority</w:t>
            </w:r>
          </w:p>
          <w:p w14:paraId="0B3910AB" w14:textId="77777777" w:rsidR="00D63B4F" w:rsidRPr="00C67FF1" w:rsidRDefault="00D63B4F" w:rsidP="003A34FB">
            <w:pPr>
              <w:numPr>
                <w:ilvl w:val="0"/>
                <w:numId w:val="27"/>
              </w:numPr>
              <w:spacing w:before="0" w:after="0" w:line="240" w:lineRule="auto"/>
              <w:ind w:left="295" w:hanging="295"/>
              <w:contextualSpacing/>
              <w:jc w:val="left"/>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Civil Service Board</w:t>
            </w:r>
          </w:p>
        </w:tc>
        <w:tc>
          <w:tcPr>
            <w:tcW w:w="5953" w:type="dxa"/>
          </w:tcPr>
          <w:p w14:paraId="27411EF4" w14:textId="58CAFBBC" w:rsidR="00D63B4F" w:rsidRPr="00C67FF1" w:rsidRDefault="00E35BD3" w:rsidP="003A34FB">
            <w:pPr>
              <w:numPr>
                <w:ilvl w:val="0"/>
                <w:numId w:val="27"/>
              </w:numPr>
              <w:spacing w:before="0" w:after="0" w:line="240" w:lineRule="auto"/>
              <w:ind w:left="321" w:hanging="284"/>
              <w:contextualSpacing/>
              <w:rPr>
                <w:rFonts w:asciiTheme="majorHAnsi" w:eastAsia="Calibri" w:hAnsiTheme="majorHAnsi" w:cs="Arial"/>
                <w:color w:val="000000"/>
                <w:sz w:val="22"/>
                <w:szCs w:val="22"/>
                <w:lang w:val="en-GB"/>
              </w:rPr>
            </w:pPr>
            <w:r>
              <w:rPr>
                <w:rFonts w:asciiTheme="majorHAnsi" w:eastAsia="Calibri" w:hAnsiTheme="majorHAnsi" w:cs="Arial"/>
                <w:color w:val="000000"/>
                <w:sz w:val="22"/>
                <w:szCs w:val="22"/>
                <w:lang w:val="en-GB"/>
              </w:rPr>
              <w:t>Update</w:t>
            </w:r>
            <w:r w:rsidRPr="00C67FF1">
              <w:rPr>
                <w:rFonts w:asciiTheme="majorHAnsi" w:eastAsia="Calibri" w:hAnsiTheme="majorHAnsi" w:cs="Arial"/>
                <w:color w:val="000000"/>
                <w:sz w:val="22"/>
                <w:szCs w:val="22"/>
                <w:lang w:val="en-GB"/>
              </w:rPr>
              <w:t xml:space="preserve"> </w:t>
            </w:r>
            <w:r w:rsidR="00D63B4F" w:rsidRPr="00C67FF1">
              <w:rPr>
                <w:rFonts w:asciiTheme="majorHAnsi" w:eastAsia="Calibri" w:hAnsiTheme="majorHAnsi" w:cs="Arial"/>
                <w:color w:val="000000"/>
                <w:sz w:val="22"/>
                <w:szCs w:val="22"/>
                <w:lang w:val="en-GB"/>
              </w:rPr>
              <w:t>about the ongoing reforms and its implementation progress</w:t>
            </w:r>
          </w:p>
          <w:p w14:paraId="084D3E47" w14:textId="77777777" w:rsidR="00D63B4F" w:rsidRPr="00C67FF1" w:rsidRDefault="00D63B4F" w:rsidP="003A34FB">
            <w:pPr>
              <w:numPr>
                <w:ilvl w:val="0"/>
                <w:numId w:val="27"/>
              </w:numPr>
              <w:spacing w:before="0" w:after="0" w:line="240" w:lineRule="auto"/>
              <w:ind w:left="321" w:hanging="284"/>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Involve all relevant public institution in the Reforms implementation</w:t>
            </w:r>
          </w:p>
          <w:p w14:paraId="165ACFC9" w14:textId="77777777" w:rsidR="00D63B4F" w:rsidRPr="00C67FF1" w:rsidRDefault="00D63B4F" w:rsidP="003A34FB">
            <w:pPr>
              <w:numPr>
                <w:ilvl w:val="0"/>
                <w:numId w:val="27"/>
              </w:numPr>
              <w:spacing w:before="0" w:after="0" w:line="240" w:lineRule="auto"/>
              <w:ind w:left="321" w:hanging="284"/>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Inform each institution of the reforms impacts on their activities and field of intervention</w:t>
            </w:r>
          </w:p>
          <w:p w14:paraId="34E20905" w14:textId="3C2A607A" w:rsidR="00D63B4F" w:rsidRPr="00C67FF1" w:rsidRDefault="00E35BD3" w:rsidP="003A34FB">
            <w:pPr>
              <w:numPr>
                <w:ilvl w:val="0"/>
                <w:numId w:val="27"/>
              </w:numPr>
              <w:spacing w:before="0" w:after="0" w:line="240" w:lineRule="auto"/>
              <w:ind w:left="321" w:hanging="284"/>
              <w:contextualSpacing/>
              <w:rPr>
                <w:rFonts w:asciiTheme="majorHAnsi" w:eastAsia="Calibri" w:hAnsiTheme="majorHAnsi" w:cs="Arial"/>
                <w:color w:val="000000"/>
                <w:sz w:val="22"/>
                <w:szCs w:val="22"/>
                <w:lang w:val="en-GB"/>
              </w:rPr>
            </w:pPr>
            <w:r w:rsidRPr="00C67FF1">
              <w:rPr>
                <w:rFonts w:asciiTheme="majorHAnsi" w:eastAsia="Calibri" w:hAnsiTheme="majorHAnsi" w:cs="Arial"/>
                <w:color w:val="000000"/>
                <w:sz w:val="22"/>
                <w:szCs w:val="22"/>
                <w:lang w:val="en-GB"/>
              </w:rPr>
              <w:t>Ensur</w:t>
            </w:r>
            <w:r>
              <w:rPr>
                <w:rFonts w:asciiTheme="majorHAnsi" w:eastAsia="Calibri" w:hAnsiTheme="majorHAnsi" w:cs="Arial"/>
                <w:color w:val="000000"/>
                <w:sz w:val="22"/>
                <w:szCs w:val="22"/>
                <w:lang w:val="en-GB"/>
              </w:rPr>
              <w:t>e</w:t>
            </w:r>
            <w:r w:rsidRPr="00C67FF1">
              <w:rPr>
                <w:rFonts w:asciiTheme="majorHAnsi" w:eastAsia="Calibri" w:hAnsiTheme="majorHAnsi" w:cs="Arial"/>
                <w:color w:val="000000"/>
                <w:sz w:val="22"/>
                <w:szCs w:val="22"/>
                <w:lang w:val="en-GB"/>
              </w:rPr>
              <w:t xml:space="preserve"> </w:t>
            </w:r>
            <w:r w:rsidR="00D63B4F" w:rsidRPr="00C67FF1">
              <w:rPr>
                <w:rFonts w:asciiTheme="majorHAnsi" w:eastAsia="Calibri" w:hAnsiTheme="majorHAnsi" w:cs="Arial"/>
                <w:color w:val="000000"/>
                <w:sz w:val="22"/>
                <w:szCs w:val="22"/>
                <w:lang w:val="en-GB"/>
              </w:rPr>
              <w:t>that they support reform and do not block implementation</w:t>
            </w:r>
          </w:p>
        </w:tc>
      </w:tr>
    </w:tbl>
    <w:p w14:paraId="0D081174" w14:textId="77777777" w:rsidR="00573D63" w:rsidRPr="00EF1812" w:rsidRDefault="00573D63" w:rsidP="00573D63">
      <w:pPr>
        <w:spacing w:after="0" w:line="276" w:lineRule="auto"/>
        <w:rPr>
          <w:rFonts w:ascii="Calibri" w:hAnsi="Calibri"/>
          <w:sz w:val="24"/>
          <w:szCs w:val="24"/>
          <w:lang w:val="en-GB"/>
        </w:rPr>
      </w:pPr>
    </w:p>
    <w:p w14:paraId="0992489D" w14:textId="77777777" w:rsidR="00573D63" w:rsidRPr="00EF1812" w:rsidRDefault="00573D63" w:rsidP="00573D63">
      <w:pPr>
        <w:spacing w:after="0" w:line="276" w:lineRule="auto"/>
        <w:rPr>
          <w:rFonts w:ascii="Calibri" w:hAnsi="Calibri"/>
          <w:sz w:val="24"/>
          <w:szCs w:val="24"/>
          <w:lang w:val="en-GB"/>
        </w:rPr>
        <w:sectPr w:rsidR="00573D63" w:rsidRPr="00EF1812" w:rsidSect="00F21C02">
          <w:pgSz w:w="16838" w:h="11906" w:orient="landscape" w:code="9"/>
          <w:pgMar w:top="1440" w:right="1440" w:bottom="1440" w:left="1440" w:header="720" w:footer="720" w:gutter="0"/>
          <w:cols w:space="720"/>
          <w:docGrid w:linePitch="360"/>
        </w:sectPr>
      </w:pPr>
    </w:p>
    <w:p w14:paraId="4BF86EB9" w14:textId="46ED0DC1" w:rsidR="003C24E8" w:rsidRDefault="00376F56" w:rsidP="001D1A50">
      <w:pPr>
        <w:pStyle w:val="Titre1"/>
        <w:rPr>
          <w:rFonts w:ascii="Calibri Light" w:hAnsi="Calibri Light"/>
          <w:sz w:val="32"/>
        </w:rPr>
      </w:pPr>
      <w:bookmarkStart w:id="27" w:name="_Toc68680446"/>
      <w:bookmarkStart w:id="28" w:name="_Toc88126794"/>
      <w:r w:rsidRPr="00C67FF1">
        <w:rPr>
          <w:rFonts w:ascii="Calibri Light" w:hAnsi="Calibri Light"/>
          <w:sz w:val="32"/>
        </w:rPr>
        <w:lastRenderedPageBreak/>
        <w:t>KEY POSITIONING MESSAGES</w:t>
      </w:r>
      <w:bookmarkEnd w:id="27"/>
      <w:bookmarkEnd w:id="28"/>
    </w:p>
    <w:p w14:paraId="0F358181" w14:textId="7D7ABB5B" w:rsidR="00E44098" w:rsidRPr="00E44098" w:rsidRDefault="00E44098" w:rsidP="00E44098">
      <w:pPr>
        <w:pStyle w:val="Lgende"/>
      </w:pPr>
      <w:bookmarkStart w:id="29" w:name="_Toc88125693"/>
      <w:r>
        <w:t xml:space="preserve">Table </w:t>
      </w:r>
      <w:r>
        <w:fldChar w:fldCharType="begin"/>
      </w:r>
      <w:r>
        <w:instrText xml:space="preserve"> SEQ Table \* ARABIC </w:instrText>
      </w:r>
      <w:r>
        <w:fldChar w:fldCharType="separate"/>
      </w:r>
      <w:r w:rsidR="00972B8C">
        <w:rPr>
          <w:noProof/>
        </w:rPr>
        <w:t>3</w:t>
      </w:r>
      <w:r>
        <w:fldChar w:fldCharType="end"/>
      </w:r>
      <w:r>
        <w:t>: Key positioning messages</w:t>
      </w:r>
      <w:bookmarkEnd w:id="29"/>
    </w:p>
    <w:tbl>
      <w:tblPr>
        <w:tblW w:w="0" w:type="auto"/>
        <w:tblCellMar>
          <w:top w:w="15" w:type="dxa"/>
          <w:left w:w="15" w:type="dxa"/>
          <w:bottom w:w="15" w:type="dxa"/>
          <w:right w:w="15" w:type="dxa"/>
        </w:tblCellMar>
        <w:tblLook w:val="04A0" w:firstRow="1" w:lastRow="0" w:firstColumn="1" w:lastColumn="0" w:noHBand="0" w:noVBand="1"/>
      </w:tblPr>
      <w:tblGrid>
        <w:gridCol w:w="1892"/>
        <w:gridCol w:w="7114"/>
      </w:tblGrid>
      <w:tr w:rsidR="003C24E8" w:rsidRPr="00EF1812" w14:paraId="222708E9" w14:textId="77777777" w:rsidTr="00F21C02">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hideMark/>
          </w:tcPr>
          <w:p w14:paraId="14BC982F" w14:textId="77777777" w:rsidR="003C24E8" w:rsidRPr="00C67FF1" w:rsidRDefault="003C24E8" w:rsidP="00F21C02">
            <w:pPr>
              <w:spacing w:after="0" w:line="276" w:lineRule="auto"/>
              <w:rPr>
                <w:rFonts w:ascii="Calibri" w:hAnsi="Calibri"/>
                <w:b/>
                <w:color w:val="FFFFFF" w:themeColor="background1"/>
                <w:sz w:val="22"/>
                <w:szCs w:val="24"/>
                <w:lang w:val="en-GB"/>
              </w:rPr>
            </w:pPr>
            <w:r w:rsidRPr="00C67FF1">
              <w:rPr>
                <w:rFonts w:ascii="Calibri" w:hAnsi="Calibri"/>
                <w:b/>
                <w:color w:val="FFFFFF" w:themeColor="background1"/>
                <w:sz w:val="22"/>
                <w:lang w:val="en-GB"/>
              </w:rPr>
              <w:t>Overarching Theme (A) </w:t>
            </w:r>
            <w:r w:rsidRPr="00C67FF1">
              <w:rPr>
                <w:rFonts w:ascii="Calibri" w:hAnsi="Calibri"/>
                <w:b/>
                <w:i/>
                <w:iCs/>
                <w:color w:val="FFFFFF" w:themeColor="background1"/>
                <w:sz w:val="22"/>
                <w:lang w:val="en-GB"/>
              </w:rPr>
              <w:t xml:space="preserve">REFORM GOALS </w:t>
            </w:r>
          </w:p>
        </w:tc>
      </w:tr>
      <w:tr w:rsidR="003C24E8" w:rsidRPr="00EF1812" w14:paraId="6BCDF608"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4E8D9136"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Key Message 1</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891CC"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The Water Reform Programme will accelerate efforts to achieve the goals agreed by the International community</w:t>
            </w:r>
          </w:p>
        </w:tc>
      </w:tr>
      <w:tr w:rsidR="003C24E8" w:rsidRPr="00EF1812" w14:paraId="681091DB"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57647037"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2</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1C99E" w14:textId="269F68C3" w:rsidR="003C24E8" w:rsidRPr="00C67FF1" w:rsidRDefault="00E35BD3" w:rsidP="0028194D">
            <w:pPr>
              <w:tabs>
                <w:tab w:val="left" w:pos="3647"/>
              </w:tabs>
              <w:spacing w:after="0" w:line="276" w:lineRule="auto"/>
              <w:rPr>
                <w:rFonts w:ascii="Calibri" w:hAnsi="Calibri"/>
                <w:sz w:val="22"/>
                <w:szCs w:val="24"/>
                <w:lang w:val="en-GB"/>
              </w:rPr>
            </w:pPr>
            <w:r>
              <w:rPr>
                <w:rFonts w:ascii="Calibri" w:hAnsi="Calibri"/>
                <w:color w:val="000000"/>
                <w:sz w:val="22"/>
                <w:lang w:val="en-GB"/>
              </w:rPr>
              <w:t>T</w:t>
            </w:r>
            <w:r w:rsidR="003C24E8" w:rsidRPr="00C67FF1">
              <w:rPr>
                <w:rFonts w:ascii="Calibri" w:hAnsi="Calibri"/>
                <w:color w:val="000000"/>
                <w:sz w:val="22"/>
                <w:lang w:val="en-GB"/>
              </w:rPr>
              <w:t>he international community support</w:t>
            </w:r>
            <w:r>
              <w:rPr>
                <w:rFonts w:ascii="Calibri" w:hAnsi="Calibri"/>
                <w:color w:val="000000"/>
                <w:sz w:val="22"/>
                <w:lang w:val="en-GB"/>
              </w:rPr>
              <w:t>s</w:t>
            </w:r>
            <w:r w:rsidR="003C24E8" w:rsidRPr="00C67FF1">
              <w:rPr>
                <w:rFonts w:ascii="Calibri" w:hAnsi="Calibri"/>
                <w:color w:val="000000"/>
                <w:sz w:val="22"/>
                <w:lang w:val="en-GB"/>
              </w:rPr>
              <w:t xml:space="preserve"> the development and strengthening of the Lebanese economy </w:t>
            </w:r>
            <w:r>
              <w:rPr>
                <w:rFonts w:ascii="Calibri" w:hAnsi="Calibri"/>
                <w:color w:val="000000"/>
                <w:sz w:val="22"/>
                <w:lang w:val="en-GB"/>
              </w:rPr>
              <w:t>through</w:t>
            </w:r>
            <w:r w:rsidRPr="00C67FF1">
              <w:rPr>
                <w:rFonts w:ascii="Calibri" w:hAnsi="Calibri"/>
                <w:color w:val="000000"/>
                <w:sz w:val="22"/>
                <w:lang w:val="en-GB"/>
              </w:rPr>
              <w:t xml:space="preserve"> </w:t>
            </w:r>
            <w:r w:rsidR="003C24E8" w:rsidRPr="00C67FF1">
              <w:rPr>
                <w:rFonts w:ascii="Calibri" w:hAnsi="Calibri"/>
                <w:color w:val="000000"/>
                <w:sz w:val="22"/>
                <w:lang w:val="en-GB"/>
              </w:rPr>
              <w:t>a comprehensive implementation of reforms by the Lebanese authorities.</w:t>
            </w:r>
          </w:p>
        </w:tc>
      </w:tr>
      <w:tr w:rsidR="003C24E8" w:rsidRPr="00EF1812" w14:paraId="35B22000"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5EB86822"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3</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FB791" w14:textId="59B024AC" w:rsidR="003C24E8" w:rsidRPr="00C67FF1" w:rsidRDefault="003C24E8" w:rsidP="00092062">
            <w:pPr>
              <w:tabs>
                <w:tab w:val="left" w:pos="3647"/>
              </w:tabs>
              <w:spacing w:after="0" w:line="276" w:lineRule="auto"/>
              <w:rPr>
                <w:rFonts w:ascii="Calibri" w:hAnsi="Calibri"/>
                <w:sz w:val="22"/>
                <w:szCs w:val="24"/>
                <w:lang w:val="en-GB"/>
              </w:rPr>
            </w:pPr>
            <w:r w:rsidRPr="00C67FF1">
              <w:rPr>
                <w:rFonts w:ascii="Calibri" w:hAnsi="Calibri"/>
                <w:color w:val="000000"/>
                <w:sz w:val="22"/>
                <w:lang w:val="en-GB"/>
              </w:rPr>
              <w:t xml:space="preserve">The international community emphasized on some sectoral priorities for Lebanon’s government: Among them are water and wastewater management, which are essential for the population’s </w:t>
            </w:r>
            <w:r w:rsidR="00E35BD3">
              <w:rPr>
                <w:rFonts w:ascii="Calibri" w:hAnsi="Calibri"/>
                <w:color w:val="000000"/>
                <w:sz w:val="22"/>
                <w:lang w:val="en-GB"/>
              </w:rPr>
              <w:t xml:space="preserve">basic </w:t>
            </w:r>
            <w:r w:rsidRPr="00C67FF1">
              <w:rPr>
                <w:rFonts w:ascii="Calibri" w:hAnsi="Calibri"/>
                <w:color w:val="000000"/>
                <w:sz w:val="22"/>
                <w:lang w:val="en-GB"/>
              </w:rPr>
              <w:t>needs.</w:t>
            </w:r>
          </w:p>
        </w:tc>
      </w:tr>
      <w:tr w:rsidR="003C24E8" w:rsidRPr="00EF1812" w14:paraId="4E2795C9"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0D82702D"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4</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62F75" w14:textId="77777777" w:rsidR="003C24E8" w:rsidRPr="00C67FF1" w:rsidRDefault="00185AD9" w:rsidP="00AE7B79">
            <w:pPr>
              <w:tabs>
                <w:tab w:val="left" w:pos="3647"/>
              </w:tabs>
              <w:spacing w:after="0" w:line="276" w:lineRule="auto"/>
              <w:rPr>
                <w:rFonts w:ascii="Calibri" w:hAnsi="Calibri"/>
                <w:sz w:val="22"/>
                <w:szCs w:val="24"/>
                <w:lang w:val="en-GB"/>
              </w:rPr>
            </w:pPr>
            <w:r w:rsidRPr="00C67FF1">
              <w:rPr>
                <w:rFonts w:ascii="Calibri" w:hAnsi="Calibri"/>
                <w:color w:val="000000"/>
                <w:sz w:val="22"/>
                <w:lang w:val="en-GB"/>
              </w:rPr>
              <w:t>The</w:t>
            </w:r>
            <w:r w:rsidR="003C24E8" w:rsidRPr="00C67FF1">
              <w:rPr>
                <w:rFonts w:ascii="Calibri" w:hAnsi="Calibri"/>
                <w:color w:val="000000"/>
                <w:sz w:val="22"/>
                <w:lang w:val="en-GB"/>
              </w:rPr>
              <w:t xml:space="preserve"> success of </w:t>
            </w:r>
            <w:r w:rsidRPr="00C67FF1">
              <w:rPr>
                <w:rFonts w:ascii="Calibri" w:hAnsi="Calibri"/>
                <w:color w:val="000000"/>
                <w:sz w:val="22"/>
                <w:lang w:val="en-GB"/>
              </w:rPr>
              <w:t>the Water Reform P</w:t>
            </w:r>
            <w:r w:rsidR="003C24E8" w:rsidRPr="00C67FF1">
              <w:rPr>
                <w:rFonts w:ascii="Calibri" w:hAnsi="Calibri"/>
                <w:color w:val="000000"/>
                <w:sz w:val="22"/>
                <w:lang w:val="en-GB"/>
              </w:rPr>
              <w:t>rogramme will pave the way for other successes in other fields for the Lebanese government to rebuild trust with the citizens and manage the resources for a better coordination between public institutions.</w:t>
            </w:r>
          </w:p>
        </w:tc>
      </w:tr>
      <w:tr w:rsidR="003C24E8" w:rsidRPr="00EF1812" w14:paraId="1E32C1A1" w14:textId="77777777" w:rsidTr="00F21C02">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hideMark/>
          </w:tcPr>
          <w:p w14:paraId="5FAA2AA4" w14:textId="77777777" w:rsidR="003C24E8" w:rsidRPr="00C67FF1" w:rsidRDefault="003C24E8" w:rsidP="00092062">
            <w:pPr>
              <w:tabs>
                <w:tab w:val="left" w:pos="3647"/>
              </w:tabs>
              <w:spacing w:after="0" w:line="276" w:lineRule="auto"/>
              <w:rPr>
                <w:rFonts w:ascii="Calibri" w:hAnsi="Calibri"/>
                <w:b/>
                <w:color w:val="FFFFFF" w:themeColor="background1"/>
                <w:sz w:val="22"/>
                <w:szCs w:val="24"/>
                <w:lang w:val="en-GB"/>
              </w:rPr>
            </w:pPr>
            <w:r w:rsidRPr="00C67FF1">
              <w:rPr>
                <w:rFonts w:ascii="Calibri" w:hAnsi="Calibri"/>
                <w:b/>
                <w:color w:val="FFFFFF" w:themeColor="background1"/>
                <w:sz w:val="22"/>
                <w:lang w:val="en-GB"/>
              </w:rPr>
              <w:t xml:space="preserve">Overarching Theme (B) </w:t>
            </w:r>
            <w:r w:rsidRPr="00C67FF1">
              <w:rPr>
                <w:rFonts w:ascii="Calibri" w:hAnsi="Calibri"/>
                <w:b/>
                <w:i/>
                <w:iCs/>
                <w:color w:val="FFFFFF" w:themeColor="background1"/>
                <w:sz w:val="22"/>
                <w:lang w:val="en-GB"/>
              </w:rPr>
              <w:t>PILLARS OF THE PROGRAMME</w:t>
            </w:r>
          </w:p>
        </w:tc>
      </w:tr>
      <w:tr w:rsidR="003C24E8" w:rsidRPr="00EF1812" w14:paraId="40D761F6"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1C3AEE1F"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Key Message 1</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DCA52" w14:textId="77777777" w:rsidR="003C24E8" w:rsidRPr="00C67FF1" w:rsidRDefault="003C24E8" w:rsidP="00092062">
            <w:pPr>
              <w:tabs>
                <w:tab w:val="left" w:pos="3647"/>
              </w:tabs>
              <w:spacing w:after="0" w:line="276" w:lineRule="auto"/>
              <w:rPr>
                <w:rFonts w:ascii="Calibri" w:hAnsi="Calibri"/>
                <w:sz w:val="22"/>
                <w:szCs w:val="22"/>
                <w:lang w:val="en-GB"/>
              </w:rPr>
            </w:pPr>
            <w:r w:rsidRPr="00C67FF1">
              <w:rPr>
                <w:rFonts w:ascii="Calibri" w:hAnsi="Calibri"/>
                <w:color w:val="000000"/>
                <w:sz w:val="22"/>
                <w:szCs w:val="22"/>
                <w:lang w:val="en-GB"/>
              </w:rPr>
              <w:t>The Programme is a springboard for commitments and action based on three key pillars: Capacity building, Inclusiveness, and Sustainability</w:t>
            </w:r>
          </w:p>
        </w:tc>
      </w:tr>
      <w:tr w:rsidR="003C24E8" w:rsidRPr="00EF1812" w14:paraId="08967F3B"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21D600B9"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2</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67154" w14:textId="77777777" w:rsidR="003C24E8" w:rsidRPr="00C67FF1" w:rsidRDefault="003C24E8" w:rsidP="00092062">
            <w:pPr>
              <w:tabs>
                <w:tab w:val="left" w:pos="3647"/>
              </w:tabs>
              <w:spacing w:after="0" w:line="276" w:lineRule="auto"/>
              <w:rPr>
                <w:rFonts w:ascii="Calibri" w:hAnsi="Calibri"/>
                <w:sz w:val="22"/>
                <w:szCs w:val="22"/>
                <w:lang w:val="en-GB"/>
              </w:rPr>
            </w:pPr>
            <w:r w:rsidRPr="00C67FF1">
              <w:rPr>
                <w:rFonts w:ascii="Calibri" w:hAnsi="Calibri"/>
                <w:color w:val="000000"/>
                <w:sz w:val="22"/>
                <w:szCs w:val="22"/>
                <w:lang w:val="en-GB"/>
              </w:rPr>
              <w:t>The Programme is a springboard for the EU and AFD in collaboration with the RWEs to implement voluntary commitments—including institutional (better coordination and governance) and financial ones (create a transparent pricing system) —that will accelerate progress and serve the Lebanese people.</w:t>
            </w:r>
          </w:p>
        </w:tc>
      </w:tr>
      <w:tr w:rsidR="003C24E8" w:rsidRPr="00EF1812" w14:paraId="7B819B71"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109BBA80"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3</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E7F97" w14:textId="77777777" w:rsidR="003C24E8" w:rsidRPr="00C67FF1" w:rsidRDefault="00185AD9" w:rsidP="00092062">
            <w:pPr>
              <w:tabs>
                <w:tab w:val="left" w:pos="3647"/>
              </w:tabs>
              <w:spacing w:after="0" w:line="276" w:lineRule="auto"/>
              <w:rPr>
                <w:rFonts w:ascii="Calibri" w:hAnsi="Calibri"/>
                <w:sz w:val="22"/>
                <w:szCs w:val="22"/>
                <w:lang w:val="en-GB"/>
              </w:rPr>
            </w:pPr>
            <w:r w:rsidRPr="00C67FF1">
              <w:rPr>
                <w:rFonts w:ascii="Calibri" w:hAnsi="Calibri"/>
                <w:color w:val="000000"/>
                <w:sz w:val="22"/>
                <w:szCs w:val="22"/>
                <w:lang w:val="en-GB"/>
              </w:rPr>
              <w:t>The</w:t>
            </w:r>
            <w:r w:rsidR="003C24E8" w:rsidRPr="00C67FF1">
              <w:rPr>
                <w:rFonts w:ascii="Calibri" w:hAnsi="Calibri"/>
                <w:color w:val="000000"/>
                <w:sz w:val="22"/>
                <w:szCs w:val="22"/>
                <w:lang w:val="en-GB"/>
              </w:rPr>
              <w:t xml:space="preserve"> Lebanese actors</w:t>
            </w:r>
            <w:r w:rsidRPr="00C67FF1">
              <w:rPr>
                <w:rFonts w:ascii="Calibri" w:hAnsi="Calibri"/>
                <w:color w:val="000000"/>
                <w:sz w:val="22"/>
                <w:szCs w:val="22"/>
                <w:lang w:val="en-GB"/>
              </w:rPr>
              <w:t xml:space="preserve"> will be supported</w:t>
            </w:r>
            <w:r w:rsidR="003C24E8" w:rsidRPr="00C67FF1">
              <w:rPr>
                <w:rFonts w:ascii="Calibri" w:hAnsi="Calibri"/>
                <w:color w:val="000000"/>
                <w:sz w:val="22"/>
                <w:szCs w:val="22"/>
                <w:lang w:val="en-GB"/>
              </w:rPr>
              <w:t xml:space="preserve"> in </w:t>
            </w:r>
            <w:r w:rsidRPr="00C67FF1">
              <w:rPr>
                <w:rFonts w:ascii="Calibri" w:hAnsi="Calibri"/>
                <w:color w:val="000000"/>
                <w:sz w:val="22"/>
                <w:szCs w:val="22"/>
                <w:lang w:val="en-GB"/>
              </w:rPr>
              <w:t xml:space="preserve">the </w:t>
            </w:r>
            <w:r w:rsidR="003C24E8" w:rsidRPr="00C67FF1">
              <w:rPr>
                <w:rFonts w:ascii="Calibri" w:hAnsi="Calibri"/>
                <w:color w:val="000000"/>
                <w:sz w:val="22"/>
                <w:szCs w:val="22"/>
                <w:lang w:val="en-GB"/>
              </w:rPr>
              <w:t>implement</w:t>
            </w:r>
            <w:r w:rsidRPr="00C67FF1">
              <w:rPr>
                <w:rFonts w:ascii="Calibri" w:hAnsi="Calibri"/>
                <w:color w:val="000000"/>
                <w:sz w:val="22"/>
                <w:szCs w:val="22"/>
                <w:lang w:val="en-GB"/>
              </w:rPr>
              <w:t>ation</w:t>
            </w:r>
            <w:r w:rsidR="003C24E8" w:rsidRPr="00C67FF1">
              <w:rPr>
                <w:rFonts w:ascii="Calibri" w:hAnsi="Calibri"/>
                <w:color w:val="000000"/>
                <w:sz w:val="22"/>
                <w:szCs w:val="22"/>
                <w:lang w:val="en-GB"/>
              </w:rPr>
              <w:t xml:space="preserve"> </w:t>
            </w:r>
            <w:r w:rsidRPr="00C67FF1">
              <w:rPr>
                <w:rFonts w:ascii="Calibri" w:hAnsi="Calibri"/>
                <w:color w:val="000000"/>
                <w:sz w:val="22"/>
                <w:szCs w:val="22"/>
                <w:lang w:val="en-GB"/>
              </w:rPr>
              <w:t xml:space="preserve">of </w:t>
            </w:r>
            <w:r w:rsidR="003C24E8" w:rsidRPr="00C67FF1">
              <w:rPr>
                <w:rFonts w:ascii="Calibri" w:hAnsi="Calibri"/>
                <w:color w:val="000000"/>
                <w:sz w:val="22"/>
                <w:szCs w:val="22"/>
                <w:lang w:val="en-GB"/>
              </w:rPr>
              <w:t>the water code to better serve the Lebanese people all over Lebanon and to implement long-term strategies and sustainable public services.</w:t>
            </w:r>
          </w:p>
        </w:tc>
      </w:tr>
      <w:tr w:rsidR="003C24E8" w:rsidRPr="00EF1812" w14:paraId="71ACF9FE" w14:textId="77777777" w:rsidTr="00F21C02">
        <w:trPr>
          <w:trHeight w:val="180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36354B37"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lastRenderedPageBreak/>
              <w:t>Message 4</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35EEA" w14:textId="45556B51" w:rsidR="003C24E8" w:rsidRPr="00C67FF1" w:rsidRDefault="00185AD9" w:rsidP="00092062">
            <w:pPr>
              <w:tabs>
                <w:tab w:val="left" w:pos="3647"/>
              </w:tabs>
              <w:spacing w:after="0" w:line="276" w:lineRule="auto"/>
              <w:rPr>
                <w:rFonts w:ascii="Calibri" w:hAnsi="Calibri"/>
                <w:sz w:val="22"/>
                <w:szCs w:val="22"/>
                <w:lang w:val="en-GB"/>
              </w:rPr>
            </w:pPr>
            <w:bookmarkStart w:id="30" w:name="_Hlk67232784"/>
            <w:r w:rsidRPr="00C67FF1">
              <w:rPr>
                <w:rFonts w:ascii="Calibri" w:hAnsi="Calibri"/>
                <w:color w:val="000000"/>
                <w:sz w:val="22"/>
                <w:szCs w:val="22"/>
                <w:lang w:val="en-GB"/>
              </w:rPr>
              <w:t>The</w:t>
            </w:r>
            <w:r w:rsidR="003C24E8" w:rsidRPr="00C67FF1">
              <w:rPr>
                <w:rFonts w:ascii="Calibri" w:hAnsi="Calibri"/>
                <w:color w:val="000000"/>
                <w:sz w:val="22"/>
                <w:szCs w:val="22"/>
                <w:lang w:val="en-GB"/>
              </w:rPr>
              <w:t xml:space="preserve"> implementation</w:t>
            </w:r>
            <w:r w:rsidRPr="00C67FF1">
              <w:rPr>
                <w:rFonts w:ascii="Calibri" w:hAnsi="Calibri"/>
                <w:color w:val="000000"/>
                <w:sz w:val="22"/>
                <w:szCs w:val="22"/>
                <w:lang w:val="en-GB"/>
              </w:rPr>
              <w:t xml:space="preserve"> of this Programme</w:t>
            </w:r>
            <w:r w:rsidR="003C24E8" w:rsidRPr="00C67FF1">
              <w:rPr>
                <w:rFonts w:ascii="Calibri" w:hAnsi="Calibri"/>
                <w:color w:val="000000"/>
                <w:sz w:val="22"/>
                <w:szCs w:val="22"/>
                <w:lang w:val="en-GB"/>
              </w:rPr>
              <w:t xml:space="preserve"> </w:t>
            </w:r>
            <w:r w:rsidRPr="00C67FF1">
              <w:rPr>
                <w:rFonts w:ascii="Calibri" w:hAnsi="Calibri"/>
                <w:color w:val="000000"/>
                <w:sz w:val="22"/>
                <w:szCs w:val="22"/>
                <w:lang w:val="en-GB"/>
              </w:rPr>
              <w:t>shall enhance the</w:t>
            </w:r>
            <w:r w:rsidR="003C24E8" w:rsidRPr="00C67FF1">
              <w:rPr>
                <w:rFonts w:ascii="Calibri" w:hAnsi="Calibri"/>
                <w:color w:val="000000"/>
                <w:sz w:val="22"/>
                <w:szCs w:val="22"/>
                <w:lang w:val="en-GB"/>
              </w:rPr>
              <w:t xml:space="preserve"> cooperation between actors, </w:t>
            </w:r>
            <w:r w:rsidRPr="00C67FF1">
              <w:rPr>
                <w:rFonts w:ascii="Calibri" w:hAnsi="Calibri"/>
                <w:color w:val="000000"/>
                <w:sz w:val="22"/>
                <w:szCs w:val="22"/>
                <w:lang w:val="en-GB"/>
              </w:rPr>
              <w:t xml:space="preserve">facilitate responding to the </w:t>
            </w:r>
            <w:r w:rsidR="003C24E8" w:rsidRPr="00C67FF1">
              <w:rPr>
                <w:rFonts w:ascii="Calibri" w:hAnsi="Calibri"/>
                <w:color w:val="000000"/>
                <w:sz w:val="22"/>
                <w:szCs w:val="22"/>
                <w:lang w:val="en-GB"/>
              </w:rPr>
              <w:t>users</w:t>
            </w:r>
            <w:r w:rsidR="00E35BD3">
              <w:rPr>
                <w:rFonts w:ascii="Calibri" w:hAnsi="Calibri"/>
                <w:color w:val="000000"/>
                <w:sz w:val="22"/>
                <w:szCs w:val="22"/>
                <w:lang w:val="en-GB"/>
              </w:rPr>
              <w:t>’</w:t>
            </w:r>
            <w:r w:rsidRPr="00C67FF1">
              <w:rPr>
                <w:rFonts w:ascii="Calibri" w:hAnsi="Calibri"/>
                <w:color w:val="000000"/>
                <w:sz w:val="22"/>
                <w:szCs w:val="22"/>
                <w:lang w:val="en-GB"/>
              </w:rPr>
              <w:t xml:space="preserve"> basic needs</w:t>
            </w:r>
            <w:r w:rsidR="003C24E8" w:rsidRPr="00C67FF1">
              <w:rPr>
                <w:rFonts w:ascii="Calibri" w:hAnsi="Calibri"/>
                <w:color w:val="000000"/>
                <w:sz w:val="22"/>
                <w:szCs w:val="22"/>
                <w:lang w:val="en-GB"/>
              </w:rPr>
              <w:t>, and structure water pricing systems, among others. All concerned parties will make these commitments and actions at the national and local levels.</w:t>
            </w:r>
            <w:bookmarkEnd w:id="30"/>
          </w:p>
        </w:tc>
      </w:tr>
      <w:tr w:rsidR="003C24E8" w:rsidRPr="00EF1812" w14:paraId="4929D3AD" w14:textId="77777777" w:rsidTr="00F21C02">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hideMark/>
          </w:tcPr>
          <w:p w14:paraId="13FF6DF4" w14:textId="4DA18D2A" w:rsidR="003C24E8" w:rsidRPr="00EF1812" w:rsidRDefault="003C24E8" w:rsidP="00F21C02">
            <w:pPr>
              <w:spacing w:after="0" w:line="276" w:lineRule="auto"/>
              <w:rPr>
                <w:rFonts w:ascii="Calibri" w:hAnsi="Calibri"/>
                <w:b/>
                <w:color w:val="FFFFFF" w:themeColor="background1"/>
                <w:sz w:val="24"/>
                <w:szCs w:val="24"/>
                <w:lang w:val="en-GB"/>
              </w:rPr>
            </w:pPr>
            <w:r w:rsidRPr="00C67FF1">
              <w:rPr>
                <w:rFonts w:ascii="Calibri" w:hAnsi="Calibri"/>
                <w:b/>
                <w:color w:val="FFFFFF" w:themeColor="background1"/>
                <w:sz w:val="22"/>
                <w:lang w:val="en-GB"/>
              </w:rPr>
              <w:t xml:space="preserve">Overarching Theme (C) </w:t>
            </w:r>
            <w:r w:rsidRPr="00C67FF1">
              <w:rPr>
                <w:rFonts w:ascii="Calibri" w:hAnsi="Calibri"/>
                <w:b/>
                <w:i/>
                <w:color w:val="FFFFFF" w:themeColor="background1"/>
                <w:sz w:val="22"/>
                <w:lang w:val="en-GB"/>
              </w:rPr>
              <w:t xml:space="preserve">A PARTICIPATIVE </w:t>
            </w:r>
            <w:r w:rsidR="00E35BD3" w:rsidRPr="00C67FF1">
              <w:rPr>
                <w:rFonts w:ascii="Calibri" w:hAnsi="Calibri"/>
                <w:b/>
                <w:i/>
                <w:color w:val="FFFFFF" w:themeColor="background1"/>
                <w:sz w:val="22"/>
                <w:lang w:val="en-GB"/>
              </w:rPr>
              <w:t>AND INCLUSIVE</w:t>
            </w:r>
            <w:r w:rsidRPr="00C67FF1">
              <w:rPr>
                <w:rFonts w:ascii="Calibri" w:hAnsi="Calibri"/>
                <w:b/>
                <w:i/>
                <w:color w:val="FFFFFF" w:themeColor="background1"/>
                <w:sz w:val="22"/>
                <w:lang w:val="en-GB"/>
              </w:rPr>
              <w:t xml:space="preserve"> APPROACH</w:t>
            </w:r>
          </w:p>
        </w:tc>
      </w:tr>
      <w:tr w:rsidR="003C24E8" w:rsidRPr="00EF1812" w14:paraId="00E883A4"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64AA69DD"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Key Message 1</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C3134" w14:textId="390565CF"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 xml:space="preserve">The Water Reform Programme funded by EU and implemented by AFD </w:t>
            </w:r>
            <w:r w:rsidR="00E35BD3">
              <w:rPr>
                <w:rFonts w:ascii="Calibri" w:hAnsi="Calibri"/>
                <w:color w:val="000000"/>
                <w:sz w:val="22"/>
                <w:lang w:val="en-GB"/>
              </w:rPr>
              <w:t>follows</w:t>
            </w:r>
            <w:r w:rsidRPr="00C67FF1">
              <w:rPr>
                <w:rFonts w:ascii="Calibri" w:hAnsi="Calibri"/>
                <w:color w:val="000000"/>
                <w:sz w:val="22"/>
                <w:lang w:val="en-GB"/>
              </w:rPr>
              <w:t xml:space="preserve"> a participative, inclusive approach</w:t>
            </w:r>
          </w:p>
        </w:tc>
      </w:tr>
      <w:tr w:rsidR="003C24E8" w:rsidRPr="00EF1812" w14:paraId="2B426BAB"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730EE5D8"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2</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48350" w14:textId="77777777" w:rsidR="003C24E8" w:rsidRPr="00C67FF1" w:rsidRDefault="003C24E8" w:rsidP="00F21C02">
            <w:pPr>
              <w:spacing w:after="0" w:line="276" w:lineRule="auto"/>
              <w:rPr>
                <w:rFonts w:ascii="Calibri" w:hAnsi="Calibri"/>
                <w:color w:val="000000"/>
                <w:sz w:val="22"/>
                <w:lang w:val="en-GB"/>
              </w:rPr>
            </w:pPr>
            <w:r w:rsidRPr="00C67FF1">
              <w:rPr>
                <w:rFonts w:ascii="Calibri" w:hAnsi="Calibri"/>
                <w:color w:val="000000"/>
                <w:sz w:val="22"/>
                <w:lang w:val="en-GB"/>
              </w:rPr>
              <w:t>The Programme strives to bring everyone together: ministries, water establishments, technical experts, organizations representing users, grassroots organizations, local NGOs and international organizations involved in water sector capacity building programmes, and many others interested in the pursuit of the water sector reform.</w:t>
            </w:r>
          </w:p>
          <w:p w14:paraId="657E4C08" w14:textId="77777777" w:rsidR="003C24E8" w:rsidRPr="00C67FF1" w:rsidRDefault="003C24E8" w:rsidP="00F21C02">
            <w:pPr>
              <w:spacing w:after="0" w:line="276" w:lineRule="auto"/>
              <w:rPr>
                <w:rFonts w:ascii="Calibri" w:hAnsi="Calibri"/>
                <w:color w:val="000000"/>
                <w:sz w:val="22"/>
                <w:lang w:val="en-GB"/>
              </w:rPr>
            </w:pPr>
          </w:p>
          <w:p w14:paraId="3937C30C"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The Programme is ready to commit and publish an implementation plan and ready to be monitored on its progress.</w:t>
            </w:r>
          </w:p>
        </w:tc>
      </w:tr>
      <w:tr w:rsidR="003C24E8" w:rsidRPr="00EF1812" w14:paraId="31913626"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2E293D76"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3</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7B680" w14:textId="77777777" w:rsidR="003C24E8" w:rsidRPr="00C67FF1" w:rsidRDefault="00B95855">
            <w:pPr>
              <w:spacing w:after="0" w:line="276" w:lineRule="auto"/>
              <w:rPr>
                <w:rFonts w:ascii="Calibri" w:hAnsi="Calibri"/>
                <w:sz w:val="22"/>
                <w:szCs w:val="24"/>
                <w:lang w:val="en-GB"/>
              </w:rPr>
            </w:pPr>
            <w:r w:rsidRPr="00C67FF1">
              <w:rPr>
                <w:rFonts w:ascii="Calibri" w:hAnsi="Calibri"/>
                <w:color w:val="000000"/>
                <w:sz w:val="22"/>
                <w:lang w:val="en-GB"/>
              </w:rPr>
              <w:t xml:space="preserve">The </w:t>
            </w:r>
            <w:r w:rsidR="003C24E8" w:rsidRPr="00C67FF1">
              <w:rPr>
                <w:rFonts w:ascii="Calibri" w:hAnsi="Calibri"/>
                <w:color w:val="000000"/>
                <w:sz w:val="22"/>
                <w:lang w:val="en-GB"/>
              </w:rPr>
              <w:t xml:space="preserve">approach is inclusive: public events </w:t>
            </w:r>
            <w:r w:rsidRPr="00C67FF1">
              <w:rPr>
                <w:rFonts w:ascii="Calibri" w:hAnsi="Calibri"/>
                <w:color w:val="000000"/>
                <w:sz w:val="22"/>
                <w:lang w:val="en-GB"/>
              </w:rPr>
              <w:t xml:space="preserve">shall be organized </w:t>
            </w:r>
            <w:r w:rsidR="003C24E8" w:rsidRPr="00C67FF1">
              <w:rPr>
                <w:rFonts w:ascii="Calibri" w:hAnsi="Calibri"/>
                <w:color w:val="000000"/>
                <w:sz w:val="22"/>
                <w:lang w:val="en-GB"/>
              </w:rPr>
              <w:t xml:space="preserve">based on a participatory approach. Discussions are linked with policy and public action. Hence, workshops </w:t>
            </w:r>
            <w:r w:rsidRPr="00C67FF1">
              <w:rPr>
                <w:rFonts w:ascii="Calibri" w:hAnsi="Calibri"/>
                <w:color w:val="000000"/>
                <w:sz w:val="22"/>
                <w:lang w:val="en-GB"/>
              </w:rPr>
              <w:t xml:space="preserve">shall be </w:t>
            </w:r>
            <w:r w:rsidR="003C24E8" w:rsidRPr="00C67FF1">
              <w:rPr>
                <w:rFonts w:ascii="Calibri" w:hAnsi="Calibri"/>
                <w:color w:val="000000"/>
                <w:sz w:val="22"/>
                <w:lang w:val="en-GB"/>
              </w:rPr>
              <w:t xml:space="preserve">appropriately representative of the relevant stakeholders and the general public, as well as end users. </w:t>
            </w:r>
            <w:r w:rsidRPr="00C67FF1">
              <w:rPr>
                <w:rFonts w:ascii="Calibri" w:hAnsi="Calibri"/>
                <w:color w:val="000000"/>
                <w:sz w:val="22"/>
                <w:lang w:val="en-GB"/>
              </w:rPr>
              <w:t>E</w:t>
            </w:r>
            <w:r w:rsidR="003C24E8" w:rsidRPr="00C67FF1">
              <w:rPr>
                <w:rFonts w:ascii="Calibri" w:hAnsi="Calibri"/>
                <w:color w:val="000000"/>
                <w:sz w:val="22"/>
                <w:lang w:val="en-GB"/>
              </w:rPr>
              <w:t xml:space="preserve">veryone’s important interests and perspectives </w:t>
            </w:r>
            <w:r w:rsidRPr="00C67FF1">
              <w:rPr>
                <w:rFonts w:ascii="Calibri" w:hAnsi="Calibri"/>
                <w:color w:val="000000"/>
                <w:sz w:val="22"/>
                <w:lang w:val="en-GB"/>
              </w:rPr>
              <w:t>shall be</w:t>
            </w:r>
            <w:r w:rsidR="003C24E8" w:rsidRPr="00C67FF1">
              <w:rPr>
                <w:rFonts w:ascii="Calibri" w:hAnsi="Calibri"/>
                <w:color w:val="000000"/>
                <w:sz w:val="22"/>
                <w:lang w:val="en-GB"/>
              </w:rPr>
              <w:t xml:space="preserve"> included.</w:t>
            </w:r>
          </w:p>
        </w:tc>
      </w:tr>
      <w:tr w:rsidR="003C24E8" w:rsidRPr="00EF1812" w14:paraId="761EE1DD"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2AD72E24"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4</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1E8DB"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The AFD Water Reform Programme funded by EU will reenergize the Lebanese community, breathe new life into the Reform agenda and sustain and build on the programme’s gains which will be adopted by the local actors</w:t>
            </w:r>
          </w:p>
        </w:tc>
      </w:tr>
      <w:tr w:rsidR="003C24E8" w:rsidRPr="00EF1812" w14:paraId="38912B8C" w14:textId="77777777" w:rsidTr="00F21C02">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hideMark/>
          </w:tcPr>
          <w:p w14:paraId="19CBBFFE" w14:textId="77777777" w:rsidR="003C24E8" w:rsidRPr="00C67FF1" w:rsidRDefault="003C24E8" w:rsidP="00F21C02">
            <w:pPr>
              <w:spacing w:after="0" w:line="276" w:lineRule="auto"/>
              <w:rPr>
                <w:rFonts w:ascii="Calibri" w:hAnsi="Calibri"/>
                <w:b/>
                <w:color w:val="FFFFFF" w:themeColor="background1"/>
                <w:sz w:val="22"/>
                <w:szCs w:val="24"/>
                <w:lang w:val="en-GB"/>
              </w:rPr>
            </w:pPr>
            <w:r w:rsidRPr="00C67FF1">
              <w:rPr>
                <w:rFonts w:ascii="Calibri" w:hAnsi="Calibri"/>
                <w:b/>
                <w:color w:val="FFFFFF" w:themeColor="background1"/>
                <w:sz w:val="22"/>
                <w:lang w:val="en-GB"/>
              </w:rPr>
              <w:t xml:space="preserve">Overarching Theme (D) </w:t>
            </w:r>
            <w:r w:rsidRPr="00C67FF1">
              <w:rPr>
                <w:rFonts w:ascii="Calibri" w:hAnsi="Calibri"/>
                <w:b/>
                <w:i/>
                <w:color w:val="FFFFFF" w:themeColor="background1"/>
                <w:sz w:val="22"/>
                <w:lang w:val="en-GB"/>
              </w:rPr>
              <w:t>A SUSTAINABLE APPROACH</w:t>
            </w:r>
          </w:p>
        </w:tc>
      </w:tr>
      <w:tr w:rsidR="003C24E8" w:rsidRPr="00EF1812" w14:paraId="1A9D0A54"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34405D25"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Key Message 1</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232A1" w14:textId="752CB420"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 xml:space="preserve"> The Water Reform Programme </w:t>
            </w:r>
            <w:r w:rsidR="00E35BD3">
              <w:rPr>
                <w:rFonts w:ascii="Calibri" w:hAnsi="Calibri"/>
                <w:color w:val="000000"/>
                <w:sz w:val="22"/>
                <w:lang w:val="en-GB"/>
              </w:rPr>
              <w:t>follows</w:t>
            </w:r>
            <w:r w:rsidRPr="00C67FF1">
              <w:rPr>
                <w:rFonts w:ascii="Calibri" w:hAnsi="Calibri"/>
                <w:color w:val="000000"/>
                <w:sz w:val="22"/>
                <w:lang w:val="en-GB"/>
              </w:rPr>
              <w:t xml:space="preserve"> a sustainable approach.</w:t>
            </w:r>
          </w:p>
        </w:tc>
      </w:tr>
      <w:tr w:rsidR="003C24E8" w:rsidRPr="00EF1812" w14:paraId="086BDAE2"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15A20911"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2</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28EC5"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 xml:space="preserve">The Water Reform Programme seeks </w:t>
            </w:r>
            <w:r w:rsidRPr="00C67FF1">
              <w:rPr>
                <w:rFonts w:ascii="Calibri" w:hAnsi="Calibri"/>
                <w:color w:val="000000"/>
                <w:sz w:val="22"/>
                <w:shd w:val="clear" w:color="auto" w:fill="FFFFFF"/>
                <w:lang w:val="en-GB"/>
              </w:rPr>
              <w:t>to achieve a continuous long-term improvement of quality of life through the creation of sustainable services and the strengthening of operators able to manage and use resources efficiently.</w:t>
            </w:r>
          </w:p>
        </w:tc>
      </w:tr>
      <w:tr w:rsidR="003C24E8" w:rsidRPr="00EF1812" w14:paraId="6D335EDA" w14:textId="77777777" w:rsidTr="00F21C02">
        <w:trPr>
          <w:trHeight w:val="20"/>
        </w:trPr>
        <w:tc>
          <w:tcPr>
            <w:tcW w:w="1892"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hideMark/>
          </w:tcPr>
          <w:p w14:paraId="2CB8D63C" w14:textId="77777777" w:rsidR="003C24E8" w:rsidRPr="00C67FF1" w:rsidRDefault="003C24E8" w:rsidP="00F21C02">
            <w:pPr>
              <w:spacing w:after="0" w:line="276" w:lineRule="auto"/>
              <w:rPr>
                <w:rFonts w:ascii="Calibri" w:hAnsi="Calibri"/>
                <w:sz w:val="22"/>
                <w:szCs w:val="24"/>
                <w:lang w:val="en-GB"/>
              </w:rPr>
            </w:pPr>
            <w:r w:rsidRPr="00C67FF1">
              <w:rPr>
                <w:rFonts w:ascii="Calibri" w:hAnsi="Calibri"/>
                <w:color w:val="000000"/>
                <w:sz w:val="22"/>
                <w:lang w:val="en-GB"/>
              </w:rPr>
              <w:t>Message 3</w:t>
            </w:r>
          </w:p>
        </w:tc>
        <w:tc>
          <w:tcPr>
            <w:tcW w:w="7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F963C" w14:textId="77777777" w:rsidR="003C24E8" w:rsidRPr="00C67FF1" w:rsidRDefault="003C24E8">
            <w:pPr>
              <w:spacing w:after="0" w:line="276" w:lineRule="auto"/>
              <w:rPr>
                <w:rFonts w:ascii="Calibri" w:hAnsi="Calibri"/>
                <w:sz w:val="22"/>
                <w:szCs w:val="24"/>
                <w:lang w:val="en-GB"/>
              </w:rPr>
            </w:pPr>
            <w:r w:rsidRPr="00C67FF1">
              <w:rPr>
                <w:rFonts w:ascii="Calibri" w:hAnsi="Calibri"/>
                <w:color w:val="000000"/>
                <w:sz w:val="22"/>
                <w:lang w:val="en-GB"/>
              </w:rPr>
              <w:t xml:space="preserve">The Water Reform Programme will contribute to meet the needs of all the people, youth, elders, middle aged, infants, from all socio-economic backgrounds. </w:t>
            </w:r>
            <w:r w:rsidR="00B95855" w:rsidRPr="00C67FF1">
              <w:rPr>
                <w:rFonts w:ascii="Calibri" w:hAnsi="Calibri"/>
                <w:color w:val="000000"/>
                <w:sz w:val="22"/>
                <w:lang w:val="en-GB"/>
              </w:rPr>
              <w:t>Lobbying</w:t>
            </w:r>
            <w:r w:rsidRPr="00C67FF1">
              <w:rPr>
                <w:rFonts w:ascii="Calibri" w:hAnsi="Calibri"/>
                <w:sz w:val="22"/>
              </w:rPr>
              <w:t xml:space="preserve"> for the adoption of a sustainable management and </w:t>
            </w:r>
            <w:r w:rsidRPr="00C67FF1">
              <w:rPr>
                <w:rFonts w:ascii="Calibri" w:hAnsi="Calibri"/>
                <w:sz w:val="22"/>
              </w:rPr>
              <w:lastRenderedPageBreak/>
              <w:t>governance mechanism</w:t>
            </w:r>
            <w:r w:rsidRPr="00C67FF1">
              <w:rPr>
                <w:rFonts w:ascii="Calibri" w:hAnsi="Calibri"/>
                <w:color w:val="000000"/>
                <w:sz w:val="22"/>
                <w:lang w:val="en-GB"/>
              </w:rPr>
              <w:t xml:space="preserve"> to achieve a long term, physically and financially accessible and constantly improved quality water for everyone.</w:t>
            </w:r>
          </w:p>
        </w:tc>
      </w:tr>
    </w:tbl>
    <w:p w14:paraId="66CAAFFA" w14:textId="77777777" w:rsidR="003C24E8" w:rsidRPr="00C67FF1" w:rsidRDefault="003C24E8" w:rsidP="003C24E8">
      <w:pPr>
        <w:spacing w:before="240" w:line="276" w:lineRule="auto"/>
        <w:rPr>
          <w:rFonts w:ascii="Calibri" w:hAnsi="Calibri"/>
          <w:color w:val="000000"/>
          <w:sz w:val="22"/>
          <w:lang w:val="en-GB"/>
        </w:rPr>
      </w:pPr>
      <w:r w:rsidRPr="00C67FF1">
        <w:rPr>
          <w:rFonts w:ascii="Calibri" w:hAnsi="Calibri"/>
          <w:color w:val="000000"/>
          <w:sz w:val="22"/>
          <w:lang w:val="en-GB"/>
        </w:rPr>
        <w:lastRenderedPageBreak/>
        <w:t>These suggested messages shall be complemented as need be.</w:t>
      </w:r>
    </w:p>
    <w:p w14:paraId="08CE017C" w14:textId="77777777" w:rsidR="003C24E8" w:rsidRPr="00EF1812" w:rsidRDefault="003C24E8" w:rsidP="001D1A50">
      <w:pPr>
        <w:pStyle w:val="Titre1"/>
        <w:rPr>
          <w:rFonts w:ascii="Calibri" w:hAnsi="Calibri"/>
        </w:rPr>
        <w:sectPr w:rsidR="003C24E8" w:rsidRPr="00EF1812" w:rsidSect="00F21C02">
          <w:pgSz w:w="11906" w:h="16838" w:code="9"/>
          <w:pgMar w:top="1440" w:right="1440" w:bottom="1440" w:left="1440" w:header="720" w:footer="720" w:gutter="0"/>
          <w:cols w:space="720"/>
          <w:docGrid w:linePitch="360"/>
        </w:sectPr>
      </w:pPr>
    </w:p>
    <w:p w14:paraId="621BA898" w14:textId="77777777" w:rsidR="004A42A5" w:rsidRPr="0086797D" w:rsidRDefault="004A42A5" w:rsidP="001D1A50">
      <w:pPr>
        <w:pStyle w:val="Titre1"/>
        <w:rPr>
          <w:rFonts w:ascii="Calibri Light" w:hAnsi="Calibri Light"/>
          <w:sz w:val="32"/>
        </w:rPr>
      </w:pPr>
      <w:bookmarkStart w:id="31" w:name="_Toc88126795"/>
      <w:r w:rsidRPr="0086797D">
        <w:rPr>
          <w:rFonts w:ascii="Calibri Light" w:hAnsi="Calibri Light"/>
          <w:sz w:val="32"/>
        </w:rPr>
        <w:lastRenderedPageBreak/>
        <w:t>O</w:t>
      </w:r>
      <w:r w:rsidR="00376F56" w:rsidRPr="0086797D">
        <w:rPr>
          <w:rFonts w:ascii="Calibri Light" w:hAnsi="Calibri Light"/>
          <w:sz w:val="32"/>
        </w:rPr>
        <w:t>BJECTIVES AND RESULTS</w:t>
      </w:r>
      <w:bookmarkEnd w:id="17"/>
      <w:bookmarkEnd w:id="18"/>
      <w:bookmarkEnd w:id="31"/>
    </w:p>
    <w:p w14:paraId="5A1FB20C" w14:textId="77777777" w:rsidR="000B542E" w:rsidRPr="0086797D" w:rsidRDefault="000B542E" w:rsidP="00B80FFD">
      <w:pPr>
        <w:rPr>
          <w:rFonts w:ascii="Calibri" w:hAnsi="Calibri" w:cs="Arial"/>
          <w:sz w:val="22"/>
        </w:rPr>
      </w:pPr>
      <w:bookmarkStart w:id="32" w:name="_Toc46907736"/>
      <w:r w:rsidRPr="0086797D">
        <w:rPr>
          <w:rFonts w:ascii="Calibri" w:hAnsi="Calibri" w:cs="Arial"/>
          <w:sz w:val="22"/>
        </w:rPr>
        <w:t xml:space="preserve">Objectives and </w:t>
      </w:r>
      <w:r w:rsidR="009F176A" w:rsidRPr="0086797D">
        <w:rPr>
          <w:rFonts w:ascii="Calibri" w:hAnsi="Calibri" w:cs="Arial"/>
          <w:sz w:val="22"/>
        </w:rPr>
        <w:t xml:space="preserve">expected </w:t>
      </w:r>
      <w:r w:rsidRPr="0086797D">
        <w:rPr>
          <w:rFonts w:ascii="Calibri" w:hAnsi="Calibri" w:cs="Arial"/>
          <w:sz w:val="22"/>
        </w:rPr>
        <w:t xml:space="preserve">Results </w:t>
      </w:r>
      <w:r w:rsidR="00F86927" w:rsidRPr="0086797D">
        <w:rPr>
          <w:rFonts w:ascii="Calibri" w:hAnsi="Calibri" w:cs="Arial"/>
          <w:sz w:val="22"/>
        </w:rPr>
        <w:t xml:space="preserve">of the Service </w:t>
      </w:r>
      <w:r w:rsidRPr="0086797D">
        <w:rPr>
          <w:rFonts w:ascii="Calibri" w:hAnsi="Calibri" w:cs="Arial"/>
          <w:sz w:val="22"/>
        </w:rPr>
        <w:t>can be considered at two levels:</w:t>
      </w:r>
    </w:p>
    <w:p w14:paraId="0CFE669B" w14:textId="77777777" w:rsidR="000B542E" w:rsidRPr="0086797D" w:rsidRDefault="00442BCC" w:rsidP="00357C9D">
      <w:pPr>
        <w:pStyle w:val="Paragraphedeliste"/>
        <w:numPr>
          <w:ilvl w:val="0"/>
          <w:numId w:val="20"/>
        </w:numPr>
        <w:ind w:left="284" w:hanging="284"/>
        <w:rPr>
          <w:rFonts w:ascii="Calibri" w:hAnsi="Calibri" w:cs="Arial"/>
          <w:sz w:val="22"/>
        </w:rPr>
      </w:pPr>
      <w:r w:rsidRPr="0086797D">
        <w:rPr>
          <w:rFonts w:ascii="Calibri" w:hAnsi="Calibri" w:cs="Arial"/>
          <w:sz w:val="22"/>
        </w:rPr>
        <w:t>A</w:t>
      </w:r>
      <w:r w:rsidR="00715012" w:rsidRPr="0086797D">
        <w:rPr>
          <w:rFonts w:ascii="Calibri" w:hAnsi="Calibri" w:cs="Arial"/>
          <w:sz w:val="22"/>
        </w:rPr>
        <w:t xml:space="preserve">t the </w:t>
      </w:r>
      <w:r w:rsidR="009F176A" w:rsidRPr="0086797D">
        <w:rPr>
          <w:rFonts w:ascii="Calibri" w:hAnsi="Calibri" w:cs="Arial"/>
          <w:sz w:val="22"/>
        </w:rPr>
        <w:t>overall</w:t>
      </w:r>
      <w:r w:rsidR="00715012" w:rsidRPr="0086797D">
        <w:rPr>
          <w:rFonts w:ascii="Calibri" w:hAnsi="Calibri" w:cs="Arial"/>
          <w:sz w:val="22"/>
        </w:rPr>
        <w:t xml:space="preserve"> level of communication and visibility of EU/AFD values and priorities in the country &amp; EU in the </w:t>
      </w:r>
      <w:r w:rsidR="003C24E8" w:rsidRPr="0086797D">
        <w:rPr>
          <w:rFonts w:ascii="Calibri" w:hAnsi="Calibri" w:cs="Arial"/>
          <w:sz w:val="22"/>
        </w:rPr>
        <w:t>water and wastewater sector</w:t>
      </w:r>
      <w:r w:rsidR="00715012" w:rsidRPr="0086797D">
        <w:rPr>
          <w:rFonts w:ascii="Calibri" w:hAnsi="Calibri" w:cs="Arial"/>
          <w:sz w:val="22"/>
        </w:rPr>
        <w:t xml:space="preserve">, in which the joints </w:t>
      </w:r>
      <w:r w:rsidR="009F176A" w:rsidRPr="0086797D">
        <w:rPr>
          <w:rFonts w:ascii="Calibri" w:hAnsi="Calibri" w:cs="Arial"/>
          <w:sz w:val="22"/>
        </w:rPr>
        <w:t xml:space="preserve">between </w:t>
      </w:r>
      <w:r w:rsidR="00715012" w:rsidRPr="0086797D">
        <w:rPr>
          <w:rFonts w:ascii="Calibri" w:hAnsi="Calibri" w:cs="Arial"/>
          <w:sz w:val="22"/>
        </w:rPr>
        <w:t>the</w:t>
      </w:r>
      <w:r w:rsidR="009F176A" w:rsidRPr="0086797D">
        <w:rPr>
          <w:rFonts w:ascii="Calibri" w:hAnsi="Calibri" w:cs="Arial"/>
          <w:sz w:val="22"/>
        </w:rPr>
        <w:t xml:space="preserve"> overall C&amp;V </w:t>
      </w:r>
      <w:r w:rsidR="00715012" w:rsidRPr="0086797D">
        <w:rPr>
          <w:rFonts w:ascii="Calibri" w:hAnsi="Calibri" w:cs="Arial"/>
          <w:sz w:val="22"/>
        </w:rPr>
        <w:t xml:space="preserve">objectives </w:t>
      </w:r>
      <w:r w:rsidR="009F176A" w:rsidRPr="0086797D">
        <w:rPr>
          <w:rFonts w:ascii="Calibri" w:hAnsi="Calibri" w:cs="Arial"/>
          <w:sz w:val="22"/>
        </w:rPr>
        <w:t xml:space="preserve">and the </w:t>
      </w:r>
      <w:r w:rsidR="003C24E8" w:rsidRPr="0086797D">
        <w:rPr>
          <w:rFonts w:ascii="Calibri" w:hAnsi="Calibri" w:cs="Arial"/>
          <w:sz w:val="22"/>
        </w:rPr>
        <w:t>TA</w:t>
      </w:r>
      <w:r w:rsidR="009F176A" w:rsidRPr="0086797D">
        <w:rPr>
          <w:rFonts w:ascii="Calibri" w:hAnsi="Calibri" w:cs="Arial"/>
          <w:sz w:val="22"/>
        </w:rPr>
        <w:t xml:space="preserve"> C&amp;V objectives </w:t>
      </w:r>
      <w:r w:rsidR="00715012" w:rsidRPr="0086797D">
        <w:rPr>
          <w:rFonts w:ascii="Calibri" w:hAnsi="Calibri" w:cs="Arial"/>
          <w:sz w:val="22"/>
        </w:rPr>
        <w:t>are identified and highlighted; and</w:t>
      </w:r>
    </w:p>
    <w:p w14:paraId="16B2FF89" w14:textId="77777777" w:rsidR="00715012" w:rsidRPr="0086797D" w:rsidRDefault="00442BCC" w:rsidP="00357C9D">
      <w:pPr>
        <w:pStyle w:val="Paragraphedeliste"/>
        <w:numPr>
          <w:ilvl w:val="0"/>
          <w:numId w:val="20"/>
        </w:numPr>
        <w:ind w:left="284" w:hanging="284"/>
        <w:rPr>
          <w:rFonts w:ascii="Calibri" w:hAnsi="Calibri" w:cs="Arial"/>
          <w:sz w:val="22"/>
        </w:rPr>
      </w:pPr>
      <w:r w:rsidRPr="0086797D">
        <w:rPr>
          <w:rFonts w:ascii="Calibri" w:hAnsi="Calibri" w:cs="Arial"/>
          <w:sz w:val="22"/>
        </w:rPr>
        <w:t>A</w:t>
      </w:r>
      <w:r w:rsidR="00715012" w:rsidRPr="0086797D">
        <w:rPr>
          <w:rFonts w:ascii="Calibri" w:hAnsi="Calibri" w:cs="Arial"/>
          <w:sz w:val="22"/>
        </w:rPr>
        <w:t xml:space="preserve">t the specific level of </w:t>
      </w:r>
      <w:r w:rsidR="003C24E8" w:rsidRPr="0086797D">
        <w:rPr>
          <w:rFonts w:ascii="Calibri" w:hAnsi="Calibri" w:cs="Arial"/>
          <w:sz w:val="22"/>
        </w:rPr>
        <w:t>the TA</w:t>
      </w:r>
      <w:r w:rsidR="009F176A" w:rsidRPr="0086797D">
        <w:rPr>
          <w:rFonts w:ascii="Calibri" w:hAnsi="Calibri" w:cs="Arial"/>
          <w:sz w:val="22"/>
        </w:rPr>
        <w:t xml:space="preserve"> communication and visibility</w:t>
      </w:r>
      <w:r w:rsidR="00715012" w:rsidRPr="0086797D">
        <w:rPr>
          <w:rFonts w:ascii="Calibri" w:hAnsi="Calibri" w:cs="Arial"/>
          <w:sz w:val="22"/>
        </w:rPr>
        <w:t xml:space="preserve">, </w:t>
      </w:r>
      <w:r w:rsidRPr="0086797D">
        <w:rPr>
          <w:rFonts w:ascii="Calibri" w:hAnsi="Calibri" w:cs="Arial"/>
          <w:sz w:val="22"/>
        </w:rPr>
        <w:t xml:space="preserve">where the objectives are considered </w:t>
      </w:r>
      <w:r w:rsidR="00423522" w:rsidRPr="0086797D">
        <w:rPr>
          <w:rFonts w:ascii="Calibri" w:hAnsi="Calibri" w:cs="Arial"/>
          <w:sz w:val="22"/>
        </w:rPr>
        <w:t>in close connection with</w:t>
      </w:r>
      <w:r w:rsidRPr="0086797D">
        <w:rPr>
          <w:rFonts w:ascii="Calibri" w:hAnsi="Calibri" w:cs="Arial"/>
          <w:sz w:val="22"/>
        </w:rPr>
        <w:t xml:space="preserve"> the </w:t>
      </w:r>
      <w:r w:rsidR="003C24E8" w:rsidRPr="0086797D">
        <w:rPr>
          <w:rFonts w:ascii="Calibri" w:hAnsi="Calibri" w:cs="Arial"/>
          <w:sz w:val="22"/>
        </w:rPr>
        <w:t>TA team</w:t>
      </w:r>
      <w:r w:rsidRPr="0086797D">
        <w:rPr>
          <w:rFonts w:ascii="Calibri" w:hAnsi="Calibri" w:cs="Arial"/>
          <w:sz w:val="22"/>
        </w:rPr>
        <w:t xml:space="preserve"> and its implementing body (</w:t>
      </w:r>
      <w:r w:rsidR="003C24E8" w:rsidRPr="0086797D">
        <w:rPr>
          <w:rFonts w:ascii="Calibri" w:hAnsi="Calibri" w:cs="Arial"/>
          <w:sz w:val="22"/>
        </w:rPr>
        <w:t>AFD</w:t>
      </w:r>
      <w:r w:rsidRPr="0086797D">
        <w:rPr>
          <w:rFonts w:ascii="Calibri" w:hAnsi="Calibri" w:cs="Arial"/>
          <w:sz w:val="22"/>
        </w:rPr>
        <w:t xml:space="preserve">). </w:t>
      </w:r>
    </w:p>
    <w:p w14:paraId="6C01D939" w14:textId="2EF6F020" w:rsidR="00442BCC" w:rsidRDefault="00715012" w:rsidP="00715012">
      <w:pPr>
        <w:rPr>
          <w:rFonts w:ascii="Calibri" w:hAnsi="Calibri" w:cs="Arial"/>
          <w:sz w:val="22"/>
        </w:rPr>
      </w:pPr>
      <w:r w:rsidRPr="0086797D">
        <w:rPr>
          <w:rFonts w:ascii="Calibri" w:hAnsi="Calibri" w:cs="Arial"/>
          <w:sz w:val="22"/>
          <w:u w:val="single"/>
        </w:rPr>
        <w:t xml:space="preserve">Objectives and Results </w:t>
      </w:r>
      <w:r w:rsidR="00423522" w:rsidRPr="0086797D">
        <w:rPr>
          <w:rFonts w:ascii="Calibri" w:hAnsi="Calibri" w:cs="Arial"/>
          <w:sz w:val="22"/>
          <w:u w:val="single"/>
        </w:rPr>
        <w:t xml:space="preserve">of the Service </w:t>
      </w:r>
      <w:r w:rsidR="00442BCC" w:rsidRPr="0086797D">
        <w:rPr>
          <w:rFonts w:ascii="Calibri" w:hAnsi="Calibri" w:cs="Arial"/>
          <w:sz w:val="22"/>
          <w:u w:val="single"/>
        </w:rPr>
        <w:t>at the overall level of communication and visibility</w:t>
      </w:r>
      <w:r w:rsidR="00442BCC" w:rsidRPr="0086797D">
        <w:rPr>
          <w:rFonts w:ascii="Calibri" w:hAnsi="Calibri" w:cs="Arial"/>
          <w:sz w:val="22"/>
        </w:rPr>
        <w:t xml:space="preserve"> </w:t>
      </w:r>
      <w:r w:rsidRPr="0086797D">
        <w:rPr>
          <w:rFonts w:ascii="Calibri" w:hAnsi="Calibri" w:cs="Arial"/>
          <w:sz w:val="22"/>
        </w:rPr>
        <w:t xml:space="preserve">are </w:t>
      </w:r>
      <w:r w:rsidR="00442BCC" w:rsidRPr="0086797D">
        <w:rPr>
          <w:rFonts w:ascii="Calibri" w:hAnsi="Calibri" w:cs="Arial"/>
          <w:sz w:val="22"/>
        </w:rPr>
        <w:t xml:space="preserve">presented </w:t>
      </w:r>
      <w:r w:rsidRPr="0086797D">
        <w:rPr>
          <w:rFonts w:ascii="Calibri" w:hAnsi="Calibri" w:cs="Arial"/>
          <w:sz w:val="22"/>
        </w:rPr>
        <w:t xml:space="preserve">as following: </w:t>
      </w:r>
    </w:p>
    <w:p w14:paraId="5266CF78" w14:textId="52EC3ECF" w:rsidR="00E44098" w:rsidRPr="0086797D" w:rsidRDefault="00E44098" w:rsidP="00E44098">
      <w:pPr>
        <w:pStyle w:val="Lgende"/>
        <w:rPr>
          <w:rFonts w:ascii="Calibri" w:hAnsi="Calibri" w:cs="Arial"/>
          <w:sz w:val="22"/>
        </w:rPr>
      </w:pPr>
      <w:bookmarkStart w:id="33" w:name="_Toc88125694"/>
      <w:r>
        <w:t xml:space="preserve">Table </w:t>
      </w:r>
      <w:r>
        <w:fldChar w:fldCharType="begin"/>
      </w:r>
      <w:r>
        <w:instrText xml:space="preserve"> SEQ Table \* ARABIC </w:instrText>
      </w:r>
      <w:r>
        <w:fldChar w:fldCharType="separate"/>
      </w:r>
      <w:r w:rsidR="00972B8C">
        <w:rPr>
          <w:noProof/>
        </w:rPr>
        <w:t>4</w:t>
      </w:r>
      <w:r>
        <w:fldChar w:fldCharType="end"/>
      </w:r>
      <w:r>
        <w:t>: Objectives and Results of the Service at the overall level</w:t>
      </w:r>
      <w:bookmarkEnd w:id="33"/>
    </w:p>
    <w:tbl>
      <w:tblPr>
        <w:tblStyle w:val="Grilledutableau"/>
        <w:tblW w:w="0" w:type="auto"/>
        <w:tblInd w:w="108" w:type="dxa"/>
        <w:tblLook w:val="04A0" w:firstRow="1" w:lastRow="0" w:firstColumn="1" w:lastColumn="0" w:noHBand="0" w:noVBand="1"/>
      </w:tblPr>
      <w:tblGrid>
        <w:gridCol w:w="1981"/>
        <w:gridCol w:w="6927"/>
      </w:tblGrid>
      <w:tr w:rsidR="000B542E" w:rsidRPr="00EF1812" w14:paraId="2378DAA2" w14:textId="77777777" w:rsidTr="009E0CEF">
        <w:trPr>
          <w:trHeight w:val="1946"/>
        </w:trPr>
        <w:tc>
          <w:tcPr>
            <w:tcW w:w="1985" w:type="dxa"/>
          </w:tcPr>
          <w:p w14:paraId="1DF7513A" w14:textId="77777777" w:rsidR="000B542E" w:rsidRPr="0086797D" w:rsidRDefault="000B542E" w:rsidP="00423522">
            <w:pPr>
              <w:spacing w:before="60" w:after="60" w:line="240" w:lineRule="atLeast"/>
              <w:rPr>
                <w:rFonts w:asciiTheme="majorHAnsi" w:hAnsiTheme="majorHAnsi" w:cs="Arial"/>
                <w:sz w:val="22"/>
              </w:rPr>
            </w:pPr>
            <w:r w:rsidRPr="0086797D">
              <w:rPr>
                <w:rFonts w:asciiTheme="majorHAnsi" w:hAnsiTheme="majorHAnsi" w:cs="Arial"/>
                <w:sz w:val="22"/>
              </w:rPr>
              <w:t>Overall objective / Impact</w:t>
            </w:r>
          </w:p>
          <w:p w14:paraId="33F3D8BD" w14:textId="77777777" w:rsidR="000B542E" w:rsidRPr="0086797D" w:rsidRDefault="000B542E" w:rsidP="005E7EED">
            <w:pPr>
              <w:spacing w:before="60" w:after="60" w:line="240" w:lineRule="atLeast"/>
              <w:rPr>
                <w:rFonts w:asciiTheme="majorHAnsi" w:hAnsiTheme="majorHAnsi" w:cs="Arial"/>
                <w:sz w:val="22"/>
              </w:rPr>
            </w:pPr>
            <w:r w:rsidRPr="0086797D">
              <w:rPr>
                <w:rFonts w:asciiTheme="majorHAnsi" w:hAnsiTheme="majorHAnsi" w:cs="Arial"/>
                <w:sz w:val="22"/>
              </w:rPr>
              <w:t>(Action expected to contribute</w:t>
            </w:r>
            <w:r w:rsidR="0004672C" w:rsidRPr="0086797D">
              <w:rPr>
                <w:rFonts w:asciiTheme="majorHAnsi" w:hAnsiTheme="majorHAnsi" w:cs="Arial"/>
                <w:sz w:val="22"/>
              </w:rPr>
              <w:t xml:space="preserve"> to overall objectives</w:t>
            </w:r>
            <w:r w:rsidRPr="0086797D">
              <w:rPr>
                <w:rFonts w:asciiTheme="majorHAnsi" w:hAnsiTheme="majorHAnsi" w:cs="Arial"/>
                <w:sz w:val="22"/>
              </w:rPr>
              <w:t>)</w:t>
            </w:r>
          </w:p>
        </w:tc>
        <w:tc>
          <w:tcPr>
            <w:tcW w:w="6968" w:type="dxa"/>
          </w:tcPr>
          <w:p w14:paraId="2CCEAD1E" w14:textId="77777777" w:rsidR="000B542E" w:rsidRPr="0086797D" w:rsidRDefault="000B542E" w:rsidP="00866B3A">
            <w:pPr>
              <w:pStyle w:val="Paragraphedeliste"/>
              <w:numPr>
                <w:ilvl w:val="0"/>
                <w:numId w:val="16"/>
              </w:numPr>
              <w:spacing w:before="60" w:after="60" w:line="240" w:lineRule="atLeast"/>
              <w:rPr>
                <w:rFonts w:asciiTheme="majorHAnsi" w:hAnsiTheme="majorHAnsi" w:cs="Arial"/>
                <w:sz w:val="22"/>
              </w:rPr>
            </w:pPr>
            <w:r w:rsidRPr="0086797D">
              <w:rPr>
                <w:rFonts w:asciiTheme="majorHAnsi" w:hAnsiTheme="majorHAnsi" w:cs="Arial"/>
                <w:sz w:val="22"/>
              </w:rPr>
              <w:t>Enhance wide-spread understanding and visibility of EU/AFD values and priorities in the country &amp; EU</w:t>
            </w:r>
            <w:r w:rsidR="003C24E8" w:rsidRPr="0086797D">
              <w:rPr>
                <w:rFonts w:asciiTheme="majorHAnsi" w:hAnsiTheme="majorHAnsi" w:cs="Arial"/>
                <w:sz w:val="22"/>
              </w:rPr>
              <w:t>;</w:t>
            </w:r>
          </w:p>
          <w:p w14:paraId="0FD4254D" w14:textId="77777777" w:rsidR="000B542E" w:rsidRPr="0086797D" w:rsidRDefault="000B542E" w:rsidP="00866B3A">
            <w:pPr>
              <w:pStyle w:val="Paragraphedeliste"/>
              <w:numPr>
                <w:ilvl w:val="0"/>
                <w:numId w:val="16"/>
              </w:numPr>
              <w:spacing w:before="60" w:after="60" w:line="240" w:lineRule="atLeast"/>
              <w:rPr>
                <w:rFonts w:asciiTheme="majorHAnsi" w:hAnsiTheme="majorHAnsi" w:cs="Arial"/>
                <w:sz w:val="22"/>
              </w:rPr>
            </w:pPr>
            <w:r w:rsidRPr="0086797D">
              <w:rPr>
                <w:rFonts w:asciiTheme="majorHAnsi" w:hAnsiTheme="majorHAnsi" w:cs="Arial"/>
                <w:sz w:val="22"/>
              </w:rPr>
              <w:t>Contribute to developing a more receptive environment to EU/AFD values and priorities by communicating intervention impacts in the country &amp; EU</w:t>
            </w:r>
            <w:r w:rsidR="003C24E8" w:rsidRPr="0086797D">
              <w:rPr>
                <w:rFonts w:asciiTheme="majorHAnsi" w:hAnsiTheme="majorHAnsi" w:cs="Arial"/>
                <w:sz w:val="22"/>
              </w:rPr>
              <w:t>;</w:t>
            </w:r>
          </w:p>
          <w:p w14:paraId="58A7C6CD" w14:textId="77777777" w:rsidR="000B542E" w:rsidRPr="0086797D" w:rsidRDefault="000B542E" w:rsidP="00866B3A">
            <w:pPr>
              <w:pStyle w:val="Paragraphedeliste"/>
              <w:numPr>
                <w:ilvl w:val="0"/>
                <w:numId w:val="16"/>
              </w:numPr>
              <w:spacing w:before="60" w:after="60" w:line="240" w:lineRule="atLeast"/>
              <w:rPr>
                <w:rFonts w:asciiTheme="majorHAnsi" w:hAnsiTheme="majorHAnsi" w:cs="Arial"/>
                <w:sz w:val="22"/>
              </w:rPr>
            </w:pPr>
            <w:r w:rsidRPr="0086797D">
              <w:rPr>
                <w:rFonts w:asciiTheme="majorHAnsi" w:hAnsiTheme="majorHAnsi" w:cs="Arial"/>
                <w:sz w:val="22"/>
              </w:rPr>
              <w:t xml:space="preserve">Enhance EU/AFD’s cooperation with key partners in the country through increasing understanding of approaches and responses to challenges in the </w:t>
            </w:r>
            <w:r w:rsidR="003C24E8" w:rsidRPr="0086797D">
              <w:rPr>
                <w:rFonts w:asciiTheme="majorHAnsi" w:hAnsiTheme="majorHAnsi" w:cs="Arial"/>
                <w:sz w:val="22"/>
              </w:rPr>
              <w:t>water and wastewater sector;</w:t>
            </w:r>
          </w:p>
          <w:p w14:paraId="3782796B" w14:textId="77777777" w:rsidR="000B542E" w:rsidRPr="0086797D" w:rsidRDefault="000B542E" w:rsidP="00866B3A">
            <w:pPr>
              <w:pStyle w:val="Paragraphedeliste"/>
              <w:numPr>
                <w:ilvl w:val="0"/>
                <w:numId w:val="16"/>
              </w:numPr>
              <w:spacing w:before="60" w:after="60" w:line="240" w:lineRule="atLeast"/>
              <w:rPr>
                <w:rFonts w:asciiTheme="majorHAnsi" w:hAnsiTheme="majorHAnsi" w:cs="Arial"/>
                <w:sz w:val="22"/>
              </w:rPr>
            </w:pPr>
            <w:r w:rsidRPr="0086797D">
              <w:rPr>
                <w:rFonts w:asciiTheme="majorHAnsi" w:hAnsiTheme="majorHAnsi" w:cs="Arial"/>
                <w:sz w:val="22"/>
              </w:rPr>
              <w:t>Enhance transparency around the use of EU/AFD funds</w:t>
            </w:r>
            <w:r w:rsidR="003C24E8" w:rsidRPr="0086797D">
              <w:rPr>
                <w:rFonts w:asciiTheme="majorHAnsi" w:hAnsiTheme="majorHAnsi" w:cs="Arial"/>
                <w:sz w:val="22"/>
              </w:rPr>
              <w:t>.</w:t>
            </w:r>
          </w:p>
        </w:tc>
      </w:tr>
      <w:tr w:rsidR="000B542E" w:rsidRPr="00EF1812" w14:paraId="4A01DF3C" w14:textId="77777777" w:rsidTr="009E0CEF">
        <w:tc>
          <w:tcPr>
            <w:tcW w:w="1985" w:type="dxa"/>
          </w:tcPr>
          <w:p w14:paraId="6E684DBE" w14:textId="77777777" w:rsidR="000B542E" w:rsidRPr="0086797D" w:rsidRDefault="000B542E" w:rsidP="00423522">
            <w:pPr>
              <w:spacing w:before="60" w:after="60" w:line="240" w:lineRule="atLeast"/>
              <w:rPr>
                <w:rFonts w:asciiTheme="majorHAnsi" w:hAnsiTheme="majorHAnsi" w:cs="Arial"/>
                <w:sz w:val="22"/>
              </w:rPr>
            </w:pPr>
            <w:r w:rsidRPr="0086797D">
              <w:rPr>
                <w:rFonts w:asciiTheme="majorHAnsi" w:hAnsiTheme="majorHAnsi" w:cs="Arial"/>
                <w:sz w:val="22"/>
              </w:rPr>
              <w:t xml:space="preserve">Specific objective / Outcomes (expected to be delivered </w:t>
            </w:r>
            <w:r w:rsidR="0004672C" w:rsidRPr="0086797D">
              <w:rPr>
                <w:rFonts w:asciiTheme="majorHAnsi" w:hAnsiTheme="majorHAnsi" w:cs="Arial"/>
                <w:sz w:val="22"/>
              </w:rPr>
              <w:t>by the action</w:t>
            </w:r>
            <w:r w:rsidRPr="0086797D">
              <w:rPr>
                <w:rFonts w:asciiTheme="majorHAnsi" w:hAnsiTheme="majorHAnsi" w:cs="Arial"/>
                <w:sz w:val="22"/>
              </w:rPr>
              <w:t>)</w:t>
            </w:r>
          </w:p>
        </w:tc>
        <w:tc>
          <w:tcPr>
            <w:tcW w:w="6968" w:type="dxa"/>
          </w:tcPr>
          <w:p w14:paraId="327B6A82" w14:textId="77777777" w:rsidR="000B542E" w:rsidRPr="0086797D" w:rsidRDefault="000B542E" w:rsidP="00866B3A">
            <w:pPr>
              <w:pStyle w:val="Paragraphedeliste"/>
              <w:numPr>
                <w:ilvl w:val="0"/>
                <w:numId w:val="17"/>
              </w:numPr>
              <w:spacing w:before="60" w:after="60" w:line="240" w:lineRule="atLeast"/>
              <w:rPr>
                <w:rFonts w:asciiTheme="majorHAnsi" w:hAnsiTheme="majorHAnsi" w:cs="Arial"/>
                <w:sz w:val="22"/>
              </w:rPr>
            </w:pPr>
            <w:r w:rsidRPr="0086797D">
              <w:rPr>
                <w:rFonts w:asciiTheme="majorHAnsi" w:hAnsiTheme="majorHAnsi" w:cs="Arial"/>
                <w:sz w:val="22"/>
              </w:rPr>
              <w:t xml:space="preserve">Increase of understanding of complementarity of </w:t>
            </w:r>
            <w:r w:rsidR="009E0CEF" w:rsidRPr="0086797D">
              <w:rPr>
                <w:rFonts w:asciiTheme="majorHAnsi" w:hAnsiTheme="majorHAnsi" w:cs="Arial"/>
                <w:sz w:val="22"/>
              </w:rPr>
              <w:t>the TA Programme</w:t>
            </w:r>
            <w:r w:rsidRPr="0086797D">
              <w:rPr>
                <w:rFonts w:asciiTheme="majorHAnsi" w:hAnsiTheme="majorHAnsi" w:cs="Arial"/>
                <w:sz w:val="22"/>
              </w:rPr>
              <w:t xml:space="preserve"> with overall EU intervention </w:t>
            </w:r>
          </w:p>
          <w:p w14:paraId="43B1DA10" w14:textId="77777777" w:rsidR="000B542E" w:rsidRPr="0086797D" w:rsidRDefault="000B542E" w:rsidP="00866B3A">
            <w:pPr>
              <w:pStyle w:val="Paragraphedeliste"/>
              <w:numPr>
                <w:ilvl w:val="0"/>
                <w:numId w:val="17"/>
              </w:numPr>
              <w:spacing w:before="60" w:after="60" w:line="240" w:lineRule="atLeast"/>
              <w:rPr>
                <w:rFonts w:asciiTheme="majorHAnsi" w:hAnsiTheme="majorHAnsi" w:cs="Arial"/>
                <w:sz w:val="22"/>
              </w:rPr>
            </w:pPr>
            <w:r w:rsidRPr="0086797D">
              <w:rPr>
                <w:rFonts w:asciiTheme="majorHAnsi" w:hAnsiTheme="majorHAnsi" w:cs="Arial"/>
                <w:sz w:val="22"/>
              </w:rPr>
              <w:t xml:space="preserve">Increase understanding of the reason for the actions undertaken by the project and their benefits (overall, for each component and each individual </w:t>
            </w:r>
            <w:r w:rsidR="009E0CEF" w:rsidRPr="0086797D">
              <w:rPr>
                <w:rFonts w:asciiTheme="majorHAnsi" w:hAnsiTheme="majorHAnsi" w:cs="Arial"/>
                <w:sz w:val="22"/>
              </w:rPr>
              <w:t>activity</w:t>
            </w:r>
            <w:r w:rsidRPr="0086797D">
              <w:rPr>
                <w:rFonts w:asciiTheme="majorHAnsi" w:hAnsiTheme="majorHAnsi" w:cs="Arial"/>
                <w:sz w:val="22"/>
              </w:rPr>
              <w:t>)</w:t>
            </w:r>
          </w:p>
          <w:p w14:paraId="190773AD" w14:textId="77777777" w:rsidR="000B542E" w:rsidRPr="0086797D" w:rsidRDefault="000B542E" w:rsidP="00866B3A">
            <w:pPr>
              <w:pStyle w:val="Paragraphedeliste"/>
              <w:numPr>
                <w:ilvl w:val="0"/>
                <w:numId w:val="17"/>
              </w:numPr>
              <w:spacing w:before="60" w:after="60" w:line="240" w:lineRule="atLeast"/>
              <w:rPr>
                <w:rFonts w:asciiTheme="majorHAnsi" w:hAnsiTheme="majorHAnsi" w:cs="Arial"/>
                <w:sz w:val="22"/>
              </w:rPr>
            </w:pPr>
            <w:r w:rsidRPr="0086797D">
              <w:rPr>
                <w:rFonts w:asciiTheme="majorHAnsi" w:hAnsiTheme="majorHAnsi" w:cs="Arial"/>
                <w:sz w:val="22"/>
              </w:rPr>
              <w:t>Increase awareness of th</w:t>
            </w:r>
            <w:r w:rsidR="009E0CEF" w:rsidRPr="0086797D">
              <w:rPr>
                <w:rFonts w:asciiTheme="majorHAnsi" w:hAnsiTheme="majorHAnsi" w:cs="Arial"/>
                <w:sz w:val="22"/>
              </w:rPr>
              <w:t>e role and commitment of AFD/EU in the water and wastewater sector;</w:t>
            </w:r>
          </w:p>
          <w:p w14:paraId="4DED81D9" w14:textId="77777777" w:rsidR="000B542E" w:rsidRPr="0086797D" w:rsidRDefault="000B542E" w:rsidP="00866B3A">
            <w:pPr>
              <w:pStyle w:val="Paragraphedeliste"/>
              <w:numPr>
                <w:ilvl w:val="0"/>
                <w:numId w:val="17"/>
              </w:numPr>
              <w:spacing w:before="60" w:after="60" w:line="240" w:lineRule="atLeast"/>
              <w:rPr>
                <w:rFonts w:asciiTheme="majorHAnsi" w:hAnsiTheme="majorHAnsi" w:cs="Arial"/>
                <w:sz w:val="22"/>
              </w:rPr>
            </w:pPr>
            <w:r w:rsidRPr="0086797D">
              <w:rPr>
                <w:rFonts w:asciiTheme="majorHAnsi" w:hAnsiTheme="majorHAnsi" w:cs="Arial"/>
                <w:sz w:val="22"/>
              </w:rPr>
              <w:t xml:space="preserve">Increase understanding and visibility of specific and general audiences on the benefits and results of support provided by EU/AFD </w:t>
            </w:r>
          </w:p>
          <w:p w14:paraId="2B9B3F0B" w14:textId="77777777" w:rsidR="000B542E" w:rsidRPr="00E35BD3" w:rsidRDefault="000B542E" w:rsidP="00866B3A">
            <w:pPr>
              <w:pStyle w:val="Paragraphedeliste"/>
              <w:numPr>
                <w:ilvl w:val="0"/>
                <w:numId w:val="17"/>
              </w:numPr>
              <w:spacing w:before="60" w:after="60" w:line="240" w:lineRule="atLeast"/>
              <w:rPr>
                <w:rFonts w:asciiTheme="majorHAnsi" w:hAnsiTheme="majorHAnsi" w:cs="Arial"/>
                <w:b/>
                <w:bCs/>
                <w:sz w:val="22"/>
              </w:rPr>
            </w:pPr>
            <w:r w:rsidRPr="00E35BD3">
              <w:rPr>
                <w:rFonts w:asciiTheme="majorHAnsi" w:hAnsiTheme="majorHAnsi" w:cs="Arial"/>
                <w:b/>
                <w:bCs/>
                <w:sz w:val="22"/>
              </w:rPr>
              <w:t>Build associations between project result</w:t>
            </w:r>
            <w:r w:rsidR="009E0CEF" w:rsidRPr="00E35BD3">
              <w:rPr>
                <w:rFonts w:asciiTheme="majorHAnsi" w:hAnsiTheme="majorHAnsi" w:cs="Arial"/>
                <w:b/>
                <w:bCs/>
                <w:sz w:val="22"/>
              </w:rPr>
              <w:t>s and tangible improvements in the water and wastewater sector;</w:t>
            </w:r>
          </w:p>
          <w:p w14:paraId="7DCE6155" w14:textId="77777777" w:rsidR="000B542E" w:rsidRPr="00E35BD3" w:rsidRDefault="000B542E" w:rsidP="00866B3A">
            <w:pPr>
              <w:pStyle w:val="Paragraphedeliste"/>
              <w:numPr>
                <w:ilvl w:val="0"/>
                <w:numId w:val="17"/>
              </w:numPr>
              <w:spacing w:before="60" w:after="60" w:line="240" w:lineRule="atLeast"/>
              <w:rPr>
                <w:rFonts w:asciiTheme="majorHAnsi" w:hAnsiTheme="majorHAnsi" w:cs="Arial"/>
                <w:b/>
                <w:bCs/>
                <w:sz w:val="22"/>
              </w:rPr>
            </w:pPr>
            <w:r w:rsidRPr="00E35BD3">
              <w:rPr>
                <w:rFonts w:asciiTheme="majorHAnsi" w:hAnsiTheme="majorHAnsi" w:cs="Arial"/>
                <w:b/>
                <w:bCs/>
                <w:sz w:val="22"/>
              </w:rPr>
              <w:t xml:space="preserve">Build a strong network of multipliers by working with CSOs and local media with a view to </w:t>
            </w:r>
            <w:r w:rsidR="009E0CEF" w:rsidRPr="00E35BD3">
              <w:rPr>
                <w:rFonts w:asciiTheme="majorHAnsi" w:hAnsiTheme="majorHAnsi" w:cs="Arial"/>
                <w:b/>
                <w:bCs/>
                <w:sz w:val="22"/>
              </w:rPr>
              <w:t>maximizing</w:t>
            </w:r>
            <w:r w:rsidRPr="00E35BD3">
              <w:rPr>
                <w:rFonts w:asciiTheme="majorHAnsi" w:hAnsiTheme="majorHAnsi" w:cs="Arial"/>
                <w:b/>
                <w:bCs/>
                <w:sz w:val="22"/>
              </w:rPr>
              <w:t xml:space="preserve"> outreach to the general public</w:t>
            </w:r>
          </w:p>
          <w:p w14:paraId="7178FFFF" w14:textId="77777777" w:rsidR="000B542E" w:rsidRPr="00E35BD3" w:rsidRDefault="005E7EED" w:rsidP="00866B3A">
            <w:pPr>
              <w:pStyle w:val="Paragraphedeliste"/>
              <w:numPr>
                <w:ilvl w:val="0"/>
                <w:numId w:val="17"/>
              </w:numPr>
              <w:spacing w:before="60" w:after="60" w:line="240" w:lineRule="atLeast"/>
              <w:rPr>
                <w:rFonts w:asciiTheme="majorHAnsi" w:hAnsiTheme="majorHAnsi" w:cs="Arial"/>
                <w:b/>
                <w:bCs/>
                <w:sz w:val="22"/>
              </w:rPr>
            </w:pPr>
            <w:r w:rsidRPr="00E35BD3">
              <w:rPr>
                <w:rFonts w:asciiTheme="majorHAnsi" w:hAnsiTheme="majorHAnsi"/>
                <w:b/>
                <w:bCs/>
                <w:sz w:val="22"/>
              </w:rPr>
              <w:t xml:space="preserve">Build </w:t>
            </w:r>
            <w:r w:rsidR="009E0CEF" w:rsidRPr="00E35BD3">
              <w:rPr>
                <w:rFonts w:asciiTheme="majorHAnsi" w:hAnsiTheme="majorHAnsi"/>
                <w:b/>
                <w:bCs/>
                <w:sz w:val="22"/>
              </w:rPr>
              <w:t>MoEW and WEs</w:t>
            </w:r>
            <w:r w:rsidRPr="00E35BD3">
              <w:rPr>
                <w:rFonts w:asciiTheme="majorHAnsi" w:hAnsiTheme="majorHAnsi"/>
                <w:b/>
                <w:bCs/>
                <w:sz w:val="22"/>
              </w:rPr>
              <w:t xml:space="preserve"> capacity in reaching local communities and communicating to them about their actions and projects</w:t>
            </w:r>
          </w:p>
        </w:tc>
      </w:tr>
      <w:tr w:rsidR="000B542E" w:rsidRPr="00EF1812" w14:paraId="54FBB912" w14:textId="77777777" w:rsidTr="009E0CEF">
        <w:tc>
          <w:tcPr>
            <w:tcW w:w="1985" w:type="dxa"/>
          </w:tcPr>
          <w:p w14:paraId="44DDD58A" w14:textId="77777777" w:rsidR="000B542E" w:rsidRPr="0086797D" w:rsidRDefault="000B542E" w:rsidP="00423522">
            <w:pPr>
              <w:spacing w:before="60" w:after="60" w:line="240" w:lineRule="atLeast"/>
              <w:rPr>
                <w:rFonts w:asciiTheme="majorHAnsi" w:hAnsiTheme="majorHAnsi" w:cs="Arial"/>
                <w:sz w:val="22"/>
              </w:rPr>
            </w:pPr>
            <w:r w:rsidRPr="0086797D">
              <w:rPr>
                <w:rFonts w:asciiTheme="majorHAnsi" w:hAnsiTheme="majorHAnsi" w:cs="Arial"/>
                <w:sz w:val="22"/>
              </w:rPr>
              <w:t>Outputs</w:t>
            </w:r>
          </w:p>
          <w:p w14:paraId="0D55F9AF" w14:textId="77777777" w:rsidR="000B542E" w:rsidRPr="0086797D" w:rsidRDefault="000B542E" w:rsidP="009E0CEF">
            <w:pPr>
              <w:spacing w:before="60" w:after="60" w:line="240" w:lineRule="atLeast"/>
              <w:rPr>
                <w:rFonts w:asciiTheme="majorHAnsi" w:hAnsiTheme="majorHAnsi" w:cs="Arial"/>
                <w:i/>
                <w:iCs/>
                <w:sz w:val="22"/>
              </w:rPr>
            </w:pPr>
            <w:r w:rsidRPr="0086797D">
              <w:rPr>
                <w:rFonts w:asciiTheme="majorHAnsi" w:hAnsiTheme="majorHAnsi" w:cs="Arial"/>
                <w:i/>
                <w:iCs/>
                <w:sz w:val="22"/>
              </w:rPr>
              <w:t>(</w:t>
            </w:r>
            <w:r w:rsidR="009E0CEF" w:rsidRPr="0086797D">
              <w:rPr>
                <w:rFonts w:asciiTheme="majorHAnsi" w:hAnsiTheme="majorHAnsi" w:cs="Arial"/>
                <w:i/>
                <w:iCs/>
                <w:sz w:val="22"/>
              </w:rPr>
              <w:t xml:space="preserve">indicative list, </w:t>
            </w:r>
            <w:r w:rsidRPr="0086797D">
              <w:rPr>
                <w:rFonts w:asciiTheme="majorHAnsi" w:hAnsiTheme="majorHAnsi" w:cs="Arial"/>
                <w:i/>
                <w:iCs/>
                <w:sz w:val="22"/>
              </w:rPr>
              <w:t>/</w:t>
            </w:r>
            <w:r w:rsidR="009E0CEF" w:rsidRPr="0086797D">
              <w:rPr>
                <w:rFonts w:asciiTheme="majorHAnsi" w:hAnsiTheme="majorHAnsi" w:cs="Arial"/>
                <w:i/>
                <w:iCs/>
                <w:sz w:val="22"/>
              </w:rPr>
              <w:t xml:space="preserve">further </w:t>
            </w:r>
            <w:r w:rsidRPr="0086797D">
              <w:rPr>
                <w:rFonts w:asciiTheme="majorHAnsi" w:hAnsiTheme="majorHAnsi" w:cs="Arial"/>
                <w:i/>
                <w:iCs/>
                <w:sz w:val="22"/>
              </w:rPr>
              <w:t xml:space="preserve">developed in </w:t>
            </w:r>
            <w:r w:rsidR="009E0CEF" w:rsidRPr="0086797D">
              <w:rPr>
                <w:rFonts w:asciiTheme="majorHAnsi" w:hAnsiTheme="majorHAnsi" w:cs="Arial"/>
                <w:i/>
                <w:iCs/>
                <w:sz w:val="22"/>
              </w:rPr>
              <w:t>the communication plan</w:t>
            </w:r>
            <w:r w:rsidRPr="0086797D">
              <w:rPr>
                <w:rFonts w:asciiTheme="majorHAnsi" w:hAnsiTheme="majorHAnsi" w:cs="Arial"/>
                <w:i/>
                <w:iCs/>
                <w:sz w:val="22"/>
              </w:rPr>
              <w:t>)</w:t>
            </w:r>
          </w:p>
        </w:tc>
        <w:tc>
          <w:tcPr>
            <w:tcW w:w="6968" w:type="dxa"/>
          </w:tcPr>
          <w:p w14:paraId="36586D4A" w14:textId="77777777" w:rsidR="009E0CEF" w:rsidRPr="0086797D" w:rsidRDefault="00F466DD"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t>Communication Plan</w:t>
            </w:r>
            <w:r w:rsidR="000B542E" w:rsidRPr="0086797D">
              <w:rPr>
                <w:rFonts w:asciiTheme="majorHAnsi" w:hAnsiTheme="majorHAnsi" w:cs="Arial"/>
                <w:sz w:val="22"/>
              </w:rPr>
              <w:t xml:space="preserve"> </w:t>
            </w:r>
            <w:r w:rsidR="009E0CEF" w:rsidRPr="0086797D">
              <w:rPr>
                <w:rFonts w:asciiTheme="majorHAnsi" w:hAnsiTheme="majorHAnsi" w:cs="Arial"/>
                <w:sz w:val="22"/>
              </w:rPr>
              <w:t xml:space="preserve">updated </w:t>
            </w:r>
            <w:r w:rsidRPr="0086797D">
              <w:rPr>
                <w:rFonts w:asciiTheme="majorHAnsi" w:hAnsiTheme="majorHAnsi" w:cs="Arial"/>
                <w:sz w:val="22"/>
              </w:rPr>
              <w:t>if</w:t>
            </w:r>
            <w:r w:rsidR="009E0CEF" w:rsidRPr="0086797D">
              <w:rPr>
                <w:rFonts w:asciiTheme="majorHAnsi" w:hAnsiTheme="majorHAnsi" w:cs="Arial"/>
                <w:sz w:val="22"/>
              </w:rPr>
              <w:t xml:space="preserve"> need be</w:t>
            </w:r>
            <w:r w:rsidR="000B542E" w:rsidRPr="0086797D">
              <w:rPr>
                <w:rFonts w:asciiTheme="majorHAnsi" w:hAnsiTheme="majorHAnsi" w:cs="Arial"/>
                <w:sz w:val="22"/>
              </w:rPr>
              <w:t xml:space="preserve"> and implemented</w:t>
            </w:r>
          </w:p>
          <w:p w14:paraId="79658AFE" w14:textId="77777777" w:rsidR="009E0CEF" w:rsidRPr="0086797D" w:rsidRDefault="00F466DD"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sz w:val="22"/>
                <w:lang w:val="en-GB"/>
              </w:rPr>
              <w:t>P</w:t>
            </w:r>
            <w:r w:rsidR="009E0CEF" w:rsidRPr="0086797D">
              <w:rPr>
                <w:rFonts w:asciiTheme="majorHAnsi" w:hAnsiTheme="majorHAnsi"/>
                <w:sz w:val="22"/>
                <w:lang w:val="en-GB"/>
              </w:rPr>
              <w:t xml:space="preserve">rogramme’s deliverables / planning and engagements </w:t>
            </w:r>
            <w:r w:rsidRPr="0086797D">
              <w:rPr>
                <w:rFonts w:asciiTheme="majorHAnsi" w:hAnsiTheme="majorHAnsi"/>
                <w:sz w:val="22"/>
                <w:lang w:val="en-GB"/>
              </w:rPr>
              <w:t xml:space="preserve">are </w:t>
            </w:r>
            <w:r w:rsidRPr="0086797D">
              <w:rPr>
                <w:rFonts w:asciiTheme="majorHAnsi" w:hAnsiTheme="majorHAnsi" w:cs="Arial"/>
                <w:sz w:val="22"/>
              </w:rPr>
              <w:t xml:space="preserve">relayed </w:t>
            </w:r>
            <w:r w:rsidR="009E0CEF" w:rsidRPr="0086797D">
              <w:rPr>
                <w:rFonts w:asciiTheme="majorHAnsi" w:hAnsiTheme="majorHAnsi"/>
                <w:sz w:val="22"/>
                <w:lang w:val="en-GB"/>
              </w:rPr>
              <w:t>in a</w:t>
            </w:r>
            <w:r w:rsidR="009E0CEF" w:rsidRPr="0086797D">
              <w:rPr>
                <w:rFonts w:asciiTheme="majorHAnsi" w:hAnsiTheme="majorHAnsi"/>
                <w:sz w:val="22"/>
              </w:rPr>
              <w:t xml:space="preserve"> website dedicated for the Programme</w:t>
            </w:r>
            <w:r w:rsidRPr="0086797D">
              <w:rPr>
                <w:rFonts w:asciiTheme="majorHAnsi" w:hAnsiTheme="majorHAnsi"/>
                <w:sz w:val="22"/>
              </w:rPr>
              <w:t xml:space="preserve"> and developed by the communication agency</w:t>
            </w:r>
            <w:r w:rsidR="009E0CEF" w:rsidRPr="0086797D">
              <w:rPr>
                <w:rFonts w:asciiTheme="majorHAnsi" w:hAnsiTheme="majorHAnsi"/>
                <w:sz w:val="22"/>
              </w:rPr>
              <w:t>;</w:t>
            </w:r>
          </w:p>
          <w:p w14:paraId="47922DAE" w14:textId="77777777" w:rsidR="000B542E" w:rsidRPr="0086797D" w:rsidRDefault="000B542E"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t>Effective contacts and partnerships built</w:t>
            </w:r>
          </w:p>
          <w:p w14:paraId="4DEF4C58" w14:textId="77777777" w:rsidR="000B542E" w:rsidRPr="0086797D" w:rsidRDefault="000B542E"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t xml:space="preserve">Related news effectively published </w:t>
            </w:r>
          </w:p>
          <w:p w14:paraId="7050A787" w14:textId="77777777" w:rsidR="000B542E" w:rsidRPr="0086797D" w:rsidRDefault="000B542E"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t>Relevant project stories effectively disseminated</w:t>
            </w:r>
          </w:p>
          <w:p w14:paraId="6137E4E5" w14:textId="77777777" w:rsidR="000B542E" w:rsidRPr="0086797D" w:rsidRDefault="000B542E"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lastRenderedPageBreak/>
              <w:t xml:space="preserve">Events </w:t>
            </w:r>
            <w:r w:rsidR="009E0CEF" w:rsidRPr="0086797D">
              <w:rPr>
                <w:rFonts w:asciiTheme="majorHAnsi" w:hAnsiTheme="majorHAnsi" w:cs="Arial"/>
                <w:sz w:val="22"/>
              </w:rPr>
              <w:t>organized</w:t>
            </w:r>
            <w:r w:rsidRPr="0086797D">
              <w:rPr>
                <w:rFonts w:asciiTheme="majorHAnsi" w:hAnsiTheme="majorHAnsi" w:cs="Arial"/>
                <w:sz w:val="22"/>
              </w:rPr>
              <w:t xml:space="preserve"> and attended by relevant target audiences who report having benefited from events/having an improved understanding</w:t>
            </w:r>
          </w:p>
          <w:p w14:paraId="385512F6" w14:textId="77777777" w:rsidR="000B542E" w:rsidRPr="0086797D" w:rsidRDefault="000B542E"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t>Com</w:t>
            </w:r>
            <w:r w:rsidR="0004672C" w:rsidRPr="0086797D">
              <w:rPr>
                <w:rFonts w:asciiTheme="majorHAnsi" w:hAnsiTheme="majorHAnsi" w:cs="Arial"/>
                <w:sz w:val="22"/>
              </w:rPr>
              <w:t>munication</w:t>
            </w:r>
            <w:r w:rsidRPr="0086797D">
              <w:rPr>
                <w:rFonts w:asciiTheme="majorHAnsi" w:hAnsiTheme="majorHAnsi" w:cs="Arial"/>
                <w:sz w:val="22"/>
              </w:rPr>
              <w:t xml:space="preserve"> products developed and disseminated/displayed appropriately</w:t>
            </w:r>
            <w:r w:rsidR="00F21C02" w:rsidRPr="0086797D">
              <w:rPr>
                <w:rFonts w:asciiTheme="majorHAnsi" w:hAnsiTheme="majorHAnsi" w:cs="Arial"/>
                <w:sz w:val="22"/>
              </w:rPr>
              <w:t>;</w:t>
            </w:r>
          </w:p>
          <w:p w14:paraId="32C5452E" w14:textId="77777777" w:rsidR="000B542E" w:rsidRPr="0086797D" w:rsidRDefault="000B542E" w:rsidP="00866B3A">
            <w:pPr>
              <w:pStyle w:val="Paragraphedeliste"/>
              <w:numPr>
                <w:ilvl w:val="0"/>
                <w:numId w:val="18"/>
              </w:numPr>
              <w:spacing w:before="60" w:after="60" w:line="240" w:lineRule="atLeast"/>
              <w:rPr>
                <w:rFonts w:asciiTheme="majorHAnsi" w:hAnsiTheme="majorHAnsi" w:cs="Arial"/>
                <w:sz w:val="22"/>
              </w:rPr>
            </w:pPr>
            <w:r w:rsidRPr="0086797D">
              <w:rPr>
                <w:rFonts w:asciiTheme="majorHAnsi" w:hAnsiTheme="majorHAnsi" w:cs="Arial"/>
                <w:sz w:val="22"/>
              </w:rPr>
              <w:t>Proper take-over procedure of C&amp;V products from suppliers ensured</w:t>
            </w:r>
            <w:r w:rsidRPr="0086797D">
              <w:rPr>
                <w:rFonts w:asciiTheme="majorHAnsi" w:hAnsiTheme="majorHAnsi" w:cs="Arial"/>
                <w:sz w:val="22"/>
                <w:cs/>
              </w:rPr>
              <w:t>‎‎</w:t>
            </w:r>
            <w:r w:rsidRPr="0086797D">
              <w:rPr>
                <w:rFonts w:asciiTheme="majorHAnsi" w:hAnsiTheme="majorHAnsi" w:cs="Arial"/>
                <w:sz w:val="22"/>
                <w:rtl/>
                <w:cs/>
              </w:rPr>
              <w:t xml:space="preserve"> </w:t>
            </w:r>
            <w:r w:rsidR="00F21C02" w:rsidRPr="0086797D">
              <w:rPr>
                <w:rFonts w:asciiTheme="majorHAnsi" w:hAnsiTheme="majorHAnsi" w:cs="Arial"/>
                <w:sz w:val="22"/>
                <w:rtl/>
                <w:cs/>
              </w:rPr>
              <w:t>.</w:t>
            </w:r>
          </w:p>
        </w:tc>
      </w:tr>
      <w:tr w:rsidR="000B542E" w:rsidRPr="0086797D" w14:paraId="6CCBD1DB" w14:textId="77777777" w:rsidTr="009E0CEF">
        <w:tc>
          <w:tcPr>
            <w:tcW w:w="1985" w:type="dxa"/>
          </w:tcPr>
          <w:p w14:paraId="57F7CCB1" w14:textId="77777777" w:rsidR="000B542E" w:rsidRPr="0086797D" w:rsidRDefault="000B542E" w:rsidP="00423522">
            <w:pPr>
              <w:spacing w:before="60" w:after="60" w:line="240" w:lineRule="atLeast"/>
              <w:rPr>
                <w:rFonts w:ascii="Calibri" w:hAnsi="Calibri" w:cs="Arial"/>
                <w:sz w:val="22"/>
              </w:rPr>
            </w:pPr>
            <w:r w:rsidRPr="0086797D">
              <w:rPr>
                <w:rFonts w:ascii="Calibri" w:hAnsi="Calibri" w:cs="Arial"/>
                <w:sz w:val="22"/>
              </w:rPr>
              <w:lastRenderedPageBreak/>
              <w:t>Activities</w:t>
            </w:r>
          </w:p>
          <w:p w14:paraId="58748461" w14:textId="77777777" w:rsidR="000B542E" w:rsidRPr="0086797D" w:rsidRDefault="000B542E" w:rsidP="009E0CEF">
            <w:pPr>
              <w:spacing w:before="60" w:after="60" w:line="240" w:lineRule="atLeast"/>
              <w:rPr>
                <w:rFonts w:ascii="Calibri" w:hAnsi="Calibri" w:cs="Arial"/>
                <w:i/>
                <w:iCs/>
                <w:sz w:val="22"/>
              </w:rPr>
            </w:pPr>
          </w:p>
        </w:tc>
        <w:tc>
          <w:tcPr>
            <w:tcW w:w="6968" w:type="dxa"/>
          </w:tcPr>
          <w:p w14:paraId="09077487" w14:textId="77777777" w:rsidR="000B542E" w:rsidRPr="0086797D" w:rsidRDefault="009E0CEF" w:rsidP="00866B3A">
            <w:pPr>
              <w:pStyle w:val="Paragraphedeliste"/>
              <w:numPr>
                <w:ilvl w:val="0"/>
                <w:numId w:val="19"/>
              </w:numPr>
              <w:spacing w:before="60" w:after="60" w:line="240" w:lineRule="atLeast"/>
              <w:rPr>
                <w:rFonts w:ascii="Calibri" w:hAnsi="Calibri" w:cs="Arial"/>
                <w:sz w:val="22"/>
              </w:rPr>
            </w:pPr>
            <w:r w:rsidRPr="0086797D">
              <w:rPr>
                <w:rFonts w:ascii="Calibri" w:hAnsi="Calibri" w:cs="Arial"/>
                <w:sz w:val="22"/>
              </w:rPr>
              <w:t>Update</w:t>
            </w:r>
            <w:r w:rsidR="000B542E" w:rsidRPr="0086797D">
              <w:rPr>
                <w:rFonts w:ascii="Calibri" w:hAnsi="Calibri" w:cs="Arial"/>
                <w:sz w:val="22"/>
              </w:rPr>
              <w:t xml:space="preserve"> of </w:t>
            </w:r>
            <w:r w:rsidRPr="0086797D">
              <w:rPr>
                <w:rFonts w:ascii="Calibri" w:hAnsi="Calibri" w:cs="Arial"/>
                <w:sz w:val="22"/>
              </w:rPr>
              <w:t>the communication plan as need be</w:t>
            </w:r>
            <w:r w:rsidR="000B542E" w:rsidRPr="0086797D">
              <w:rPr>
                <w:rFonts w:ascii="Calibri" w:hAnsi="Calibri" w:cs="Arial"/>
                <w:sz w:val="22"/>
              </w:rPr>
              <w:t xml:space="preserve"> (analysis, review &amp; roll-out)</w:t>
            </w:r>
            <w:r w:rsidR="00F21C02" w:rsidRPr="0086797D">
              <w:rPr>
                <w:rFonts w:ascii="Calibri" w:hAnsi="Calibri" w:cs="Arial"/>
                <w:sz w:val="22"/>
              </w:rPr>
              <w:t>;</w:t>
            </w:r>
          </w:p>
          <w:p w14:paraId="7E0E191C" w14:textId="77777777" w:rsidR="000B542E" w:rsidRPr="0086797D" w:rsidRDefault="000B542E" w:rsidP="00866B3A">
            <w:pPr>
              <w:pStyle w:val="Paragraphedeliste"/>
              <w:numPr>
                <w:ilvl w:val="0"/>
                <w:numId w:val="19"/>
              </w:numPr>
              <w:spacing w:before="60" w:after="60" w:line="240" w:lineRule="atLeast"/>
              <w:rPr>
                <w:rFonts w:ascii="Calibri" w:hAnsi="Calibri" w:cs="Arial"/>
                <w:sz w:val="22"/>
              </w:rPr>
            </w:pPr>
            <w:r w:rsidRPr="0086797D">
              <w:rPr>
                <w:rFonts w:ascii="Calibri" w:hAnsi="Calibri" w:cs="Arial"/>
                <w:sz w:val="22"/>
              </w:rPr>
              <w:t>Design/planning of com</w:t>
            </w:r>
            <w:r w:rsidR="0004672C" w:rsidRPr="0086797D">
              <w:rPr>
                <w:rFonts w:ascii="Calibri" w:hAnsi="Calibri" w:cs="Arial"/>
                <w:sz w:val="22"/>
              </w:rPr>
              <w:t>munication</w:t>
            </w:r>
            <w:r w:rsidRPr="0086797D">
              <w:rPr>
                <w:rFonts w:ascii="Calibri" w:hAnsi="Calibri" w:cs="Arial"/>
                <w:sz w:val="22"/>
              </w:rPr>
              <w:t xml:space="preserve"> activities &amp; products (visibility products, events, publications, human</w:t>
            </w:r>
            <w:r w:rsidR="00F21C02" w:rsidRPr="0086797D">
              <w:rPr>
                <w:rFonts w:ascii="Calibri" w:hAnsi="Calibri" w:cs="Arial"/>
                <w:sz w:val="22"/>
              </w:rPr>
              <w:t xml:space="preserve"> stories, media products, etc.);</w:t>
            </w:r>
          </w:p>
          <w:p w14:paraId="7DE63E9B" w14:textId="77777777" w:rsidR="000B542E" w:rsidRPr="0086797D" w:rsidRDefault="000B542E" w:rsidP="00866B3A">
            <w:pPr>
              <w:pStyle w:val="Paragraphedeliste"/>
              <w:numPr>
                <w:ilvl w:val="0"/>
                <w:numId w:val="19"/>
              </w:numPr>
              <w:spacing w:before="60" w:after="60" w:line="240" w:lineRule="atLeast"/>
              <w:rPr>
                <w:rFonts w:ascii="Calibri" w:hAnsi="Calibri" w:cs="Arial"/>
                <w:sz w:val="22"/>
              </w:rPr>
            </w:pPr>
            <w:r w:rsidRPr="0086797D">
              <w:rPr>
                <w:rFonts w:ascii="Calibri" w:hAnsi="Calibri" w:cs="Arial"/>
                <w:sz w:val="22"/>
              </w:rPr>
              <w:t>Production/implementation of com</w:t>
            </w:r>
            <w:r w:rsidR="0004672C" w:rsidRPr="0086797D">
              <w:rPr>
                <w:rFonts w:ascii="Calibri" w:hAnsi="Calibri" w:cs="Arial"/>
                <w:sz w:val="22"/>
              </w:rPr>
              <w:t>munication</w:t>
            </w:r>
            <w:r w:rsidRPr="0086797D">
              <w:rPr>
                <w:rFonts w:ascii="Calibri" w:hAnsi="Calibri" w:cs="Arial"/>
                <w:sz w:val="22"/>
              </w:rPr>
              <w:t xml:space="preserve"> activities &amp; products incl. through provision of expertise for procurement, monitoring and take-over of CV products</w:t>
            </w:r>
            <w:r w:rsidR="00F21C02" w:rsidRPr="0086797D">
              <w:rPr>
                <w:rFonts w:ascii="Calibri" w:hAnsi="Calibri" w:cs="Arial"/>
                <w:sz w:val="22"/>
              </w:rPr>
              <w:t>;</w:t>
            </w:r>
          </w:p>
          <w:p w14:paraId="04FCAED5" w14:textId="77777777" w:rsidR="000B542E" w:rsidRPr="0086797D" w:rsidRDefault="009E0CEF" w:rsidP="00866B3A">
            <w:pPr>
              <w:pStyle w:val="Paragraphedeliste"/>
              <w:numPr>
                <w:ilvl w:val="0"/>
                <w:numId w:val="19"/>
              </w:numPr>
              <w:spacing w:before="60" w:after="60" w:line="240" w:lineRule="atLeast"/>
              <w:rPr>
                <w:rFonts w:ascii="Calibri" w:hAnsi="Calibri" w:cs="Arial"/>
                <w:sz w:val="22"/>
              </w:rPr>
            </w:pPr>
            <w:r w:rsidRPr="0086797D">
              <w:rPr>
                <w:rFonts w:ascii="Calibri" w:hAnsi="Calibri" w:cs="Arial"/>
                <w:sz w:val="22"/>
              </w:rPr>
              <w:t xml:space="preserve">Develop and relay </w:t>
            </w:r>
            <w:r w:rsidRPr="0086797D">
              <w:rPr>
                <w:rFonts w:ascii="Calibri" w:hAnsi="Calibri"/>
                <w:sz w:val="22"/>
                <w:lang w:val="en-GB"/>
              </w:rPr>
              <w:t>all the programme’s deliverables / planning and engagements in a</w:t>
            </w:r>
            <w:r w:rsidRPr="0086797D">
              <w:rPr>
                <w:rFonts w:ascii="Calibri" w:hAnsi="Calibri"/>
                <w:sz w:val="22"/>
              </w:rPr>
              <w:t xml:space="preserve"> website dedicated for the </w:t>
            </w:r>
            <w:r w:rsidR="00F21C02" w:rsidRPr="0086797D">
              <w:rPr>
                <w:rFonts w:ascii="Calibri" w:hAnsi="Calibri"/>
                <w:sz w:val="22"/>
              </w:rPr>
              <w:t>Programme.</w:t>
            </w:r>
          </w:p>
        </w:tc>
      </w:tr>
    </w:tbl>
    <w:p w14:paraId="623EAC67" w14:textId="06B5945E" w:rsidR="000B542E" w:rsidRDefault="00442BCC" w:rsidP="005D7C2C">
      <w:pPr>
        <w:rPr>
          <w:rFonts w:ascii="Calibri" w:hAnsi="Calibri" w:cs="Arial"/>
          <w:sz w:val="22"/>
        </w:rPr>
      </w:pPr>
      <w:r w:rsidRPr="0086797D">
        <w:rPr>
          <w:rFonts w:ascii="Calibri" w:hAnsi="Calibri" w:cs="Arial"/>
          <w:sz w:val="22"/>
          <w:u w:val="single"/>
        </w:rPr>
        <w:t xml:space="preserve">Objectives </w:t>
      </w:r>
      <w:r w:rsidR="00EB287D">
        <w:rPr>
          <w:rFonts w:ascii="Calibri" w:hAnsi="Calibri" w:cs="Arial"/>
          <w:sz w:val="22"/>
          <w:u w:val="single"/>
        </w:rPr>
        <w:t xml:space="preserve">and results </w:t>
      </w:r>
      <w:r w:rsidRPr="0086797D">
        <w:rPr>
          <w:rFonts w:ascii="Calibri" w:hAnsi="Calibri" w:cs="Arial"/>
          <w:sz w:val="22"/>
          <w:u w:val="single"/>
        </w:rPr>
        <w:t xml:space="preserve">at the specific level of </w:t>
      </w:r>
      <w:r w:rsidR="005D7C2C" w:rsidRPr="0086797D">
        <w:rPr>
          <w:rFonts w:ascii="Calibri" w:hAnsi="Calibri" w:cs="Arial"/>
          <w:sz w:val="22"/>
          <w:u w:val="single"/>
        </w:rPr>
        <w:t>the TA Programme</w:t>
      </w:r>
      <w:r w:rsidRPr="0086797D">
        <w:rPr>
          <w:rFonts w:ascii="Calibri" w:hAnsi="Calibri" w:cs="Arial"/>
          <w:sz w:val="22"/>
          <w:u w:val="single"/>
        </w:rPr>
        <w:t xml:space="preserve"> communication and visibility</w:t>
      </w:r>
      <w:r w:rsidRPr="0086797D">
        <w:rPr>
          <w:rFonts w:ascii="Calibri" w:hAnsi="Calibri" w:cs="Arial"/>
          <w:sz w:val="22"/>
        </w:rPr>
        <w:t xml:space="preserve"> are presented as following:</w:t>
      </w:r>
    </w:p>
    <w:p w14:paraId="1C2917FB" w14:textId="428A6A0D" w:rsidR="00E44098" w:rsidRPr="0086797D" w:rsidRDefault="00E44098" w:rsidP="00E44098">
      <w:pPr>
        <w:pStyle w:val="Lgende"/>
        <w:rPr>
          <w:rFonts w:ascii="Calibri" w:hAnsi="Calibri" w:cs="Arial"/>
          <w:sz w:val="22"/>
        </w:rPr>
      </w:pPr>
      <w:bookmarkStart w:id="34" w:name="_Toc88125695"/>
      <w:r>
        <w:t xml:space="preserve">Table </w:t>
      </w:r>
      <w:r>
        <w:fldChar w:fldCharType="begin"/>
      </w:r>
      <w:r>
        <w:instrText xml:space="preserve"> SEQ Table \* ARABIC </w:instrText>
      </w:r>
      <w:r>
        <w:fldChar w:fldCharType="separate"/>
      </w:r>
      <w:r w:rsidR="00972B8C">
        <w:rPr>
          <w:noProof/>
        </w:rPr>
        <w:t>5</w:t>
      </w:r>
      <w:r>
        <w:fldChar w:fldCharType="end"/>
      </w:r>
      <w:r>
        <w:t>: Objectives and Results at the specific level of the TA Programme</w:t>
      </w:r>
      <w:bookmarkEnd w:id="34"/>
    </w:p>
    <w:tbl>
      <w:tblPr>
        <w:tblStyle w:val="Grilledutableau"/>
        <w:tblW w:w="0" w:type="auto"/>
        <w:tblInd w:w="108" w:type="dxa"/>
        <w:tblLook w:val="04A0" w:firstRow="1" w:lastRow="0" w:firstColumn="1" w:lastColumn="0" w:noHBand="0" w:noVBand="1"/>
      </w:tblPr>
      <w:tblGrid>
        <w:gridCol w:w="1971"/>
        <w:gridCol w:w="6937"/>
      </w:tblGrid>
      <w:tr w:rsidR="00423522" w:rsidRPr="0086797D" w14:paraId="485EFB26" w14:textId="77777777" w:rsidTr="00426651">
        <w:tc>
          <w:tcPr>
            <w:tcW w:w="1996" w:type="dxa"/>
          </w:tcPr>
          <w:p w14:paraId="1968D059" w14:textId="77777777" w:rsidR="00423522" w:rsidRPr="0086797D" w:rsidRDefault="00423522" w:rsidP="00423522">
            <w:pPr>
              <w:spacing w:before="60" w:after="60" w:line="240" w:lineRule="atLeast"/>
              <w:rPr>
                <w:rFonts w:ascii="Calibri" w:hAnsi="Calibri" w:cs="Arial"/>
                <w:i/>
                <w:iCs/>
                <w:sz w:val="22"/>
              </w:rPr>
            </w:pPr>
            <w:bookmarkStart w:id="35" w:name="_Toc53009779"/>
            <w:r w:rsidRPr="0086797D">
              <w:rPr>
                <w:rFonts w:ascii="Calibri" w:hAnsi="Calibri" w:cs="Arial"/>
                <w:sz w:val="22"/>
              </w:rPr>
              <w:t>Overall Objectives</w:t>
            </w:r>
          </w:p>
        </w:tc>
        <w:tc>
          <w:tcPr>
            <w:tcW w:w="7076" w:type="dxa"/>
          </w:tcPr>
          <w:p w14:paraId="650DB382" w14:textId="77777777" w:rsidR="00423522" w:rsidRPr="0086797D" w:rsidRDefault="00423522" w:rsidP="00866B3A">
            <w:pPr>
              <w:pStyle w:val="Paragraphedeliste"/>
              <w:numPr>
                <w:ilvl w:val="0"/>
                <w:numId w:val="18"/>
              </w:numPr>
              <w:spacing w:before="60" w:after="60" w:line="240" w:lineRule="atLeast"/>
              <w:rPr>
                <w:rFonts w:ascii="Calibri" w:hAnsi="Calibri" w:cs="Arial"/>
                <w:sz w:val="22"/>
              </w:rPr>
            </w:pPr>
            <w:r w:rsidRPr="0086797D">
              <w:rPr>
                <w:rFonts w:ascii="Calibri" w:hAnsi="Calibri" w:cs="Arial"/>
                <w:sz w:val="22"/>
              </w:rPr>
              <w:t xml:space="preserve">Contribute to the </w:t>
            </w:r>
            <w:r w:rsidR="005D7C2C" w:rsidRPr="0086797D">
              <w:rPr>
                <w:rFonts w:ascii="Calibri" w:hAnsi="Calibri" w:cs="Arial"/>
                <w:sz w:val="22"/>
              </w:rPr>
              <w:t>update</w:t>
            </w:r>
            <w:r w:rsidRPr="0086797D">
              <w:rPr>
                <w:rFonts w:ascii="Calibri" w:hAnsi="Calibri" w:cs="Arial"/>
                <w:sz w:val="22"/>
              </w:rPr>
              <w:t xml:space="preserve"> and implementation of the </w:t>
            </w:r>
            <w:r w:rsidR="005D7C2C" w:rsidRPr="0086797D">
              <w:rPr>
                <w:rFonts w:ascii="Calibri" w:hAnsi="Calibri" w:cs="Arial"/>
                <w:sz w:val="22"/>
              </w:rPr>
              <w:t xml:space="preserve">Communication Plan </w:t>
            </w:r>
            <w:r w:rsidRPr="0086797D">
              <w:rPr>
                <w:rFonts w:ascii="Calibri" w:hAnsi="Calibri" w:cs="Arial"/>
                <w:sz w:val="22"/>
              </w:rPr>
              <w:t xml:space="preserve">of </w:t>
            </w:r>
            <w:r w:rsidR="005D7C2C" w:rsidRPr="0086797D">
              <w:rPr>
                <w:rFonts w:ascii="Calibri" w:hAnsi="Calibri" w:cs="Arial"/>
                <w:sz w:val="22"/>
              </w:rPr>
              <w:t>the TA Programme</w:t>
            </w:r>
            <w:r w:rsidRPr="0086797D">
              <w:rPr>
                <w:rFonts w:ascii="Calibri" w:hAnsi="Calibri" w:cs="Arial"/>
                <w:sz w:val="22"/>
              </w:rPr>
              <w:t xml:space="preserve"> in full compliance with EU communication and visibility requirements for EU external actions as well as relevant AFD guidelines</w:t>
            </w:r>
            <w:r w:rsidRPr="0086797D">
              <w:rPr>
                <w:rFonts w:ascii="Calibri" w:eastAsiaTheme="minorHAnsi" w:hAnsi="Calibri" w:cs="Arial"/>
                <w:sz w:val="22"/>
              </w:rPr>
              <w:t>;</w:t>
            </w:r>
          </w:p>
          <w:p w14:paraId="59AC5F83" w14:textId="77777777" w:rsidR="00423522" w:rsidRPr="0086797D" w:rsidRDefault="00423522" w:rsidP="00866B3A">
            <w:pPr>
              <w:pStyle w:val="Paragraphedeliste"/>
              <w:numPr>
                <w:ilvl w:val="0"/>
                <w:numId w:val="18"/>
              </w:numPr>
              <w:spacing w:before="60" w:after="60" w:line="240" w:lineRule="atLeast"/>
              <w:rPr>
                <w:rFonts w:ascii="Calibri" w:hAnsi="Calibri" w:cs="Arial"/>
                <w:sz w:val="22"/>
              </w:rPr>
            </w:pPr>
            <w:r w:rsidRPr="0086797D">
              <w:rPr>
                <w:rFonts w:ascii="Calibri" w:hAnsi="Calibri" w:cs="Arial"/>
                <w:sz w:val="22"/>
              </w:rPr>
              <w:t xml:space="preserve">Contribute to the achievement of the </w:t>
            </w:r>
            <w:r w:rsidR="005D7C2C" w:rsidRPr="0086797D">
              <w:rPr>
                <w:rFonts w:ascii="Calibri" w:hAnsi="Calibri" w:cs="Arial"/>
                <w:sz w:val="22"/>
              </w:rPr>
              <w:t>Communication Plan</w:t>
            </w:r>
            <w:r w:rsidR="00F21C02" w:rsidRPr="0086797D">
              <w:rPr>
                <w:rFonts w:ascii="Calibri" w:hAnsi="Calibri" w:cs="Arial"/>
                <w:sz w:val="22"/>
              </w:rPr>
              <w:t xml:space="preserve"> visibility an communication </w:t>
            </w:r>
            <w:r w:rsidRPr="0086797D">
              <w:rPr>
                <w:rFonts w:ascii="Calibri" w:hAnsi="Calibri" w:cs="Arial"/>
                <w:sz w:val="22"/>
              </w:rPr>
              <w:t>objectives including but not restricted to:</w:t>
            </w:r>
          </w:p>
          <w:p w14:paraId="44D903E6" w14:textId="77777777" w:rsidR="00F21C02" w:rsidRPr="00E44098" w:rsidRDefault="00F21C02"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Strengthening the visibility of EU actions in water and wastewater sector in Lebanon;</w:t>
            </w:r>
          </w:p>
          <w:p w14:paraId="54776A31" w14:textId="77777777" w:rsidR="00F21C02" w:rsidRPr="00E44098" w:rsidRDefault="00F21C02"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Reinforcing the image of the Ministry and the Water Establishments;</w:t>
            </w:r>
          </w:p>
          <w:p w14:paraId="0431B943" w14:textId="77777777" w:rsidR="00F21C02" w:rsidRPr="00E44098" w:rsidRDefault="00F21C02"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Highlighting EU and AFD commitment to support the sector reform towards development of sustainable services;</w:t>
            </w:r>
          </w:p>
          <w:p w14:paraId="029D028E" w14:textId="77777777" w:rsidR="00F21C02" w:rsidRPr="00E44098" w:rsidRDefault="00F21C02"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 xml:space="preserve">Promoting the outputs / results of the Programme’s activities at a national level. </w:t>
            </w:r>
          </w:p>
          <w:p w14:paraId="5C77B270" w14:textId="77777777" w:rsidR="005D7C2C" w:rsidRPr="00E44098" w:rsidRDefault="005D7C2C"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Involving the different stakeholders in the implementation of the foreseen reforms and the change of paradigm from an investment-based approach to quality and sustainability of service-based approach.</w:t>
            </w:r>
          </w:p>
          <w:p w14:paraId="77055D03" w14:textId="77777777" w:rsidR="005D7C2C" w:rsidRPr="00E44098" w:rsidRDefault="005D7C2C"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Raising awareness of the key challenges and issues that needs to be tackled in the water and wastewater sector within this Programme;</w:t>
            </w:r>
          </w:p>
          <w:p w14:paraId="23CE2345" w14:textId="77777777" w:rsidR="005D7C2C" w:rsidRPr="00E44098" w:rsidRDefault="005D7C2C" w:rsidP="00866B3A">
            <w:pPr>
              <w:pStyle w:val="Paragraphedeliste"/>
              <w:numPr>
                <w:ilvl w:val="0"/>
                <w:numId w:val="21"/>
              </w:numPr>
              <w:spacing w:before="60" w:after="60" w:line="240" w:lineRule="atLeast"/>
              <w:rPr>
                <w:rFonts w:ascii="Calibri" w:hAnsi="Calibri" w:cs="Arial"/>
                <w:bCs/>
                <w:sz w:val="22"/>
              </w:rPr>
            </w:pPr>
            <w:r w:rsidRPr="00E44098">
              <w:rPr>
                <w:rFonts w:ascii="Calibri" w:hAnsi="Calibri" w:cs="Arial"/>
                <w:bCs/>
                <w:sz w:val="22"/>
              </w:rPr>
              <w:t>Offering support and facilitating the dialogue between the RWE and the MoEW;</w:t>
            </w:r>
          </w:p>
          <w:p w14:paraId="362BC630" w14:textId="77777777" w:rsidR="00423522" w:rsidRPr="0086797D" w:rsidRDefault="005D7C2C" w:rsidP="00866B3A">
            <w:pPr>
              <w:pStyle w:val="Paragraphedeliste"/>
              <w:numPr>
                <w:ilvl w:val="0"/>
                <w:numId w:val="21"/>
              </w:numPr>
              <w:spacing w:before="60" w:after="60" w:line="240" w:lineRule="atLeast"/>
              <w:rPr>
                <w:rFonts w:ascii="Calibri" w:hAnsi="Calibri" w:cs="Arial"/>
                <w:sz w:val="22"/>
              </w:rPr>
            </w:pPr>
            <w:r w:rsidRPr="00E44098">
              <w:rPr>
                <w:rFonts w:ascii="Calibri" w:hAnsi="Calibri" w:cs="Arial"/>
                <w:bCs/>
                <w:sz w:val="22"/>
              </w:rPr>
              <w:t>Ensuring that the local population is aware of the role and achievements of the Water E</w:t>
            </w:r>
            <w:r w:rsidR="00F21C02" w:rsidRPr="00E44098">
              <w:rPr>
                <w:rFonts w:ascii="Calibri" w:hAnsi="Calibri" w:cs="Arial"/>
                <w:bCs/>
                <w:sz w:val="22"/>
              </w:rPr>
              <w:t>stablishments.</w:t>
            </w:r>
          </w:p>
        </w:tc>
      </w:tr>
      <w:tr w:rsidR="00423522" w:rsidRPr="00EF1812" w14:paraId="4DE0B51E" w14:textId="77777777" w:rsidTr="00426651">
        <w:tc>
          <w:tcPr>
            <w:tcW w:w="1996" w:type="dxa"/>
          </w:tcPr>
          <w:p w14:paraId="7ED5C73A" w14:textId="77777777" w:rsidR="00423522" w:rsidRPr="0086797D" w:rsidRDefault="00423522" w:rsidP="00423522">
            <w:pPr>
              <w:spacing w:before="60" w:after="60" w:line="240" w:lineRule="atLeast"/>
              <w:rPr>
                <w:rFonts w:asciiTheme="majorHAnsi" w:hAnsiTheme="majorHAnsi" w:cs="Arial"/>
                <w:i/>
                <w:iCs/>
                <w:sz w:val="22"/>
              </w:rPr>
            </w:pPr>
            <w:r w:rsidRPr="0086797D">
              <w:rPr>
                <w:rFonts w:asciiTheme="majorHAnsi" w:hAnsiTheme="majorHAnsi" w:cs="Arial"/>
                <w:sz w:val="22"/>
              </w:rPr>
              <w:t>Specific Objectives</w:t>
            </w:r>
          </w:p>
        </w:tc>
        <w:tc>
          <w:tcPr>
            <w:tcW w:w="7076" w:type="dxa"/>
          </w:tcPr>
          <w:p w14:paraId="6A4907E2" w14:textId="77777777" w:rsidR="00423522" w:rsidRPr="0086797D" w:rsidRDefault="00F21C02" w:rsidP="00866B3A">
            <w:pPr>
              <w:pStyle w:val="Paragraphedeliste"/>
              <w:numPr>
                <w:ilvl w:val="0"/>
                <w:numId w:val="19"/>
              </w:numPr>
              <w:spacing w:before="60" w:after="60" w:line="240" w:lineRule="atLeast"/>
              <w:ind w:hanging="357"/>
              <w:rPr>
                <w:rFonts w:asciiTheme="majorHAnsi" w:hAnsiTheme="majorHAnsi" w:cs="Arial"/>
                <w:sz w:val="22"/>
              </w:rPr>
            </w:pPr>
            <w:r w:rsidRPr="0086797D">
              <w:rPr>
                <w:rFonts w:asciiTheme="majorHAnsi" w:hAnsiTheme="majorHAnsi" w:cs="Arial"/>
                <w:sz w:val="22"/>
              </w:rPr>
              <w:t>Communication Plan</w:t>
            </w:r>
            <w:r w:rsidR="00423522" w:rsidRPr="0086797D">
              <w:rPr>
                <w:rFonts w:asciiTheme="majorHAnsi" w:hAnsiTheme="majorHAnsi" w:cs="Arial"/>
                <w:sz w:val="22"/>
              </w:rPr>
              <w:t xml:space="preserve"> development for achieving strategy objectives in line with relevant guidelines including:</w:t>
            </w:r>
          </w:p>
          <w:p w14:paraId="0EC06736" w14:textId="77777777" w:rsidR="00423522" w:rsidRPr="0086797D" w:rsidRDefault="00423522" w:rsidP="00866B3A">
            <w:pPr>
              <w:pStyle w:val="Paragraphedeliste"/>
              <w:numPr>
                <w:ilvl w:val="0"/>
                <w:numId w:val="22"/>
              </w:numPr>
              <w:spacing w:before="60" w:after="60" w:line="240" w:lineRule="atLeast"/>
              <w:ind w:hanging="357"/>
              <w:rPr>
                <w:rFonts w:asciiTheme="majorHAnsi" w:hAnsiTheme="majorHAnsi" w:cs="Arial"/>
                <w:sz w:val="22"/>
              </w:rPr>
            </w:pPr>
            <w:r w:rsidRPr="0086797D">
              <w:rPr>
                <w:rFonts w:asciiTheme="majorHAnsi" w:hAnsiTheme="majorHAnsi" w:cs="Arial"/>
                <w:sz w:val="22"/>
              </w:rPr>
              <w:t>Rational selection and distribution of C&amp;V measures and products by target audience;</w:t>
            </w:r>
          </w:p>
          <w:p w14:paraId="06442AA2" w14:textId="77777777" w:rsidR="00423522" w:rsidRPr="0086797D" w:rsidRDefault="00423522" w:rsidP="00866B3A">
            <w:pPr>
              <w:pStyle w:val="Paragraphedeliste"/>
              <w:numPr>
                <w:ilvl w:val="0"/>
                <w:numId w:val="22"/>
              </w:numPr>
              <w:spacing w:before="60" w:after="60" w:line="240" w:lineRule="atLeast"/>
              <w:ind w:hanging="357"/>
              <w:rPr>
                <w:rFonts w:asciiTheme="majorHAnsi" w:hAnsiTheme="majorHAnsi" w:cs="Arial"/>
                <w:sz w:val="22"/>
              </w:rPr>
            </w:pPr>
            <w:r w:rsidRPr="0086797D">
              <w:rPr>
                <w:rFonts w:asciiTheme="majorHAnsi" w:hAnsiTheme="majorHAnsi" w:cs="Arial"/>
                <w:sz w:val="22"/>
              </w:rPr>
              <w:t>Use of a</w:t>
            </w:r>
            <w:r w:rsidRPr="0086797D">
              <w:rPr>
                <w:rFonts w:asciiTheme="majorHAnsi" w:hAnsiTheme="majorHAnsi" w:cs="Arial"/>
                <w:sz w:val="22"/>
                <w:rtl/>
                <w:cs/>
              </w:rPr>
              <w:t xml:space="preserve"> </w:t>
            </w:r>
            <w:r w:rsidRPr="0086797D">
              <w:rPr>
                <w:rFonts w:asciiTheme="majorHAnsi" w:hAnsiTheme="majorHAnsi" w:cs="Arial"/>
                <w:sz w:val="22"/>
              </w:rPr>
              <w:t>C&amp;V tools and channels to reach C&amp;V objectives</w:t>
            </w:r>
          </w:p>
          <w:p w14:paraId="00243C2F" w14:textId="77777777" w:rsidR="00F21C02" w:rsidRPr="0086797D" w:rsidRDefault="00F21C02" w:rsidP="00F21C02">
            <w:pPr>
              <w:pStyle w:val="Paragraphedeliste"/>
              <w:spacing w:before="60" w:after="60" w:line="240" w:lineRule="atLeast"/>
              <w:rPr>
                <w:rFonts w:asciiTheme="majorHAnsi" w:hAnsiTheme="majorHAnsi" w:cs="Arial"/>
                <w:sz w:val="22"/>
              </w:rPr>
            </w:pPr>
          </w:p>
          <w:p w14:paraId="09257473" w14:textId="77777777" w:rsidR="00423522" w:rsidRPr="0086797D" w:rsidRDefault="00423522" w:rsidP="00866B3A">
            <w:pPr>
              <w:pStyle w:val="Paragraphedeliste"/>
              <w:numPr>
                <w:ilvl w:val="0"/>
                <w:numId w:val="19"/>
              </w:numPr>
              <w:spacing w:before="60" w:after="60" w:line="240" w:lineRule="atLeast"/>
              <w:ind w:hanging="357"/>
              <w:rPr>
                <w:rFonts w:asciiTheme="majorHAnsi" w:hAnsiTheme="majorHAnsi" w:cs="Arial"/>
                <w:sz w:val="22"/>
              </w:rPr>
            </w:pPr>
            <w:r w:rsidRPr="0086797D">
              <w:rPr>
                <w:rFonts w:asciiTheme="majorHAnsi" w:hAnsiTheme="majorHAnsi" w:cs="Arial"/>
                <w:sz w:val="22"/>
              </w:rPr>
              <w:lastRenderedPageBreak/>
              <w:t xml:space="preserve">Support </w:t>
            </w:r>
            <w:r w:rsidR="00F21C02" w:rsidRPr="0086797D">
              <w:rPr>
                <w:rFonts w:asciiTheme="majorHAnsi" w:hAnsiTheme="majorHAnsi" w:cs="Arial"/>
                <w:sz w:val="22"/>
              </w:rPr>
              <w:t>AFD in</w:t>
            </w:r>
            <w:r w:rsidRPr="0086797D">
              <w:rPr>
                <w:rFonts w:asciiTheme="majorHAnsi" w:hAnsiTheme="majorHAnsi" w:cs="Arial"/>
                <w:sz w:val="22"/>
              </w:rPr>
              <w:t xml:space="preserve"> monitoring implementation of the C&amp;V </w:t>
            </w:r>
            <w:r w:rsidR="00F21C02" w:rsidRPr="0086797D">
              <w:rPr>
                <w:rFonts w:asciiTheme="majorHAnsi" w:hAnsiTheme="majorHAnsi" w:cs="Arial"/>
                <w:sz w:val="22"/>
              </w:rPr>
              <w:t>activities</w:t>
            </w:r>
            <w:r w:rsidRPr="0086797D">
              <w:rPr>
                <w:rFonts w:asciiTheme="majorHAnsi" w:hAnsiTheme="majorHAnsi" w:cs="Arial"/>
                <w:sz w:val="22"/>
              </w:rPr>
              <w:t xml:space="preserve"> through:</w:t>
            </w:r>
          </w:p>
          <w:p w14:paraId="7CF11B0B" w14:textId="26CE35AF" w:rsidR="00423522" w:rsidRPr="0086797D" w:rsidRDefault="00F21C02" w:rsidP="0028194D">
            <w:pPr>
              <w:pStyle w:val="Paragraphedeliste"/>
              <w:numPr>
                <w:ilvl w:val="0"/>
                <w:numId w:val="23"/>
              </w:numPr>
              <w:spacing w:before="60" w:after="60" w:line="240" w:lineRule="atLeast"/>
              <w:rPr>
                <w:rFonts w:asciiTheme="majorHAnsi" w:hAnsiTheme="majorHAnsi" w:cs="Arial"/>
                <w:sz w:val="22"/>
              </w:rPr>
            </w:pPr>
            <w:r w:rsidRPr="0086797D">
              <w:rPr>
                <w:rFonts w:asciiTheme="majorHAnsi" w:hAnsiTheme="majorHAnsi" w:cs="Arial"/>
                <w:sz w:val="22"/>
              </w:rPr>
              <w:t>E</w:t>
            </w:r>
            <w:r w:rsidR="00423522" w:rsidRPr="0086797D">
              <w:rPr>
                <w:rFonts w:asciiTheme="majorHAnsi" w:hAnsiTheme="majorHAnsi" w:cs="Arial"/>
                <w:sz w:val="22"/>
              </w:rPr>
              <w:t xml:space="preserve">nsuring the selection of high-quality C&amp;V </w:t>
            </w:r>
            <w:r w:rsidR="0028194D">
              <w:rPr>
                <w:rFonts w:asciiTheme="majorHAnsi" w:hAnsiTheme="majorHAnsi" w:cs="Arial"/>
                <w:sz w:val="22"/>
              </w:rPr>
              <w:t>tools</w:t>
            </w:r>
            <w:r w:rsidR="00423522" w:rsidRPr="0086797D">
              <w:rPr>
                <w:rFonts w:asciiTheme="majorHAnsi" w:hAnsiTheme="majorHAnsi" w:cs="Arial"/>
                <w:sz w:val="22"/>
              </w:rPr>
              <w:t>;</w:t>
            </w:r>
          </w:p>
          <w:p w14:paraId="48A77736" w14:textId="77777777" w:rsidR="00F466DD" w:rsidRPr="0086797D" w:rsidRDefault="00F466DD" w:rsidP="00866B3A">
            <w:pPr>
              <w:pStyle w:val="Paragraphedeliste"/>
              <w:numPr>
                <w:ilvl w:val="0"/>
                <w:numId w:val="23"/>
              </w:numPr>
              <w:spacing w:before="60" w:after="60" w:line="240" w:lineRule="atLeast"/>
              <w:rPr>
                <w:rFonts w:asciiTheme="majorHAnsi" w:hAnsiTheme="majorHAnsi" w:cs="Arial"/>
                <w:sz w:val="22"/>
              </w:rPr>
            </w:pPr>
            <w:r w:rsidRPr="0086797D">
              <w:rPr>
                <w:rFonts w:asciiTheme="majorHAnsi" w:hAnsiTheme="majorHAnsi"/>
                <w:sz w:val="22"/>
              </w:rPr>
              <w:t>Ensuring appropriate messages are developed for the different channels to reach the target audience;</w:t>
            </w:r>
          </w:p>
          <w:p w14:paraId="5B9537D8" w14:textId="77777777" w:rsidR="00F466DD" w:rsidRPr="0086797D" w:rsidRDefault="00F466DD" w:rsidP="00866B3A">
            <w:pPr>
              <w:pStyle w:val="Paragraphedeliste"/>
              <w:numPr>
                <w:ilvl w:val="0"/>
                <w:numId w:val="23"/>
              </w:numPr>
              <w:spacing w:before="60" w:after="60" w:line="240" w:lineRule="atLeast"/>
              <w:rPr>
                <w:rFonts w:asciiTheme="majorHAnsi" w:hAnsiTheme="majorHAnsi" w:cs="Arial"/>
                <w:sz w:val="22"/>
              </w:rPr>
            </w:pPr>
            <w:r w:rsidRPr="0086797D">
              <w:rPr>
                <w:rFonts w:asciiTheme="majorHAnsi" w:hAnsiTheme="majorHAnsi"/>
                <w:sz w:val="22"/>
              </w:rPr>
              <w:t>Developing innovative communication materials as per the communication plan (See section 5)</w:t>
            </w:r>
          </w:p>
          <w:p w14:paraId="068C4286" w14:textId="53986CE3" w:rsidR="00F466DD" w:rsidRPr="0086797D" w:rsidRDefault="00423522" w:rsidP="0028194D">
            <w:pPr>
              <w:pStyle w:val="Paragraphedeliste"/>
              <w:numPr>
                <w:ilvl w:val="0"/>
                <w:numId w:val="23"/>
              </w:numPr>
              <w:spacing w:before="60" w:after="60" w:line="240" w:lineRule="atLeast"/>
              <w:rPr>
                <w:rFonts w:asciiTheme="majorHAnsi" w:hAnsiTheme="majorHAnsi" w:cs="Arial"/>
                <w:sz w:val="22"/>
              </w:rPr>
            </w:pPr>
            <w:r w:rsidRPr="0086797D">
              <w:rPr>
                <w:rFonts w:asciiTheme="majorHAnsi" w:hAnsiTheme="majorHAnsi" w:cs="Arial"/>
                <w:sz w:val="22"/>
              </w:rPr>
              <w:t xml:space="preserve">Ensuring a proper take-over procedure of C&amp;V </w:t>
            </w:r>
            <w:r w:rsidR="0028194D">
              <w:rPr>
                <w:rFonts w:asciiTheme="majorHAnsi" w:hAnsiTheme="majorHAnsi" w:cs="Arial"/>
                <w:sz w:val="22"/>
              </w:rPr>
              <w:t>tools</w:t>
            </w:r>
            <w:r w:rsidRPr="0086797D">
              <w:rPr>
                <w:rFonts w:asciiTheme="majorHAnsi" w:hAnsiTheme="majorHAnsi" w:cs="Arial"/>
                <w:sz w:val="22"/>
              </w:rPr>
              <w:t xml:space="preserve"> from suppliers</w:t>
            </w:r>
            <w:r w:rsidR="00F21C02" w:rsidRPr="0086797D">
              <w:rPr>
                <w:rFonts w:asciiTheme="majorHAnsi" w:hAnsiTheme="majorHAnsi" w:cs="Arial"/>
                <w:sz w:val="22"/>
              </w:rPr>
              <w:t>, where relevant</w:t>
            </w:r>
            <w:r w:rsidR="00F21C02" w:rsidRPr="0086797D">
              <w:rPr>
                <w:rFonts w:asciiTheme="majorHAnsi" w:hAnsiTheme="majorHAnsi" w:cs="Arial"/>
                <w:sz w:val="22"/>
                <w:rtl/>
                <w:cs/>
              </w:rPr>
              <w:t>.</w:t>
            </w:r>
          </w:p>
        </w:tc>
      </w:tr>
    </w:tbl>
    <w:p w14:paraId="409120B5" w14:textId="77777777" w:rsidR="00B0638B" w:rsidRPr="0086797D" w:rsidRDefault="001D1A50" w:rsidP="001D1A50">
      <w:pPr>
        <w:pStyle w:val="Titre1"/>
        <w:rPr>
          <w:rFonts w:ascii="Calibri Light" w:hAnsi="Calibri Light"/>
          <w:sz w:val="32"/>
        </w:rPr>
      </w:pPr>
      <w:bookmarkStart w:id="36" w:name="_Toc46907740"/>
      <w:bookmarkStart w:id="37" w:name="_Toc295461568"/>
      <w:bookmarkStart w:id="38" w:name="_Toc437846449"/>
      <w:bookmarkStart w:id="39" w:name="_Toc438620215"/>
      <w:bookmarkStart w:id="40" w:name="_Toc441985549"/>
      <w:bookmarkStart w:id="41" w:name="_Toc441985553"/>
      <w:bookmarkEnd w:id="6"/>
      <w:bookmarkEnd w:id="32"/>
      <w:bookmarkEnd w:id="35"/>
      <w:r w:rsidRPr="0086797D">
        <w:rPr>
          <w:rFonts w:ascii="Calibri Light" w:hAnsi="Calibri Light"/>
          <w:sz w:val="32"/>
        </w:rPr>
        <w:lastRenderedPageBreak/>
        <w:t xml:space="preserve"> </w:t>
      </w:r>
      <w:bookmarkStart w:id="42" w:name="_Toc88126796"/>
      <w:r w:rsidR="00694640" w:rsidRPr="0086797D">
        <w:rPr>
          <w:rFonts w:ascii="Calibri Light" w:hAnsi="Calibri Light"/>
          <w:sz w:val="32"/>
        </w:rPr>
        <w:t>SCOPE OF WORK</w:t>
      </w:r>
      <w:bookmarkEnd w:id="36"/>
      <w:bookmarkEnd w:id="42"/>
    </w:p>
    <w:p w14:paraId="1AA08D4F" w14:textId="77777777" w:rsidR="001D1A50" w:rsidRPr="00EF1812" w:rsidRDefault="001D1A50" w:rsidP="003A34FB">
      <w:pPr>
        <w:pStyle w:val="Paragraphedeliste"/>
        <w:keepNext/>
        <w:numPr>
          <w:ilvl w:val="0"/>
          <w:numId w:val="31"/>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43" w:name="_Toc77084302"/>
      <w:bookmarkStart w:id="44" w:name="_Toc79413862"/>
      <w:bookmarkStart w:id="45" w:name="_Toc79419443"/>
      <w:bookmarkStart w:id="46" w:name="_Toc87450447"/>
      <w:bookmarkStart w:id="47" w:name="_Toc87450810"/>
      <w:bookmarkStart w:id="48" w:name="_Toc87451050"/>
      <w:bookmarkStart w:id="49" w:name="_Toc87451110"/>
      <w:bookmarkStart w:id="50" w:name="_Toc87451381"/>
      <w:bookmarkStart w:id="51" w:name="_Toc87451610"/>
      <w:bookmarkStart w:id="52" w:name="_Toc87451747"/>
      <w:bookmarkStart w:id="53" w:name="_Toc87451821"/>
      <w:bookmarkStart w:id="54" w:name="_Toc87452261"/>
      <w:bookmarkStart w:id="55" w:name="_Toc87457922"/>
      <w:bookmarkStart w:id="56" w:name="_Toc88126797"/>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C59C31A" w14:textId="77777777" w:rsidR="001D1A50" w:rsidRPr="00EF1812" w:rsidRDefault="001D1A50" w:rsidP="003A34FB">
      <w:pPr>
        <w:pStyle w:val="Paragraphedeliste"/>
        <w:keepNext/>
        <w:numPr>
          <w:ilvl w:val="0"/>
          <w:numId w:val="31"/>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57" w:name="_Toc77084303"/>
      <w:bookmarkStart w:id="58" w:name="_Toc79413863"/>
      <w:bookmarkStart w:id="59" w:name="_Toc79419444"/>
      <w:bookmarkStart w:id="60" w:name="_Toc87450448"/>
      <w:bookmarkStart w:id="61" w:name="_Toc87450811"/>
      <w:bookmarkStart w:id="62" w:name="_Toc87451051"/>
      <w:bookmarkStart w:id="63" w:name="_Toc87451111"/>
      <w:bookmarkStart w:id="64" w:name="_Toc87451382"/>
      <w:bookmarkStart w:id="65" w:name="_Toc87451611"/>
      <w:bookmarkStart w:id="66" w:name="_Toc87451748"/>
      <w:bookmarkStart w:id="67" w:name="_Toc87451822"/>
      <w:bookmarkStart w:id="68" w:name="_Toc87452262"/>
      <w:bookmarkStart w:id="69" w:name="_Toc87457923"/>
      <w:bookmarkStart w:id="70" w:name="_Toc88126798"/>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A9E8726" w14:textId="77777777" w:rsidR="001D1A50" w:rsidRPr="00EF1812" w:rsidRDefault="001D1A50" w:rsidP="003A34FB">
      <w:pPr>
        <w:pStyle w:val="Paragraphedeliste"/>
        <w:keepNext/>
        <w:numPr>
          <w:ilvl w:val="0"/>
          <w:numId w:val="31"/>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71" w:name="_Toc77084304"/>
      <w:bookmarkStart w:id="72" w:name="_Toc79413864"/>
      <w:bookmarkStart w:id="73" w:name="_Toc79419445"/>
      <w:bookmarkStart w:id="74" w:name="_Toc87450449"/>
      <w:bookmarkStart w:id="75" w:name="_Toc87450812"/>
      <w:bookmarkStart w:id="76" w:name="_Toc87451052"/>
      <w:bookmarkStart w:id="77" w:name="_Toc87451112"/>
      <w:bookmarkStart w:id="78" w:name="_Toc87451383"/>
      <w:bookmarkStart w:id="79" w:name="_Toc87451612"/>
      <w:bookmarkStart w:id="80" w:name="_Toc87451749"/>
      <w:bookmarkStart w:id="81" w:name="_Toc87451823"/>
      <w:bookmarkStart w:id="82" w:name="_Toc87452263"/>
      <w:bookmarkStart w:id="83" w:name="_Toc87457924"/>
      <w:bookmarkStart w:id="84" w:name="_Toc88126799"/>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EB39A50" w14:textId="77777777" w:rsidR="001D1A50" w:rsidRPr="00EF1812" w:rsidRDefault="001D1A50" w:rsidP="003A34FB">
      <w:pPr>
        <w:pStyle w:val="Paragraphedeliste"/>
        <w:keepNext/>
        <w:numPr>
          <w:ilvl w:val="0"/>
          <w:numId w:val="31"/>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85" w:name="_Toc77084305"/>
      <w:bookmarkStart w:id="86" w:name="_Toc79413865"/>
      <w:bookmarkStart w:id="87" w:name="_Toc79419446"/>
      <w:bookmarkStart w:id="88" w:name="_Toc87450450"/>
      <w:bookmarkStart w:id="89" w:name="_Toc87450813"/>
      <w:bookmarkStart w:id="90" w:name="_Toc87451053"/>
      <w:bookmarkStart w:id="91" w:name="_Toc87451113"/>
      <w:bookmarkStart w:id="92" w:name="_Toc87451384"/>
      <w:bookmarkStart w:id="93" w:name="_Toc87451613"/>
      <w:bookmarkStart w:id="94" w:name="_Toc87451750"/>
      <w:bookmarkStart w:id="95" w:name="_Toc87451824"/>
      <w:bookmarkStart w:id="96" w:name="_Toc87452264"/>
      <w:bookmarkStart w:id="97" w:name="_Toc87457925"/>
      <w:bookmarkStart w:id="98" w:name="_Toc88126800"/>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B33E346" w14:textId="77777777" w:rsidR="001D1A50" w:rsidRPr="00EF1812" w:rsidRDefault="001D1A50" w:rsidP="003A34FB">
      <w:pPr>
        <w:pStyle w:val="Paragraphedeliste"/>
        <w:keepNext/>
        <w:numPr>
          <w:ilvl w:val="0"/>
          <w:numId w:val="31"/>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99" w:name="_Toc77084306"/>
      <w:bookmarkStart w:id="100" w:name="_Toc79413866"/>
      <w:bookmarkStart w:id="101" w:name="_Toc79419447"/>
      <w:bookmarkStart w:id="102" w:name="_Toc87450451"/>
      <w:bookmarkStart w:id="103" w:name="_Toc87450814"/>
      <w:bookmarkStart w:id="104" w:name="_Toc87451054"/>
      <w:bookmarkStart w:id="105" w:name="_Toc87451114"/>
      <w:bookmarkStart w:id="106" w:name="_Toc87451385"/>
      <w:bookmarkStart w:id="107" w:name="_Toc87451614"/>
      <w:bookmarkStart w:id="108" w:name="_Toc87451751"/>
      <w:bookmarkStart w:id="109" w:name="_Toc87451825"/>
      <w:bookmarkStart w:id="110" w:name="_Toc87452265"/>
      <w:bookmarkStart w:id="111" w:name="_Toc87457926"/>
      <w:bookmarkStart w:id="112" w:name="_Toc8812680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10A2EA25" w14:textId="77777777" w:rsidR="0074520D" w:rsidRPr="0086797D" w:rsidRDefault="003E5ACC">
      <w:pPr>
        <w:rPr>
          <w:rFonts w:ascii="Calibri" w:hAnsi="Calibri"/>
          <w:sz w:val="22"/>
        </w:rPr>
      </w:pPr>
      <w:r w:rsidRPr="0086797D">
        <w:rPr>
          <w:rFonts w:ascii="Calibri" w:hAnsi="Calibri"/>
          <w:sz w:val="22"/>
          <w:lang w:val="en-GB"/>
        </w:rPr>
        <w:t>The required scope of the services under this T</w:t>
      </w:r>
      <w:r w:rsidR="00DA6CD2" w:rsidRPr="0086797D">
        <w:rPr>
          <w:rFonts w:ascii="Calibri" w:hAnsi="Calibri"/>
          <w:sz w:val="22"/>
          <w:lang w:val="en-GB"/>
        </w:rPr>
        <w:t>o</w:t>
      </w:r>
      <w:r w:rsidRPr="0086797D">
        <w:rPr>
          <w:rFonts w:ascii="Calibri" w:hAnsi="Calibri"/>
          <w:sz w:val="22"/>
          <w:lang w:val="en-GB"/>
        </w:rPr>
        <w:t>R has been subdivided into tasks/activities covering the broad spectrum of required services</w:t>
      </w:r>
      <w:r w:rsidR="001D1A50" w:rsidRPr="0086797D">
        <w:rPr>
          <w:rFonts w:ascii="Calibri" w:hAnsi="Calibri"/>
          <w:sz w:val="22"/>
          <w:lang w:val="en-GB"/>
        </w:rPr>
        <w:t>.</w:t>
      </w:r>
      <w:r w:rsidR="0074520D" w:rsidRPr="0086797D">
        <w:rPr>
          <w:rFonts w:ascii="Calibri" w:hAnsi="Calibri"/>
          <w:sz w:val="22"/>
          <w:lang w:val="en-GB"/>
        </w:rPr>
        <w:t xml:space="preserve"> While these are general actions to be performed, the individual deliverables will be agreed upon and consistently updated in detail</w:t>
      </w:r>
      <w:r w:rsidR="00544D32" w:rsidRPr="0086797D">
        <w:rPr>
          <w:rFonts w:ascii="Calibri" w:hAnsi="Calibri"/>
          <w:sz w:val="22"/>
          <w:lang w:val="en-GB"/>
        </w:rPr>
        <w:t xml:space="preserve"> on a regular basis</w:t>
      </w:r>
      <w:r w:rsidR="0074520D" w:rsidRPr="0086797D">
        <w:rPr>
          <w:rFonts w:ascii="Calibri" w:hAnsi="Calibri"/>
          <w:sz w:val="22"/>
          <w:lang w:val="en-GB"/>
        </w:rPr>
        <w:t>.</w:t>
      </w:r>
      <w:r w:rsidR="0074520D" w:rsidRPr="0086797D">
        <w:rPr>
          <w:rFonts w:ascii="Calibri" w:hAnsi="Calibri"/>
          <w:sz w:val="22"/>
        </w:rPr>
        <w:t xml:space="preserve"> Development of innovative communication messages for the different communication channels and audiences shall be implemented as per the communication plan</w:t>
      </w:r>
      <w:r w:rsidR="002006EC" w:rsidRPr="0086797D">
        <w:rPr>
          <w:rFonts w:ascii="Calibri" w:hAnsi="Calibri"/>
          <w:sz w:val="22"/>
        </w:rPr>
        <w:t xml:space="preserve"> presented in Annex 1.</w:t>
      </w:r>
    </w:p>
    <w:p w14:paraId="54FD4EB4" w14:textId="77777777" w:rsidR="004776A6" w:rsidRPr="0086797D" w:rsidRDefault="004776A6">
      <w:pPr>
        <w:rPr>
          <w:rFonts w:ascii="Calibri" w:hAnsi="Calibri"/>
          <w:sz w:val="22"/>
          <w:lang w:val="en-GB"/>
        </w:rPr>
      </w:pPr>
      <w:r w:rsidRPr="0086797D">
        <w:rPr>
          <w:rFonts w:ascii="Calibri" w:hAnsi="Calibri"/>
          <w:sz w:val="22"/>
          <w:lang w:val="en-GB"/>
        </w:rPr>
        <w:t xml:space="preserve">The terms of reference serve as a brief on the expectations of AFD. The proposal on the required services will have to detail the implementation plan with time frames and corresponding costs. </w:t>
      </w:r>
      <w:r w:rsidRPr="0086797D">
        <w:rPr>
          <w:rFonts w:ascii="Calibri" w:eastAsia="Calibri" w:hAnsi="Calibri" w:cstheme="minorBidi"/>
          <w:color w:val="000000"/>
          <w:sz w:val="22"/>
        </w:rPr>
        <w:t xml:space="preserve">The communication agency will work under the overall guidance and direct supervision of AFD and the TA Team Leader(s) while delivering specific services as specified below: </w:t>
      </w:r>
    </w:p>
    <w:p w14:paraId="14C13140" w14:textId="77777777" w:rsidR="003B11B3" w:rsidRPr="0086797D" w:rsidRDefault="003B11B3">
      <w:pPr>
        <w:autoSpaceDE w:val="0"/>
        <w:autoSpaceDN w:val="0"/>
        <w:adjustRightInd w:val="0"/>
        <w:spacing w:after="0" w:line="240" w:lineRule="auto"/>
        <w:rPr>
          <w:rFonts w:ascii="Calibri" w:hAnsi="Calibri" w:cs="Calibri"/>
          <w:sz w:val="22"/>
        </w:rPr>
      </w:pPr>
      <w:r w:rsidRPr="0086797D">
        <w:rPr>
          <w:rFonts w:ascii="Calibri" w:hAnsi="Calibri" w:cs="Calibri"/>
          <w:sz w:val="22"/>
        </w:rPr>
        <w:t xml:space="preserve">The framework agreement </w:t>
      </w:r>
      <w:r w:rsidR="004776A6" w:rsidRPr="0086797D">
        <w:rPr>
          <w:rFonts w:ascii="Calibri" w:hAnsi="Calibri" w:cs="Calibri"/>
          <w:sz w:val="22"/>
        </w:rPr>
        <w:t>shall</w:t>
      </w:r>
      <w:r w:rsidRPr="0086797D">
        <w:rPr>
          <w:rFonts w:ascii="Calibri" w:hAnsi="Calibri" w:cs="Calibri"/>
          <w:sz w:val="22"/>
        </w:rPr>
        <w:t xml:space="preserve"> cover the following services (non-exhaustive list): </w:t>
      </w:r>
    </w:p>
    <w:p w14:paraId="528B2044" w14:textId="77777777" w:rsidR="00573003" w:rsidRPr="0048179C" w:rsidRDefault="000F1FA9">
      <w:pPr>
        <w:autoSpaceDE w:val="0"/>
        <w:autoSpaceDN w:val="0"/>
        <w:adjustRightInd w:val="0"/>
        <w:spacing w:after="0" w:line="240" w:lineRule="auto"/>
        <w:rPr>
          <w:rFonts w:ascii="Calibri" w:hAnsi="Calibri" w:cs="Calibri"/>
          <w:b/>
          <w:bCs/>
          <w:color w:val="4F81BD" w:themeColor="accent1"/>
          <w:sz w:val="22"/>
          <w:u w:val="single"/>
        </w:rPr>
      </w:pPr>
      <w:r w:rsidRPr="0048179C">
        <w:rPr>
          <w:rFonts w:ascii="Calibri" w:hAnsi="Calibri" w:cs="Calibri"/>
          <w:b/>
          <w:bCs/>
          <w:color w:val="4F81BD" w:themeColor="accent1"/>
          <w:sz w:val="22"/>
          <w:u w:val="single"/>
        </w:rPr>
        <w:t>Package</w:t>
      </w:r>
      <w:r w:rsidR="000F3E62" w:rsidRPr="0048179C">
        <w:rPr>
          <w:rFonts w:ascii="Calibri" w:hAnsi="Calibri" w:cs="Calibri"/>
          <w:b/>
          <w:bCs/>
          <w:color w:val="4F81BD" w:themeColor="accent1"/>
          <w:sz w:val="22"/>
          <w:u w:val="single"/>
        </w:rPr>
        <w:t xml:space="preserve"> 1: </w:t>
      </w:r>
      <w:r w:rsidRPr="0048179C">
        <w:rPr>
          <w:rFonts w:ascii="Calibri" w:hAnsi="Calibri" w:cs="Calibri"/>
          <w:b/>
          <w:bCs/>
          <w:color w:val="4F81BD" w:themeColor="accent1"/>
          <w:sz w:val="22"/>
          <w:u w:val="single"/>
        </w:rPr>
        <w:t xml:space="preserve">Core Activities and </w:t>
      </w:r>
      <w:r w:rsidR="00573003" w:rsidRPr="0048179C">
        <w:rPr>
          <w:rFonts w:ascii="Calibri" w:hAnsi="Calibri" w:cs="Calibri"/>
          <w:b/>
          <w:bCs/>
          <w:color w:val="4F81BD" w:themeColor="accent1"/>
          <w:sz w:val="22"/>
          <w:u w:val="single"/>
        </w:rPr>
        <w:t>Account Management</w:t>
      </w:r>
    </w:p>
    <w:p w14:paraId="3E61BD80" w14:textId="77777777" w:rsidR="00E76E5D" w:rsidRPr="0086797D" w:rsidRDefault="00E76E5D" w:rsidP="00D63B4F">
      <w:pPr>
        <w:autoSpaceDE w:val="0"/>
        <w:autoSpaceDN w:val="0"/>
        <w:adjustRightInd w:val="0"/>
        <w:spacing w:after="0" w:line="240" w:lineRule="auto"/>
        <w:rPr>
          <w:rFonts w:ascii="Calibri" w:hAnsi="Calibri" w:cs="Calibri"/>
          <w:sz w:val="22"/>
        </w:rPr>
      </w:pPr>
      <w:r w:rsidRPr="0086797D">
        <w:rPr>
          <w:rFonts w:ascii="Calibri" w:hAnsi="Calibri" w:cs="Calibri"/>
          <w:sz w:val="22"/>
        </w:rPr>
        <w:t xml:space="preserve">This </w:t>
      </w:r>
      <w:r w:rsidR="000F1FA9" w:rsidRPr="0086797D">
        <w:rPr>
          <w:rFonts w:ascii="Calibri" w:hAnsi="Calibri" w:cs="Calibri"/>
          <w:sz w:val="22"/>
        </w:rPr>
        <w:t>package</w:t>
      </w:r>
      <w:r w:rsidRPr="0086797D">
        <w:rPr>
          <w:rFonts w:ascii="Calibri" w:hAnsi="Calibri" w:cs="Calibri"/>
          <w:sz w:val="22"/>
        </w:rPr>
        <w:t xml:space="preserve"> </w:t>
      </w:r>
      <w:r w:rsidR="00F25EC4" w:rsidRPr="0086797D">
        <w:rPr>
          <w:rFonts w:ascii="Calibri" w:hAnsi="Calibri" w:cs="Calibri"/>
          <w:sz w:val="22"/>
        </w:rPr>
        <w:t xml:space="preserve">shall </w:t>
      </w:r>
      <w:r w:rsidR="00D63B4F" w:rsidRPr="0086797D">
        <w:rPr>
          <w:rFonts w:ascii="Calibri" w:hAnsi="Calibri" w:cs="Calibri"/>
          <w:sz w:val="22"/>
        </w:rPr>
        <w:t>comprise</w:t>
      </w:r>
      <w:r w:rsidR="00F25EC4" w:rsidRPr="0086797D">
        <w:rPr>
          <w:rFonts w:ascii="Calibri" w:hAnsi="Calibri" w:cs="Calibri"/>
          <w:sz w:val="22"/>
        </w:rPr>
        <w:t>:</w:t>
      </w:r>
    </w:p>
    <w:p w14:paraId="46AFA773" w14:textId="77777777" w:rsidR="00F25EC4" w:rsidRPr="0086797D" w:rsidRDefault="00F25EC4" w:rsidP="00F25EC4">
      <w:pPr>
        <w:pStyle w:val="NormalWeb"/>
        <w:shd w:val="clear" w:color="auto" w:fill="FFFFFF"/>
        <w:spacing w:line="276" w:lineRule="auto"/>
        <w:jc w:val="both"/>
        <w:rPr>
          <w:rFonts w:ascii="Calibri" w:hAnsi="Calibri" w:cs="Arial"/>
          <w:b/>
          <w:bCs/>
          <w:sz w:val="22"/>
          <w:szCs w:val="20"/>
        </w:rPr>
      </w:pPr>
      <w:r w:rsidRPr="0086797D">
        <w:rPr>
          <w:rFonts w:ascii="Calibri" w:hAnsi="Calibri" w:cs="Arial"/>
          <w:b/>
          <w:bCs/>
          <w:sz w:val="22"/>
          <w:szCs w:val="20"/>
        </w:rPr>
        <w:t xml:space="preserve">Ongoing Internal Communications </w:t>
      </w:r>
    </w:p>
    <w:p w14:paraId="5BB7B959" w14:textId="042FEAA0" w:rsidR="00F25EC4" w:rsidRPr="00357C9D" w:rsidRDefault="00E35BD3" w:rsidP="003A34FB">
      <w:pPr>
        <w:pStyle w:val="Paragraphedeliste"/>
        <w:numPr>
          <w:ilvl w:val="0"/>
          <w:numId w:val="40"/>
        </w:numPr>
        <w:spacing w:before="0" w:after="120" w:line="259" w:lineRule="auto"/>
        <w:rPr>
          <w:rFonts w:ascii="Calibri" w:hAnsi="Calibri"/>
          <w:sz w:val="22"/>
        </w:rPr>
      </w:pPr>
      <w:r>
        <w:rPr>
          <w:rFonts w:ascii="Calibri" w:hAnsi="Calibri"/>
          <w:sz w:val="22"/>
        </w:rPr>
        <w:t xml:space="preserve">Updated </w:t>
      </w:r>
      <w:r w:rsidR="000F1FA9" w:rsidRPr="00357C9D">
        <w:rPr>
          <w:rFonts w:ascii="Calibri" w:hAnsi="Calibri"/>
          <w:sz w:val="22"/>
        </w:rPr>
        <w:t>D</w:t>
      </w:r>
      <w:r w:rsidR="00F25EC4" w:rsidRPr="00357C9D">
        <w:rPr>
          <w:rFonts w:ascii="Calibri" w:hAnsi="Calibri"/>
          <w:sz w:val="22"/>
        </w:rPr>
        <w:t>issemination plan presented to AFD quarterly;</w:t>
      </w:r>
    </w:p>
    <w:p w14:paraId="324E6B9E" w14:textId="6D432E6E" w:rsidR="00F25EC4" w:rsidRPr="00357C9D" w:rsidRDefault="00F25EC4" w:rsidP="003A34FB">
      <w:pPr>
        <w:pStyle w:val="Paragraphedeliste"/>
        <w:numPr>
          <w:ilvl w:val="0"/>
          <w:numId w:val="40"/>
        </w:numPr>
        <w:spacing w:before="0" w:after="120" w:line="259" w:lineRule="auto"/>
        <w:rPr>
          <w:rFonts w:ascii="Calibri" w:hAnsi="Calibri"/>
          <w:sz w:val="22"/>
        </w:rPr>
      </w:pPr>
      <w:r w:rsidRPr="00357C9D">
        <w:rPr>
          <w:rFonts w:ascii="Calibri" w:hAnsi="Calibri"/>
          <w:sz w:val="22"/>
        </w:rPr>
        <w:t xml:space="preserve">Ensure the right messages are communicated with relevant partners and stakeholders to determine the need for publication and/or distribution through quarterly meetings with AFD, and the participation in the project meetings when required. EU delegation might also participate whenever </w:t>
      </w:r>
      <w:r w:rsidR="00E35BD3">
        <w:rPr>
          <w:rFonts w:ascii="Calibri" w:hAnsi="Calibri"/>
          <w:sz w:val="22"/>
        </w:rPr>
        <w:t>recommended</w:t>
      </w:r>
      <w:r w:rsidR="00E35BD3" w:rsidRPr="00357C9D">
        <w:rPr>
          <w:rFonts w:ascii="Calibri" w:hAnsi="Calibri"/>
          <w:sz w:val="22"/>
        </w:rPr>
        <w:t xml:space="preserve"> </w:t>
      </w:r>
      <w:r w:rsidRPr="00357C9D">
        <w:rPr>
          <w:rFonts w:ascii="Calibri" w:hAnsi="Calibri"/>
          <w:sz w:val="22"/>
        </w:rPr>
        <w:t>by AFD.</w:t>
      </w:r>
    </w:p>
    <w:p w14:paraId="05834F8A" w14:textId="77777777" w:rsidR="00F25EC4" w:rsidRPr="00357C9D" w:rsidRDefault="00F25EC4" w:rsidP="003A34FB">
      <w:pPr>
        <w:pStyle w:val="Paragraphedeliste"/>
        <w:numPr>
          <w:ilvl w:val="0"/>
          <w:numId w:val="40"/>
        </w:numPr>
        <w:spacing w:before="0" w:after="120" w:line="259" w:lineRule="auto"/>
        <w:rPr>
          <w:rFonts w:ascii="Calibri" w:hAnsi="Calibri"/>
          <w:sz w:val="22"/>
        </w:rPr>
      </w:pPr>
      <w:r w:rsidRPr="00357C9D">
        <w:rPr>
          <w:rFonts w:ascii="Calibri" w:hAnsi="Calibri"/>
          <w:sz w:val="22"/>
        </w:rPr>
        <w:t>Ongoing Brand Management and Key Message Development (</w:t>
      </w:r>
      <w:r w:rsidR="00116664" w:rsidRPr="00357C9D">
        <w:rPr>
          <w:rFonts w:ascii="Calibri" w:hAnsi="Calibri"/>
          <w:sz w:val="22"/>
        </w:rPr>
        <w:t>Logo and legend a</w:t>
      </w:r>
      <w:r w:rsidRPr="00357C9D">
        <w:rPr>
          <w:rFonts w:ascii="Calibri" w:hAnsi="Calibri"/>
          <w:sz w:val="22"/>
        </w:rPr>
        <w:t>da</w:t>
      </w:r>
      <w:r w:rsidR="00116664" w:rsidRPr="00357C9D">
        <w:rPr>
          <w:rFonts w:ascii="Calibri" w:hAnsi="Calibri"/>
          <w:sz w:val="22"/>
        </w:rPr>
        <w:t>ptations for all selected media)</w:t>
      </w:r>
    </w:p>
    <w:p w14:paraId="198F0B05" w14:textId="77777777" w:rsidR="00116664" w:rsidRPr="0086797D" w:rsidRDefault="000F1FA9" w:rsidP="00AE7B79">
      <w:pPr>
        <w:pStyle w:val="NormalWeb"/>
        <w:spacing w:line="276" w:lineRule="auto"/>
        <w:jc w:val="both"/>
        <w:rPr>
          <w:rFonts w:ascii="Calibri" w:hAnsi="Calibri" w:cs="Arial"/>
          <w:b/>
          <w:bCs/>
          <w:sz w:val="22"/>
          <w:szCs w:val="20"/>
        </w:rPr>
      </w:pPr>
      <w:r w:rsidRPr="0086797D">
        <w:rPr>
          <w:rFonts w:ascii="Calibri" w:hAnsi="Calibri" w:cs="Arial"/>
          <w:b/>
          <w:bCs/>
          <w:sz w:val="22"/>
          <w:szCs w:val="20"/>
        </w:rPr>
        <w:t>Media relations</w:t>
      </w:r>
    </w:p>
    <w:p w14:paraId="1FA686E6" w14:textId="77777777" w:rsidR="00116664" w:rsidRPr="00357C9D" w:rsidRDefault="00116664" w:rsidP="003A34FB">
      <w:pPr>
        <w:pStyle w:val="Paragraphedeliste"/>
        <w:numPr>
          <w:ilvl w:val="0"/>
          <w:numId w:val="41"/>
        </w:numPr>
        <w:spacing w:before="0" w:after="120" w:line="259" w:lineRule="auto"/>
        <w:rPr>
          <w:rFonts w:ascii="Calibri" w:hAnsi="Calibri"/>
          <w:sz w:val="22"/>
        </w:rPr>
      </w:pPr>
      <w:r w:rsidRPr="00357C9D">
        <w:rPr>
          <w:rFonts w:ascii="Calibri" w:hAnsi="Calibri"/>
          <w:sz w:val="22"/>
        </w:rPr>
        <w:t>Drafting Press Releases in three languages</w:t>
      </w:r>
      <w:r w:rsidR="00D35ECB" w:rsidRPr="00357C9D">
        <w:rPr>
          <w:rFonts w:ascii="Calibri" w:hAnsi="Calibri"/>
          <w:sz w:val="22"/>
        </w:rPr>
        <w:t xml:space="preserve"> to (i) inform about the progress of the reforms implementation and (ii) to respond to any controversial allegations</w:t>
      </w:r>
      <w:r w:rsidR="000F1FA9" w:rsidRPr="00357C9D">
        <w:rPr>
          <w:rFonts w:ascii="Calibri" w:hAnsi="Calibri"/>
          <w:sz w:val="22"/>
        </w:rPr>
        <w:t xml:space="preserve"> upon specific request from AFD</w:t>
      </w:r>
      <w:r w:rsidRPr="00357C9D">
        <w:rPr>
          <w:rFonts w:ascii="Calibri" w:hAnsi="Calibri"/>
          <w:sz w:val="22"/>
        </w:rPr>
        <w:t>;</w:t>
      </w:r>
    </w:p>
    <w:p w14:paraId="5291F55A" w14:textId="77777777" w:rsidR="00D63B4F" w:rsidRPr="00357C9D" w:rsidRDefault="00D63B4F" w:rsidP="003A34FB">
      <w:pPr>
        <w:pStyle w:val="Paragraphedeliste"/>
        <w:numPr>
          <w:ilvl w:val="0"/>
          <w:numId w:val="41"/>
        </w:numPr>
        <w:spacing w:before="0" w:after="120" w:line="259" w:lineRule="auto"/>
        <w:rPr>
          <w:rFonts w:ascii="Calibri" w:hAnsi="Calibri"/>
          <w:sz w:val="22"/>
        </w:rPr>
      </w:pPr>
      <w:r w:rsidRPr="00357C9D">
        <w:rPr>
          <w:rFonts w:ascii="Calibri" w:hAnsi="Calibri"/>
          <w:sz w:val="22"/>
        </w:rPr>
        <w:t>Brochure and Multi-media presentation (including design)*;</w:t>
      </w:r>
    </w:p>
    <w:p w14:paraId="447E68B1" w14:textId="77777777" w:rsidR="00116664" w:rsidRPr="00357C9D" w:rsidRDefault="00116664" w:rsidP="003A34FB">
      <w:pPr>
        <w:pStyle w:val="Paragraphedeliste"/>
        <w:numPr>
          <w:ilvl w:val="0"/>
          <w:numId w:val="41"/>
        </w:numPr>
        <w:spacing w:before="0" w:after="120" w:line="259" w:lineRule="auto"/>
        <w:rPr>
          <w:rFonts w:ascii="Calibri" w:hAnsi="Calibri"/>
          <w:sz w:val="22"/>
        </w:rPr>
      </w:pPr>
      <w:r w:rsidRPr="00357C9D">
        <w:rPr>
          <w:rFonts w:ascii="Calibri" w:hAnsi="Calibri"/>
          <w:sz w:val="22"/>
        </w:rPr>
        <w:t>Drafting specific messages targeting different</w:t>
      </w:r>
      <w:r w:rsidR="00D35ECB" w:rsidRPr="00357C9D">
        <w:rPr>
          <w:rFonts w:ascii="Calibri" w:hAnsi="Calibri"/>
          <w:sz w:val="22"/>
        </w:rPr>
        <w:t xml:space="preserve"> social</w:t>
      </w:r>
      <w:r w:rsidRPr="00357C9D">
        <w:rPr>
          <w:rFonts w:ascii="Calibri" w:hAnsi="Calibri"/>
          <w:sz w:val="22"/>
        </w:rPr>
        <w:t xml:space="preserve"> media outlets;</w:t>
      </w:r>
    </w:p>
    <w:p w14:paraId="408336D3" w14:textId="77777777" w:rsidR="00116664" w:rsidRPr="00357C9D" w:rsidRDefault="00116664" w:rsidP="003A34FB">
      <w:pPr>
        <w:pStyle w:val="Paragraphedeliste"/>
        <w:numPr>
          <w:ilvl w:val="0"/>
          <w:numId w:val="41"/>
        </w:numPr>
        <w:spacing w:before="0" w:after="120" w:line="259" w:lineRule="auto"/>
        <w:rPr>
          <w:rFonts w:ascii="Calibri" w:hAnsi="Calibri"/>
          <w:sz w:val="22"/>
        </w:rPr>
      </w:pPr>
      <w:r w:rsidRPr="00357C9D">
        <w:rPr>
          <w:rFonts w:ascii="Calibri" w:hAnsi="Calibri"/>
          <w:sz w:val="22"/>
        </w:rPr>
        <w:t>Updating of any relevant listings in media, community and other relevant stakeholders;</w:t>
      </w:r>
    </w:p>
    <w:p w14:paraId="04DB2568" w14:textId="77777777" w:rsidR="00116664" w:rsidRPr="00357C9D" w:rsidRDefault="00116664" w:rsidP="003A34FB">
      <w:pPr>
        <w:pStyle w:val="Paragraphedeliste"/>
        <w:numPr>
          <w:ilvl w:val="0"/>
          <w:numId w:val="41"/>
        </w:numPr>
        <w:spacing w:before="0" w:after="120" w:line="259" w:lineRule="auto"/>
        <w:rPr>
          <w:rFonts w:ascii="Calibri" w:hAnsi="Calibri"/>
          <w:sz w:val="22"/>
        </w:rPr>
      </w:pPr>
      <w:r w:rsidRPr="00357C9D">
        <w:rPr>
          <w:rFonts w:ascii="Calibri" w:hAnsi="Calibri"/>
          <w:sz w:val="22"/>
        </w:rPr>
        <w:t>Dispatching press releases to organizations working in the field, community groups/advocates and general news outlets;</w:t>
      </w:r>
    </w:p>
    <w:p w14:paraId="6636B7B5" w14:textId="5A4D8830" w:rsidR="00D63B4F" w:rsidRDefault="00116664" w:rsidP="003A34FB">
      <w:pPr>
        <w:pStyle w:val="Paragraphedeliste"/>
        <w:numPr>
          <w:ilvl w:val="0"/>
          <w:numId w:val="41"/>
        </w:numPr>
        <w:spacing w:before="0" w:after="120" w:line="259" w:lineRule="auto"/>
        <w:rPr>
          <w:rFonts w:ascii="Calibri" w:hAnsi="Calibri"/>
          <w:sz w:val="22"/>
        </w:rPr>
      </w:pPr>
      <w:r w:rsidRPr="00357C9D">
        <w:rPr>
          <w:rFonts w:ascii="Calibri" w:hAnsi="Calibri"/>
          <w:sz w:val="22"/>
        </w:rPr>
        <w:t>Preparing me</w:t>
      </w:r>
      <w:r w:rsidR="002C533D">
        <w:rPr>
          <w:rFonts w:ascii="Calibri" w:hAnsi="Calibri"/>
          <w:sz w:val="22"/>
        </w:rPr>
        <w:t>dia coverage reports;</w:t>
      </w:r>
    </w:p>
    <w:p w14:paraId="5C328C0B" w14:textId="77777777" w:rsidR="00D63B4F" w:rsidRPr="0086797D" w:rsidRDefault="00D63B4F" w:rsidP="00092062">
      <w:pPr>
        <w:pStyle w:val="NormalWeb"/>
        <w:spacing w:line="276" w:lineRule="auto"/>
        <w:jc w:val="both"/>
        <w:rPr>
          <w:rFonts w:ascii="Calibri" w:hAnsi="Calibri" w:cs="Arial"/>
          <w:sz w:val="22"/>
          <w:szCs w:val="20"/>
        </w:rPr>
      </w:pPr>
      <w:r w:rsidRPr="0086797D">
        <w:rPr>
          <w:rFonts w:ascii="Calibri" w:hAnsi="Calibri" w:cs="Arial"/>
          <w:sz w:val="22"/>
          <w:szCs w:val="20"/>
        </w:rPr>
        <w:t>*Note: The cost for printing shall be paid as reimbursable, upon presentation of the necessary supporting invoices and further to a prior validation by AFD.</w:t>
      </w:r>
    </w:p>
    <w:p w14:paraId="1A33746A" w14:textId="77777777" w:rsidR="00582E13" w:rsidRPr="0086797D" w:rsidRDefault="00582E13" w:rsidP="00AE7B79">
      <w:pPr>
        <w:pStyle w:val="NormalWeb"/>
        <w:spacing w:line="276" w:lineRule="auto"/>
        <w:jc w:val="both"/>
        <w:rPr>
          <w:rFonts w:ascii="Calibri" w:hAnsi="Calibri" w:cs="Arial"/>
          <w:b/>
          <w:bCs/>
          <w:sz w:val="22"/>
          <w:szCs w:val="20"/>
        </w:rPr>
      </w:pPr>
      <w:r w:rsidRPr="0086797D">
        <w:rPr>
          <w:rFonts w:ascii="Calibri" w:hAnsi="Calibri" w:cs="Arial"/>
          <w:b/>
          <w:bCs/>
          <w:sz w:val="22"/>
          <w:szCs w:val="20"/>
        </w:rPr>
        <w:t xml:space="preserve">Social Media and Digital Platforms </w:t>
      </w:r>
    </w:p>
    <w:p w14:paraId="4305C7FF" w14:textId="77777777" w:rsidR="00582E13" w:rsidRPr="00357C9D" w:rsidRDefault="00582E13" w:rsidP="003A34FB">
      <w:pPr>
        <w:pStyle w:val="Paragraphedeliste"/>
        <w:numPr>
          <w:ilvl w:val="0"/>
          <w:numId w:val="42"/>
        </w:numPr>
        <w:spacing w:before="0" w:after="120" w:line="259" w:lineRule="auto"/>
        <w:rPr>
          <w:rFonts w:ascii="Calibri" w:hAnsi="Calibri"/>
          <w:sz w:val="22"/>
        </w:rPr>
      </w:pPr>
      <w:r w:rsidRPr="00357C9D">
        <w:rPr>
          <w:rFonts w:ascii="Calibri" w:hAnsi="Calibri"/>
          <w:sz w:val="22"/>
        </w:rPr>
        <w:lastRenderedPageBreak/>
        <w:t xml:space="preserve">Manage the TA Programme digital content on the Programme’s website (to be developed within the scope of work of the communication agency) and on all social media and digital platforms relevant to the different partners; </w:t>
      </w:r>
    </w:p>
    <w:p w14:paraId="4FD65209" w14:textId="77777777" w:rsidR="00582E13" w:rsidRPr="00357C9D" w:rsidRDefault="00582E13" w:rsidP="003A34FB">
      <w:pPr>
        <w:pStyle w:val="Paragraphedeliste"/>
        <w:numPr>
          <w:ilvl w:val="0"/>
          <w:numId w:val="42"/>
        </w:numPr>
        <w:spacing w:before="0" w:after="120" w:line="259" w:lineRule="auto"/>
        <w:rPr>
          <w:rFonts w:ascii="Calibri" w:hAnsi="Calibri"/>
          <w:sz w:val="22"/>
        </w:rPr>
      </w:pPr>
      <w:r w:rsidRPr="00357C9D">
        <w:rPr>
          <w:rFonts w:ascii="Calibri" w:hAnsi="Calibri"/>
          <w:sz w:val="22"/>
        </w:rPr>
        <w:t>Design, implement and update the social media communications strategy with a clear calendar (content will be posted on the different partners’ social media platforms) ;</w:t>
      </w:r>
    </w:p>
    <w:p w14:paraId="6C15F949" w14:textId="77777777" w:rsidR="00582E13" w:rsidRPr="00357C9D" w:rsidRDefault="00582E13" w:rsidP="003A34FB">
      <w:pPr>
        <w:pStyle w:val="Paragraphedeliste"/>
        <w:numPr>
          <w:ilvl w:val="0"/>
          <w:numId w:val="42"/>
        </w:numPr>
        <w:spacing w:before="0" w:after="120" w:line="259" w:lineRule="auto"/>
        <w:rPr>
          <w:rFonts w:ascii="Calibri" w:hAnsi="Calibri"/>
          <w:sz w:val="22"/>
        </w:rPr>
      </w:pPr>
      <w:r w:rsidRPr="00357C9D">
        <w:rPr>
          <w:rFonts w:ascii="Calibri" w:hAnsi="Calibri"/>
          <w:sz w:val="22"/>
        </w:rPr>
        <w:t>Refreshed and additional content creation and postings of relevant material and coverage from and of events and media coverage;</w:t>
      </w:r>
    </w:p>
    <w:p w14:paraId="22095371" w14:textId="77777777" w:rsidR="00582E13" w:rsidRPr="00357C9D" w:rsidRDefault="00582E13" w:rsidP="003A34FB">
      <w:pPr>
        <w:pStyle w:val="Paragraphedeliste"/>
        <w:numPr>
          <w:ilvl w:val="0"/>
          <w:numId w:val="42"/>
        </w:numPr>
        <w:spacing w:before="0" w:after="120" w:line="259" w:lineRule="auto"/>
        <w:rPr>
          <w:rFonts w:ascii="Calibri" w:hAnsi="Calibri"/>
          <w:sz w:val="22"/>
        </w:rPr>
      </w:pPr>
      <w:r w:rsidRPr="00357C9D">
        <w:rPr>
          <w:rFonts w:ascii="Calibri" w:hAnsi="Calibri"/>
          <w:sz w:val="22"/>
        </w:rPr>
        <w:t xml:space="preserve">Outreach to and integration with industry blogs and information sources. </w:t>
      </w:r>
    </w:p>
    <w:p w14:paraId="5AD2DB82" w14:textId="77777777" w:rsidR="00582E13" w:rsidRPr="0086797D" w:rsidRDefault="00582E13">
      <w:pPr>
        <w:pStyle w:val="NormalWeb"/>
        <w:shd w:val="clear" w:color="auto" w:fill="FFFFFF"/>
        <w:spacing w:line="276" w:lineRule="auto"/>
        <w:jc w:val="both"/>
        <w:rPr>
          <w:rFonts w:ascii="Calibri" w:hAnsi="Calibri" w:cs="Arial"/>
          <w:b/>
          <w:bCs/>
          <w:sz w:val="22"/>
          <w:szCs w:val="20"/>
        </w:rPr>
      </w:pPr>
      <w:r w:rsidRPr="0086797D">
        <w:rPr>
          <w:rFonts w:ascii="Calibri" w:hAnsi="Calibri" w:cs="Arial"/>
          <w:b/>
          <w:bCs/>
          <w:sz w:val="22"/>
          <w:szCs w:val="20"/>
        </w:rPr>
        <w:t xml:space="preserve">Quarterly </w:t>
      </w:r>
      <w:r w:rsidR="000F1FA9" w:rsidRPr="0086797D">
        <w:rPr>
          <w:rFonts w:ascii="Calibri" w:hAnsi="Calibri" w:cs="Arial"/>
          <w:b/>
          <w:bCs/>
          <w:sz w:val="22"/>
          <w:szCs w:val="20"/>
        </w:rPr>
        <w:t>e-n</w:t>
      </w:r>
      <w:r w:rsidRPr="0086797D">
        <w:rPr>
          <w:rFonts w:ascii="Calibri" w:hAnsi="Calibri" w:cs="Arial"/>
          <w:b/>
          <w:bCs/>
          <w:sz w:val="22"/>
          <w:szCs w:val="20"/>
        </w:rPr>
        <w:t>ewsletter</w:t>
      </w:r>
    </w:p>
    <w:p w14:paraId="7A676555" w14:textId="7D3310F1" w:rsidR="00E35BD3" w:rsidRDefault="00E35BD3" w:rsidP="003A34FB">
      <w:pPr>
        <w:pStyle w:val="Paragraphedeliste"/>
        <w:numPr>
          <w:ilvl w:val="0"/>
          <w:numId w:val="43"/>
        </w:numPr>
        <w:spacing w:before="0" w:after="120" w:line="259" w:lineRule="auto"/>
        <w:rPr>
          <w:rFonts w:ascii="Calibri" w:hAnsi="Calibri"/>
          <w:sz w:val="22"/>
        </w:rPr>
      </w:pPr>
      <w:r>
        <w:rPr>
          <w:rFonts w:ascii="Calibri" w:hAnsi="Calibri"/>
          <w:sz w:val="22"/>
        </w:rPr>
        <w:t xml:space="preserve">Initiate and promote the subscription to the e-newsletter (with respect to the GDPR law) and enlarge the mailing list’s database throughout the period of the </w:t>
      </w:r>
      <w:r w:rsidR="00D659E1">
        <w:rPr>
          <w:rFonts w:ascii="Calibri" w:hAnsi="Calibri"/>
          <w:sz w:val="22"/>
        </w:rPr>
        <w:t>Programme</w:t>
      </w:r>
      <w:r>
        <w:rPr>
          <w:rFonts w:ascii="Calibri" w:hAnsi="Calibri"/>
          <w:sz w:val="22"/>
        </w:rPr>
        <w:t>.</w:t>
      </w:r>
    </w:p>
    <w:p w14:paraId="663BF2AD" w14:textId="0CBC312A" w:rsidR="00582E13" w:rsidRPr="00357C9D" w:rsidRDefault="00582E13" w:rsidP="003A34FB">
      <w:pPr>
        <w:pStyle w:val="Paragraphedeliste"/>
        <w:numPr>
          <w:ilvl w:val="0"/>
          <w:numId w:val="43"/>
        </w:numPr>
        <w:spacing w:before="0" w:after="120" w:line="259" w:lineRule="auto"/>
        <w:rPr>
          <w:rFonts w:ascii="Calibri" w:hAnsi="Calibri"/>
          <w:sz w:val="22"/>
        </w:rPr>
      </w:pPr>
      <w:r w:rsidRPr="00357C9D">
        <w:rPr>
          <w:rFonts w:ascii="Calibri" w:hAnsi="Calibri"/>
          <w:sz w:val="22"/>
        </w:rPr>
        <w:t xml:space="preserve">Oversee the design and copywriting of the </w:t>
      </w:r>
      <w:r w:rsidR="000F1FA9" w:rsidRPr="00357C9D">
        <w:rPr>
          <w:rFonts w:ascii="Calibri" w:hAnsi="Calibri"/>
          <w:sz w:val="22"/>
        </w:rPr>
        <w:t>e-</w:t>
      </w:r>
      <w:r w:rsidRPr="00357C9D">
        <w:rPr>
          <w:rFonts w:ascii="Calibri" w:hAnsi="Calibri"/>
          <w:sz w:val="22"/>
        </w:rPr>
        <w:t>newsletter every three months;</w:t>
      </w:r>
    </w:p>
    <w:p w14:paraId="24D9B8A2" w14:textId="7B76A859" w:rsidR="00582E13" w:rsidRPr="00357C9D" w:rsidRDefault="00582E13" w:rsidP="00D659E1">
      <w:pPr>
        <w:pStyle w:val="Paragraphedeliste"/>
        <w:numPr>
          <w:ilvl w:val="0"/>
          <w:numId w:val="43"/>
        </w:numPr>
        <w:spacing w:before="0" w:after="120" w:line="259" w:lineRule="auto"/>
        <w:rPr>
          <w:rFonts w:ascii="Calibri" w:hAnsi="Calibri"/>
          <w:sz w:val="22"/>
        </w:rPr>
      </w:pPr>
      <w:r w:rsidRPr="00357C9D">
        <w:rPr>
          <w:rFonts w:ascii="Calibri" w:hAnsi="Calibri"/>
          <w:sz w:val="22"/>
        </w:rPr>
        <w:t>Coordinat</w:t>
      </w:r>
      <w:r w:rsidR="00E35BD3">
        <w:rPr>
          <w:rFonts w:ascii="Calibri" w:hAnsi="Calibri"/>
          <w:sz w:val="22"/>
        </w:rPr>
        <w:t>e</w:t>
      </w:r>
      <w:r w:rsidRPr="00357C9D">
        <w:rPr>
          <w:rFonts w:ascii="Calibri" w:hAnsi="Calibri"/>
          <w:sz w:val="22"/>
        </w:rPr>
        <w:t xml:space="preserve"> key messages, language and style of the newsletter and any publications with AFD.  </w:t>
      </w:r>
    </w:p>
    <w:p w14:paraId="4F8CD3E6" w14:textId="172B7E0E" w:rsidR="00BA7931" w:rsidRPr="0086797D" w:rsidRDefault="00BA7931" w:rsidP="00D659E1">
      <w:pPr>
        <w:spacing w:after="120"/>
        <w:rPr>
          <w:rFonts w:ascii="Calibri" w:hAnsi="Calibri"/>
          <w:b/>
          <w:bCs/>
          <w:sz w:val="22"/>
        </w:rPr>
      </w:pPr>
      <w:r w:rsidRPr="0086797D">
        <w:rPr>
          <w:rFonts w:ascii="Calibri" w:hAnsi="Calibri" w:cs="Arial"/>
          <w:b/>
          <w:bCs/>
          <w:sz w:val="22"/>
        </w:rPr>
        <w:t xml:space="preserve">A progress report shall be drafted </w:t>
      </w:r>
      <w:r w:rsidRPr="0086797D">
        <w:rPr>
          <w:rFonts w:ascii="Calibri" w:hAnsi="Calibri"/>
          <w:b/>
          <w:bCs/>
          <w:sz w:val="22"/>
        </w:rPr>
        <w:t xml:space="preserve">on a </w:t>
      </w:r>
      <w:r w:rsidR="00D659E1">
        <w:rPr>
          <w:rFonts w:ascii="Calibri" w:hAnsi="Calibri"/>
          <w:b/>
          <w:bCs/>
          <w:sz w:val="22"/>
        </w:rPr>
        <w:t>quarterly basis (every 3</w:t>
      </w:r>
      <w:r w:rsidRPr="0086797D">
        <w:rPr>
          <w:rFonts w:ascii="Calibri" w:hAnsi="Calibri"/>
          <w:b/>
          <w:bCs/>
          <w:sz w:val="22"/>
        </w:rPr>
        <w:t xml:space="preserve"> months) describing all services performed. Payment is contingent on validation of work detailed in the Progress report.</w:t>
      </w:r>
    </w:p>
    <w:p w14:paraId="68AA0F78" w14:textId="77777777" w:rsidR="00D63B4F" w:rsidRPr="0086797D" w:rsidRDefault="00D63B4F">
      <w:pPr>
        <w:autoSpaceDE w:val="0"/>
        <w:autoSpaceDN w:val="0"/>
        <w:adjustRightInd w:val="0"/>
        <w:spacing w:after="0" w:line="240" w:lineRule="auto"/>
        <w:rPr>
          <w:rFonts w:ascii="Calibri" w:hAnsi="Calibri" w:cs="Calibri"/>
          <w:b/>
          <w:bCs/>
          <w:sz w:val="22"/>
          <w:u w:val="single"/>
        </w:rPr>
      </w:pPr>
    </w:p>
    <w:p w14:paraId="5F206488" w14:textId="77777777" w:rsidR="000F1FA9" w:rsidRPr="0086797D" w:rsidRDefault="000F1FA9">
      <w:pPr>
        <w:autoSpaceDE w:val="0"/>
        <w:autoSpaceDN w:val="0"/>
        <w:adjustRightInd w:val="0"/>
        <w:spacing w:after="0" w:line="240" w:lineRule="auto"/>
        <w:rPr>
          <w:rFonts w:ascii="Calibri" w:hAnsi="Calibri" w:cs="Calibri"/>
          <w:b/>
          <w:bCs/>
          <w:sz w:val="22"/>
          <w:u w:val="single"/>
        </w:rPr>
      </w:pPr>
      <w:r w:rsidRPr="0086797D">
        <w:rPr>
          <w:rFonts w:ascii="Calibri" w:hAnsi="Calibri" w:cs="Calibri"/>
          <w:b/>
          <w:bCs/>
          <w:sz w:val="22"/>
          <w:u w:val="single"/>
        </w:rPr>
        <w:t>Non-Core services shall be divided into:</w:t>
      </w:r>
    </w:p>
    <w:p w14:paraId="78BD8B7F" w14:textId="77777777" w:rsidR="006150D5" w:rsidRPr="0048179C" w:rsidRDefault="000F1FA9">
      <w:pPr>
        <w:autoSpaceDE w:val="0"/>
        <w:autoSpaceDN w:val="0"/>
        <w:adjustRightInd w:val="0"/>
        <w:spacing w:after="0" w:line="240" w:lineRule="auto"/>
        <w:rPr>
          <w:rFonts w:ascii="Calibri" w:hAnsi="Calibri" w:cs="Calibri"/>
          <w:b/>
          <w:bCs/>
          <w:color w:val="4F81BD" w:themeColor="accent1"/>
          <w:sz w:val="22"/>
          <w:u w:val="single"/>
        </w:rPr>
      </w:pPr>
      <w:r w:rsidRPr="0048179C">
        <w:rPr>
          <w:rFonts w:ascii="Calibri" w:hAnsi="Calibri" w:cs="Calibri"/>
          <w:b/>
          <w:bCs/>
          <w:color w:val="4F81BD" w:themeColor="accent1"/>
          <w:sz w:val="22"/>
          <w:u w:val="single"/>
        </w:rPr>
        <w:t>Package</w:t>
      </w:r>
      <w:r w:rsidR="006150D5" w:rsidRPr="0048179C">
        <w:rPr>
          <w:rFonts w:ascii="Calibri" w:hAnsi="Calibri" w:cs="Calibri"/>
          <w:b/>
          <w:bCs/>
          <w:color w:val="4F81BD" w:themeColor="accent1"/>
          <w:sz w:val="22"/>
          <w:u w:val="single"/>
        </w:rPr>
        <w:t xml:space="preserve"> 2: Media Production </w:t>
      </w:r>
    </w:p>
    <w:p w14:paraId="1A9D7C07" w14:textId="77777777" w:rsidR="00582E13" w:rsidRPr="00357C9D" w:rsidRDefault="00582E13" w:rsidP="003A34FB">
      <w:pPr>
        <w:pStyle w:val="Paragraphedeliste"/>
        <w:numPr>
          <w:ilvl w:val="0"/>
          <w:numId w:val="44"/>
        </w:numPr>
        <w:spacing w:before="0" w:after="120" w:line="259" w:lineRule="auto"/>
        <w:rPr>
          <w:rFonts w:ascii="Calibri" w:hAnsi="Calibri"/>
          <w:sz w:val="22"/>
        </w:rPr>
      </w:pPr>
      <w:r w:rsidRPr="00357C9D">
        <w:rPr>
          <w:rFonts w:ascii="Calibri" w:hAnsi="Calibri"/>
          <w:sz w:val="22"/>
        </w:rPr>
        <w:t>Liaising with different suppliers</w:t>
      </w:r>
      <w:r w:rsidR="00D14581" w:rsidRPr="00357C9D">
        <w:rPr>
          <w:rFonts w:ascii="Calibri" w:hAnsi="Calibri"/>
          <w:sz w:val="22"/>
        </w:rPr>
        <w:t xml:space="preserve"> for all needed media production</w:t>
      </w:r>
      <w:r w:rsidRPr="00357C9D">
        <w:rPr>
          <w:rFonts w:ascii="Calibri" w:hAnsi="Calibri"/>
          <w:sz w:val="22"/>
        </w:rPr>
        <w:t xml:space="preserve"> (graphic designers, videographers, photographers, printing, production houses, etc.) as need be;</w:t>
      </w:r>
    </w:p>
    <w:p w14:paraId="26ABD9CF" w14:textId="77777777" w:rsidR="00582E13" w:rsidRPr="00357C9D" w:rsidRDefault="00D14581" w:rsidP="003A34FB">
      <w:pPr>
        <w:pStyle w:val="Paragraphedeliste"/>
        <w:numPr>
          <w:ilvl w:val="0"/>
          <w:numId w:val="44"/>
        </w:numPr>
        <w:spacing w:before="0" w:after="120" w:line="259" w:lineRule="auto"/>
        <w:rPr>
          <w:rFonts w:ascii="Calibri" w:hAnsi="Calibri"/>
          <w:sz w:val="22"/>
        </w:rPr>
      </w:pPr>
      <w:r w:rsidRPr="00357C9D">
        <w:rPr>
          <w:rFonts w:ascii="Calibri" w:hAnsi="Calibri"/>
          <w:sz w:val="22"/>
        </w:rPr>
        <w:t>V</w:t>
      </w:r>
      <w:r w:rsidR="00582E13" w:rsidRPr="00357C9D">
        <w:rPr>
          <w:rFonts w:ascii="Calibri" w:hAnsi="Calibri"/>
          <w:sz w:val="22"/>
        </w:rPr>
        <w:t>ideos up to 2:30 min</w:t>
      </w:r>
      <w:r w:rsidRPr="00357C9D">
        <w:rPr>
          <w:rFonts w:ascii="Calibri" w:hAnsi="Calibri"/>
          <w:sz w:val="22"/>
        </w:rPr>
        <w:t xml:space="preserve"> (including filming, editing and subtitles);</w:t>
      </w:r>
    </w:p>
    <w:p w14:paraId="29CF95B2" w14:textId="77777777" w:rsidR="00D14581" w:rsidRPr="00357C9D" w:rsidRDefault="00D14581" w:rsidP="003A34FB">
      <w:pPr>
        <w:pStyle w:val="Paragraphedeliste"/>
        <w:numPr>
          <w:ilvl w:val="0"/>
          <w:numId w:val="44"/>
        </w:numPr>
        <w:spacing w:before="0" w:after="120" w:line="259" w:lineRule="auto"/>
        <w:rPr>
          <w:rFonts w:ascii="Calibri" w:hAnsi="Calibri"/>
          <w:sz w:val="22"/>
        </w:rPr>
      </w:pPr>
      <w:r w:rsidRPr="00357C9D">
        <w:rPr>
          <w:rFonts w:ascii="Calibri" w:hAnsi="Calibri"/>
          <w:sz w:val="22"/>
        </w:rPr>
        <w:t>High resolution Infographics (for data visualization / for geographical mapping);</w:t>
      </w:r>
    </w:p>
    <w:p w14:paraId="1BAE89AF" w14:textId="77777777" w:rsidR="006150D5" w:rsidRPr="0048179C" w:rsidRDefault="00EF5DEA">
      <w:pPr>
        <w:autoSpaceDE w:val="0"/>
        <w:autoSpaceDN w:val="0"/>
        <w:adjustRightInd w:val="0"/>
        <w:spacing w:after="0" w:line="240" w:lineRule="auto"/>
        <w:rPr>
          <w:rFonts w:ascii="Calibri" w:hAnsi="Calibri" w:cs="Calibri"/>
          <w:b/>
          <w:bCs/>
          <w:color w:val="4F81BD" w:themeColor="accent1"/>
          <w:sz w:val="22"/>
          <w:u w:val="single"/>
        </w:rPr>
      </w:pPr>
      <w:r w:rsidRPr="0048179C">
        <w:rPr>
          <w:rFonts w:ascii="Calibri" w:hAnsi="Calibri" w:cs="Calibri"/>
          <w:b/>
          <w:bCs/>
          <w:color w:val="4F81BD" w:themeColor="accent1"/>
          <w:sz w:val="22"/>
          <w:u w:val="single"/>
        </w:rPr>
        <w:t>Package</w:t>
      </w:r>
      <w:r w:rsidR="006150D5" w:rsidRPr="0048179C">
        <w:rPr>
          <w:rFonts w:ascii="Calibri" w:hAnsi="Calibri" w:cs="Calibri"/>
          <w:b/>
          <w:bCs/>
          <w:color w:val="4F81BD" w:themeColor="accent1"/>
          <w:sz w:val="22"/>
          <w:u w:val="single"/>
        </w:rPr>
        <w:t xml:space="preserve"> 3: </w:t>
      </w:r>
      <w:r w:rsidR="000A27D7" w:rsidRPr="0048179C">
        <w:rPr>
          <w:rFonts w:ascii="Calibri" w:hAnsi="Calibri" w:cs="Calibri"/>
          <w:b/>
          <w:bCs/>
          <w:color w:val="4F81BD" w:themeColor="accent1"/>
          <w:sz w:val="22"/>
          <w:u w:val="single"/>
        </w:rPr>
        <w:t xml:space="preserve">Event / Workshop / Seminars </w:t>
      </w:r>
      <w:r w:rsidR="006150D5" w:rsidRPr="0048179C">
        <w:rPr>
          <w:rFonts w:ascii="Calibri" w:hAnsi="Calibri" w:cs="Calibri"/>
          <w:b/>
          <w:bCs/>
          <w:color w:val="4F81BD" w:themeColor="accent1"/>
          <w:sz w:val="22"/>
          <w:u w:val="single"/>
        </w:rPr>
        <w:t xml:space="preserve">Management </w:t>
      </w:r>
    </w:p>
    <w:p w14:paraId="11E4C503" w14:textId="77777777" w:rsidR="007066D2" w:rsidRPr="0086797D" w:rsidRDefault="007066D2">
      <w:pPr>
        <w:autoSpaceDE w:val="0"/>
        <w:autoSpaceDN w:val="0"/>
        <w:adjustRightInd w:val="0"/>
        <w:spacing w:after="0" w:line="240" w:lineRule="auto"/>
        <w:rPr>
          <w:rFonts w:ascii="Calibri" w:hAnsi="Calibri" w:cs="Calibri"/>
          <w:sz w:val="22"/>
        </w:rPr>
      </w:pPr>
      <w:r w:rsidRPr="0086797D">
        <w:rPr>
          <w:rFonts w:ascii="Calibri" w:hAnsi="Calibri" w:cs="Calibri"/>
          <w:sz w:val="22"/>
        </w:rPr>
        <w:t xml:space="preserve">This </w:t>
      </w:r>
      <w:r w:rsidR="00764D6B" w:rsidRPr="0086797D">
        <w:rPr>
          <w:rFonts w:ascii="Calibri" w:hAnsi="Calibri" w:cs="Calibri"/>
          <w:sz w:val="22"/>
        </w:rPr>
        <w:t>package</w:t>
      </w:r>
      <w:r w:rsidRPr="0086797D">
        <w:rPr>
          <w:rFonts w:ascii="Calibri" w:hAnsi="Calibri" w:cs="Calibri"/>
          <w:sz w:val="22"/>
        </w:rPr>
        <w:t xml:space="preserve"> shall cover the following services</w:t>
      </w:r>
      <w:r w:rsidR="000A27D7" w:rsidRPr="0086797D">
        <w:rPr>
          <w:rFonts w:ascii="Calibri" w:hAnsi="Calibri" w:cs="Calibri"/>
          <w:sz w:val="22"/>
        </w:rPr>
        <w:t>:</w:t>
      </w:r>
    </w:p>
    <w:p w14:paraId="1066ADAE" w14:textId="77777777" w:rsidR="007066D2" w:rsidRPr="00357C9D" w:rsidRDefault="00582E13" w:rsidP="003A34FB">
      <w:pPr>
        <w:pStyle w:val="Paragraphedeliste"/>
        <w:numPr>
          <w:ilvl w:val="0"/>
          <w:numId w:val="45"/>
        </w:numPr>
        <w:spacing w:before="0" w:after="120" w:line="259" w:lineRule="auto"/>
        <w:rPr>
          <w:rFonts w:ascii="Calibri" w:hAnsi="Calibri"/>
          <w:sz w:val="22"/>
        </w:rPr>
      </w:pPr>
      <w:r w:rsidRPr="00357C9D">
        <w:rPr>
          <w:rFonts w:ascii="Calibri" w:hAnsi="Calibri"/>
          <w:sz w:val="22"/>
        </w:rPr>
        <w:t>Dispatching Invitations to the</w:t>
      </w:r>
      <w:r w:rsidR="007066D2" w:rsidRPr="00357C9D">
        <w:rPr>
          <w:rFonts w:ascii="Calibri" w:hAnsi="Calibri"/>
          <w:sz w:val="22"/>
        </w:rPr>
        <w:t xml:space="preserve"> current actors, targeted community groups/advocates, stakeholders, new local actors, educational and research institutions and other potential partners;</w:t>
      </w:r>
    </w:p>
    <w:p w14:paraId="4E21986B" w14:textId="77777777" w:rsidR="000F1FA9" w:rsidRPr="00357C9D" w:rsidRDefault="007066D2" w:rsidP="003A34FB">
      <w:pPr>
        <w:pStyle w:val="Paragraphedeliste"/>
        <w:numPr>
          <w:ilvl w:val="0"/>
          <w:numId w:val="45"/>
        </w:numPr>
        <w:spacing w:before="0" w:after="120" w:line="259" w:lineRule="auto"/>
        <w:rPr>
          <w:rFonts w:ascii="Calibri" w:hAnsi="Calibri"/>
          <w:sz w:val="22"/>
        </w:rPr>
      </w:pPr>
      <w:r w:rsidRPr="00357C9D">
        <w:rPr>
          <w:rFonts w:ascii="Calibri" w:hAnsi="Calibri"/>
          <w:sz w:val="22"/>
        </w:rPr>
        <w:t>Event and workshops organization and management (Venue selection, logistics,</w:t>
      </w:r>
      <w:r w:rsidR="00D14581" w:rsidRPr="00357C9D">
        <w:rPr>
          <w:rFonts w:ascii="Calibri" w:hAnsi="Calibri"/>
          <w:sz w:val="22"/>
        </w:rPr>
        <w:t xml:space="preserve"> media relations,</w:t>
      </w:r>
      <w:r w:rsidRPr="00357C9D">
        <w:rPr>
          <w:rFonts w:ascii="Calibri" w:hAnsi="Calibri"/>
          <w:sz w:val="22"/>
        </w:rPr>
        <w:t xml:space="preserve"> liaising with different suppliers (sound and lighting, catering, transportation, translation and interpretation), etc.)</w:t>
      </w:r>
      <w:r w:rsidR="00BA7931" w:rsidRPr="00357C9D">
        <w:rPr>
          <w:rFonts w:ascii="Calibri" w:hAnsi="Calibri"/>
          <w:sz w:val="22"/>
        </w:rPr>
        <w:t>**</w:t>
      </w:r>
    </w:p>
    <w:p w14:paraId="79E12127" w14:textId="77777777" w:rsidR="00D14581" w:rsidRPr="0086797D" w:rsidRDefault="00BA7931" w:rsidP="00AE7B79">
      <w:pPr>
        <w:pStyle w:val="NormalWeb"/>
        <w:shd w:val="clear" w:color="auto" w:fill="FFFFFF"/>
        <w:spacing w:line="276" w:lineRule="auto"/>
        <w:jc w:val="both"/>
        <w:rPr>
          <w:rFonts w:ascii="Calibri" w:hAnsi="Calibri" w:cs="Arial"/>
          <w:sz w:val="22"/>
          <w:szCs w:val="20"/>
        </w:rPr>
      </w:pPr>
      <w:r w:rsidRPr="0086797D">
        <w:rPr>
          <w:rFonts w:ascii="Calibri" w:hAnsi="Calibri" w:cs="Arial"/>
          <w:sz w:val="22"/>
          <w:szCs w:val="20"/>
        </w:rPr>
        <w:t>**</w:t>
      </w:r>
      <w:r w:rsidR="00D14581" w:rsidRPr="0086797D">
        <w:rPr>
          <w:rFonts w:ascii="Calibri" w:hAnsi="Calibri" w:cs="Arial"/>
          <w:sz w:val="22"/>
          <w:szCs w:val="20"/>
        </w:rPr>
        <w:t>Note: The cost for the venue, catering, sound and lighting, transportation, translation and interpretation, photography, printing</w:t>
      </w:r>
      <w:r w:rsidR="004D1A34" w:rsidRPr="0086797D">
        <w:rPr>
          <w:rFonts w:ascii="Calibri" w:hAnsi="Calibri" w:cs="Arial"/>
          <w:sz w:val="22"/>
          <w:szCs w:val="20"/>
        </w:rPr>
        <w:t>, stationary</w:t>
      </w:r>
      <w:r w:rsidR="00D14581" w:rsidRPr="0086797D">
        <w:rPr>
          <w:rFonts w:ascii="Calibri" w:hAnsi="Calibri" w:cs="Arial"/>
          <w:sz w:val="22"/>
          <w:szCs w:val="20"/>
        </w:rPr>
        <w:t xml:space="preserve"> and other related </w:t>
      </w:r>
      <w:r w:rsidR="000A27D7" w:rsidRPr="0086797D">
        <w:rPr>
          <w:rFonts w:ascii="Calibri" w:hAnsi="Calibri" w:cs="Arial"/>
          <w:sz w:val="22"/>
          <w:szCs w:val="20"/>
        </w:rPr>
        <w:t>additional services shall be paid as reimbursable, upon presentation of the necessary supporting invoices and further to a prior validation by AFD.</w:t>
      </w:r>
    </w:p>
    <w:p w14:paraId="4CC1BEAB" w14:textId="77777777" w:rsidR="006150D5" w:rsidRPr="0048179C" w:rsidRDefault="00EF5DEA">
      <w:pPr>
        <w:autoSpaceDE w:val="0"/>
        <w:autoSpaceDN w:val="0"/>
        <w:adjustRightInd w:val="0"/>
        <w:spacing w:after="0" w:line="240" w:lineRule="auto"/>
        <w:rPr>
          <w:rFonts w:ascii="Calibri" w:hAnsi="Calibri" w:cs="Calibri"/>
          <w:b/>
          <w:bCs/>
          <w:color w:val="4F81BD" w:themeColor="accent1"/>
          <w:sz w:val="22"/>
          <w:u w:val="single"/>
        </w:rPr>
      </w:pPr>
      <w:r w:rsidRPr="0048179C">
        <w:rPr>
          <w:rFonts w:ascii="Calibri" w:hAnsi="Calibri" w:cs="Calibri"/>
          <w:b/>
          <w:bCs/>
          <w:color w:val="4F81BD" w:themeColor="accent1"/>
          <w:sz w:val="22"/>
          <w:u w:val="single"/>
        </w:rPr>
        <w:t>Package 4</w:t>
      </w:r>
      <w:r w:rsidR="006150D5" w:rsidRPr="0048179C">
        <w:rPr>
          <w:rFonts w:ascii="Calibri" w:hAnsi="Calibri" w:cs="Calibri"/>
          <w:b/>
          <w:bCs/>
          <w:color w:val="4F81BD" w:themeColor="accent1"/>
          <w:sz w:val="22"/>
          <w:u w:val="single"/>
        </w:rPr>
        <w:t xml:space="preserve"> (optional): Any additional requirements needed to complete project or that might have an impact on cost or delivery of products</w:t>
      </w:r>
    </w:p>
    <w:p w14:paraId="3FBC765F" w14:textId="197AED7D" w:rsidR="00E76E5D" w:rsidRPr="0086797D" w:rsidRDefault="00E76E5D" w:rsidP="00092062">
      <w:pPr>
        <w:pStyle w:val="NormalWeb"/>
        <w:shd w:val="clear" w:color="auto" w:fill="FFFFFF"/>
        <w:spacing w:line="276" w:lineRule="auto"/>
        <w:jc w:val="both"/>
        <w:rPr>
          <w:rFonts w:ascii="Calibri" w:hAnsi="Calibri" w:cs="Arial"/>
          <w:sz w:val="28"/>
        </w:rPr>
      </w:pPr>
      <w:r w:rsidRPr="0086797D">
        <w:rPr>
          <w:rFonts w:ascii="Calibri" w:hAnsi="Calibri" w:cs="Arial"/>
          <w:sz w:val="22"/>
          <w:szCs w:val="20"/>
        </w:rPr>
        <w:t>If there are any proposed additional service delivery areas as recommendations or added value, it should be budgeted separately from the main proposal and as an annex named Added Value Services. These will be an added advantage to the bidder. AFD reserves the right to include or not part of or all of these additional services.</w:t>
      </w:r>
      <w:r w:rsidR="006150D5" w:rsidRPr="0086797D">
        <w:rPr>
          <w:rFonts w:ascii="Calibri" w:hAnsi="Calibri" w:cs="Arial"/>
          <w:sz w:val="28"/>
        </w:rPr>
        <w:t xml:space="preserve"> </w:t>
      </w:r>
    </w:p>
    <w:p w14:paraId="3C15E298" w14:textId="77777777" w:rsidR="00512572" w:rsidRPr="0086797D" w:rsidRDefault="00376F56" w:rsidP="002A7A39">
      <w:pPr>
        <w:pStyle w:val="Titre1"/>
        <w:rPr>
          <w:rFonts w:ascii="Calibri Light" w:hAnsi="Calibri Light"/>
          <w:sz w:val="32"/>
        </w:rPr>
      </w:pPr>
      <w:bookmarkStart w:id="113" w:name="_Toc88126802"/>
      <w:bookmarkStart w:id="114" w:name="_Toc406500454"/>
      <w:r w:rsidRPr="0086797D">
        <w:rPr>
          <w:rFonts w:ascii="Calibri Light" w:hAnsi="Calibri Light"/>
          <w:sz w:val="32"/>
        </w:rPr>
        <w:lastRenderedPageBreak/>
        <w:t>LOGISTICS AND TIME</w:t>
      </w:r>
      <w:bookmarkEnd w:id="113"/>
    </w:p>
    <w:p w14:paraId="2EA2B105" w14:textId="77777777" w:rsidR="00D55ED2" w:rsidRPr="00EF1812" w:rsidRDefault="00D55ED2" w:rsidP="002A7A39">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115" w:name="_Toc77084308"/>
      <w:bookmarkStart w:id="116" w:name="_Toc79413868"/>
      <w:bookmarkStart w:id="117" w:name="_Toc79419449"/>
      <w:bookmarkStart w:id="118" w:name="_Toc87450453"/>
      <w:bookmarkStart w:id="119" w:name="_Toc87450816"/>
      <w:bookmarkStart w:id="120" w:name="_Toc87451056"/>
      <w:bookmarkStart w:id="121" w:name="_Toc87451116"/>
      <w:bookmarkStart w:id="122" w:name="_Toc87451387"/>
      <w:bookmarkStart w:id="123" w:name="_Toc87451616"/>
      <w:bookmarkStart w:id="124" w:name="_Toc87451753"/>
      <w:bookmarkStart w:id="125" w:name="_Toc87451827"/>
      <w:bookmarkStart w:id="126" w:name="_Toc87452267"/>
      <w:bookmarkStart w:id="127" w:name="_Toc87457928"/>
      <w:bookmarkStart w:id="128" w:name="_Toc88126803"/>
      <w:bookmarkStart w:id="129" w:name="_Toc47051932"/>
      <w:bookmarkStart w:id="130" w:name="_Toc5300979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26DD174" w14:textId="77777777" w:rsidR="00277876" w:rsidRPr="0086797D" w:rsidRDefault="00277876" w:rsidP="00AE7B79">
      <w:pPr>
        <w:pStyle w:val="Titre2"/>
        <w:rPr>
          <w:rFonts w:ascii="Calibri Light" w:hAnsi="Calibri Light"/>
        </w:rPr>
      </w:pPr>
      <w:bookmarkStart w:id="131" w:name="_Toc78887177"/>
      <w:bookmarkStart w:id="132" w:name="_Toc88126804"/>
      <w:r w:rsidRPr="0086797D">
        <w:rPr>
          <w:rFonts w:ascii="Calibri Light" w:hAnsi="Calibri Light"/>
        </w:rPr>
        <w:t>Framework agreement with purchase orders</w:t>
      </w:r>
      <w:bookmarkEnd w:id="131"/>
      <w:bookmarkEnd w:id="132"/>
    </w:p>
    <w:p w14:paraId="3A09114E" w14:textId="77777777" w:rsidR="00277876" w:rsidRPr="0086797D" w:rsidRDefault="00277876" w:rsidP="00AE7B79">
      <w:pPr>
        <w:pStyle w:val="Titre3"/>
        <w:rPr>
          <w:rFonts w:ascii="Calibri Light" w:hAnsi="Calibri Light"/>
          <w:sz w:val="24"/>
          <w:szCs w:val="24"/>
        </w:rPr>
      </w:pPr>
      <w:bookmarkStart w:id="133" w:name="_Toc87450455"/>
      <w:bookmarkStart w:id="134" w:name="_Toc87450818"/>
      <w:bookmarkStart w:id="135" w:name="_Toc87451058"/>
      <w:bookmarkStart w:id="136" w:name="_Toc87451118"/>
      <w:bookmarkStart w:id="137" w:name="_Toc87451389"/>
      <w:bookmarkStart w:id="138" w:name="_Toc46850034"/>
      <w:bookmarkStart w:id="139" w:name="_Toc78887178"/>
      <w:bookmarkStart w:id="140" w:name="_Toc88126805"/>
      <w:bookmarkEnd w:id="133"/>
      <w:bookmarkEnd w:id="134"/>
      <w:bookmarkEnd w:id="135"/>
      <w:bookmarkEnd w:id="136"/>
      <w:bookmarkEnd w:id="137"/>
      <w:r w:rsidRPr="0086797D">
        <w:rPr>
          <w:rFonts w:ascii="Calibri Light" w:hAnsi="Calibri Light"/>
          <w:sz w:val="24"/>
          <w:szCs w:val="24"/>
        </w:rPr>
        <w:t>Methods of consultation</w:t>
      </w:r>
      <w:bookmarkEnd w:id="138"/>
      <w:bookmarkEnd w:id="139"/>
      <w:bookmarkEnd w:id="140"/>
    </w:p>
    <w:p w14:paraId="08E99FBA" w14:textId="77777777" w:rsidR="00277876" w:rsidRPr="0086797D" w:rsidRDefault="00277876" w:rsidP="00277876">
      <w:pPr>
        <w:spacing w:after="0" w:line="240" w:lineRule="auto"/>
        <w:rPr>
          <w:rFonts w:ascii="Calibri" w:hAnsi="Calibri"/>
          <w:sz w:val="22"/>
        </w:rPr>
      </w:pPr>
      <w:r w:rsidRPr="0086797D">
        <w:rPr>
          <w:rFonts w:ascii="Calibri" w:hAnsi="Calibri"/>
          <w:sz w:val="22"/>
        </w:rPr>
        <w:t>A single service provider, the Consultant of the framework agreement, will be retained to perform all the services and guarantee the security of implementation during the entire period of execution of the framework agreement with purchase orders.</w:t>
      </w:r>
    </w:p>
    <w:p w14:paraId="05A15381" w14:textId="77777777" w:rsidR="00277876" w:rsidRPr="0086797D" w:rsidRDefault="00277876" w:rsidP="00277876">
      <w:pPr>
        <w:spacing w:after="0" w:line="240" w:lineRule="auto"/>
        <w:rPr>
          <w:rFonts w:ascii="Calibri" w:hAnsi="Calibri"/>
          <w:sz w:val="22"/>
        </w:rPr>
      </w:pPr>
      <w:r w:rsidRPr="0086797D">
        <w:rPr>
          <w:rFonts w:ascii="Calibri" w:hAnsi="Calibri"/>
          <w:sz w:val="22"/>
        </w:rPr>
        <w:t>When a need is identified on the Programme, specific terms of reference will be shared with the Consultant, specifying the expected service and all the technical specifications related to the operation and at least:</w:t>
      </w:r>
    </w:p>
    <w:p w14:paraId="190D206E" w14:textId="77777777" w:rsidR="00277876" w:rsidRPr="0086797D" w:rsidRDefault="00277876" w:rsidP="003A34FB">
      <w:pPr>
        <w:pStyle w:val="Paragraphedeliste"/>
        <w:numPr>
          <w:ilvl w:val="0"/>
          <w:numId w:val="46"/>
        </w:numPr>
        <w:spacing w:before="0" w:after="120" w:line="259" w:lineRule="auto"/>
        <w:rPr>
          <w:rFonts w:ascii="Calibri" w:hAnsi="Calibri"/>
          <w:sz w:val="22"/>
        </w:rPr>
      </w:pPr>
      <w:r w:rsidRPr="0086797D">
        <w:rPr>
          <w:rFonts w:ascii="Calibri" w:hAnsi="Calibri"/>
          <w:sz w:val="22"/>
        </w:rPr>
        <w:t>The purpose of the assignment, location and timeframe;</w:t>
      </w:r>
    </w:p>
    <w:p w14:paraId="27A1E804" w14:textId="77777777" w:rsidR="00277876" w:rsidRPr="0086797D" w:rsidRDefault="00277876" w:rsidP="003A34FB">
      <w:pPr>
        <w:pStyle w:val="Paragraphedeliste"/>
        <w:numPr>
          <w:ilvl w:val="0"/>
          <w:numId w:val="46"/>
        </w:numPr>
        <w:spacing w:before="0" w:after="120" w:line="259" w:lineRule="auto"/>
        <w:rPr>
          <w:rFonts w:ascii="Calibri" w:hAnsi="Calibri"/>
          <w:sz w:val="22"/>
        </w:rPr>
      </w:pPr>
      <w:r w:rsidRPr="0086797D">
        <w:rPr>
          <w:rFonts w:ascii="Calibri" w:hAnsi="Calibri"/>
          <w:sz w:val="22"/>
        </w:rPr>
        <w:t xml:space="preserve">A description of the project/task concerned; </w:t>
      </w:r>
    </w:p>
    <w:p w14:paraId="094EA2F2" w14:textId="77777777" w:rsidR="00277876" w:rsidRPr="0086797D" w:rsidRDefault="00277876" w:rsidP="003A34FB">
      <w:pPr>
        <w:pStyle w:val="Paragraphedeliste"/>
        <w:numPr>
          <w:ilvl w:val="0"/>
          <w:numId w:val="46"/>
        </w:numPr>
        <w:spacing w:before="0" w:after="120" w:line="259" w:lineRule="auto"/>
        <w:rPr>
          <w:rFonts w:ascii="Calibri" w:hAnsi="Calibri"/>
          <w:sz w:val="22"/>
        </w:rPr>
      </w:pPr>
      <w:r w:rsidRPr="0086797D">
        <w:rPr>
          <w:rFonts w:ascii="Calibri" w:hAnsi="Calibri"/>
          <w:sz w:val="22"/>
        </w:rPr>
        <w:t>The purchase order with indication of the quantities requested;</w:t>
      </w:r>
    </w:p>
    <w:p w14:paraId="28CDC7F3" w14:textId="77777777" w:rsidR="00277876" w:rsidRPr="0086797D" w:rsidRDefault="00277876" w:rsidP="003A34FB">
      <w:pPr>
        <w:pStyle w:val="Paragraphedeliste"/>
        <w:numPr>
          <w:ilvl w:val="0"/>
          <w:numId w:val="46"/>
        </w:numPr>
        <w:spacing w:before="0" w:after="120" w:line="259" w:lineRule="auto"/>
        <w:rPr>
          <w:rFonts w:ascii="Calibri" w:hAnsi="Calibri"/>
          <w:sz w:val="22"/>
        </w:rPr>
      </w:pPr>
      <w:r w:rsidRPr="0086797D">
        <w:rPr>
          <w:rFonts w:ascii="Calibri" w:hAnsi="Calibri"/>
          <w:sz w:val="22"/>
        </w:rPr>
        <w:t>The nature and format of the expected deliverables.</w:t>
      </w:r>
    </w:p>
    <w:p w14:paraId="797C8B4B" w14:textId="77777777" w:rsidR="00277876" w:rsidRPr="0086797D" w:rsidRDefault="00277876" w:rsidP="00AE7B79">
      <w:pPr>
        <w:pStyle w:val="Titre3"/>
        <w:rPr>
          <w:rFonts w:ascii="Calibri Light" w:hAnsi="Calibri Light"/>
          <w:sz w:val="24"/>
          <w:szCs w:val="24"/>
        </w:rPr>
      </w:pPr>
      <w:bookmarkStart w:id="141" w:name="_Toc78887179"/>
      <w:bookmarkStart w:id="142" w:name="_Toc88126806"/>
      <w:r w:rsidRPr="0086797D">
        <w:rPr>
          <w:rFonts w:ascii="Calibri Light" w:hAnsi="Calibri Light"/>
          <w:sz w:val="24"/>
          <w:szCs w:val="24"/>
        </w:rPr>
        <w:t>Places of execution</w:t>
      </w:r>
      <w:bookmarkEnd w:id="141"/>
      <w:bookmarkEnd w:id="142"/>
    </w:p>
    <w:p w14:paraId="39F8AA2B" w14:textId="77777777" w:rsidR="00277876" w:rsidRPr="00677C3D" w:rsidRDefault="00277876">
      <w:pPr>
        <w:autoSpaceDE w:val="0"/>
        <w:autoSpaceDN w:val="0"/>
        <w:adjustRightInd w:val="0"/>
        <w:spacing w:after="0" w:line="240" w:lineRule="auto"/>
        <w:rPr>
          <w:rFonts w:ascii="Calibri" w:hAnsi="Calibri"/>
          <w:color w:val="000000"/>
          <w:sz w:val="22"/>
        </w:rPr>
      </w:pPr>
      <w:r w:rsidRPr="00677C3D">
        <w:rPr>
          <w:rFonts w:ascii="Calibri" w:hAnsi="Calibri"/>
          <w:color w:val="000000"/>
          <w:sz w:val="22"/>
        </w:rPr>
        <w:t>The services of this framework agreement will be performed at the service provider's premises</w:t>
      </w:r>
      <w:r w:rsidR="00AA2021" w:rsidRPr="00677C3D">
        <w:rPr>
          <w:rFonts w:ascii="Calibri" w:hAnsi="Calibri"/>
          <w:color w:val="000000"/>
          <w:sz w:val="22"/>
        </w:rPr>
        <w:t xml:space="preserve"> but also</w:t>
      </w:r>
      <w:r w:rsidRPr="00677C3D">
        <w:rPr>
          <w:rFonts w:ascii="Calibri" w:hAnsi="Calibri"/>
          <w:color w:val="000000"/>
          <w:sz w:val="22"/>
        </w:rPr>
        <w:t xml:space="preserve"> in particular </w:t>
      </w:r>
      <w:r w:rsidR="00AA2021" w:rsidRPr="00677C3D">
        <w:rPr>
          <w:rFonts w:ascii="Calibri" w:hAnsi="Calibri"/>
          <w:color w:val="000000"/>
          <w:sz w:val="22"/>
        </w:rPr>
        <w:t xml:space="preserve">in </w:t>
      </w:r>
      <w:r w:rsidRPr="00677C3D">
        <w:rPr>
          <w:rFonts w:ascii="Calibri" w:hAnsi="Calibri"/>
          <w:color w:val="000000"/>
          <w:sz w:val="22"/>
        </w:rPr>
        <w:t>the selected venue</w:t>
      </w:r>
      <w:r w:rsidR="00AA2021" w:rsidRPr="00677C3D">
        <w:rPr>
          <w:rFonts w:ascii="Calibri" w:hAnsi="Calibri"/>
          <w:color w:val="000000"/>
          <w:sz w:val="22"/>
        </w:rPr>
        <w:t>s</w:t>
      </w:r>
      <w:r w:rsidRPr="00677C3D">
        <w:rPr>
          <w:rFonts w:ascii="Calibri" w:hAnsi="Calibri"/>
          <w:color w:val="000000"/>
          <w:sz w:val="22"/>
        </w:rPr>
        <w:t xml:space="preserve"> for the respective events, the Ministry of Energy and Water, to the </w:t>
      </w:r>
      <w:r w:rsidR="00AA2021" w:rsidRPr="00677C3D">
        <w:rPr>
          <w:rFonts w:ascii="Calibri" w:hAnsi="Calibri"/>
          <w:color w:val="000000"/>
          <w:sz w:val="22"/>
        </w:rPr>
        <w:t xml:space="preserve">4 Regional </w:t>
      </w:r>
      <w:r w:rsidRPr="00677C3D">
        <w:rPr>
          <w:rFonts w:ascii="Calibri" w:hAnsi="Calibri"/>
          <w:color w:val="000000"/>
          <w:sz w:val="22"/>
        </w:rPr>
        <w:t xml:space="preserve">Water Establishments, and </w:t>
      </w:r>
      <w:r w:rsidR="00AA2021" w:rsidRPr="00677C3D">
        <w:rPr>
          <w:rFonts w:ascii="Calibri" w:hAnsi="Calibri"/>
          <w:color w:val="000000"/>
          <w:sz w:val="22"/>
        </w:rPr>
        <w:t xml:space="preserve">at </w:t>
      </w:r>
      <w:r w:rsidRPr="00677C3D">
        <w:rPr>
          <w:rFonts w:ascii="Calibri" w:hAnsi="Calibri"/>
          <w:color w:val="000000"/>
          <w:sz w:val="22"/>
        </w:rPr>
        <w:t xml:space="preserve">any institution having a legal implication or mandate in the water and wastewater sector or within its legal framework or acting as a reference on a specific area of expertise. </w:t>
      </w:r>
    </w:p>
    <w:p w14:paraId="13A4F915" w14:textId="77777777" w:rsidR="00277876" w:rsidRPr="00677C3D" w:rsidRDefault="00277876" w:rsidP="00277876">
      <w:pPr>
        <w:autoSpaceDE w:val="0"/>
        <w:autoSpaceDN w:val="0"/>
        <w:adjustRightInd w:val="0"/>
        <w:spacing w:after="0" w:line="240" w:lineRule="auto"/>
        <w:rPr>
          <w:rFonts w:ascii="Calibri" w:hAnsi="Calibri"/>
          <w:color w:val="000000"/>
          <w:sz w:val="22"/>
        </w:rPr>
      </w:pPr>
      <w:r w:rsidRPr="00677C3D">
        <w:rPr>
          <w:rFonts w:ascii="Calibri" w:hAnsi="Calibri"/>
          <w:color w:val="000000"/>
          <w:sz w:val="22"/>
        </w:rPr>
        <w:t xml:space="preserve">They will be specified in the consultation documents relevant to the purchase orders. </w:t>
      </w:r>
    </w:p>
    <w:p w14:paraId="3AF45CB7" w14:textId="77777777" w:rsidR="00277876" w:rsidRPr="0086797D" w:rsidRDefault="00277876" w:rsidP="00AE7B79">
      <w:pPr>
        <w:pStyle w:val="Titre3"/>
        <w:rPr>
          <w:rFonts w:ascii="Calibri Light" w:hAnsi="Calibri Light"/>
          <w:sz w:val="24"/>
          <w:szCs w:val="24"/>
        </w:rPr>
      </w:pPr>
      <w:bookmarkStart w:id="143" w:name="_Toc78887180"/>
      <w:bookmarkStart w:id="144" w:name="_Toc88126807"/>
      <w:r w:rsidRPr="0086797D">
        <w:rPr>
          <w:rFonts w:ascii="Calibri Light" w:hAnsi="Calibri Light"/>
          <w:sz w:val="24"/>
          <w:szCs w:val="24"/>
        </w:rPr>
        <w:t>Implementation schedule</w:t>
      </w:r>
      <w:bookmarkEnd w:id="143"/>
      <w:bookmarkEnd w:id="144"/>
    </w:p>
    <w:p w14:paraId="4B95BA43" w14:textId="77777777" w:rsidR="00277876" w:rsidRPr="00EF1812" w:rsidRDefault="00277876" w:rsidP="00277876">
      <w:pPr>
        <w:pStyle w:val="Default"/>
        <w:jc w:val="both"/>
        <w:rPr>
          <w:rFonts w:ascii="Calibri" w:hAnsi="Calibri" w:cs="Times New Roman"/>
          <w:sz w:val="22"/>
          <w:szCs w:val="22"/>
          <w:lang w:val="en-US"/>
        </w:rPr>
      </w:pPr>
      <w:r w:rsidRPr="00EF1812">
        <w:rPr>
          <w:rFonts w:ascii="Calibri" w:hAnsi="Calibri"/>
          <w:color w:val="auto"/>
          <w:sz w:val="22"/>
          <w:szCs w:val="22"/>
          <w:lang w:val="en-US"/>
        </w:rPr>
        <w:t>For each purchase order, a detailed schedule will be proposed by the service provider, in line with the requirements of the terms of reference.</w:t>
      </w:r>
    </w:p>
    <w:p w14:paraId="4A1777C1" w14:textId="77777777" w:rsidR="00277876" w:rsidRPr="00677C3D" w:rsidRDefault="00277876" w:rsidP="00AE7B79">
      <w:pPr>
        <w:pStyle w:val="Titre3"/>
        <w:rPr>
          <w:rFonts w:ascii="Calibri Light" w:hAnsi="Calibri Light"/>
          <w:sz w:val="24"/>
          <w:szCs w:val="24"/>
        </w:rPr>
      </w:pPr>
      <w:bookmarkStart w:id="145" w:name="_Toc78887181"/>
      <w:bookmarkStart w:id="146" w:name="_Toc88126808"/>
      <w:r w:rsidRPr="00677C3D">
        <w:rPr>
          <w:rFonts w:ascii="Calibri Light" w:hAnsi="Calibri Light"/>
          <w:sz w:val="24"/>
          <w:szCs w:val="24"/>
        </w:rPr>
        <w:t>Working languages</w:t>
      </w:r>
      <w:bookmarkEnd w:id="145"/>
      <w:bookmarkEnd w:id="146"/>
    </w:p>
    <w:p w14:paraId="0159F1AC" w14:textId="77777777" w:rsidR="00277876" w:rsidRPr="00677C3D" w:rsidRDefault="00277876" w:rsidP="00277876">
      <w:pPr>
        <w:rPr>
          <w:rFonts w:ascii="Calibri" w:hAnsi="Calibri"/>
          <w:sz w:val="22"/>
        </w:rPr>
      </w:pPr>
      <w:r w:rsidRPr="00677C3D">
        <w:rPr>
          <w:rFonts w:ascii="Calibri" w:hAnsi="Calibri"/>
          <w:sz w:val="22"/>
        </w:rPr>
        <w:t>The language of the contract of the framework agreement will be in French, while the proposal could be written in French or English</w:t>
      </w:r>
    </w:p>
    <w:p w14:paraId="7298FCB1" w14:textId="77777777" w:rsidR="00277876" w:rsidRPr="00677C3D" w:rsidRDefault="00277876" w:rsidP="00277876">
      <w:pPr>
        <w:rPr>
          <w:rFonts w:ascii="Calibri" w:hAnsi="Calibri"/>
          <w:sz w:val="22"/>
        </w:rPr>
      </w:pPr>
      <w:r w:rsidRPr="00677C3D">
        <w:rPr>
          <w:rFonts w:ascii="Calibri" w:hAnsi="Calibri"/>
          <w:sz w:val="22"/>
        </w:rPr>
        <w:t>However, the execution of the framework agreement requires the permanent use of the Arabic and English languages (with the less frequent use of French) in relations with the various stakeholders (documents, meetings, telephone calls, e-mails), especially for:</w:t>
      </w:r>
    </w:p>
    <w:p w14:paraId="72230EC1" w14:textId="77777777" w:rsidR="00277876" w:rsidRPr="00677C3D" w:rsidRDefault="00277876" w:rsidP="003A34FB">
      <w:pPr>
        <w:pStyle w:val="Paragraphedeliste"/>
        <w:numPr>
          <w:ilvl w:val="0"/>
          <w:numId w:val="46"/>
        </w:numPr>
        <w:spacing w:before="0" w:after="120" w:line="259" w:lineRule="auto"/>
        <w:rPr>
          <w:rFonts w:ascii="Calibri" w:hAnsi="Calibri"/>
          <w:sz w:val="22"/>
        </w:rPr>
      </w:pPr>
      <w:r w:rsidRPr="00677C3D">
        <w:rPr>
          <w:rFonts w:ascii="Calibri" w:hAnsi="Calibri"/>
          <w:sz w:val="22"/>
        </w:rPr>
        <w:lastRenderedPageBreak/>
        <w:t>Holding or participating in meetings,</w:t>
      </w:r>
    </w:p>
    <w:p w14:paraId="45FA029E" w14:textId="77777777" w:rsidR="00277876" w:rsidRPr="00677C3D" w:rsidRDefault="00277876" w:rsidP="003A34FB">
      <w:pPr>
        <w:pStyle w:val="Paragraphedeliste"/>
        <w:numPr>
          <w:ilvl w:val="0"/>
          <w:numId w:val="46"/>
        </w:numPr>
        <w:spacing w:before="0" w:after="120" w:line="259" w:lineRule="auto"/>
        <w:rPr>
          <w:rFonts w:ascii="Calibri" w:hAnsi="Calibri"/>
          <w:sz w:val="22"/>
        </w:rPr>
      </w:pPr>
      <w:r w:rsidRPr="00677C3D">
        <w:rPr>
          <w:rFonts w:ascii="Calibri" w:hAnsi="Calibri"/>
          <w:sz w:val="22"/>
        </w:rPr>
        <w:t>Drafting of deliverables,</w:t>
      </w:r>
    </w:p>
    <w:p w14:paraId="23432EA8" w14:textId="77777777" w:rsidR="00277876" w:rsidRPr="00677C3D" w:rsidRDefault="00277876" w:rsidP="003A34FB">
      <w:pPr>
        <w:pStyle w:val="Paragraphedeliste"/>
        <w:numPr>
          <w:ilvl w:val="0"/>
          <w:numId w:val="46"/>
        </w:numPr>
        <w:spacing w:before="0" w:after="120" w:line="259" w:lineRule="auto"/>
        <w:rPr>
          <w:rFonts w:ascii="Calibri" w:hAnsi="Calibri"/>
          <w:sz w:val="22"/>
        </w:rPr>
      </w:pPr>
      <w:r w:rsidRPr="00677C3D">
        <w:rPr>
          <w:rFonts w:ascii="Calibri" w:hAnsi="Calibri"/>
          <w:sz w:val="22"/>
        </w:rPr>
        <w:t>The progress report relevant to the executed services.</w:t>
      </w:r>
    </w:p>
    <w:p w14:paraId="6361B2E7" w14:textId="77777777" w:rsidR="00512572" w:rsidRPr="00C755FA" w:rsidRDefault="00512572" w:rsidP="0048179C">
      <w:pPr>
        <w:pStyle w:val="Titre2"/>
        <w:pBdr>
          <w:bottom w:val="single" w:sz="8" w:space="0" w:color="BFBFBF" w:themeColor="background1" w:themeShade="BF"/>
        </w:pBdr>
        <w:rPr>
          <w:rFonts w:ascii="Calibri Light" w:hAnsi="Calibri Light"/>
        </w:rPr>
      </w:pPr>
      <w:bookmarkStart w:id="147" w:name="_Toc47051933"/>
      <w:bookmarkStart w:id="148" w:name="_Toc53009795"/>
      <w:bookmarkStart w:id="149" w:name="_Toc88126809"/>
      <w:bookmarkEnd w:id="129"/>
      <w:bookmarkEnd w:id="130"/>
      <w:r w:rsidRPr="00C755FA">
        <w:rPr>
          <w:rFonts w:ascii="Calibri Light" w:hAnsi="Calibri Light"/>
        </w:rPr>
        <w:t>Commencement date</w:t>
      </w:r>
      <w:r w:rsidR="00A421DD" w:rsidRPr="00C755FA">
        <w:rPr>
          <w:rFonts w:ascii="Calibri Light" w:hAnsi="Calibri Light"/>
        </w:rPr>
        <w:t>,</w:t>
      </w:r>
      <w:r w:rsidRPr="00C755FA">
        <w:rPr>
          <w:rFonts w:ascii="Calibri Light" w:hAnsi="Calibri Light"/>
        </w:rPr>
        <w:t xml:space="preserve"> duration</w:t>
      </w:r>
      <w:bookmarkEnd w:id="147"/>
      <w:bookmarkEnd w:id="148"/>
      <w:r w:rsidR="00A421DD" w:rsidRPr="00C755FA">
        <w:rPr>
          <w:rFonts w:ascii="Calibri Light" w:hAnsi="Calibri Light"/>
        </w:rPr>
        <w:t>, Time Schedule</w:t>
      </w:r>
      <w:bookmarkEnd w:id="149"/>
      <w:r w:rsidRPr="00C755FA">
        <w:rPr>
          <w:rFonts w:ascii="Calibri Light" w:hAnsi="Calibri Light"/>
        </w:rPr>
        <w:t xml:space="preserve"> </w:t>
      </w:r>
    </w:p>
    <w:p w14:paraId="361939E3" w14:textId="77777777" w:rsidR="00A421DD" w:rsidRPr="00FE3C59" w:rsidRDefault="00512572">
      <w:pPr>
        <w:rPr>
          <w:rFonts w:ascii="Calibri" w:hAnsi="Calibri"/>
          <w:sz w:val="22"/>
          <w:szCs w:val="22"/>
          <w:lang w:val="en-GB"/>
        </w:rPr>
      </w:pPr>
      <w:bookmarkStart w:id="150" w:name="_Toc43548424"/>
      <w:r w:rsidRPr="00FE3C59">
        <w:rPr>
          <w:rFonts w:ascii="Calibri" w:hAnsi="Calibri"/>
          <w:sz w:val="22"/>
          <w:szCs w:val="22"/>
          <w:lang w:val="en-GB"/>
        </w:rPr>
        <w:t xml:space="preserve">The Service will commence </w:t>
      </w:r>
      <w:r w:rsidR="0049748C" w:rsidRPr="00FE3C59">
        <w:rPr>
          <w:rFonts w:ascii="Calibri" w:hAnsi="Calibri"/>
          <w:sz w:val="22"/>
          <w:szCs w:val="22"/>
          <w:lang w:val="en-GB"/>
        </w:rPr>
        <w:t>upon</w:t>
      </w:r>
      <w:r w:rsidRPr="00FE3C59">
        <w:rPr>
          <w:rFonts w:ascii="Calibri" w:hAnsi="Calibri"/>
          <w:sz w:val="22"/>
          <w:szCs w:val="22"/>
          <w:lang w:val="en-GB"/>
        </w:rPr>
        <w:t xml:space="preserve"> </w:t>
      </w:r>
      <w:r w:rsidR="0049748C" w:rsidRPr="00FE3C59">
        <w:rPr>
          <w:rFonts w:ascii="Calibri" w:hAnsi="Calibri"/>
          <w:sz w:val="22"/>
          <w:szCs w:val="22"/>
          <w:lang w:val="en-GB"/>
        </w:rPr>
        <w:t>contract</w:t>
      </w:r>
      <w:r w:rsidR="00AA2021" w:rsidRPr="00FE3C59">
        <w:rPr>
          <w:rFonts w:ascii="Calibri" w:hAnsi="Calibri"/>
          <w:sz w:val="22"/>
          <w:szCs w:val="22"/>
          <w:lang w:val="en-GB"/>
        </w:rPr>
        <w:t xml:space="preserve"> notification</w:t>
      </w:r>
      <w:r w:rsidRPr="00FE3C59">
        <w:rPr>
          <w:rFonts w:ascii="Calibri" w:hAnsi="Calibri"/>
          <w:sz w:val="22"/>
          <w:szCs w:val="22"/>
          <w:lang w:val="en-GB"/>
        </w:rPr>
        <w:t xml:space="preserve">, </w:t>
      </w:r>
      <w:r w:rsidRPr="00FE3C59">
        <w:rPr>
          <w:rFonts w:ascii="Calibri" w:hAnsi="Calibri"/>
          <w:sz w:val="22"/>
          <w:szCs w:val="22"/>
          <w:cs/>
          <w:lang w:val="en-GB"/>
        </w:rPr>
        <w:t>‎</w:t>
      </w:r>
      <w:r w:rsidRPr="00FE3C59">
        <w:rPr>
          <w:rFonts w:ascii="Calibri" w:hAnsi="Calibri"/>
          <w:sz w:val="22"/>
          <w:szCs w:val="22"/>
          <w:lang w:val="en-GB"/>
        </w:rPr>
        <w:t xml:space="preserve">and the duration is </w:t>
      </w:r>
      <w:r w:rsidR="00A621D9" w:rsidRPr="00FE3C59">
        <w:rPr>
          <w:rFonts w:ascii="Calibri" w:hAnsi="Calibri"/>
          <w:sz w:val="22"/>
          <w:szCs w:val="22"/>
          <w:lang w:val="en-GB"/>
        </w:rPr>
        <w:t>for Twenty-four (24) months</w:t>
      </w:r>
      <w:r w:rsidR="003E728A" w:rsidRPr="00FE3C59">
        <w:rPr>
          <w:rFonts w:ascii="Calibri" w:hAnsi="Calibri"/>
          <w:sz w:val="22"/>
          <w:szCs w:val="22"/>
          <w:lang w:val="en-GB"/>
        </w:rPr>
        <w:t>, to be renewed based on satisfactory performance appraisal</w:t>
      </w:r>
      <w:r w:rsidR="005D0670" w:rsidRPr="00FE3C59">
        <w:rPr>
          <w:rFonts w:ascii="Calibri" w:hAnsi="Calibri"/>
          <w:sz w:val="22"/>
          <w:szCs w:val="22"/>
          <w:lang w:val="en-GB"/>
        </w:rPr>
        <w:t>, up to a maximum total duration of Forty-Eight (48) months</w:t>
      </w:r>
      <w:r w:rsidR="003E728A" w:rsidRPr="00FE3C59">
        <w:rPr>
          <w:rFonts w:ascii="Calibri" w:hAnsi="Calibri"/>
          <w:sz w:val="22"/>
          <w:szCs w:val="22"/>
          <w:lang w:val="en-GB"/>
        </w:rPr>
        <w:t>.</w:t>
      </w:r>
      <w:r w:rsidRPr="00FE3C59">
        <w:rPr>
          <w:rFonts w:ascii="Calibri" w:hAnsi="Calibri"/>
          <w:sz w:val="22"/>
          <w:szCs w:val="22"/>
          <w:lang w:val="en-GB"/>
        </w:rPr>
        <w:t xml:space="preserve"> </w:t>
      </w:r>
      <w:r w:rsidR="0049748C" w:rsidRPr="00FE3C59">
        <w:rPr>
          <w:rFonts w:ascii="Calibri" w:hAnsi="Calibri"/>
          <w:sz w:val="22"/>
          <w:szCs w:val="22"/>
          <w:lang w:val="en-GB"/>
        </w:rPr>
        <w:t>The contract rene</w:t>
      </w:r>
      <w:r w:rsidR="00FC0F4F" w:rsidRPr="00FE3C59">
        <w:rPr>
          <w:rFonts w:ascii="Calibri" w:hAnsi="Calibri"/>
          <w:sz w:val="22"/>
          <w:szCs w:val="22"/>
          <w:lang w:val="en-GB"/>
        </w:rPr>
        <w:t>wal will be based on a thorough</w:t>
      </w:r>
      <w:r w:rsidR="0049748C" w:rsidRPr="00FE3C59">
        <w:rPr>
          <w:rFonts w:ascii="Calibri" w:hAnsi="Calibri"/>
          <w:sz w:val="22"/>
          <w:szCs w:val="22"/>
          <w:lang w:val="en-GB"/>
        </w:rPr>
        <w:t xml:space="preserve"> internal evaluation of the provided services. </w:t>
      </w:r>
    </w:p>
    <w:p w14:paraId="00CE7782" w14:textId="77777777" w:rsidR="00512572" w:rsidRPr="00FE3C59" w:rsidRDefault="00A421DD" w:rsidP="00512572">
      <w:pPr>
        <w:rPr>
          <w:rFonts w:ascii="Calibri" w:hAnsi="Calibri"/>
          <w:sz w:val="22"/>
          <w:szCs w:val="22"/>
          <w:lang w:val="en-GB"/>
        </w:rPr>
      </w:pPr>
      <w:r w:rsidRPr="00FE3C59">
        <w:rPr>
          <w:rFonts w:ascii="Calibri" w:hAnsi="Calibri"/>
          <w:sz w:val="22"/>
          <w:szCs w:val="22"/>
          <w:lang w:val="en-GB"/>
        </w:rPr>
        <w:t>An indicative</w:t>
      </w:r>
      <w:r w:rsidR="00512572" w:rsidRPr="00FE3C59">
        <w:rPr>
          <w:rFonts w:ascii="Calibri" w:hAnsi="Calibri"/>
          <w:sz w:val="22"/>
          <w:szCs w:val="22"/>
          <w:lang w:val="en-GB"/>
        </w:rPr>
        <w:t xml:space="preserve"> </w:t>
      </w:r>
      <w:r w:rsidRPr="00FE3C59">
        <w:rPr>
          <w:rFonts w:ascii="Calibri" w:hAnsi="Calibri"/>
          <w:sz w:val="22"/>
          <w:szCs w:val="22"/>
          <w:lang w:val="en-GB"/>
        </w:rPr>
        <w:t xml:space="preserve">Time Schedule </w:t>
      </w:r>
      <w:r w:rsidR="00426651" w:rsidRPr="00FE3C59">
        <w:rPr>
          <w:rFonts w:ascii="Calibri" w:hAnsi="Calibri"/>
          <w:sz w:val="22"/>
          <w:szCs w:val="22"/>
          <w:lang w:val="en-GB"/>
        </w:rPr>
        <w:t xml:space="preserve">of implementation of the Service </w:t>
      </w:r>
      <w:r w:rsidRPr="00FE3C59">
        <w:rPr>
          <w:rFonts w:ascii="Calibri" w:hAnsi="Calibri"/>
          <w:sz w:val="22"/>
          <w:szCs w:val="22"/>
          <w:lang w:val="en-GB"/>
        </w:rPr>
        <w:t>is given below</w:t>
      </w:r>
      <w:r w:rsidR="0049748C" w:rsidRPr="00FE3C59">
        <w:rPr>
          <w:rFonts w:ascii="Calibri" w:hAnsi="Calibri"/>
          <w:sz w:val="22"/>
          <w:szCs w:val="22"/>
          <w:lang w:val="en-GB"/>
        </w:rPr>
        <w:t>:</w:t>
      </w:r>
      <w:r w:rsidR="00BF2814" w:rsidRPr="00FE3C59">
        <w:rPr>
          <w:rFonts w:ascii="Calibri" w:hAnsi="Calibri"/>
          <w:sz w:val="22"/>
          <w:szCs w:val="22"/>
          <w:lang w:val="en-GB"/>
        </w:rPr>
        <w:t xml:space="preserve"> </w:t>
      </w:r>
    </w:p>
    <w:p w14:paraId="0BCB78FE" w14:textId="3C01C04D" w:rsidR="00A421DD" w:rsidRPr="00C755FA" w:rsidRDefault="00E44098" w:rsidP="00E44098">
      <w:pPr>
        <w:pStyle w:val="Lgende"/>
        <w:rPr>
          <w:rFonts w:asciiTheme="majorHAnsi" w:hAnsiTheme="majorHAnsi"/>
          <w:sz w:val="22"/>
          <w:lang w:bidi="ar-JO"/>
        </w:rPr>
      </w:pPr>
      <w:bookmarkStart w:id="151" w:name="_Toc88125696"/>
      <w:r>
        <w:t xml:space="preserve">Table </w:t>
      </w:r>
      <w:r>
        <w:fldChar w:fldCharType="begin"/>
      </w:r>
      <w:r>
        <w:instrText xml:space="preserve"> SEQ Table \* ARABIC </w:instrText>
      </w:r>
      <w:r>
        <w:fldChar w:fldCharType="separate"/>
      </w:r>
      <w:r w:rsidR="00972B8C">
        <w:rPr>
          <w:noProof/>
        </w:rPr>
        <w:t>6</w:t>
      </w:r>
      <w:r>
        <w:fldChar w:fldCharType="end"/>
      </w:r>
      <w:r>
        <w:t>: Service implementation schedule of the Framework Agreement (indicative)</w:t>
      </w:r>
      <w:bookmarkEnd w:id="151"/>
    </w:p>
    <w:tbl>
      <w:tblPr>
        <w:tblStyle w:val="GFATableGrid4"/>
        <w:tblW w:w="90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8"/>
        <w:gridCol w:w="6100"/>
        <w:gridCol w:w="2126"/>
      </w:tblGrid>
      <w:tr w:rsidR="00A421DD" w:rsidRPr="00C755FA" w14:paraId="70D12424" w14:textId="77777777" w:rsidTr="00A421DD">
        <w:trPr>
          <w:trHeight w:val="298"/>
          <w:tblHeader/>
          <w:jc w:val="center"/>
        </w:trPr>
        <w:tc>
          <w:tcPr>
            <w:tcW w:w="858" w:type="dxa"/>
            <w:shd w:val="clear" w:color="auto" w:fill="1F497D" w:themeFill="text2"/>
            <w:vAlign w:val="center"/>
          </w:tcPr>
          <w:p w14:paraId="17ED55AF" w14:textId="77777777" w:rsidR="00A421DD" w:rsidRPr="00C755FA" w:rsidRDefault="00A421DD" w:rsidP="00206835">
            <w:pPr>
              <w:autoSpaceDE w:val="0"/>
              <w:autoSpaceDN w:val="0"/>
              <w:adjustRightInd w:val="0"/>
              <w:spacing w:before="40" w:after="40" w:line="240" w:lineRule="auto"/>
              <w:jc w:val="center"/>
              <w:rPr>
                <w:rFonts w:asciiTheme="majorHAnsi" w:hAnsiTheme="majorHAnsi"/>
                <w:b/>
                <w:bCs/>
                <w:color w:val="FFFFFF" w:themeColor="background1"/>
                <w:sz w:val="22"/>
                <w:lang w:val="en-GB"/>
              </w:rPr>
            </w:pPr>
            <w:r w:rsidRPr="00C755FA">
              <w:rPr>
                <w:rFonts w:asciiTheme="majorHAnsi" w:hAnsiTheme="majorHAnsi"/>
                <w:b/>
                <w:bCs/>
                <w:color w:val="FFFFFF" w:themeColor="background1"/>
                <w:sz w:val="22"/>
                <w:lang w:val="en-GB"/>
              </w:rPr>
              <w:t>#</w:t>
            </w:r>
          </w:p>
        </w:tc>
        <w:tc>
          <w:tcPr>
            <w:tcW w:w="6100" w:type="dxa"/>
            <w:shd w:val="clear" w:color="auto" w:fill="1F497D" w:themeFill="text2"/>
            <w:vAlign w:val="center"/>
          </w:tcPr>
          <w:p w14:paraId="06FCDC67" w14:textId="77777777" w:rsidR="00A421DD" w:rsidRPr="00C755FA" w:rsidRDefault="00A421DD" w:rsidP="00206835">
            <w:pPr>
              <w:autoSpaceDE w:val="0"/>
              <w:autoSpaceDN w:val="0"/>
              <w:adjustRightInd w:val="0"/>
              <w:spacing w:before="40" w:after="40" w:line="240" w:lineRule="auto"/>
              <w:jc w:val="center"/>
              <w:rPr>
                <w:rFonts w:asciiTheme="majorHAnsi" w:hAnsiTheme="majorHAnsi"/>
                <w:b/>
                <w:bCs/>
                <w:color w:val="FFFFFF" w:themeColor="background1"/>
                <w:sz w:val="22"/>
                <w:lang w:val="en-GB"/>
              </w:rPr>
            </w:pPr>
            <w:r w:rsidRPr="00C755FA">
              <w:rPr>
                <w:rFonts w:asciiTheme="majorHAnsi" w:hAnsiTheme="majorHAnsi"/>
                <w:b/>
                <w:bCs/>
                <w:color w:val="FFFFFF" w:themeColor="background1"/>
                <w:sz w:val="22"/>
                <w:lang w:val="en-GB"/>
              </w:rPr>
              <w:t>Activities</w:t>
            </w:r>
          </w:p>
        </w:tc>
        <w:tc>
          <w:tcPr>
            <w:tcW w:w="2126" w:type="dxa"/>
            <w:shd w:val="clear" w:color="auto" w:fill="1F497D" w:themeFill="text2"/>
            <w:vAlign w:val="center"/>
          </w:tcPr>
          <w:p w14:paraId="2DA011A1" w14:textId="77777777" w:rsidR="00A421DD" w:rsidRPr="00C755FA" w:rsidRDefault="0025670F" w:rsidP="00206835">
            <w:pPr>
              <w:autoSpaceDE w:val="0"/>
              <w:autoSpaceDN w:val="0"/>
              <w:adjustRightInd w:val="0"/>
              <w:spacing w:before="40" w:after="40" w:line="240" w:lineRule="auto"/>
              <w:jc w:val="center"/>
              <w:rPr>
                <w:rFonts w:asciiTheme="majorHAnsi" w:hAnsiTheme="majorHAnsi"/>
                <w:b/>
                <w:bCs/>
                <w:color w:val="FFFFFF" w:themeColor="background1"/>
                <w:sz w:val="22"/>
                <w:lang w:val="en-GB"/>
              </w:rPr>
            </w:pPr>
            <w:r w:rsidRPr="00C755FA">
              <w:rPr>
                <w:rFonts w:asciiTheme="majorHAnsi" w:hAnsiTheme="majorHAnsi"/>
                <w:b/>
                <w:bCs/>
                <w:color w:val="FFFFFF" w:themeColor="background1"/>
                <w:sz w:val="22"/>
                <w:lang w:val="en-GB"/>
              </w:rPr>
              <w:t>Completion date</w:t>
            </w:r>
            <w:r w:rsidR="00A421DD" w:rsidRPr="00C755FA">
              <w:rPr>
                <w:rFonts w:asciiTheme="majorHAnsi" w:hAnsiTheme="majorHAnsi"/>
                <w:b/>
                <w:bCs/>
                <w:color w:val="FFFFFF" w:themeColor="background1"/>
                <w:sz w:val="22"/>
                <w:lang w:val="en-GB"/>
              </w:rPr>
              <w:t xml:space="preserve"> </w:t>
            </w:r>
          </w:p>
        </w:tc>
      </w:tr>
      <w:tr w:rsidR="00A421DD" w:rsidRPr="00C755FA" w14:paraId="73D7AA0A" w14:textId="77777777" w:rsidTr="00A421DD">
        <w:trPr>
          <w:jc w:val="center"/>
        </w:trPr>
        <w:tc>
          <w:tcPr>
            <w:tcW w:w="858" w:type="dxa"/>
            <w:shd w:val="clear" w:color="auto" w:fill="FFFFFF" w:themeFill="background1"/>
            <w:vAlign w:val="center"/>
          </w:tcPr>
          <w:p w14:paraId="226468B0" w14:textId="77777777" w:rsidR="00A421DD" w:rsidRPr="00C755FA" w:rsidRDefault="00A557C6" w:rsidP="00206835">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1</w:t>
            </w:r>
          </w:p>
        </w:tc>
        <w:tc>
          <w:tcPr>
            <w:tcW w:w="6100" w:type="dxa"/>
            <w:shd w:val="clear" w:color="auto" w:fill="FFFFFF" w:themeFill="background1"/>
            <w:vAlign w:val="center"/>
          </w:tcPr>
          <w:p w14:paraId="0110DD84" w14:textId="77777777" w:rsidR="00A421DD" w:rsidRPr="00C755FA" w:rsidRDefault="00AA202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Contract notification</w:t>
            </w:r>
          </w:p>
        </w:tc>
        <w:tc>
          <w:tcPr>
            <w:tcW w:w="2126" w:type="dxa"/>
            <w:shd w:val="clear" w:color="auto" w:fill="FFFFFF" w:themeFill="background1"/>
            <w:vAlign w:val="center"/>
          </w:tcPr>
          <w:p w14:paraId="7F0EBF8E" w14:textId="77777777" w:rsidR="00A421DD" w:rsidRPr="00C755FA" w:rsidRDefault="00A421DD" w:rsidP="00206835">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p>
        </w:tc>
      </w:tr>
      <w:tr w:rsidR="00426651" w:rsidRPr="00C755FA" w14:paraId="5290933E" w14:textId="77777777" w:rsidTr="00426651">
        <w:trPr>
          <w:jc w:val="center"/>
        </w:trPr>
        <w:tc>
          <w:tcPr>
            <w:tcW w:w="858" w:type="dxa"/>
            <w:vAlign w:val="center"/>
          </w:tcPr>
          <w:p w14:paraId="33A325F6" w14:textId="77777777" w:rsidR="00426651" w:rsidRPr="00C755FA" w:rsidRDefault="00426651" w:rsidP="0042665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2</w:t>
            </w:r>
          </w:p>
        </w:tc>
        <w:tc>
          <w:tcPr>
            <w:tcW w:w="6100" w:type="dxa"/>
            <w:vAlign w:val="center"/>
          </w:tcPr>
          <w:p w14:paraId="14F4309A" w14:textId="7F21AA74" w:rsidR="00426651" w:rsidRPr="00C755FA" w:rsidRDefault="00A621D9" w:rsidP="00D659E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 xml:space="preserve">Updated </w:t>
            </w:r>
            <w:r w:rsidR="0049748C" w:rsidRPr="00C755FA">
              <w:rPr>
                <w:rFonts w:asciiTheme="majorHAnsi" w:hAnsiTheme="majorHAnsi"/>
                <w:sz w:val="22"/>
                <w:lang w:val="en-GB"/>
              </w:rPr>
              <w:t xml:space="preserve">budgeted </w:t>
            </w:r>
            <w:r w:rsidRPr="00C755FA">
              <w:rPr>
                <w:rFonts w:asciiTheme="majorHAnsi" w:hAnsiTheme="majorHAnsi"/>
                <w:sz w:val="22"/>
                <w:lang w:val="en-GB"/>
              </w:rPr>
              <w:t xml:space="preserve">operational plan for the implementation of the communication </w:t>
            </w:r>
            <w:r w:rsidR="00AA2021" w:rsidRPr="00C755FA">
              <w:rPr>
                <w:rFonts w:asciiTheme="majorHAnsi" w:hAnsiTheme="majorHAnsi"/>
                <w:sz w:val="22"/>
                <w:lang w:val="en-GB"/>
              </w:rPr>
              <w:t xml:space="preserve">and visibility </w:t>
            </w:r>
            <w:r w:rsidRPr="00C755FA">
              <w:rPr>
                <w:rFonts w:asciiTheme="majorHAnsi" w:hAnsiTheme="majorHAnsi"/>
                <w:sz w:val="22"/>
                <w:lang w:val="en-GB"/>
              </w:rPr>
              <w:t>plan</w:t>
            </w:r>
            <w:r w:rsidR="0049748C" w:rsidRPr="00C755FA">
              <w:rPr>
                <w:rFonts w:asciiTheme="majorHAnsi" w:hAnsiTheme="majorHAnsi"/>
                <w:sz w:val="22"/>
                <w:lang w:val="en-GB"/>
              </w:rPr>
              <w:t xml:space="preserve"> and a detailed version </w:t>
            </w:r>
            <w:r w:rsidR="00D63B4F" w:rsidRPr="00C755FA">
              <w:rPr>
                <w:rFonts w:asciiTheme="majorHAnsi" w:hAnsiTheme="majorHAnsi"/>
                <w:sz w:val="22"/>
                <w:lang w:val="en-GB"/>
              </w:rPr>
              <w:t xml:space="preserve">of the operational plan </w:t>
            </w:r>
            <w:r w:rsidR="0049748C" w:rsidRPr="00C755FA">
              <w:rPr>
                <w:rFonts w:asciiTheme="majorHAnsi" w:hAnsiTheme="majorHAnsi"/>
                <w:sz w:val="22"/>
                <w:lang w:val="en-GB"/>
              </w:rPr>
              <w:t xml:space="preserve">for the first </w:t>
            </w:r>
            <w:r w:rsidR="00D659E1">
              <w:rPr>
                <w:rFonts w:asciiTheme="majorHAnsi" w:hAnsiTheme="majorHAnsi"/>
                <w:sz w:val="22"/>
                <w:lang w:val="en-GB"/>
              </w:rPr>
              <w:t>three</w:t>
            </w:r>
            <w:r w:rsidR="0049748C" w:rsidRPr="00C755FA">
              <w:rPr>
                <w:rFonts w:asciiTheme="majorHAnsi" w:hAnsiTheme="majorHAnsi"/>
                <w:sz w:val="22"/>
                <w:lang w:val="en-GB"/>
              </w:rPr>
              <w:t xml:space="preserve"> months. </w:t>
            </w:r>
          </w:p>
        </w:tc>
        <w:tc>
          <w:tcPr>
            <w:tcW w:w="2126" w:type="dxa"/>
            <w:vAlign w:val="center"/>
          </w:tcPr>
          <w:p w14:paraId="76F93C70" w14:textId="77777777" w:rsidR="00426651" w:rsidRPr="00C755FA" w:rsidRDefault="00426651" w:rsidP="0042665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D+15 days</w:t>
            </w:r>
          </w:p>
        </w:tc>
      </w:tr>
      <w:tr w:rsidR="00426651" w:rsidRPr="00C755FA" w14:paraId="143F6700" w14:textId="77777777" w:rsidTr="00A421DD">
        <w:trPr>
          <w:jc w:val="center"/>
        </w:trPr>
        <w:tc>
          <w:tcPr>
            <w:tcW w:w="858" w:type="dxa"/>
            <w:vAlign w:val="center"/>
          </w:tcPr>
          <w:p w14:paraId="0F6D836C" w14:textId="77777777" w:rsidR="00426651" w:rsidRPr="00C755FA" w:rsidRDefault="00426651" w:rsidP="00206835">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3</w:t>
            </w:r>
          </w:p>
        </w:tc>
        <w:tc>
          <w:tcPr>
            <w:tcW w:w="6100" w:type="dxa"/>
            <w:vAlign w:val="center"/>
          </w:tcPr>
          <w:p w14:paraId="77578E2A" w14:textId="1D5AF8CB" w:rsidR="00426651" w:rsidRPr="00C755FA" w:rsidRDefault="00426651" w:rsidP="00C332B3">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 xml:space="preserve">Delivery of </w:t>
            </w:r>
            <w:r w:rsidR="00834261" w:rsidRPr="00C755FA">
              <w:rPr>
                <w:rFonts w:asciiTheme="majorHAnsi" w:hAnsiTheme="majorHAnsi"/>
                <w:sz w:val="22"/>
                <w:lang w:val="en-GB"/>
              </w:rPr>
              <w:t>Progress Report # 1 and the detailed op</w:t>
            </w:r>
            <w:r w:rsidR="00D659E1">
              <w:rPr>
                <w:rFonts w:asciiTheme="majorHAnsi" w:hAnsiTheme="majorHAnsi"/>
                <w:sz w:val="22"/>
                <w:lang w:val="en-GB"/>
              </w:rPr>
              <w:t>erational plan for the next 3</w:t>
            </w:r>
            <w:r w:rsidR="00834261" w:rsidRPr="00C755FA">
              <w:rPr>
                <w:rFonts w:asciiTheme="majorHAnsi" w:hAnsiTheme="majorHAnsi"/>
                <w:sz w:val="22"/>
                <w:lang w:val="en-GB"/>
              </w:rPr>
              <w:t xml:space="preserve"> months</w:t>
            </w:r>
          </w:p>
        </w:tc>
        <w:tc>
          <w:tcPr>
            <w:tcW w:w="2126" w:type="dxa"/>
            <w:vAlign w:val="center"/>
          </w:tcPr>
          <w:p w14:paraId="74F5C97B" w14:textId="6CFCE932" w:rsidR="00426651" w:rsidRPr="00C755FA" w:rsidRDefault="00426651" w:rsidP="00D659E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sidR="00D659E1">
              <w:rPr>
                <w:rFonts w:asciiTheme="majorHAnsi" w:hAnsiTheme="majorHAnsi"/>
                <w:sz w:val="22"/>
                <w:lang w:val="en-GB"/>
              </w:rPr>
              <w:t>3</w:t>
            </w:r>
            <w:r w:rsidRPr="00C755FA">
              <w:rPr>
                <w:rFonts w:asciiTheme="majorHAnsi" w:hAnsiTheme="majorHAnsi"/>
                <w:sz w:val="22"/>
                <w:lang w:val="en-GB"/>
              </w:rPr>
              <w:t xml:space="preserve"> months</w:t>
            </w:r>
          </w:p>
        </w:tc>
      </w:tr>
      <w:tr w:rsidR="00426651" w:rsidRPr="00C755FA" w14:paraId="74DDDCC1" w14:textId="77777777" w:rsidTr="00A421DD">
        <w:trPr>
          <w:jc w:val="center"/>
        </w:trPr>
        <w:tc>
          <w:tcPr>
            <w:tcW w:w="858" w:type="dxa"/>
            <w:vAlign w:val="center"/>
          </w:tcPr>
          <w:p w14:paraId="5F5F3374" w14:textId="77777777" w:rsidR="00426651" w:rsidRPr="00C755FA" w:rsidRDefault="00426651" w:rsidP="00206835">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4</w:t>
            </w:r>
          </w:p>
        </w:tc>
        <w:tc>
          <w:tcPr>
            <w:tcW w:w="6100" w:type="dxa"/>
            <w:vAlign w:val="center"/>
          </w:tcPr>
          <w:p w14:paraId="6245DBC7" w14:textId="2D65D28C" w:rsidR="00426651" w:rsidRPr="00C755FA" w:rsidRDefault="00834261" w:rsidP="00A421DD">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Delivery of Progress Report # 2 and the detailed</w:t>
            </w:r>
            <w:r w:rsidR="00D659E1">
              <w:rPr>
                <w:rFonts w:asciiTheme="majorHAnsi" w:hAnsiTheme="majorHAnsi"/>
                <w:sz w:val="22"/>
                <w:lang w:val="en-GB"/>
              </w:rPr>
              <w:t xml:space="preserve"> operational plan for the next 3</w:t>
            </w:r>
            <w:r w:rsidRPr="00C755FA">
              <w:rPr>
                <w:rFonts w:asciiTheme="majorHAnsi" w:hAnsiTheme="majorHAnsi"/>
                <w:sz w:val="22"/>
                <w:lang w:val="en-GB"/>
              </w:rPr>
              <w:t xml:space="preserve"> months</w:t>
            </w:r>
          </w:p>
        </w:tc>
        <w:tc>
          <w:tcPr>
            <w:tcW w:w="2126" w:type="dxa"/>
            <w:vAlign w:val="center"/>
          </w:tcPr>
          <w:p w14:paraId="2D0D5E0D" w14:textId="40AE9215" w:rsidR="00426651" w:rsidRPr="00C755FA" w:rsidRDefault="00426651" w:rsidP="0083426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sidR="00D659E1">
              <w:rPr>
                <w:rFonts w:asciiTheme="majorHAnsi" w:hAnsiTheme="majorHAnsi"/>
                <w:sz w:val="22"/>
                <w:lang w:val="en-GB"/>
              </w:rPr>
              <w:t>6</w:t>
            </w:r>
            <w:r w:rsidRPr="00C755FA">
              <w:rPr>
                <w:rFonts w:asciiTheme="majorHAnsi" w:hAnsiTheme="majorHAnsi"/>
                <w:sz w:val="22"/>
                <w:lang w:val="en-GB"/>
              </w:rPr>
              <w:t xml:space="preserve"> months</w:t>
            </w:r>
          </w:p>
        </w:tc>
      </w:tr>
      <w:tr w:rsidR="00426651" w:rsidRPr="00C755FA" w14:paraId="5593BFA5" w14:textId="77777777" w:rsidTr="00A421DD">
        <w:trPr>
          <w:jc w:val="center"/>
        </w:trPr>
        <w:tc>
          <w:tcPr>
            <w:tcW w:w="858" w:type="dxa"/>
            <w:vAlign w:val="center"/>
          </w:tcPr>
          <w:p w14:paraId="7E6AD59D" w14:textId="77777777" w:rsidR="00426651" w:rsidRPr="00C755FA" w:rsidRDefault="00426651" w:rsidP="00206835">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5</w:t>
            </w:r>
          </w:p>
        </w:tc>
        <w:tc>
          <w:tcPr>
            <w:tcW w:w="6100" w:type="dxa"/>
            <w:vAlign w:val="center"/>
          </w:tcPr>
          <w:p w14:paraId="6391F1D4" w14:textId="03B6EF27" w:rsidR="00426651" w:rsidRPr="00C755FA" w:rsidRDefault="00834261" w:rsidP="0042665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Delivery of Progress Report # 3 and the detailed</w:t>
            </w:r>
            <w:r w:rsidR="00D659E1">
              <w:rPr>
                <w:rFonts w:asciiTheme="majorHAnsi" w:hAnsiTheme="majorHAnsi"/>
                <w:sz w:val="22"/>
                <w:lang w:val="en-GB"/>
              </w:rPr>
              <w:t xml:space="preserve"> operational plan for the next 3</w:t>
            </w:r>
            <w:r w:rsidRPr="00C755FA">
              <w:rPr>
                <w:rFonts w:asciiTheme="majorHAnsi" w:hAnsiTheme="majorHAnsi"/>
                <w:sz w:val="22"/>
                <w:lang w:val="en-GB"/>
              </w:rPr>
              <w:t xml:space="preserve"> months</w:t>
            </w:r>
          </w:p>
        </w:tc>
        <w:tc>
          <w:tcPr>
            <w:tcW w:w="2126" w:type="dxa"/>
            <w:vAlign w:val="center"/>
          </w:tcPr>
          <w:p w14:paraId="70F72D5A" w14:textId="398A35EE" w:rsidR="00426651" w:rsidRPr="00C755FA" w:rsidRDefault="00426651" w:rsidP="0083426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sidR="00D659E1">
              <w:rPr>
                <w:rFonts w:asciiTheme="majorHAnsi" w:hAnsiTheme="majorHAnsi"/>
                <w:sz w:val="22"/>
                <w:lang w:val="en-GB"/>
              </w:rPr>
              <w:t>9</w:t>
            </w:r>
            <w:r w:rsidRPr="00C755FA">
              <w:rPr>
                <w:rFonts w:asciiTheme="majorHAnsi" w:hAnsiTheme="majorHAnsi"/>
                <w:sz w:val="22"/>
                <w:lang w:val="en-GB"/>
              </w:rPr>
              <w:t xml:space="preserve"> months </w:t>
            </w:r>
          </w:p>
        </w:tc>
      </w:tr>
      <w:tr w:rsidR="00426651" w:rsidRPr="00C755FA" w14:paraId="0ED43D4A" w14:textId="77777777" w:rsidTr="00A421DD">
        <w:trPr>
          <w:jc w:val="center"/>
        </w:trPr>
        <w:tc>
          <w:tcPr>
            <w:tcW w:w="858" w:type="dxa"/>
            <w:vAlign w:val="center"/>
          </w:tcPr>
          <w:p w14:paraId="202BF0CA" w14:textId="77777777" w:rsidR="00426651" w:rsidRPr="00C755FA" w:rsidRDefault="00426651" w:rsidP="00206835">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6</w:t>
            </w:r>
          </w:p>
        </w:tc>
        <w:tc>
          <w:tcPr>
            <w:tcW w:w="6100" w:type="dxa"/>
            <w:vAlign w:val="center"/>
          </w:tcPr>
          <w:p w14:paraId="50C132AC" w14:textId="4E78B525" w:rsidR="00426651" w:rsidRPr="00C755FA" w:rsidRDefault="00834261" w:rsidP="00D659E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 xml:space="preserve">Delivery of Progress Report # 4 and the detailed operational plan for the next </w:t>
            </w:r>
            <w:r w:rsidR="00D659E1">
              <w:rPr>
                <w:rFonts w:asciiTheme="majorHAnsi" w:hAnsiTheme="majorHAnsi"/>
                <w:sz w:val="22"/>
                <w:lang w:val="en-GB"/>
              </w:rPr>
              <w:t>3</w:t>
            </w:r>
            <w:r w:rsidRPr="00C755FA">
              <w:rPr>
                <w:rFonts w:asciiTheme="majorHAnsi" w:hAnsiTheme="majorHAnsi"/>
                <w:sz w:val="22"/>
                <w:lang w:val="en-GB"/>
              </w:rPr>
              <w:t xml:space="preserve"> months</w:t>
            </w:r>
          </w:p>
        </w:tc>
        <w:tc>
          <w:tcPr>
            <w:tcW w:w="2126" w:type="dxa"/>
            <w:vAlign w:val="center"/>
          </w:tcPr>
          <w:p w14:paraId="1EC1E0A8" w14:textId="53F126BF" w:rsidR="00426651" w:rsidRPr="00C755FA" w:rsidRDefault="00426651" w:rsidP="0083426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sidR="00D659E1">
              <w:rPr>
                <w:rFonts w:asciiTheme="majorHAnsi" w:hAnsiTheme="majorHAnsi"/>
                <w:sz w:val="22"/>
                <w:lang w:val="en-GB"/>
              </w:rPr>
              <w:t>12</w:t>
            </w:r>
            <w:r w:rsidRPr="00C755FA">
              <w:rPr>
                <w:rFonts w:asciiTheme="majorHAnsi" w:hAnsiTheme="majorHAnsi"/>
                <w:sz w:val="22"/>
                <w:lang w:val="en-GB"/>
              </w:rPr>
              <w:t xml:space="preserve"> months </w:t>
            </w:r>
          </w:p>
        </w:tc>
      </w:tr>
      <w:tr w:rsidR="00D659E1" w:rsidRPr="00C755FA" w14:paraId="5681DF2F" w14:textId="77777777" w:rsidTr="00A421DD">
        <w:trPr>
          <w:jc w:val="center"/>
        </w:trPr>
        <w:tc>
          <w:tcPr>
            <w:tcW w:w="858" w:type="dxa"/>
            <w:vAlign w:val="center"/>
          </w:tcPr>
          <w:p w14:paraId="4A394EFF" w14:textId="0EC91FD0" w:rsidR="00D659E1" w:rsidRPr="00C755FA" w:rsidRDefault="00D659E1" w:rsidP="00206835">
            <w:pPr>
              <w:autoSpaceDE w:val="0"/>
              <w:autoSpaceDN w:val="0"/>
              <w:adjustRightInd w:val="0"/>
              <w:spacing w:before="40" w:after="40" w:line="240" w:lineRule="auto"/>
              <w:jc w:val="center"/>
              <w:rPr>
                <w:rFonts w:asciiTheme="majorHAnsi" w:hAnsiTheme="majorHAnsi"/>
                <w:sz w:val="22"/>
                <w:lang w:val="en-GB"/>
              </w:rPr>
            </w:pPr>
            <w:r>
              <w:rPr>
                <w:rFonts w:asciiTheme="majorHAnsi" w:hAnsiTheme="majorHAnsi"/>
                <w:sz w:val="22"/>
                <w:lang w:val="en-GB"/>
              </w:rPr>
              <w:t>7</w:t>
            </w:r>
          </w:p>
        </w:tc>
        <w:tc>
          <w:tcPr>
            <w:tcW w:w="6100" w:type="dxa"/>
            <w:vAlign w:val="center"/>
          </w:tcPr>
          <w:p w14:paraId="1398570B" w14:textId="0DA1BE93" w:rsidR="00D659E1" w:rsidRPr="00C755FA" w:rsidRDefault="00D659E1" w:rsidP="00D659E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 xml:space="preserve">Delivery of Progress Report # </w:t>
            </w:r>
            <w:r>
              <w:rPr>
                <w:rFonts w:asciiTheme="majorHAnsi" w:hAnsiTheme="majorHAnsi"/>
                <w:sz w:val="22"/>
                <w:lang w:val="en-GB"/>
              </w:rPr>
              <w:t>5</w:t>
            </w:r>
            <w:r w:rsidRPr="00C755FA">
              <w:rPr>
                <w:rFonts w:asciiTheme="majorHAnsi" w:hAnsiTheme="majorHAnsi"/>
                <w:sz w:val="22"/>
                <w:lang w:val="en-GB"/>
              </w:rPr>
              <w:t xml:space="preserve"> and the detailed operational plan for the next </w:t>
            </w:r>
            <w:r>
              <w:rPr>
                <w:rFonts w:asciiTheme="majorHAnsi" w:hAnsiTheme="majorHAnsi"/>
                <w:sz w:val="22"/>
                <w:lang w:val="en-GB"/>
              </w:rPr>
              <w:t>3</w:t>
            </w:r>
            <w:r w:rsidRPr="00C755FA">
              <w:rPr>
                <w:rFonts w:asciiTheme="majorHAnsi" w:hAnsiTheme="majorHAnsi"/>
                <w:sz w:val="22"/>
                <w:lang w:val="en-GB"/>
              </w:rPr>
              <w:t xml:space="preserve"> months</w:t>
            </w:r>
          </w:p>
        </w:tc>
        <w:tc>
          <w:tcPr>
            <w:tcW w:w="2126" w:type="dxa"/>
            <w:vAlign w:val="center"/>
          </w:tcPr>
          <w:p w14:paraId="565002A2" w14:textId="23CB0C48" w:rsidR="00D659E1" w:rsidRPr="00C755FA" w:rsidRDefault="00D659E1" w:rsidP="0083426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Pr>
                <w:rFonts w:asciiTheme="majorHAnsi" w:hAnsiTheme="majorHAnsi"/>
                <w:sz w:val="22"/>
                <w:lang w:val="en-GB"/>
              </w:rPr>
              <w:t>15</w:t>
            </w:r>
            <w:r w:rsidRPr="00C755FA">
              <w:rPr>
                <w:rFonts w:asciiTheme="majorHAnsi" w:hAnsiTheme="majorHAnsi"/>
                <w:sz w:val="22"/>
                <w:lang w:val="en-GB"/>
              </w:rPr>
              <w:t xml:space="preserve"> months</w:t>
            </w:r>
          </w:p>
        </w:tc>
      </w:tr>
      <w:tr w:rsidR="00D659E1" w:rsidRPr="00C755FA" w14:paraId="53A78A57" w14:textId="77777777" w:rsidTr="00A421DD">
        <w:trPr>
          <w:jc w:val="center"/>
        </w:trPr>
        <w:tc>
          <w:tcPr>
            <w:tcW w:w="858" w:type="dxa"/>
            <w:vAlign w:val="center"/>
          </w:tcPr>
          <w:p w14:paraId="4F5C0236" w14:textId="1911C520" w:rsidR="00D659E1" w:rsidRPr="00C755FA" w:rsidRDefault="00D659E1" w:rsidP="00D659E1">
            <w:pPr>
              <w:autoSpaceDE w:val="0"/>
              <w:autoSpaceDN w:val="0"/>
              <w:adjustRightInd w:val="0"/>
              <w:spacing w:before="40" w:after="40" w:line="240" w:lineRule="auto"/>
              <w:jc w:val="center"/>
              <w:rPr>
                <w:rFonts w:asciiTheme="majorHAnsi" w:hAnsiTheme="majorHAnsi"/>
                <w:sz w:val="22"/>
                <w:lang w:val="en-GB"/>
              </w:rPr>
            </w:pPr>
            <w:r>
              <w:rPr>
                <w:rFonts w:asciiTheme="majorHAnsi" w:hAnsiTheme="majorHAnsi"/>
                <w:sz w:val="22"/>
                <w:lang w:val="en-GB"/>
              </w:rPr>
              <w:t>8</w:t>
            </w:r>
          </w:p>
        </w:tc>
        <w:tc>
          <w:tcPr>
            <w:tcW w:w="6100" w:type="dxa"/>
            <w:vAlign w:val="center"/>
          </w:tcPr>
          <w:p w14:paraId="17CDC04A" w14:textId="4A586298" w:rsidR="00D659E1" w:rsidRPr="00C755FA" w:rsidRDefault="00D659E1" w:rsidP="00D659E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 xml:space="preserve">Delivery of Progress Report # </w:t>
            </w:r>
            <w:r>
              <w:rPr>
                <w:rFonts w:asciiTheme="majorHAnsi" w:hAnsiTheme="majorHAnsi"/>
                <w:sz w:val="22"/>
                <w:lang w:val="en-GB"/>
              </w:rPr>
              <w:t>6</w:t>
            </w:r>
            <w:r w:rsidRPr="00C755FA">
              <w:rPr>
                <w:rFonts w:asciiTheme="majorHAnsi" w:hAnsiTheme="majorHAnsi"/>
                <w:sz w:val="22"/>
                <w:lang w:val="en-GB"/>
              </w:rPr>
              <w:t xml:space="preserve"> and the detailed operational plan for the next </w:t>
            </w:r>
            <w:r>
              <w:rPr>
                <w:rFonts w:asciiTheme="majorHAnsi" w:hAnsiTheme="majorHAnsi"/>
                <w:sz w:val="22"/>
                <w:lang w:val="en-GB"/>
              </w:rPr>
              <w:t>3</w:t>
            </w:r>
            <w:r w:rsidRPr="00C755FA">
              <w:rPr>
                <w:rFonts w:asciiTheme="majorHAnsi" w:hAnsiTheme="majorHAnsi"/>
                <w:sz w:val="22"/>
                <w:lang w:val="en-GB"/>
              </w:rPr>
              <w:t xml:space="preserve"> months</w:t>
            </w:r>
          </w:p>
        </w:tc>
        <w:tc>
          <w:tcPr>
            <w:tcW w:w="2126" w:type="dxa"/>
            <w:vAlign w:val="center"/>
          </w:tcPr>
          <w:p w14:paraId="4B569539" w14:textId="1B9EFC17" w:rsidR="00D659E1" w:rsidRPr="00C755FA" w:rsidRDefault="00D659E1" w:rsidP="00D659E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Pr>
                <w:rFonts w:asciiTheme="majorHAnsi" w:hAnsiTheme="majorHAnsi"/>
                <w:sz w:val="22"/>
                <w:lang w:val="en-GB"/>
              </w:rPr>
              <w:t>18</w:t>
            </w:r>
            <w:r w:rsidRPr="00C755FA">
              <w:rPr>
                <w:rFonts w:asciiTheme="majorHAnsi" w:hAnsiTheme="majorHAnsi"/>
                <w:sz w:val="22"/>
                <w:lang w:val="en-GB"/>
              </w:rPr>
              <w:t xml:space="preserve"> months</w:t>
            </w:r>
          </w:p>
        </w:tc>
      </w:tr>
      <w:tr w:rsidR="00D659E1" w:rsidRPr="00C755FA" w14:paraId="1289819D" w14:textId="77777777" w:rsidTr="00A421DD">
        <w:trPr>
          <w:jc w:val="center"/>
        </w:trPr>
        <w:tc>
          <w:tcPr>
            <w:tcW w:w="858" w:type="dxa"/>
            <w:vAlign w:val="center"/>
          </w:tcPr>
          <w:p w14:paraId="5D731541" w14:textId="49697092" w:rsidR="00D659E1" w:rsidRPr="00C755FA" w:rsidRDefault="00D659E1" w:rsidP="00206835">
            <w:pPr>
              <w:autoSpaceDE w:val="0"/>
              <w:autoSpaceDN w:val="0"/>
              <w:adjustRightInd w:val="0"/>
              <w:spacing w:before="40" w:after="40" w:line="240" w:lineRule="auto"/>
              <w:jc w:val="center"/>
              <w:rPr>
                <w:rFonts w:asciiTheme="majorHAnsi" w:hAnsiTheme="majorHAnsi"/>
                <w:sz w:val="22"/>
                <w:lang w:val="en-GB"/>
              </w:rPr>
            </w:pPr>
            <w:r>
              <w:rPr>
                <w:rFonts w:asciiTheme="majorHAnsi" w:hAnsiTheme="majorHAnsi"/>
                <w:sz w:val="22"/>
                <w:lang w:val="en-GB"/>
              </w:rPr>
              <w:t>9</w:t>
            </w:r>
          </w:p>
        </w:tc>
        <w:tc>
          <w:tcPr>
            <w:tcW w:w="6100" w:type="dxa"/>
            <w:vAlign w:val="center"/>
          </w:tcPr>
          <w:p w14:paraId="23033CCD" w14:textId="368A771B" w:rsidR="00D659E1" w:rsidRPr="00C755FA" w:rsidRDefault="00D659E1" w:rsidP="00D659E1">
            <w:pPr>
              <w:autoSpaceDE w:val="0"/>
              <w:autoSpaceDN w:val="0"/>
              <w:adjustRightInd w:val="0"/>
              <w:spacing w:before="40" w:after="40" w:line="240" w:lineRule="auto"/>
              <w:rPr>
                <w:rFonts w:asciiTheme="majorHAnsi" w:hAnsiTheme="majorHAnsi"/>
                <w:sz w:val="22"/>
                <w:lang w:val="en-GB"/>
              </w:rPr>
            </w:pPr>
            <w:r w:rsidRPr="00C755FA">
              <w:rPr>
                <w:rFonts w:asciiTheme="majorHAnsi" w:hAnsiTheme="majorHAnsi"/>
                <w:sz w:val="22"/>
                <w:lang w:val="en-GB"/>
              </w:rPr>
              <w:t xml:space="preserve">Delivery of Progress Report # </w:t>
            </w:r>
            <w:r>
              <w:rPr>
                <w:rFonts w:asciiTheme="majorHAnsi" w:hAnsiTheme="majorHAnsi"/>
                <w:sz w:val="22"/>
                <w:lang w:val="en-GB"/>
              </w:rPr>
              <w:t>7</w:t>
            </w:r>
            <w:r w:rsidRPr="00C755FA">
              <w:rPr>
                <w:rFonts w:asciiTheme="majorHAnsi" w:hAnsiTheme="majorHAnsi"/>
                <w:sz w:val="22"/>
                <w:lang w:val="en-GB"/>
              </w:rPr>
              <w:t xml:space="preserve"> and the detailed operational plan for the next </w:t>
            </w:r>
            <w:r>
              <w:rPr>
                <w:rFonts w:asciiTheme="majorHAnsi" w:hAnsiTheme="majorHAnsi"/>
                <w:sz w:val="22"/>
                <w:lang w:val="en-GB"/>
              </w:rPr>
              <w:t>3</w:t>
            </w:r>
            <w:r w:rsidRPr="00C755FA">
              <w:rPr>
                <w:rFonts w:asciiTheme="majorHAnsi" w:hAnsiTheme="majorHAnsi"/>
                <w:sz w:val="22"/>
                <w:lang w:val="en-GB"/>
              </w:rPr>
              <w:t xml:space="preserve"> months</w:t>
            </w:r>
          </w:p>
        </w:tc>
        <w:tc>
          <w:tcPr>
            <w:tcW w:w="2126" w:type="dxa"/>
            <w:vAlign w:val="center"/>
          </w:tcPr>
          <w:p w14:paraId="4E404450" w14:textId="3CC753F2" w:rsidR="00D659E1" w:rsidRPr="00C755FA" w:rsidRDefault="00D659E1" w:rsidP="00D659E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Pr>
                <w:rFonts w:asciiTheme="majorHAnsi" w:hAnsiTheme="majorHAnsi"/>
                <w:sz w:val="22"/>
                <w:lang w:val="en-GB"/>
              </w:rPr>
              <w:t>21</w:t>
            </w:r>
            <w:r w:rsidRPr="00C755FA">
              <w:rPr>
                <w:rFonts w:asciiTheme="majorHAnsi" w:hAnsiTheme="majorHAnsi"/>
                <w:sz w:val="22"/>
                <w:lang w:val="en-GB"/>
              </w:rPr>
              <w:t xml:space="preserve"> months</w:t>
            </w:r>
          </w:p>
        </w:tc>
      </w:tr>
      <w:tr w:rsidR="00D659E1" w:rsidRPr="00C755FA" w14:paraId="5BF95488" w14:textId="77777777" w:rsidTr="00A421DD">
        <w:trPr>
          <w:jc w:val="center"/>
        </w:trPr>
        <w:tc>
          <w:tcPr>
            <w:tcW w:w="858" w:type="dxa"/>
            <w:vAlign w:val="center"/>
          </w:tcPr>
          <w:p w14:paraId="403E21A0" w14:textId="7473425C" w:rsidR="00D659E1" w:rsidRPr="00C755FA" w:rsidRDefault="00D659E1" w:rsidP="00206835">
            <w:pPr>
              <w:autoSpaceDE w:val="0"/>
              <w:autoSpaceDN w:val="0"/>
              <w:adjustRightInd w:val="0"/>
              <w:spacing w:before="40" w:after="40" w:line="240" w:lineRule="auto"/>
              <w:jc w:val="center"/>
              <w:rPr>
                <w:rFonts w:asciiTheme="majorHAnsi" w:hAnsiTheme="majorHAnsi"/>
                <w:sz w:val="22"/>
                <w:lang w:val="en-GB"/>
              </w:rPr>
            </w:pPr>
            <w:r>
              <w:rPr>
                <w:rFonts w:asciiTheme="majorHAnsi" w:hAnsiTheme="majorHAnsi"/>
                <w:sz w:val="22"/>
                <w:lang w:val="en-GB"/>
              </w:rPr>
              <w:t>10</w:t>
            </w:r>
          </w:p>
        </w:tc>
        <w:tc>
          <w:tcPr>
            <w:tcW w:w="6100" w:type="dxa"/>
            <w:vAlign w:val="center"/>
          </w:tcPr>
          <w:p w14:paraId="2A9CDCCE" w14:textId="0D2AD114" w:rsidR="00D659E1" w:rsidRPr="00C755FA" w:rsidRDefault="00D659E1" w:rsidP="00426651">
            <w:pPr>
              <w:autoSpaceDE w:val="0"/>
              <w:autoSpaceDN w:val="0"/>
              <w:adjustRightInd w:val="0"/>
              <w:spacing w:before="40" w:after="40" w:line="240" w:lineRule="auto"/>
              <w:rPr>
                <w:rFonts w:asciiTheme="majorHAnsi" w:hAnsiTheme="majorHAnsi"/>
                <w:sz w:val="22"/>
                <w:lang w:val="en-GB"/>
              </w:rPr>
            </w:pPr>
            <w:r>
              <w:rPr>
                <w:rFonts w:asciiTheme="majorHAnsi" w:hAnsiTheme="majorHAnsi"/>
                <w:sz w:val="22"/>
                <w:lang w:val="en-GB"/>
              </w:rPr>
              <w:t>Delivery of Progress Report # 8</w:t>
            </w:r>
            <w:r w:rsidRPr="00C755FA">
              <w:rPr>
                <w:rFonts w:asciiTheme="majorHAnsi" w:hAnsiTheme="majorHAnsi"/>
                <w:sz w:val="22"/>
                <w:lang w:val="en-GB"/>
              </w:rPr>
              <w:t xml:space="preserve"> and the detailed operational plan for the next </w:t>
            </w:r>
            <w:r>
              <w:rPr>
                <w:rFonts w:asciiTheme="majorHAnsi" w:hAnsiTheme="majorHAnsi"/>
                <w:sz w:val="22"/>
                <w:lang w:val="en-GB"/>
              </w:rPr>
              <w:t>3</w:t>
            </w:r>
            <w:r w:rsidRPr="00C755FA">
              <w:rPr>
                <w:rFonts w:asciiTheme="majorHAnsi" w:hAnsiTheme="majorHAnsi"/>
                <w:sz w:val="22"/>
                <w:lang w:val="en-GB"/>
              </w:rPr>
              <w:t xml:space="preserve"> months</w:t>
            </w:r>
          </w:p>
        </w:tc>
        <w:tc>
          <w:tcPr>
            <w:tcW w:w="2126" w:type="dxa"/>
            <w:vAlign w:val="center"/>
          </w:tcPr>
          <w:p w14:paraId="5ECF90F8" w14:textId="3ED88346" w:rsidR="00D659E1" w:rsidRPr="00C755FA" w:rsidRDefault="00D659E1" w:rsidP="00834261">
            <w:pPr>
              <w:autoSpaceDE w:val="0"/>
              <w:autoSpaceDN w:val="0"/>
              <w:adjustRightInd w:val="0"/>
              <w:spacing w:before="40" w:after="40" w:line="240" w:lineRule="auto"/>
              <w:jc w:val="center"/>
              <w:rPr>
                <w:rFonts w:asciiTheme="majorHAnsi" w:hAnsiTheme="majorHAnsi"/>
                <w:sz w:val="22"/>
                <w:lang w:val="en-GB"/>
              </w:rPr>
            </w:pPr>
            <w:r w:rsidRPr="00C755FA">
              <w:rPr>
                <w:rFonts w:asciiTheme="majorHAnsi" w:hAnsiTheme="majorHAnsi"/>
                <w:sz w:val="22"/>
                <w:lang w:val="en-GB"/>
              </w:rPr>
              <w:t>D+</w:t>
            </w:r>
            <w:r>
              <w:rPr>
                <w:rFonts w:asciiTheme="majorHAnsi" w:hAnsiTheme="majorHAnsi"/>
                <w:sz w:val="22"/>
                <w:lang w:val="en-GB"/>
              </w:rPr>
              <w:t xml:space="preserve">24 </w:t>
            </w:r>
            <w:r w:rsidRPr="00C755FA">
              <w:rPr>
                <w:rFonts w:asciiTheme="majorHAnsi" w:hAnsiTheme="majorHAnsi"/>
                <w:sz w:val="22"/>
                <w:lang w:val="en-GB"/>
              </w:rPr>
              <w:t>months</w:t>
            </w:r>
          </w:p>
        </w:tc>
      </w:tr>
    </w:tbl>
    <w:bookmarkEnd w:id="150"/>
    <w:p w14:paraId="7F3FF275" w14:textId="77777777" w:rsidR="00426651" w:rsidRPr="00C755FA" w:rsidRDefault="00BF2814">
      <w:pPr>
        <w:spacing w:after="120"/>
        <w:rPr>
          <w:rFonts w:ascii="Calibri" w:hAnsi="Calibri"/>
          <w:b/>
          <w:bCs/>
          <w:sz w:val="22"/>
        </w:rPr>
      </w:pPr>
      <w:r w:rsidRPr="00C755FA">
        <w:rPr>
          <w:rFonts w:ascii="Calibri" w:hAnsi="Calibri"/>
          <w:b/>
          <w:bCs/>
          <w:sz w:val="22"/>
        </w:rPr>
        <w:t xml:space="preserve">An updated </w:t>
      </w:r>
      <w:r w:rsidR="0049748C" w:rsidRPr="00C755FA">
        <w:rPr>
          <w:rFonts w:ascii="Calibri" w:hAnsi="Calibri"/>
          <w:b/>
          <w:bCs/>
          <w:sz w:val="22"/>
        </w:rPr>
        <w:t xml:space="preserve">budgeted </w:t>
      </w:r>
      <w:r w:rsidR="003E728A" w:rsidRPr="00C755FA">
        <w:rPr>
          <w:rFonts w:ascii="Calibri" w:hAnsi="Calibri"/>
          <w:b/>
          <w:bCs/>
          <w:sz w:val="22"/>
        </w:rPr>
        <w:t xml:space="preserve">operational plan for the implementation of the communication plan </w:t>
      </w:r>
      <w:r w:rsidRPr="00C755FA">
        <w:rPr>
          <w:rFonts w:ascii="Calibri" w:hAnsi="Calibri"/>
          <w:b/>
          <w:bCs/>
          <w:sz w:val="22"/>
        </w:rPr>
        <w:t xml:space="preserve">(schedule) will be submitted for approval after </w:t>
      </w:r>
      <w:r w:rsidR="003E728A" w:rsidRPr="00C755FA">
        <w:rPr>
          <w:rFonts w:ascii="Calibri" w:hAnsi="Calibri"/>
          <w:b/>
          <w:bCs/>
          <w:sz w:val="22"/>
        </w:rPr>
        <w:t xml:space="preserve">15 days of </w:t>
      </w:r>
      <w:r w:rsidRPr="00C755FA">
        <w:rPr>
          <w:rFonts w:ascii="Calibri" w:hAnsi="Calibri"/>
          <w:b/>
          <w:bCs/>
          <w:sz w:val="22"/>
        </w:rPr>
        <w:t>awarding and will serve as a baseline reference.</w:t>
      </w:r>
      <w:r w:rsidR="003E728A" w:rsidRPr="00C755FA">
        <w:rPr>
          <w:rFonts w:ascii="Calibri" w:hAnsi="Calibri"/>
          <w:b/>
          <w:bCs/>
          <w:sz w:val="22"/>
        </w:rPr>
        <w:t xml:space="preserve"> This operational plan shall clearly detail </w:t>
      </w:r>
      <w:r w:rsidR="0049748C" w:rsidRPr="00C755FA">
        <w:rPr>
          <w:rFonts w:ascii="Calibri" w:hAnsi="Calibri"/>
          <w:b/>
          <w:bCs/>
          <w:sz w:val="22"/>
        </w:rPr>
        <w:t xml:space="preserve">expenses and fees related to each foreseen communication tool or </w:t>
      </w:r>
      <w:r w:rsidR="003E728A" w:rsidRPr="00C755FA">
        <w:rPr>
          <w:rFonts w:ascii="Calibri" w:hAnsi="Calibri"/>
          <w:b/>
          <w:bCs/>
          <w:sz w:val="22"/>
        </w:rPr>
        <w:t>product</w:t>
      </w:r>
      <w:r w:rsidR="0049748C" w:rsidRPr="00C755FA">
        <w:rPr>
          <w:rFonts w:ascii="Calibri" w:hAnsi="Calibri"/>
          <w:b/>
          <w:bCs/>
          <w:sz w:val="22"/>
        </w:rPr>
        <w:t xml:space="preserve"> designed and delivered.</w:t>
      </w:r>
    </w:p>
    <w:p w14:paraId="534563A5" w14:textId="77777777" w:rsidR="005D0670" w:rsidRPr="00C755FA" w:rsidRDefault="005D0670">
      <w:pPr>
        <w:spacing w:after="120"/>
        <w:rPr>
          <w:rFonts w:ascii="Calibri" w:hAnsi="Calibri"/>
          <w:b/>
          <w:bCs/>
          <w:sz w:val="22"/>
        </w:rPr>
      </w:pPr>
      <w:r w:rsidRPr="00C755FA">
        <w:rPr>
          <w:rFonts w:ascii="Calibri" w:hAnsi="Calibri"/>
          <w:b/>
          <w:bCs/>
          <w:sz w:val="22"/>
        </w:rPr>
        <w:t xml:space="preserve">Each Purchase Order will indicate the schedule and duration of the corresponding order. </w:t>
      </w:r>
    </w:p>
    <w:p w14:paraId="280C9592" w14:textId="77777777" w:rsidR="00834261" w:rsidRPr="00C755FA" w:rsidRDefault="00406594" w:rsidP="0004697A">
      <w:pPr>
        <w:pStyle w:val="Titre2"/>
        <w:rPr>
          <w:rFonts w:ascii="Calibri Light" w:hAnsi="Calibri Light"/>
          <w:szCs w:val="28"/>
        </w:rPr>
      </w:pPr>
      <w:bookmarkStart w:id="152" w:name="_Toc88126810"/>
      <w:r w:rsidRPr="00C755FA">
        <w:rPr>
          <w:rFonts w:ascii="Calibri Light" w:hAnsi="Calibri Light"/>
          <w:szCs w:val="28"/>
        </w:rPr>
        <w:lastRenderedPageBreak/>
        <w:t>Payment Schedule</w:t>
      </w:r>
      <w:bookmarkEnd w:id="152"/>
      <w:r w:rsidR="00F211C7" w:rsidRPr="00C755FA">
        <w:rPr>
          <w:rFonts w:ascii="Calibri Light" w:hAnsi="Calibri Light"/>
          <w:szCs w:val="28"/>
        </w:rPr>
        <w:t xml:space="preserve"> </w:t>
      </w:r>
    </w:p>
    <w:p w14:paraId="05D2D9B6" w14:textId="787850B4" w:rsidR="00834261" w:rsidRPr="00C755FA" w:rsidRDefault="00B21EF4" w:rsidP="00D659E1">
      <w:pPr>
        <w:spacing w:after="120"/>
        <w:rPr>
          <w:rFonts w:ascii="Calibri" w:hAnsi="Calibri"/>
          <w:sz w:val="22"/>
        </w:rPr>
      </w:pPr>
      <w:r w:rsidRPr="00C755FA">
        <w:rPr>
          <w:rFonts w:ascii="Calibri" w:hAnsi="Calibri"/>
          <w:sz w:val="22"/>
        </w:rPr>
        <w:t xml:space="preserve">The Consultant will be paid </w:t>
      </w:r>
      <w:r w:rsidR="00834261" w:rsidRPr="00C755FA">
        <w:rPr>
          <w:rFonts w:ascii="Calibri" w:hAnsi="Calibri"/>
          <w:sz w:val="22"/>
        </w:rPr>
        <w:t xml:space="preserve">on a </w:t>
      </w:r>
      <w:r w:rsidR="00D659E1">
        <w:rPr>
          <w:rFonts w:ascii="Calibri" w:hAnsi="Calibri"/>
          <w:sz w:val="22"/>
        </w:rPr>
        <w:t>quarterly</w:t>
      </w:r>
      <w:r w:rsidR="00834261" w:rsidRPr="00C755FA">
        <w:rPr>
          <w:rFonts w:ascii="Calibri" w:hAnsi="Calibri"/>
          <w:sz w:val="22"/>
        </w:rPr>
        <w:t xml:space="preserve"> basis (every </w:t>
      </w:r>
      <w:r w:rsidR="00D659E1">
        <w:rPr>
          <w:rFonts w:ascii="Calibri" w:hAnsi="Calibri"/>
          <w:sz w:val="22"/>
        </w:rPr>
        <w:t xml:space="preserve">3 </w:t>
      </w:r>
      <w:r w:rsidR="00834261" w:rsidRPr="00C755FA">
        <w:rPr>
          <w:rFonts w:ascii="Calibri" w:hAnsi="Calibri"/>
          <w:sz w:val="22"/>
        </w:rPr>
        <w:t xml:space="preserve">months) upon validation of all </w:t>
      </w:r>
      <w:r w:rsidR="00834261" w:rsidRPr="00C755FA">
        <w:rPr>
          <w:rFonts w:ascii="Calibri" w:hAnsi="Calibri"/>
          <w:sz w:val="22"/>
          <w:u w:val="single"/>
        </w:rPr>
        <w:t>carried out services</w:t>
      </w:r>
      <w:r w:rsidR="00834261" w:rsidRPr="00C755FA">
        <w:rPr>
          <w:rFonts w:ascii="Calibri" w:hAnsi="Calibri"/>
          <w:sz w:val="22"/>
        </w:rPr>
        <w:t xml:space="preserve"> within the </w:t>
      </w:r>
      <w:r w:rsidR="00092062" w:rsidRPr="00C755FA">
        <w:rPr>
          <w:rFonts w:ascii="Calibri" w:hAnsi="Calibri"/>
          <w:sz w:val="22"/>
        </w:rPr>
        <w:t xml:space="preserve">Purchase Orders (detailed in the </w:t>
      </w:r>
      <w:r w:rsidR="00834261" w:rsidRPr="00C755FA">
        <w:rPr>
          <w:rFonts w:ascii="Calibri" w:hAnsi="Calibri"/>
          <w:sz w:val="22"/>
        </w:rPr>
        <w:t>submitted progress report</w:t>
      </w:r>
      <w:r w:rsidR="00092062" w:rsidRPr="00C755FA">
        <w:rPr>
          <w:rFonts w:ascii="Calibri" w:hAnsi="Calibri"/>
          <w:sz w:val="22"/>
        </w:rPr>
        <w:t>)</w:t>
      </w:r>
      <w:r w:rsidR="00834261" w:rsidRPr="00C755FA">
        <w:rPr>
          <w:rFonts w:ascii="Calibri" w:hAnsi="Calibri"/>
          <w:sz w:val="22"/>
        </w:rPr>
        <w:t>.</w:t>
      </w:r>
    </w:p>
    <w:p w14:paraId="04F6BC2A" w14:textId="0DD762D3" w:rsidR="00BF2814" w:rsidRPr="00E35BD3" w:rsidRDefault="00834261" w:rsidP="00D659E1">
      <w:pPr>
        <w:tabs>
          <w:tab w:val="left" w:pos="5245"/>
        </w:tabs>
        <w:spacing w:after="120"/>
        <w:rPr>
          <w:rFonts w:ascii="Calibri" w:hAnsi="Calibri"/>
          <w:color w:val="FF0000"/>
          <w:sz w:val="22"/>
          <w:lang w:eastAsia="el-GR"/>
        </w:rPr>
      </w:pPr>
      <w:r w:rsidRPr="00C755FA">
        <w:rPr>
          <w:rFonts w:ascii="Calibri" w:hAnsi="Calibri"/>
          <w:sz w:val="22"/>
        </w:rPr>
        <w:t xml:space="preserve">This </w:t>
      </w:r>
      <w:r w:rsidR="00D659E1">
        <w:rPr>
          <w:rFonts w:ascii="Calibri" w:hAnsi="Calibri"/>
          <w:sz w:val="22"/>
        </w:rPr>
        <w:t>quarterly</w:t>
      </w:r>
      <w:r w:rsidR="00B21EF4" w:rsidRPr="00C755FA">
        <w:rPr>
          <w:rFonts w:ascii="Calibri" w:hAnsi="Calibri"/>
          <w:sz w:val="22"/>
        </w:rPr>
        <w:t xml:space="preserve"> payment </w:t>
      </w:r>
      <w:r w:rsidRPr="00C755FA">
        <w:rPr>
          <w:rFonts w:ascii="Calibri" w:hAnsi="Calibri"/>
          <w:sz w:val="22"/>
        </w:rPr>
        <w:t>will cover</w:t>
      </w:r>
      <w:r w:rsidR="00B21EF4" w:rsidRPr="00C755FA">
        <w:rPr>
          <w:rFonts w:ascii="Calibri" w:hAnsi="Calibri"/>
          <w:sz w:val="22"/>
        </w:rPr>
        <w:t xml:space="preserve"> all expenses inclusive, payabl</w:t>
      </w:r>
      <w:r w:rsidRPr="00C755FA">
        <w:rPr>
          <w:rFonts w:ascii="Calibri" w:hAnsi="Calibri"/>
          <w:sz w:val="22"/>
        </w:rPr>
        <w:t>e on presentation of a completed communication and visibility activities</w:t>
      </w:r>
      <w:r w:rsidR="00B21EF4" w:rsidRPr="00C755FA">
        <w:rPr>
          <w:rFonts w:ascii="Calibri" w:hAnsi="Calibri"/>
          <w:sz w:val="22"/>
        </w:rPr>
        <w:t xml:space="preserve">. </w:t>
      </w:r>
      <w:r w:rsidR="00406594" w:rsidRPr="00C755FA">
        <w:rPr>
          <w:rFonts w:ascii="Calibri" w:hAnsi="Calibri"/>
          <w:sz w:val="22"/>
        </w:rPr>
        <w:t xml:space="preserve">Payment is contingent on acceptance of work detailed in the Progress report and approval by AFD and will be made 30 days upon receipt of invoice. Payment will be </w:t>
      </w:r>
      <w:r w:rsidR="00E35BD3">
        <w:rPr>
          <w:rFonts w:ascii="Calibri" w:hAnsi="Calibri"/>
          <w:sz w:val="22"/>
        </w:rPr>
        <w:t>settled</w:t>
      </w:r>
      <w:r w:rsidR="00E35BD3" w:rsidRPr="00C755FA">
        <w:rPr>
          <w:rFonts w:ascii="Calibri" w:hAnsi="Calibri"/>
          <w:sz w:val="22"/>
        </w:rPr>
        <w:t xml:space="preserve"> </w:t>
      </w:r>
      <w:r w:rsidR="00406594" w:rsidRPr="00C755FA">
        <w:rPr>
          <w:rFonts w:ascii="Calibri" w:hAnsi="Calibri"/>
          <w:sz w:val="22"/>
        </w:rPr>
        <w:t>by bank transfer in USD currency.</w:t>
      </w:r>
    </w:p>
    <w:p w14:paraId="089D4EB5" w14:textId="77777777" w:rsidR="00406594" w:rsidRPr="00C755FA" w:rsidRDefault="00406594">
      <w:pPr>
        <w:spacing w:after="120"/>
        <w:rPr>
          <w:rFonts w:ascii="Calibri" w:hAnsi="Calibri"/>
          <w:sz w:val="22"/>
        </w:rPr>
      </w:pPr>
      <w:r w:rsidRPr="00C755FA">
        <w:rPr>
          <w:rFonts w:ascii="Calibri" w:hAnsi="Calibri"/>
          <w:sz w:val="22"/>
        </w:rPr>
        <w:t xml:space="preserve">All interested agencies are requested to include in their submission detailed costs </w:t>
      </w:r>
      <w:r w:rsidR="00045A11" w:rsidRPr="00C755FA">
        <w:rPr>
          <w:rFonts w:ascii="Calibri" w:hAnsi="Calibri"/>
          <w:sz w:val="22"/>
        </w:rPr>
        <w:t xml:space="preserve">for each corresponding </w:t>
      </w:r>
      <w:r w:rsidR="00EF5DEA" w:rsidRPr="00C755FA">
        <w:rPr>
          <w:rFonts w:ascii="Calibri" w:hAnsi="Calibri"/>
          <w:sz w:val="22"/>
        </w:rPr>
        <w:t>package</w:t>
      </w:r>
      <w:r w:rsidR="00045A11" w:rsidRPr="00C755FA">
        <w:rPr>
          <w:rFonts w:ascii="Calibri" w:hAnsi="Calibri"/>
          <w:sz w:val="22"/>
        </w:rPr>
        <w:t>:</w:t>
      </w:r>
      <w:r w:rsidRPr="00C755FA">
        <w:rPr>
          <w:rFonts w:ascii="Calibri" w:hAnsi="Calibri"/>
          <w:sz w:val="22"/>
        </w:rPr>
        <w:t xml:space="preserve"> </w:t>
      </w:r>
    </w:p>
    <w:p w14:paraId="15E1391E" w14:textId="77777777" w:rsidR="00406594" w:rsidRPr="00C755FA" w:rsidRDefault="00406594" w:rsidP="003A34FB">
      <w:pPr>
        <w:pStyle w:val="Paragraphedeliste"/>
        <w:numPr>
          <w:ilvl w:val="0"/>
          <w:numId w:val="47"/>
        </w:numPr>
        <w:spacing w:before="0" w:after="120" w:line="259" w:lineRule="auto"/>
        <w:rPr>
          <w:rFonts w:ascii="Calibri" w:hAnsi="Calibri"/>
          <w:sz w:val="22"/>
        </w:rPr>
      </w:pPr>
      <w:r w:rsidRPr="00C755FA">
        <w:rPr>
          <w:rFonts w:ascii="Calibri" w:hAnsi="Calibri"/>
          <w:sz w:val="22"/>
        </w:rPr>
        <w:t>Monthly fees for managing the account with the requested deliverables in the scope of work</w:t>
      </w:r>
      <w:r w:rsidR="00092062" w:rsidRPr="00C755FA">
        <w:rPr>
          <w:rFonts w:ascii="Calibri" w:hAnsi="Calibri"/>
          <w:sz w:val="22"/>
        </w:rPr>
        <w:t xml:space="preserve"> (Package 1)</w:t>
      </w:r>
    </w:p>
    <w:p w14:paraId="7C58F2AF" w14:textId="3CF3B640" w:rsidR="00045A11" w:rsidRPr="00C755FA" w:rsidRDefault="00A85C88" w:rsidP="003A34FB">
      <w:pPr>
        <w:pStyle w:val="Paragraphedeliste"/>
        <w:numPr>
          <w:ilvl w:val="0"/>
          <w:numId w:val="47"/>
        </w:numPr>
        <w:spacing w:before="0" w:after="120" w:line="259" w:lineRule="auto"/>
        <w:rPr>
          <w:rFonts w:ascii="Calibri" w:hAnsi="Calibri"/>
          <w:sz w:val="22"/>
        </w:rPr>
      </w:pPr>
      <w:r w:rsidRPr="00C755FA">
        <w:rPr>
          <w:rFonts w:ascii="Calibri" w:hAnsi="Calibri"/>
          <w:sz w:val="22"/>
        </w:rPr>
        <w:t xml:space="preserve">Detailed </w:t>
      </w:r>
      <w:r w:rsidR="00406594" w:rsidRPr="00C755FA">
        <w:rPr>
          <w:rFonts w:ascii="Calibri" w:hAnsi="Calibri"/>
          <w:sz w:val="22"/>
        </w:rPr>
        <w:t xml:space="preserve">fees </w:t>
      </w:r>
      <w:r w:rsidR="00045A11" w:rsidRPr="00C755FA">
        <w:rPr>
          <w:rFonts w:ascii="Calibri" w:hAnsi="Calibri"/>
          <w:sz w:val="22"/>
        </w:rPr>
        <w:t xml:space="preserve">for </w:t>
      </w:r>
      <w:r w:rsidR="00C92C84" w:rsidRPr="00C755FA">
        <w:rPr>
          <w:rFonts w:ascii="Calibri" w:hAnsi="Calibri"/>
          <w:sz w:val="22"/>
        </w:rPr>
        <w:t xml:space="preserve">complete realization of requested deliverables in the </w:t>
      </w:r>
      <w:r w:rsidR="00092062" w:rsidRPr="00C755FA">
        <w:rPr>
          <w:rFonts w:ascii="Calibri" w:hAnsi="Calibri"/>
          <w:sz w:val="22"/>
        </w:rPr>
        <w:t>s</w:t>
      </w:r>
      <w:r w:rsidR="00C92C84" w:rsidRPr="00C755FA">
        <w:rPr>
          <w:rFonts w:ascii="Calibri" w:hAnsi="Calibri"/>
          <w:sz w:val="22"/>
        </w:rPr>
        <w:t xml:space="preserve">cope </w:t>
      </w:r>
      <w:r w:rsidR="00E35BD3" w:rsidRPr="00C755FA">
        <w:rPr>
          <w:rFonts w:ascii="Calibri" w:hAnsi="Calibri"/>
          <w:sz w:val="22"/>
        </w:rPr>
        <w:t>of media</w:t>
      </w:r>
      <w:r w:rsidR="00045A11" w:rsidRPr="00C755FA">
        <w:rPr>
          <w:rFonts w:ascii="Calibri" w:hAnsi="Calibri"/>
          <w:sz w:val="22"/>
        </w:rPr>
        <w:t xml:space="preserve"> production (</w:t>
      </w:r>
      <w:r w:rsidR="00EF5DEA" w:rsidRPr="00C755FA">
        <w:rPr>
          <w:rFonts w:ascii="Calibri" w:hAnsi="Calibri"/>
          <w:sz w:val="22"/>
        </w:rPr>
        <w:t>Package</w:t>
      </w:r>
      <w:r w:rsidR="00045A11" w:rsidRPr="00C755FA">
        <w:rPr>
          <w:rFonts w:ascii="Calibri" w:hAnsi="Calibri"/>
          <w:sz w:val="22"/>
        </w:rPr>
        <w:t xml:space="preserve"> 2) and event management (</w:t>
      </w:r>
      <w:r w:rsidR="00EF5DEA" w:rsidRPr="00C755FA">
        <w:rPr>
          <w:rFonts w:ascii="Calibri" w:hAnsi="Calibri"/>
          <w:sz w:val="22"/>
        </w:rPr>
        <w:t>Package</w:t>
      </w:r>
      <w:r w:rsidR="00045A11" w:rsidRPr="00C755FA">
        <w:rPr>
          <w:rFonts w:ascii="Calibri" w:hAnsi="Calibri"/>
          <w:sz w:val="22"/>
        </w:rPr>
        <w:t xml:space="preserve"> 3)</w:t>
      </w:r>
    </w:p>
    <w:p w14:paraId="7B632C04" w14:textId="77777777" w:rsidR="00A85C88" w:rsidRPr="00C755FA" w:rsidRDefault="00406594" w:rsidP="003A34FB">
      <w:pPr>
        <w:pStyle w:val="Paragraphedeliste"/>
        <w:numPr>
          <w:ilvl w:val="0"/>
          <w:numId w:val="47"/>
        </w:numPr>
        <w:spacing w:before="0" w:after="120" w:line="259" w:lineRule="auto"/>
        <w:rPr>
          <w:rFonts w:ascii="Calibri" w:hAnsi="Calibri"/>
          <w:sz w:val="22"/>
        </w:rPr>
      </w:pPr>
      <w:r w:rsidRPr="00C755FA">
        <w:rPr>
          <w:rFonts w:ascii="Calibri" w:hAnsi="Calibri"/>
          <w:sz w:val="22"/>
        </w:rPr>
        <w:t>Any additional requirements needed to complete project or that might have an impact on cost or delivery of products</w:t>
      </w:r>
      <w:r w:rsidR="00092062" w:rsidRPr="00C755FA">
        <w:rPr>
          <w:rFonts w:ascii="Calibri" w:hAnsi="Calibri"/>
          <w:sz w:val="22"/>
        </w:rPr>
        <w:t xml:space="preserve"> (Package 4)</w:t>
      </w:r>
    </w:p>
    <w:p w14:paraId="269C8CD1" w14:textId="77777777" w:rsidR="0066109D" w:rsidRPr="00C755FA" w:rsidRDefault="00113BFC" w:rsidP="0066109D">
      <w:pPr>
        <w:spacing w:after="120"/>
        <w:rPr>
          <w:rFonts w:ascii="Calibri" w:hAnsi="Calibri"/>
          <w:sz w:val="22"/>
        </w:rPr>
      </w:pPr>
      <w:r w:rsidRPr="00C755FA">
        <w:rPr>
          <w:rFonts w:ascii="Calibri" w:hAnsi="Calibri"/>
          <w:sz w:val="22"/>
        </w:rPr>
        <w:t xml:space="preserve">The company will work on its equipment and use its own office resources and materials in the execution of this assignment. The contractor’s fee shall be inclusive of </w:t>
      </w:r>
      <w:r w:rsidR="00045A11" w:rsidRPr="00C755FA">
        <w:rPr>
          <w:rFonts w:ascii="Calibri" w:hAnsi="Calibri"/>
          <w:sz w:val="22"/>
        </w:rPr>
        <w:t>all-logistical</w:t>
      </w:r>
      <w:r w:rsidRPr="00C755FA">
        <w:rPr>
          <w:rFonts w:ascii="Calibri" w:hAnsi="Calibri"/>
          <w:sz w:val="22"/>
        </w:rPr>
        <w:t xml:space="preserve"> and office administrative costs.</w:t>
      </w:r>
      <w:r w:rsidR="0066109D" w:rsidRPr="00C755FA">
        <w:rPr>
          <w:rFonts w:ascii="Calibri" w:hAnsi="Calibri"/>
          <w:sz w:val="22"/>
        </w:rPr>
        <w:t xml:space="preserve"> </w:t>
      </w:r>
    </w:p>
    <w:p w14:paraId="5ED2EF09" w14:textId="526384F0" w:rsidR="0066109D" w:rsidRPr="00C755FA" w:rsidRDefault="0066109D" w:rsidP="00D659E1">
      <w:pPr>
        <w:spacing w:after="120"/>
        <w:rPr>
          <w:rFonts w:ascii="Calibri" w:hAnsi="Calibri"/>
          <w:sz w:val="22"/>
        </w:rPr>
      </w:pPr>
      <w:r w:rsidRPr="00C755FA">
        <w:rPr>
          <w:rFonts w:ascii="Calibri" w:hAnsi="Calibri"/>
          <w:sz w:val="22"/>
        </w:rPr>
        <w:t xml:space="preserve">It should be however noted that, the detailed list of approved services and deliverables for every </w:t>
      </w:r>
      <w:r w:rsidR="00D659E1">
        <w:rPr>
          <w:rFonts w:ascii="Calibri" w:hAnsi="Calibri"/>
          <w:sz w:val="22"/>
        </w:rPr>
        <w:t>3</w:t>
      </w:r>
      <w:r w:rsidRPr="00C755FA">
        <w:rPr>
          <w:rFonts w:ascii="Calibri" w:hAnsi="Calibri"/>
          <w:sz w:val="22"/>
        </w:rPr>
        <w:t xml:space="preserve"> months can be adjusted based on exceptional events that might disrupt the implementation and progress of the TA Programme. </w:t>
      </w:r>
    </w:p>
    <w:p w14:paraId="5D29268D" w14:textId="77777777" w:rsidR="00113BFC" w:rsidRPr="00EF1812" w:rsidRDefault="00113BFC" w:rsidP="00113BFC">
      <w:pPr>
        <w:spacing w:after="120"/>
        <w:rPr>
          <w:rFonts w:ascii="Calibri" w:hAnsi="Calibri"/>
        </w:rPr>
      </w:pPr>
    </w:p>
    <w:p w14:paraId="0EB8D9D9" w14:textId="77777777" w:rsidR="009F010C" w:rsidRPr="00C755FA" w:rsidRDefault="009F010C" w:rsidP="001D1A50">
      <w:pPr>
        <w:pStyle w:val="Titre1"/>
        <w:rPr>
          <w:rFonts w:ascii="Calibri Light" w:hAnsi="Calibri Light"/>
          <w:sz w:val="32"/>
        </w:rPr>
      </w:pPr>
      <w:bookmarkStart w:id="153" w:name="_Toc46803562"/>
      <w:bookmarkStart w:id="154" w:name="_Toc88126811"/>
      <w:r w:rsidRPr="00C755FA">
        <w:rPr>
          <w:rFonts w:ascii="Calibri Light" w:hAnsi="Calibri Light"/>
          <w:sz w:val="32"/>
        </w:rPr>
        <w:lastRenderedPageBreak/>
        <w:t>REQUIREMENTS</w:t>
      </w:r>
      <w:bookmarkEnd w:id="153"/>
      <w:bookmarkEnd w:id="154"/>
    </w:p>
    <w:p w14:paraId="648A1F83" w14:textId="77777777" w:rsidR="0004697A" w:rsidRPr="00EF1812" w:rsidRDefault="0004697A" w:rsidP="003A34FB">
      <w:pPr>
        <w:pStyle w:val="Paragraphedeliste"/>
        <w:keepNext/>
        <w:numPr>
          <w:ilvl w:val="0"/>
          <w:numId w:val="32"/>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155" w:name="_Toc77084313"/>
      <w:bookmarkStart w:id="156" w:name="_Toc79413873"/>
      <w:bookmarkStart w:id="157" w:name="_Toc79419454"/>
      <w:bookmarkStart w:id="158" w:name="_Toc87450463"/>
      <w:bookmarkStart w:id="159" w:name="_Toc87450826"/>
      <w:bookmarkStart w:id="160" w:name="_Toc87451066"/>
      <w:bookmarkStart w:id="161" w:name="_Toc87451126"/>
      <w:bookmarkStart w:id="162" w:name="_Toc87451397"/>
      <w:bookmarkStart w:id="163" w:name="_Toc87451625"/>
      <w:bookmarkStart w:id="164" w:name="_Toc87451762"/>
      <w:bookmarkStart w:id="165" w:name="_Toc87451836"/>
      <w:bookmarkStart w:id="166" w:name="_Toc87452276"/>
      <w:bookmarkStart w:id="167" w:name="_Toc87457937"/>
      <w:bookmarkStart w:id="168" w:name="_Toc8812681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1E7E1F2" w14:textId="77777777" w:rsidR="0004697A" w:rsidRPr="00EF1812" w:rsidRDefault="0004697A" w:rsidP="0004697A">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169" w:name="_Toc77084314"/>
      <w:bookmarkStart w:id="170" w:name="_Toc79413874"/>
      <w:bookmarkStart w:id="171" w:name="_Toc79419455"/>
      <w:bookmarkStart w:id="172" w:name="_Toc87450464"/>
      <w:bookmarkStart w:id="173" w:name="_Toc87450827"/>
      <w:bookmarkStart w:id="174" w:name="_Toc87451067"/>
      <w:bookmarkStart w:id="175" w:name="_Toc87451127"/>
      <w:bookmarkStart w:id="176" w:name="_Toc87451398"/>
      <w:bookmarkStart w:id="177" w:name="_Toc87451626"/>
      <w:bookmarkStart w:id="178" w:name="_Toc87451763"/>
      <w:bookmarkStart w:id="179" w:name="_Toc87451837"/>
      <w:bookmarkStart w:id="180" w:name="_Toc87452277"/>
      <w:bookmarkStart w:id="181" w:name="_Toc87457938"/>
      <w:bookmarkStart w:id="182" w:name="_Toc8812681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7D3D655" w14:textId="77777777" w:rsidR="0004697A" w:rsidRPr="00EF1812" w:rsidRDefault="0004697A" w:rsidP="0004697A">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183" w:name="_Toc77084315"/>
      <w:bookmarkStart w:id="184" w:name="_Toc79413875"/>
      <w:bookmarkStart w:id="185" w:name="_Toc79419456"/>
      <w:bookmarkStart w:id="186" w:name="_Toc87450465"/>
      <w:bookmarkStart w:id="187" w:name="_Toc87450828"/>
      <w:bookmarkStart w:id="188" w:name="_Toc87451068"/>
      <w:bookmarkStart w:id="189" w:name="_Toc87451128"/>
      <w:bookmarkStart w:id="190" w:name="_Toc87451399"/>
      <w:bookmarkStart w:id="191" w:name="_Toc87451627"/>
      <w:bookmarkStart w:id="192" w:name="_Toc87451764"/>
      <w:bookmarkStart w:id="193" w:name="_Toc87451838"/>
      <w:bookmarkStart w:id="194" w:name="_Toc87452278"/>
      <w:bookmarkStart w:id="195" w:name="_Toc87457939"/>
      <w:bookmarkStart w:id="196" w:name="_Toc88126814"/>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74D2576A" w14:textId="77777777" w:rsidR="0004697A" w:rsidRPr="00EF1812" w:rsidRDefault="0004697A" w:rsidP="0004697A">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197" w:name="_Toc77084316"/>
      <w:bookmarkStart w:id="198" w:name="_Toc79413876"/>
      <w:bookmarkStart w:id="199" w:name="_Toc79419457"/>
      <w:bookmarkStart w:id="200" w:name="_Toc87450466"/>
      <w:bookmarkStart w:id="201" w:name="_Toc87450829"/>
      <w:bookmarkStart w:id="202" w:name="_Toc87451069"/>
      <w:bookmarkStart w:id="203" w:name="_Toc87451129"/>
      <w:bookmarkStart w:id="204" w:name="_Toc87451400"/>
      <w:bookmarkStart w:id="205" w:name="_Toc87451628"/>
      <w:bookmarkStart w:id="206" w:name="_Toc87451765"/>
      <w:bookmarkStart w:id="207" w:name="_Toc87451839"/>
      <w:bookmarkStart w:id="208" w:name="_Toc87452279"/>
      <w:bookmarkStart w:id="209" w:name="_Toc87457940"/>
      <w:bookmarkStart w:id="210" w:name="_Toc8812681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47063DC" w14:textId="77777777" w:rsidR="0004697A" w:rsidRPr="00EF1812" w:rsidRDefault="0004697A" w:rsidP="0004697A">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211" w:name="_Toc77084317"/>
      <w:bookmarkStart w:id="212" w:name="_Toc79413877"/>
      <w:bookmarkStart w:id="213" w:name="_Toc79419458"/>
      <w:bookmarkStart w:id="214" w:name="_Toc87450467"/>
      <w:bookmarkStart w:id="215" w:name="_Toc87450830"/>
      <w:bookmarkStart w:id="216" w:name="_Toc87451070"/>
      <w:bookmarkStart w:id="217" w:name="_Toc87451130"/>
      <w:bookmarkStart w:id="218" w:name="_Toc87451401"/>
      <w:bookmarkStart w:id="219" w:name="_Toc87451629"/>
      <w:bookmarkStart w:id="220" w:name="_Toc87451766"/>
      <w:bookmarkStart w:id="221" w:name="_Toc87451840"/>
      <w:bookmarkStart w:id="222" w:name="_Toc87452280"/>
      <w:bookmarkStart w:id="223" w:name="_Toc87457941"/>
      <w:bookmarkStart w:id="224" w:name="_Toc88126816"/>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6B3CD8F" w14:textId="77777777" w:rsidR="0004697A" w:rsidRPr="00EF1812" w:rsidRDefault="0004697A" w:rsidP="0004697A">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225" w:name="_Toc77084318"/>
      <w:bookmarkStart w:id="226" w:name="_Toc79413878"/>
      <w:bookmarkStart w:id="227" w:name="_Toc79419459"/>
      <w:bookmarkStart w:id="228" w:name="_Toc87450468"/>
      <w:bookmarkStart w:id="229" w:name="_Toc87450831"/>
      <w:bookmarkStart w:id="230" w:name="_Toc87451071"/>
      <w:bookmarkStart w:id="231" w:name="_Toc87451131"/>
      <w:bookmarkStart w:id="232" w:name="_Toc87451402"/>
      <w:bookmarkStart w:id="233" w:name="_Toc87451630"/>
      <w:bookmarkStart w:id="234" w:name="_Toc87451767"/>
      <w:bookmarkStart w:id="235" w:name="_Toc87451841"/>
      <w:bookmarkStart w:id="236" w:name="_Toc87452281"/>
      <w:bookmarkStart w:id="237" w:name="_Toc87457942"/>
      <w:bookmarkStart w:id="238" w:name="_Toc8812681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AE1AA3C" w14:textId="77777777" w:rsidR="0004697A" w:rsidRPr="00EF1812" w:rsidRDefault="0004697A" w:rsidP="0004697A">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239" w:name="_Toc77084319"/>
      <w:bookmarkStart w:id="240" w:name="_Toc79413879"/>
      <w:bookmarkStart w:id="241" w:name="_Toc79419460"/>
      <w:bookmarkStart w:id="242" w:name="_Toc87450469"/>
      <w:bookmarkStart w:id="243" w:name="_Toc87450832"/>
      <w:bookmarkStart w:id="244" w:name="_Toc87451072"/>
      <w:bookmarkStart w:id="245" w:name="_Toc87451132"/>
      <w:bookmarkStart w:id="246" w:name="_Toc87451403"/>
      <w:bookmarkStart w:id="247" w:name="_Toc87451631"/>
      <w:bookmarkStart w:id="248" w:name="_Toc87451768"/>
      <w:bookmarkStart w:id="249" w:name="_Toc87451842"/>
      <w:bookmarkStart w:id="250" w:name="_Toc87452282"/>
      <w:bookmarkStart w:id="251" w:name="_Toc87457943"/>
      <w:bookmarkStart w:id="252" w:name="_Toc881268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E4C9DFC" w14:textId="77777777" w:rsidR="009F010C" w:rsidRPr="00C755FA" w:rsidRDefault="00D55ED2" w:rsidP="0004697A">
      <w:pPr>
        <w:pStyle w:val="Titre2"/>
        <w:rPr>
          <w:rFonts w:ascii="Calibri Light" w:hAnsi="Calibri Light"/>
        </w:rPr>
      </w:pPr>
      <w:bookmarkStart w:id="253" w:name="_Toc88126819"/>
      <w:r w:rsidRPr="00C755FA">
        <w:rPr>
          <w:rFonts w:ascii="Calibri Light" w:hAnsi="Calibri Light"/>
        </w:rPr>
        <w:t>Required Experience</w:t>
      </w:r>
      <w:bookmarkEnd w:id="253"/>
    </w:p>
    <w:p w14:paraId="7C558C62" w14:textId="77777777" w:rsidR="00D55ED2" w:rsidRPr="00C755FA" w:rsidRDefault="00D11E65" w:rsidP="00D11E65">
      <w:pPr>
        <w:rPr>
          <w:rFonts w:ascii="Calibri" w:hAnsi="Calibri"/>
          <w:sz w:val="22"/>
          <w:lang w:val="en-GB"/>
        </w:rPr>
      </w:pPr>
      <w:r w:rsidRPr="00C755FA">
        <w:rPr>
          <w:rFonts w:ascii="Calibri" w:hAnsi="Calibri"/>
          <w:sz w:val="22"/>
          <w:lang w:val="en-GB"/>
        </w:rPr>
        <w:t>Companies are expected to</w:t>
      </w:r>
      <w:r w:rsidR="00D55ED2" w:rsidRPr="00C755FA">
        <w:rPr>
          <w:rFonts w:ascii="Calibri" w:hAnsi="Calibri"/>
          <w:sz w:val="22"/>
          <w:lang w:val="en-GB"/>
        </w:rPr>
        <w:t xml:space="preserve"> undertake this assignment. If an International Company decides to tender for this assignment, </w:t>
      </w:r>
      <w:r w:rsidR="00C8576B">
        <w:rPr>
          <w:rFonts w:ascii="Calibri" w:hAnsi="Calibri"/>
          <w:sz w:val="22"/>
          <w:lang w:val="en-GB"/>
        </w:rPr>
        <w:t>it is an added-value</w:t>
      </w:r>
      <w:r w:rsidR="00D55ED2" w:rsidRPr="00C755FA">
        <w:rPr>
          <w:rFonts w:ascii="Calibri" w:hAnsi="Calibri"/>
          <w:sz w:val="22"/>
          <w:lang w:val="en-GB"/>
        </w:rPr>
        <w:t xml:space="preserve"> to partner with a local company and demonstrate how tasks will be split between the International Company and the local expertise. </w:t>
      </w:r>
    </w:p>
    <w:p w14:paraId="78F78282" w14:textId="77777777" w:rsidR="00FC0F4F" w:rsidRPr="00FC3BCC" w:rsidRDefault="00FC0F4F" w:rsidP="00FC0F4F">
      <w:pPr>
        <w:spacing w:after="120"/>
        <w:rPr>
          <w:rStyle w:val="jlqj4b"/>
          <w:rFonts w:ascii="Calibri" w:hAnsi="Calibri" w:cs="Calibri"/>
          <w:sz w:val="22"/>
          <w:szCs w:val="22"/>
        </w:rPr>
      </w:pPr>
      <w:r w:rsidRPr="00FC3BCC">
        <w:rPr>
          <w:rStyle w:val="jlqj4b"/>
          <w:rFonts w:ascii="Calibri" w:hAnsi="Calibri" w:cs="Calibri"/>
          <w:sz w:val="22"/>
          <w:szCs w:val="22"/>
        </w:rPr>
        <w:t xml:space="preserve">Due to the security risk in the area where the service will be performed, applications must meet the following criteria: </w:t>
      </w:r>
    </w:p>
    <w:p w14:paraId="4A56BF9E" w14:textId="5F13DF34" w:rsidR="00FC0F4F" w:rsidRPr="00624079" w:rsidRDefault="00FC0F4F" w:rsidP="003A34FB">
      <w:pPr>
        <w:pStyle w:val="Paragraphedeliste"/>
        <w:numPr>
          <w:ilvl w:val="0"/>
          <w:numId w:val="48"/>
        </w:numPr>
        <w:spacing w:before="0" w:after="120" w:line="259" w:lineRule="auto"/>
        <w:rPr>
          <w:rFonts w:ascii="Calibri" w:hAnsi="Calibri" w:cs="Calibri"/>
          <w:sz w:val="22"/>
        </w:rPr>
      </w:pPr>
      <w:r w:rsidRPr="00624079">
        <w:rPr>
          <w:rFonts w:ascii="Calibri" w:hAnsi="Calibri" w:cs="Calibri"/>
          <w:sz w:val="22"/>
        </w:rPr>
        <w:t xml:space="preserve">The service provider has at least three </w:t>
      </w:r>
      <w:r w:rsidR="00E35BD3" w:rsidRPr="00624079">
        <w:rPr>
          <w:rFonts w:ascii="Calibri" w:hAnsi="Calibri" w:cs="Calibri"/>
          <w:sz w:val="22"/>
        </w:rPr>
        <w:t xml:space="preserve">professional </w:t>
      </w:r>
      <w:r w:rsidRPr="00624079">
        <w:rPr>
          <w:rFonts w:ascii="Calibri" w:hAnsi="Calibri" w:cs="Calibri"/>
          <w:sz w:val="22"/>
        </w:rPr>
        <w:t>experiences providing services in a similar security risk zone (an [orange / red] zone according to the MEFA classification</w:t>
      </w:r>
      <w:r w:rsidRPr="00624079">
        <w:rPr>
          <w:rFonts w:ascii="Calibri" w:hAnsi="Calibri" w:cs="Calibri"/>
          <w:sz w:val="22"/>
        </w:rPr>
        <w:footnoteReference w:id="3"/>
      </w:r>
      <w:r w:rsidRPr="00624079">
        <w:rPr>
          <w:rFonts w:ascii="Calibri" w:hAnsi="Calibri" w:cs="Calibri"/>
          <w:sz w:val="22"/>
        </w:rPr>
        <w:t xml:space="preserve">) </w:t>
      </w:r>
      <w:r w:rsidR="00610329" w:rsidRPr="00624079">
        <w:rPr>
          <w:rFonts w:ascii="Calibri" w:hAnsi="Calibri" w:cs="Calibri"/>
          <w:sz w:val="22"/>
        </w:rPr>
        <w:t>in the last three years.</w:t>
      </w:r>
    </w:p>
    <w:p w14:paraId="7D01FD1E" w14:textId="77777777" w:rsidR="00FC0F4F" w:rsidRPr="00624079" w:rsidRDefault="00FC0F4F" w:rsidP="003A34FB">
      <w:pPr>
        <w:pStyle w:val="Paragraphedeliste"/>
        <w:numPr>
          <w:ilvl w:val="0"/>
          <w:numId w:val="48"/>
        </w:numPr>
        <w:spacing w:before="0" w:after="120" w:line="259" w:lineRule="auto"/>
        <w:rPr>
          <w:rFonts w:ascii="Calibri" w:hAnsi="Calibri" w:cs="Calibri"/>
          <w:sz w:val="24"/>
        </w:rPr>
      </w:pPr>
      <w:r w:rsidRPr="00624079">
        <w:rPr>
          <w:rFonts w:ascii="Calibri" w:hAnsi="Calibri" w:cs="Calibri"/>
          <w:sz w:val="22"/>
        </w:rPr>
        <w:t>The service provider has at least 2 permanent employees</w:t>
      </w:r>
      <w:r w:rsidRPr="00624079">
        <w:rPr>
          <w:rFonts w:ascii="Calibri" w:hAnsi="Calibri" w:cs="Calibri"/>
          <w:sz w:val="24"/>
        </w:rPr>
        <w:t xml:space="preserve"> </w:t>
      </w:r>
    </w:p>
    <w:p w14:paraId="5058573E" w14:textId="77777777" w:rsidR="00D55ED2" w:rsidRPr="00FC3BCC" w:rsidRDefault="00D55ED2" w:rsidP="00D55ED2">
      <w:pPr>
        <w:rPr>
          <w:rFonts w:ascii="Calibri" w:hAnsi="Calibri" w:cs="Calibri"/>
          <w:sz w:val="22"/>
          <w:szCs w:val="22"/>
          <w:lang w:val="en-GB"/>
        </w:rPr>
      </w:pPr>
      <w:r w:rsidRPr="00FC3BCC">
        <w:rPr>
          <w:rFonts w:ascii="Calibri" w:hAnsi="Calibri" w:cs="Calibri"/>
          <w:sz w:val="22"/>
          <w:szCs w:val="22"/>
          <w:lang w:val="en-GB"/>
        </w:rPr>
        <w:t xml:space="preserve">The company/consultant(s) should: </w:t>
      </w:r>
    </w:p>
    <w:p w14:paraId="6817BC5D" w14:textId="77777777" w:rsidR="00D55ED2" w:rsidRPr="00624079" w:rsidRDefault="00D55ED2" w:rsidP="003A34FB">
      <w:pPr>
        <w:pStyle w:val="Paragraphedeliste"/>
        <w:numPr>
          <w:ilvl w:val="0"/>
          <w:numId w:val="50"/>
        </w:numPr>
        <w:spacing w:before="0" w:after="120" w:line="259" w:lineRule="auto"/>
        <w:rPr>
          <w:rFonts w:ascii="Calibri" w:hAnsi="Calibri" w:cs="Calibri"/>
          <w:sz w:val="22"/>
        </w:rPr>
      </w:pPr>
      <w:r w:rsidRPr="00624079">
        <w:rPr>
          <w:rFonts w:ascii="Calibri" w:hAnsi="Calibri" w:cs="Calibri"/>
          <w:sz w:val="22"/>
        </w:rPr>
        <w:t xml:space="preserve">Demonstrate prior experience in developing and </w:t>
      </w:r>
      <w:r w:rsidR="00780EFA" w:rsidRPr="00624079">
        <w:rPr>
          <w:rFonts w:ascii="Calibri" w:hAnsi="Calibri" w:cs="Calibri"/>
          <w:sz w:val="22"/>
        </w:rPr>
        <w:t xml:space="preserve">implementing </w:t>
      </w:r>
      <w:r w:rsidRPr="00624079">
        <w:rPr>
          <w:rFonts w:ascii="Calibri" w:hAnsi="Calibri" w:cs="Calibri"/>
          <w:sz w:val="22"/>
        </w:rPr>
        <w:t xml:space="preserve">a communication strategy, ideally </w:t>
      </w:r>
      <w:r w:rsidR="00780EFA" w:rsidRPr="00624079">
        <w:rPr>
          <w:rFonts w:ascii="Calibri" w:hAnsi="Calibri" w:cs="Calibri"/>
          <w:sz w:val="22"/>
        </w:rPr>
        <w:t>who have prior experience working for EU projects;</w:t>
      </w:r>
    </w:p>
    <w:p w14:paraId="71A229A1" w14:textId="77777777" w:rsidR="00933DC9" w:rsidRPr="00624079" w:rsidRDefault="00933DC9" w:rsidP="003A34FB">
      <w:pPr>
        <w:pStyle w:val="Paragraphedeliste"/>
        <w:numPr>
          <w:ilvl w:val="0"/>
          <w:numId w:val="50"/>
        </w:numPr>
        <w:spacing w:before="0" w:after="120" w:line="259" w:lineRule="auto"/>
        <w:rPr>
          <w:rFonts w:ascii="Calibri" w:hAnsi="Calibri" w:cs="Calibri"/>
          <w:sz w:val="22"/>
        </w:rPr>
      </w:pPr>
      <w:r w:rsidRPr="00624079">
        <w:rPr>
          <w:rFonts w:ascii="Calibri" w:hAnsi="Calibri" w:cs="Calibri"/>
          <w:sz w:val="22"/>
        </w:rPr>
        <w:t>Professional Experience in media/ advertising and/or event planning</w:t>
      </w:r>
      <w:r w:rsidR="00780EFA" w:rsidRPr="00624079">
        <w:rPr>
          <w:rFonts w:ascii="Calibri" w:hAnsi="Calibri" w:cs="Calibri"/>
          <w:sz w:val="22"/>
        </w:rPr>
        <w:t>;</w:t>
      </w:r>
    </w:p>
    <w:p w14:paraId="7523EA44" w14:textId="77777777" w:rsidR="00E61B44" w:rsidRPr="00624079" w:rsidRDefault="00D55ED2" w:rsidP="003A34FB">
      <w:pPr>
        <w:pStyle w:val="Paragraphedeliste"/>
        <w:numPr>
          <w:ilvl w:val="0"/>
          <w:numId w:val="50"/>
        </w:numPr>
        <w:spacing w:before="0" w:after="120" w:line="259" w:lineRule="auto"/>
        <w:rPr>
          <w:rFonts w:ascii="Calibri" w:hAnsi="Calibri" w:cs="Calibri"/>
          <w:sz w:val="22"/>
        </w:rPr>
      </w:pPr>
      <w:r w:rsidRPr="00624079">
        <w:rPr>
          <w:rFonts w:ascii="Calibri" w:hAnsi="Calibri" w:cs="Calibri"/>
          <w:sz w:val="22"/>
        </w:rPr>
        <w:t>Have at least five (5) years of progressively advanced experien</w:t>
      </w:r>
      <w:r w:rsidR="00280582" w:rsidRPr="00624079">
        <w:rPr>
          <w:rFonts w:ascii="Calibri" w:hAnsi="Calibri" w:cs="Calibri"/>
          <w:sz w:val="22"/>
        </w:rPr>
        <w:t>ce in strategic communications;</w:t>
      </w:r>
    </w:p>
    <w:p w14:paraId="7DDF1861" w14:textId="77777777" w:rsidR="00280582" w:rsidRPr="00624079" w:rsidRDefault="00D55ED2" w:rsidP="003A34FB">
      <w:pPr>
        <w:pStyle w:val="Paragraphedeliste"/>
        <w:numPr>
          <w:ilvl w:val="0"/>
          <w:numId w:val="50"/>
        </w:numPr>
        <w:spacing w:before="0" w:after="120" w:line="259" w:lineRule="auto"/>
        <w:rPr>
          <w:rFonts w:ascii="Calibri" w:hAnsi="Calibri" w:cs="Calibri"/>
          <w:sz w:val="22"/>
        </w:rPr>
      </w:pPr>
      <w:r w:rsidRPr="00624079">
        <w:rPr>
          <w:rFonts w:ascii="Calibri" w:hAnsi="Calibri" w:cs="Calibri"/>
          <w:sz w:val="22"/>
        </w:rPr>
        <w:t xml:space="preserve">Have excellent proven written and spoken English </w:t>
      </w:r>
      <w:r w:rsidR="00780EFA" w:rsidRPr="00624079">
        <w:rPr>
          <w:rFonts w:ascii="Calibri" w:hAnsi="Calibri" w:cs="Calibri"/>
          <w:sz w:val="22"/>
        </w:rPr>
        <w:t xml:space="preserve">and Arabic </w:t>
      </w:r>
      <w:r w:rsidRPr="00624079">
        <w:rPr>
          <w:rFonts w:ascii="Calibri" w:hAnsi="Calibri" w:cs="Calibri"/>
          <w:sz w:val="22"/>
        </w:rPr>
        <w:t>and strong oral and written communication skills.</w:t>
      </w:r>
    </w:p>
    <w:p w14:paraId="72B72DCE" w14:textId="5E3B344A" w:rsidR="00280582" w:rsidRPr="00FC3BCC" w:rsidRDefault="00280582" w:rsidP="00280582">
      <w:pPr>
        <w:rPr>
          <w:rFonts w:ascii="Calibri" w:hAnsi="Calibri" w:cs="Calibri"/>
          <w:sz w:val="22"/>
          <w:szCs w:val="22"/>
          <w:lang w:val="en-GB"/>
        </w:rPr>
      </w:pPr>
      <w:r w:rsidRPr="00FC3BCC">
        <w:rPr>
          <w:rFonts w:ascii="Calibri" w:hAnsi="Calibri" w:cs="Calibri"/>
          <w:sz w:val="22"/>
          <w:szCs w:val="22"/>
          <w:lang w:val="en-GB"/>
        </w:rPr>
        <w:t>The follo</w:t>
      </w:r>
      <w:r w:rsidR="00FD6477">
        <w:rPr>
          <w:rFonts w:ascii="Calibri" w:hAnsi="Calibri" w:cs="Calibri"/>
          <w:sz w:val="22"/>
          <w:szCs w:val="22"/>
          <w:lang w:val="en-GB"/>
        </w:rPr>
        <w:t>wing would be considered as added-</w:t>
      </w:r>
      <w:r w:rsidRPr="00FC3BCC">
        <w:rPr>
          <w:rFonts w:ascii="Calibri" w:hAnsi="Calibri" w:cs="Calibri"/>
          <w:sz w:val="22"/>
          <w:szCs w:val="22"/>
          <w:lang w:val="en-GB"/>
        </w:rPr>
        <w:t>value:</w:t>
      </w:r>
    </w:p>
    <w:p w14:paraId="78653FAE" w14:textId="77777777" w:rsidR="00280582" w:rsidRPr="00624079" w:rsidRDefault="00280582" w:rsidP="003A34FB">
      <w:pPr>
        <w:pStyle w:val="Paragraphedeliste"/>
        <w:numPr>
          <w:ilvl w:val="0"/>
          <w:numId w:val="49"/>
        </w:numPr>
        <w:spacing w:before="0" w:after="120" w:line="259" w:lineRule="auto"/>
        <w:rPr>
          <w:rFonts w:ascii="Calibri" w:hAnsi="Calibri" w:cs="Calibri"/>
          <w:sz w:val="22"/>
        </w:rPr>
      </w:pPr>
      <w:r w:rsidRPr="00624079">
        <w:rPr>
          <w:rFonts w:ascii="Calibri" w:hAnsi="Calibri" w:cs="Calibri"/>
          <w:sz w:val="22"/>
        </w:rPr>
        <w:t>Have a good understanding of the public sector in Lebanon;</w:t>
      </w:r>
    </w:p>
    <w:p w14:paraId="5F48DC30" w14:textId="77777777" w:rsidR="00280582" w:rsidRPr="00624079" w:rsidRDefault="00280582" w:rsidP="003A34FB">
      <w:pPr>
        <w:pStyle w:val="Paragraphedeliste"/>
        <w:numPr>
          <w:ilvl w:val="0"/>
          <w:numId w:val="49"/>
        </w:numPr>
        <w:spacing w:before="0" w:after="120" w:line="259" w:lineRule="auto"/>
        <w:rPr>
          <w:rFonts w:ascii="Calibri" w:hAnsi="Calibri" w:cs="Calibri"/>
          <w:sz w:val="22"/>
        </w:rPr>
      </w:pPr>
      <w:r w:rsidRPr="00624079">
        <w:rPr>
          <w:rFonts w:ascii="Calibri" w:hAnsi="Calibri" w:cs="Calibri"/>
          <w:sz w:val="22"/>
        </w:rPr>
        <w:t>Experience in the water and wastewater sector and its stakeholders, especially in Lebanon is a plus;</w:t>
      </w:r>
    </w:p>
    <w:p w14:paraId="0933FF86" w14:textId="77777777" w:rsidR="00280582" w:rsidRPr="00624079" w:rsidRDefault="00280582" w:rsidP="003A34FB">
      <w:pPr>
        <w:pStyle w:val="Paragraphedeliste"/>
        <w:numPr>
          <w:ilvl w:val="0"/>
          <w:numId w:val="49"/>
        </w:numPr>
        <w:spacing w:before="0" w:after="120" w:line="259" w:lineRule="auto"/>
        <w:rPr>
          <w:rFonts w:ascii="Calibri" w:hAnsi="Calibri" w:cs="Calibri"/>
          <w:sz w:val="22"/>
        </w:rPr>
      </w:pPr>
      <w:r w:rsidRPr="00624079">
        <w:rPr>
          <w:rFonts w:ascii="Calibri" w:hAnsi="Calibri" w:cs="Calibri"/>
          <w:sz w:val="22"/>
        </w:rPr>
        <w:t>Have experience in developing communications and visibility as well as advocacy strategies at the regional or national level;</w:t>
      </w:r>
    </w:p>
    <w:p w14:paraId="2ADE623E" w14:textId="77777777" w:rsidR="00280582" w:rsidRPr="00624079" w:rsidRDefault="00280582" w:rsidP="003A34FB">
      <w:pPr>
        <w:pStyle w:val="Paragraphedeliste"/>
        <w:numPr>
          <w:ilvl w:val="0"/>
          <w:numId w:val="49"/>
        </w:numPr>
        <w:spacing w:before="0" w:after="120" w:line="259" w:lineRule="auto"/>
        <w:rPr>
          <w:rFonts w:ascii="Calibri" w:hAnsi="Calibri" w:cs="Calibri"/>
          <w:sz w:val="22"/>
        </w:rPr>
      </w:pPr>
      <w:r w:rsidRPr="00624079">
        <w:rPr>
          <w:rFonts w:ascii="Calibri" w:hAnsi="Calibri" w:cs="Calibri"/>
          <w:sz w:val="22"/>
        </w:rPr>
        <w:t>Have relevant experience in working with government and/or international organizations on consultancy assignments, especially in strategic communications planning and implementation;</w:t>
      </w:r>
    </w:p>
    <w:p w14:paraId="306B9E98" w14:textId="77777777" w:rsidR="00280582" w:rsidRPr="00624079" w:rsidRDefault="00280582" w:rsidP="003A34FB">
      <w:pPr>
        <w:pStyle w:val="Paragraphedeliste"/>
        <w:numPr>
          <w:ilvl w:val="0"/>
          <w:numId w:val="49"/>
        </w:numPr>
        <w:spacing w:before="0" w:after="120" w:line="259" w:lineRule="auto"/>
        <w:rPr>
          <w:rFonts w:ascii="Calibri" w:hAnsi="Calibri" w:cs="Calibri"/>
          <w:sz w:val="22"/>
        </w:rPr>
      </w:pPr>
      <w:r w:rsidRPr="00624079">
        <w:rPr>
          <w:rFonts w:ascii="Calibri" w:hAnsi="Calibri" w:cs="Calibri"/>
          <w:sz w:val="22"/>
        </w:rPr>
        <w:t>Have experience in producing good communication and advocacy materials for use by clients.</w:t>
      </w:r>
    </w:p>
    <w:p w14:paraId="2BAFFE4B" w14:textId="77777777" w:rsidR="00280582" w:rsidRPr="00C755FA" w:rsidRDefault="00280582" w:rsidP="00280582">
      <w:pPr>
        <w:pStyle w:val="Paragraphedeliste"/>
        <w:ind w:left="360"/>
        <w:rPr>
          <w:rFonts w:ascii="Calibri" w:hAnsi="Calibri"/>
          <w:sz w:val="22"/>
          <w:lang w:val="en-GB"/>
        </w:rPr>
      </w:pPr>
    </w:p>
    <w:p w14:paraId="19BB4B41" w14:textId="77777777" w:rsidR="00D55ED2" w:rsidRPr="00EF1812" w:rsidRDefault="00D55ED2" w:rsidP="00280582">
      <w:pPr>
        <w:rPr>
          <w:rFonts w:ascii="Calibri" w:hAnsi="Calibri"/>
          <w:lang w:val="en-GB"/>
        </w:rPr>
      </w:pPr>
    </w:p>
    <w:p w14:paraId="4142C572" w14:textId="77777777" w:rsidR="00D55ED2" w:rsidRPr="004B552F" w:rsidRDefault="00E15A4A" w:rsidP="003A34FB">
      <w:pPr>
        <w:pStyle w:val="Titre2"/>
        <w:numPr>
          <w:ilvl w:val="1"/>
          <w:numId w:val="32"/>
        </w:numPr>
        <w:rPr>
          <w:rFonts w:ascii="Calibri Light" w:hAnsi="Calibri Light"/>
        </w:rPr>
      </w:pPr>
      <w:bookmarkStart w:id="254" w:name="_Toc88126820"/>
      <w:r w:rsidRPr="004B552F">
        <w:rPr>
          <w:rFonts w:ascii="Calibri Light" w:hAnsi="Calibri Light"/>
        </w:rPr>
        <w:lastRenderedPageBreak/>
        <w:t>Personnel</w:t>
      </w:r>
      <w:bookmarkEnd w:id="254"/>
    </w:p>
    <w:p w14:paraId="399D6F2C" w14:textId="77777777" w:rsidR="00395CD5" w:rsidRPr="00FE3C59" w:rsidRDefault="001942F6">
      <w:pPr>
        <w:rPr>
          <w:rFonts w:ascii="Calibri" w:eastAsia="MS Mincho" w:hAnsi="Calibri"/>
          <w:sz w:val="22"/>
          <w:lang w:val="en-GB"/>
        </w:rPr>
      </w:pPr>
      <w:r w:rsidRPr="00FE3C59">
        <w:rPr>
          <w:rFonts w:ascii="Calibri" w:eastAsia="MS Mincho" w:hAnsi="Calibri"/>
          <w:sz w:val="22"/>
          <w:lang w:val="en-GB"/>
        </w:rPr>
        <w:t xml:space="preserve">A team leader </w:t>
      </w:r>
      <w:r w:rsidR="00F01B91" w:rsidRPr="00FE3C59">
        <w:rPr>
          <w:rFonts w:ascii="Calibri" w:eastAsia="MS Mincho" w:hAnsi="Calibri"/>
          <w:sz w:val="22"/>
          <w:lang w:val="en-GB"/>
        </w:rPr>
        <w:t xml:space="preserve">shall be deployed by the Consultant </w:t>
      </w:r>
      <w:r w:rsidR="00020323" w:rsidRPr="00FE3C59">
        <w:rPr>
          <w:rFonts w:ascii="Calibri" w:eastAsia="MS Mincho" w:hAnsi="Calibri"/>
          <w:sz w:val="22"/>
          <w:lang w:val="en-GB"/>
        </w:rPr>
        <w:t>for the implementation of the Service</w:t>
      </w:r>
      <w:r w:rsidR="00F01B91" w:rsidRPr="00FE3C59">
        <w:rPr>
          <w:rFonts w:ascii="Calibri" w:eastAsia="MS Mincho" w:hAnsi="Calibri"/>
          <w:sz w:val="22"/>
          <w:lang w:val="en-GB"/>
        </w:rPr>
        <w:t>.</w:t>
      </w:r>
    </w:p>
    <w:p w14:paraId="67BEACC5" w14:textId="77777777" w:rsidR="00F737FB" w:rsidRPr="00FE3C59" w:rsidRDefault="008F0A2E" w:rsidP="001942F6">
      <w:pPr>
        <w:rPr>
          <w:rFonts w:ascii="Calibri" w:eastAsia="MS Mincho" w:hAnsi="Calibri"/>
          <w:sz w:val="22"/>
          <w:lang w:val="en-GB"/>
        </w:rPr>
      </w:pPr>
      <w:r w:rsidRPr="00FE3C59">
        <w:rPr>
          <w:rFonts w:ascii="Calibri" w:eastAsia="MS Mincho" w:hAnsi="Calibri"/>
          <w:sz w:val="22"/>
          <w:lang w:val="en-GB"/>
        </w:rPr>
        <w:t xml:space="preserve">The </w:t>
      </w:r>
      <w:r w:rsidR="001942F6" w:rsidRPr="00FE3C59">
        <w:rPr>
          <w:rFonts w:ascii="Calibri" w:eastAsia="MS Mincho" w:hAnsi="Calibri"/>
          <w:sz w:val="22"/>
          <w:lang w:val="en-GB"/>
        </w:rPr>
        <w:t>Team leader</w:t>
      </w:r>
      <w:r w:rsidR="00F737FB" w:rsidRPr="00FE3C59">
        <w:rPr>
          <w:rFonts w:ascii="Calibri" w:eastAsia="MS Mincho" w:hAnsi="Calibri"/>
          <w:sz w:val="22"/>
          <w:lang w:val="en-GB"/>
        </w:rPr>
        <w:t xml:space="preserve"> will be in charge of the production of the Service according to the T</w:t>
      </w:r>
      <w:r w:rsidR="003402F4" w:rsidRPr="00FE3C59">
        <w:rPr>
          <w:rFonts w:ascii="Calibri" w:eastAsia="MS Mincho" w:hAnsi="Calibri"/>
          <w:sz w:val="22"/>
          <w:lang w:val="en-GB"/>
        </w:rPr>
        <w:t>o</w:t>
      </w:r>
      <w:r w:rsidR="00F737FB" w:rsidRPr="00FE3C59">
        <w:rPr>
          <w:rFonts w:ascii="Calibri" w:eastAsia="MS Mincho" w:hAnsi="Calibri"/>
          <w:sz w:val="22"/>
          <w:lang w:val="en-GB"/>
        </w:rPr>
        <w:t xml:space="preserve">R and, in addition, will be actively involved in </w:t>
      </w:r>
      <w:r w:rsidR="001942F6" w:rsidRPr="00FE3C59">
        <w:rPr>
          <w:rFonts w:ascii="Calibri" w:eastAsia="MS Mincho" w:hAnsi="Calibri"/>
          <w:sz w:val="22"/>
          <w:lang w:val="en-GB"/>
        </w:rPr>
        <w:t>updating the communication plan as need be</w:t>
      </w:r>
      <w:r w:rsidR="00F737FB" w:rsidRPr="00FE3C59">
        <w:rPr>
          <w:rFonts w:ascii="Calibri" w:hAnsi="Calibri"/>
          <w:i/>
          <w:sz w:val="22"/>
        </w:rPr>
        <w:t xml:space="preserve"> </w:t>
      </w:r>
      <w:r w:rsidR="00F737FB" w:rsidRPr="00FE3C59">
        <w:rPr>
          <w:rFonts w:ascii="Calibri" w:hAnsi="Calibri"/>
          <w:sz w:val="22"/>
        </w:rPr>
        <w:t xml:space="preserve">and </w:t>
      </w:r>
      <w:r w:rsidR="001942F6" w:rsidRPr="00FE3C59">
        <w:rPr>
          <w:rFonts w:ascii="Calibri" w:hAnsi="Calibri"/>
          <w:sz w:val="22"/>
        </w:rPr>
        <w:t>in preparing</w:t>
      </w:r>
      <w:r w:rsidR="00F737FB" w:rsidRPr="00FE3C59">
        <w:rPr>
          <w:rFonts w:ascii="Calibri" w:hAnsi="Calibri"/>
          <w:sz w:val="22"/>
        </w:rPr>
        <w:t xml:space="preserve"> </w:t>
      </w:r>
      <w:r w:rsidR="001942F6" w:rsidRPr="00FE3C59">
        <w:rPr>
          <w:rFonts w:ascii="Calibri" w:hAnsi="Calibri"/>
          <w:sz w:val="22"/>
        </w:rPr>
        <w:t>relevant progress reports, leading</w:t>
      </w:r>
      <w:r w:rsidRPr="00FE3C59">
        <w:rPr>
          <w:rFonts w:ascii="Calibri" w:hAnsi="Calibri"/>
          <w:sz w:val="22"/>
        </w:rPr>
        <w:t xml:space="preserve"> the procurement procedures of </w:t>
      </w:r>
      <w:r w:rsidRPr="00FE3C59">
        <w:rPr>
          <w:rFonts w:ascii="Calibri" w:eastAsiaTheme="minorHAnsi" w:hAnsi="Calibri"/>
          <w:sz w:val="22"/>
        </w:rPr>
        <w:t>C&amp;V</w:t>
      </w:r>
      <w:r w:rsidRPr="00FE3C59">
        <w:rPr>
          <w:rFonts w:ascii="Calibri" w:hAnsi="Calibri"/>
          <w:sz w:val="22"/>
        </w:rPr>
        <w:t xml:space="preserve"> activities</w:t>
      </w:r>
      <w:r w:rsidR="001942F6" w:rsidRPr="00FE3C59">
        <w:rPr>
          <w:rFonts w:ascii="Calibri" w:hAnsi="Calibri"/>
          <w:sz w:val="22"/>
        </w:rPr>
        <w:t xml:space="preserve"> in close coordination with AFD, taking</w:t>
      </w:r>
      <w:r w:rsidRPr="00FE3C59">
        <w:rPr>
          <w:rFonts w:ascii="Calibri" w:hAnsi="Calibri"/>
          <w:sz w:val="22"/>
        </w:rPr>
        <w:t xml:space="preserve">-over of C&amp;V products, and </w:t>
      </w:r>
      <w:r w:rsidR="00D11E65" w:rsidRPr="00FE3C59">
        <w:rPr>
          <w:rFonts w:ascii="Calibri" w:hAnsi="Calibri"/>
          <w:sz w:val="22"/>
        </w:rPr>
        <w:t>supporting</w:t>
      </w:r>
      <w:r w:rsidRPr="00FE3C59">
        <w:rPr>
          <w:rFonts w:ascii="Calibri" w:hAnsi="Calibri"/>
          <w:sz w:val="22"/>
        </w:rPr>
        <w:t xml:space="preserve"> in the evaluation of C&amp;V activities.</w:t>
      </w:r>
    </w:p>
    <w:p w14:paraId="18F6EDD7" w14:textId="77777777" w:rsidR="00395CD5" w:rsidRPr="00FE3C59" w:rsidRDefault="00FC0F4F">
      <w:pPr>
        <w:rPr>
          <w:rFonts w:ascii="Calibri" w:hAnsi="Calibri"/>
          <w:sz w:val="22"/>
        </w:rPr>
      </w:pPr>
      <w:r w:rsidRPr="00FE3C59">
        <w:rPr>
          <w:rFonts w:ascii="Calibri" w:eastAsia="MS Mincho" w:hAnsi="Calibri"/>
          <w:sz w:val="22"/>
          <w:lang w:val="en-GB"/>
        </w:rPr>
        <w:t xml:space="preserve">Proposed </w:t>
      </w:r>
      <w:r w:rsidR="00722534" w:rsidRPr="00FE3C59">
        <w:rPr>
          <w:rFonts w:ascii="Calibri" w:eastAsia="MS Mincho" w:hAnsi="Calibri"/>
          <w:sz w:val="22"/>
          <w:lang w:val="en-GB"/>
        </w:rPr>
        <w:t xml:space="preserve">team member/s </w:t>
      </w:r>
      <w:r w:rsidR="008F0A2E" w:rsidRPr="00FE3C59">
        <w:rPr>
          <w:rFonts w:ascii="Calibri" w:eastAsia="MS Mincho" w:hAnsi="Calibri"/>
          <w:sz w:val="22"/>
          <w:lang w:val="en-GB"/>
        </w:rPr>
        <w:t xml:space="preserve">will be actively involved in </w:t>
      </w:r>
      <w:r w:rsidR="000266A1" w:rsidRPr="00FE3C59">
        <w:rPr>
          <w:rFonts w:ascii="Calibri" w:hAnsi="Calibri" w:cs="Arial"/>
          <w:bCs/>
          <w:color w:val="000000"/>
          <w:sz w:val="22"/>
          <w:lang w:eastAsia="el-GR"/>
        </w:rPr>
        <w:t>research</w:t>
      </w:r>
      <w:r w:rsidR="00780EFA" w:rsidRPr="00FE3C59">
        <w:rPr>
          <w:rFonts w:ascii="Calibri" w:hAnsi="Calibri" w:cs="Arial"/>
          <w:bCs/>
          <w:color w:val="000000"/>
          <w:sz w:val="22"/>
          <w:lang w:eastAsia="el-GR"/>
        </w:rPr>
        <w:t>ing</w:t>
      </w:r>
      <w:r w:rsidR="008F0A2E" w:rsidRPr="00FE3C59">
        <w:rPr>
          <w:rFonts w:ascii="Calibri" w:hAnsi="Calibri" w:cs="Arial"/>
          <w:bCs/>
          <w:color w:val="000000"/>
          <w:sz w:val="22"/>
          <w:lang w:eastAsia="el-GR"/>
        </w:rPr>
        <w:t xml:space="preserve"> potential providers and estimate cost breakdown</w:t>
      </w:r>
      <w:r w:rsidR="008F0A2E" w:rsidRPr="00FE3C59">
        <w:rPr>
          <w:rFonts w:ascii="Calibri" w:hAnsi="Calibri"/>
          <w:sz w:val="22"/>
        </w:rPr>
        <w:t xml:space="preserve"> as well as</w:t>
      </w:r>
      <w:r w:rsidR="001942F6" w:rsidRPr="00FE3C59">
        <w:rPr>
          <w:rFonts w:ascii="Calibri" w:hAnsi="Calibri"/>
          <w:sz w:val="22"/>
        </w:rPr>
        <w:t xml:space="preserve"> to support the team leader</w:t>
      </w:r>
      <w:r w:rsidR="008F0A2E" w:rsidRPr="00FE3C59">
        <w:rPr>
          <w:rFonts w:ascii="Calibri" w:hAnsi="Calibri"/>
          <w:sz w:val="22"/>
        </w:rPr>
        <w:t xml:space="preserve"> in </w:t>
      </w:r>
      <w:r w:rsidR="001942F6" w:rsidRPr="00FE3C59">
        <w:rPr>
          <w:rFonts w:ascii="Calibri" w:eastAsia="MS Mincho" w:hAnsi="Calibri"/>
          <w:sz w:val="22"/>
          <w:lang w:val="en-GB"/>
        </w:rPr>
        <w:t>updating the communication plan as need be</w:t>
      </w:r>
      <w:r w:rsidR="001942F6" w:rsidRPr="00FE3C59">
        <w:rPr>
          <w:rFonts w:ascii="Calibri" w:hAnsi="Calibri"/>
          <w:i/>
          <w:sz w:val="22"/>
        </w:rPr>
        <w:t xml:space="preserve"> </w:t>
      </w:r>
      <w:r w:rsidR="001942F6" w:rsidRPr="00FE3C59">
        <w:rPr>
          <w:rFonts w:ascii="Calibri" w:hAnsi="Calibri"/>
          <w:sz w:val="22"/>
        </w:rPr>
        <w:t xml:space="preserve">and in preparing relevant progress reports, </w:t>
      </w:r>
      <w:r w:rsidR="008F0A2E" w:rsidRPr="00FE3C59">
        <w:rPr>
          <w:rFonts w:ascii="Calibri" w:hAnsi="Calibri"/>
          <w:sz w:val="22"/>
        </w:rPr>
        <w:t xml:space="preserve">in particular, </w:t>
      </w:r>
      <w:r w:rsidR="000266A1" w:rsidRPr="00FE3C59">
        <w:rPr>
          <w:rFonts w:ascii="Calibri" w:hAnsi="Calibri" w:cs="Arial"/>
          <w:iCs/>
          <w:color w:val="000000"/>
          <w:sz w:val="22"/>
        </w:rPr>
        <w:t xml:space="preserve">context </w:t>
      </w:r>
      <w:r w:rsidR="008F0A2E" w:rsidRPr="00FE3C59">
        <w:rPr>
          <w:rFonts w:ascii="Calibri" w:hAnsi="Calibri" w:cs="Arial"/>
          <w:iCs/>
          <w:color w:val="000000"/>
          <w:sz w:val="22"/>
        </w:rPr>
        <w:t xml:space="preserve">input, </w:t>
      </w:r>
      <w:r w:rsidR="000266A1" w:rsidRPr="00FE3C59">
        <w:rPr>
          <w:rFonts w:ascii="Calibri" w:hAnsi="Calibri" w:cs="Arial"/>
          <w:iCs/>
          <w:color w:val="000000"/>
          <w:sz w:val="22"/>
        </w:rPr>
        <w:t xml:space="preserve">contribute to target </w:t>
      </w:r>
      <w:r w:rsidR="008F0A2E" w:rsidRPr="00FE3C59">
        <w:rPr>
          <w:rFonts w:ascii="Calibri" w:hAnsi="Calibri" w:cs="Arial"/>
          <w:iCs/>
          <w:color w:val="000000"/>
          <w:sz w:val="22"/>
        </w:rPr>
        <w:t xml:space="preserve">group </w:t>
      </w:r>
      <w:r w:rsidR="000266A1" w:rsidRPr="00FE3C59">
        <w:rPr>
          <w:rFonts w:ascii="Calibri" w:hAnsi="Calibri" w:cs="Arial"/>
          <w:iCs/>
          <w:color w:val="000000"/>
          <w:sz w:val="22"/>
        </w:rPr>
        <w:t xml:space="preserve">analysis and key messages, communication </w:t>
      </w:r>
      <w:r w:rsidR="008F0A2E" w:rsidRPr="00FE3C59">
        <w:rPr>
          <w:rFonts w:ascii="Calibri" w:hAnsi="Calibri" w:cs="Arial"/>
          <w:iCs/>
          <w:color w:val="000000"/>
          <w:sz w:val="22"/>
        </w:rPr>
        <w:t xml:space="preserve">tools </w:t>
      </w:r>
      <w:r w:rsidR="000266A1" w:rsidRPr="00FE3C59">
        <w:rPr>
          <w:rFonts w:ascii="Calibri" w:hAnsi="Calibri" w:cs="Arial"/>
          <w:iCs/>
          <w:color w:val="000000"/>
          <w:sz w:val="22"/>
        </w:rPr>
        <w:t xml:space="preserve">and </w:t>
      </w:r>
      <w:r w:rsidR="008F0A2E" w:rsidRPr="00FE3C59">
        <w:rPr>
          <w:rFonts w:ascii="Calibri" w:hAnsi="Calibri" w:cs="Arial"/>
          <w:iCs/>
          <w:color w:val="000000"/>
          <w:sz w:val="22"/>
        </w:rPr>
        <w:t xml:space="preserve">channels </w:t>
      </w:r>
      <w:r w:rsidR="000266A1" w:rsidRPr="00FE3C59">
        <w:rPr>
          <w:rFonts w:ascii="Calibri" w:hAnsi="Calibri" w:cs="Arial"/>
          <w:iCs/>
          <w:color w:val="000000"/>
          <w:sz w:val="22"/>
        </w:rPr>
        <w:t>selection</w:t>
      </w:r>
      <w:r w:rsidR="008F0A2E" w:rsidRPr="00FE3C59">
        <w:rPr>
          <w:rFonts w:ascii="Calibri" w:hAnsi="Calibri"/>
          <w:sz w:val="22"/>
        </w:rPr>
        <w:t>.</w:t>
      </w:r>
    </w:p>
    <w:p w14:paraId="540F16A3" w14:textId="77777777" w:rsidR="00020323" w:rsidRPr="00244341" w:rsidRDefault="001942F6" w:rsidP="009F010C">
      <w:pPr>
        <w:rPr>
          <w:rFonts w:ascii="Calibri" w:eastAsia="MS Mincho" w:hAnsi="Calibri"/>
          <w:sz w:val="22"/>
          <w:szCs w:val="22"/>
          <w:lang w:val="en-GB"/>
        </w:rPr>
      </w:pPr>
      <w:r w:rsidRPr="00244341">
        <w:rPr>
          <w:rFonts w:ascii="Calibri" w:eastAsia="MS Mincho" w:hAnsi="Calibri"/>
          <w:sz w:val="22"/>
          <w:szCs w:val="22"/>
          <w:lang w:val="en-GB"/>
        </w:rPr>
        <w:t>Key Personnel’s</w:t>
      </w:r>
      <w:r w:rsidR="00020323" w:rsidRPr="00244341">
        <w:rPr>
          <w:rFonts w:ascii="Calibri" w:eastAsia="MS Mincho" w:hAnsi="Calibri"/>
          <w:sz w:val="22"/>
          <w:szCs w:val="22"/>
          <w:lang w:val="en-GB"/>
        </w:rPr>
        <w:t xml:space="preserve"> qualifications, skills and experience are specified as follows.</w:t>
      </w:r>
    </w:p>
    <w:p w14:paraId="61E45AA2" w14:textId="77777777" w:rsidR="00020323" w:rsidRPr="00244341" w:rsidRDefault="00D26521" w:rsidP="00866B3A">
      <w:pPr>
        <w:pStyle w:val="Paragraphedeliste"/>
        <w:numPr>
          <w:ilvl w:val="0"/>
          <w:numId w:val="24"/>
        </w:numPr>
        <w:ind w:left="567" w:hanging="567"/>
        <w:rPr>
          <w:rFonts w:ascii="Calibri" w:eastAsiaTheme="minorHAnsi" w:hAnsi="Calibri"/>
          <w:b/>
          <w:sz w:val="22"/>
          <w:szCs w:val="22"/>
        </w:rPr>
      </w:pPr>
      <w:r w:rsidRPr="00244341">
        <w:rPr>
          <w:rFonts w:ascii="Calibri" w:eastAsia="MS Mincho" w:hAnsi="Calibri"/>
          <w:b/>
          <w:sz w:val="22"/>
          <w:szCs w:val="22"/>
          <w:lang w:val="en-GB"/>
        </w:rPr>
        <w:t>KE</w:t>
      </w:r>
      <w:r w:rsidR="00020323" w:rsidRPr="00244341">
        <w:rPr>
          <w:rFonts w:ascii="Calibri" w:eastAsia="MS Mincho" w:hAnsi="Calibri"/>
          <w:b/>
          <w:sz w:val="22"/>
          <w:szCs w:val="22"/>
          <w:lang w:val="en-GB"/>
        </w:rPr>
        <w:t xml:space="preserve"> 1, </w:t>
      </w:r>
      <w:r w:rsidR="00722534" w:rsidRPr="00244341">
        <w:rPr>
          <w:rFonts w:ascii="Calibri" w:eastAsia="MS Mincho" w:hAnsi="Calibri"/>
          <w:b/>
          <w:sz w:val="22"/>
          <w:szCs w:val="22"/>
          <w:lang w:val="en-GB"/>
        </w:rPr>
        <w:t>Team leader</w:t>
      </w:r>
      <w:r w:rsidR="00395CD5" w:rsidRPr="00244341">
        <w:rPr>
          <w:rFonts w:ascii="Calibri" w:eastAsia="MS Mincho" w:hAnsi="Calibri"/>
          <w:b/>
          <w:sz w:val="22"/>
          <w:szCs w:val="22"/>
          <w:lang w:val="en-GB"/>
        </w:rPr>
        <w:t xml:space="preserve">, </w:t>
      </w:r>
      <w:r w:rsidR="00020323" w:rsidRPr="00244341">
        <w:rPr>
          <w:rFonts w:ascii="Calibri" w:eastAsia="MS Mincho" w:hAnsi="Calibri"/>
          <w:b/>
          <w:sz w:val="22"/>
          <w:szCs w:val="22"/>
          <w:lang w:val="en-GB"/>
        </w:rPr>
        <w:t>in charge of the production of the Service</w:t>
      </w:r>
    </w:p>
    <w:p w14:paraId="1075D684" w14:textId="77777777" w:rsidR="009F010C" w:rsidRPr="00244341" w:rsidRDefault="009F010C" w:rsidP="00866B3A">
      <w:pPr>
        <w:pStyle w:val="Paragraphedeliste"/>
        <w:numPr>
          <w:ilvl w:val="0"/>
          <w:numId w:val="14"/>
        </w:numPr>
        <w:ind w:left="851" w:hanging="284"/>
        <w:rPr>
          <w:rFonts w:ascii="Calibri" w:eastAsia="MS Mincho" w:hAnsi="Calibri"/>
          <w:sz w:val="22"/>
          <w:szCs w:val="22"/>
          <w:lang w:val="en-GB"/>
        </w:rPr>
      </w:pPr>
      <w:r w:rsidRPr="00244341">
        <w:rPr>
          <w:rFonts w:ascii="Calibri" w:eastAsia="MS Mincho" w:hAnsi="Calibri"/>
          <w:i/>
          <w:sz w:val="22"/>
          <w:szCs w:val="22"/>
          <w:u w:val="single"/>
          <w:lang w:val="en-GB"/>
        </w:rPr>
        <w:t>Qualifications and skills:</w:t>
      </w:r>
    </w:p>
    <w:p w14:paraId="13B33B61" w14:textId="77777777" w:rsidR="00722534" w:rsidRPr="00244341" w:rsidRDefault="00941AB6" w:rsidP="00722534">
      <w:pPr>
        <w:pStyle w:val="Paragraphedeliste"/>
        <w:numPr>
          <w:ilvl w:val="0"/>
          <w:numId w:val="12"/>
        </w:numPr>
        <w:ind w:left="1276"/>
        <w:rPr>
          <w:rFonts w:ascii="Calibri" w:eastAsiaTheme="minorHAnsi" w:hAnsi="Calibri"/>
          <w:sz w:val="22"/>
          <w:szCs w:val="22"/>
        </w:rPr>
      </w:pPr>
      <w:r w:rsidRPr="00244341">
        <w:rPr>
          <w:rFonts w:ascii="Calibri" w:hAnsi="Calibri" w:cs="Arial"/>
          <w:sz w:val="22"/>
          <w:szCs w:val="22"/>
          <w:shd w:val="clear" w:color="auto" w:fill="FFFFFF"/>
        </w:rPr>
        <w:t>University graduate i</w:t>
      </w:r>
      <w:r w:rsidR="0025670F" w:rsidRPr="00244341">
        <w:rPr>
          <w:rFonts w:ascii="Calibri" w:eastAsiaTheme="minorHAnsi" w:hAnsi="Calibri"/>
          <w:sz w:val="22"/>
          <w:szCs w:val="22"/>
        </w:rPr>
        <w:t xml:space="preserve">n </w:t>
      </w:r>
      <w:r w:rsidRPr="00244341">
        <w:rPr>
          <w:rFonts w:ascii="Calibri" w:eastAsiaTheme="minorHAnsi" w:hAnsi="Calibri"/>
          <w:sz w:val="22"/>
          <w:szCs w:val="22"/>
        </w:rPr>
        <w:t>C</w:t>
      </w:r>
      <w:r w:rsidR="0025670F" w:rsidRPr="00244341">
        <w:rPr>
          <w:rFonts w:ascii="Calibri" w:eastAsiaTheme="minorHAnsi" w:hAnsi="Calibri"/>
          <w:sz w:val="22"/>
          <w:szCs w:val="22"/>
        </w:rPr>
        <w:t>ommunication</w:t>
      </w:r>
      <w:r w:rsidRPr="00244341">
        <w:rPr>
          <w:rFonts w:ascii="Calibri" w:eastAsiaTheme="minorHAnsi" w:hAnsi="Calibri"/>
          <w:sz w:val="22"/>
          <w:szCs w:val="22"/>
        </w:rPr>
        <w:t xml:space="preserve"> or </w:t>
      </w:r>
      <w:r w:rsidR="00DC6E8F" w:rsidRPr="00244341">
        <w:rPr>
          <w:rFonts w:ascii="Calibri" w:eastAsiaTheme="minorHAnsi" w:hAnsi="Calibri"/>
          <w:sz w:val="22"/>
          <w:szCs w:val="22"/>
        </w:rPr>
        <w:t>relevant field</w:t>
      </w:r>
      <w:r w:rsidR="00722534" w:rsidRPr="00244341">
        <w:rPr>
          <w:rFonts w:ascii="Calibri" w:eastAsiaTheme="minorHAnsi" w:hAnsi="Calibri"/>
          <w:sz w:val="22"/>
          <w:szCs w:val="22"/>
        </w:rPr>
        <w:t xml:space="preserve"> (journalism, communications, management or any other related fields and relevant for this assignment); </w:t>
      </w:r>
    </w:p>
    <w:p w14:paraId="5DF9BF45" w14:textId="77777777" w:rsidR="004A4BF5" w:rsidRPr="00244341" w:rsidRDefault="00941AB6" w:rsidP="00CF1493">
      <w:pPr>
        <w:pStyle w:val="Paragraphedeliste"/>
        <w:numPr>
          <w:ilvl w:val="0"/>
          <w:numId w:val="12"/>
        </w:numPr>
        <w:ind w:left="1276"/>
        <w:rPr>
          <w:rFonts w:ascii="Calibri" w:eastAsiaTheme="minorHAnsi" w:hAnsi="Calibri"/>
          <w:sz w:val="22"/>
          <w:szCs w:val="22"/>
        </w:rPr>
      </w:pPr>
      <w:r w:rsidRPr="00244341">
        <w:rPr>
          <w:rFonts w:ascii="Calibri" w:hAnsi="Calibri" w:cs="Arial"/>
          <w:sz w:val="22"/>
          <w:szCs w:val="22"/>
          <w:shd w:val="clear" w:color="auto" w:fill="FFFFFF"/>
        </w:rPr>
        <w:t>Post-graduate in</w:t>
      </w:r>
      <w:r w:rsidR="004A4BF5" w:rsidRPr="00244341">
        <w:rPr>
          <w:rFonts w:ascii="Calibri" w:hAnsi="Calibri" w:cs="Arial"/>
          <w:sz w:val="22"/>
          <w:szCs w:val="22"/>
          <w:shd w:val="clear" w:color="auto" w:fill="FFFFFF"/>
        </w:rPr>
        <w:t xml:space="preserve"> </w:t>
      </w:r>
      <w:r w:rsidRPr="00244341">
        <w:rPr>
          <w:rFonts w:ascii="Calibri" w:hAnsi="Calibri" w:cs="Arial"/>
          <w:sz w:val="22"/>
          <w:szCs w:val="22"/>
          <w:shd w:val="clear" w:color="auto" w:fill="FFFFFF"/>
        </w:rPr>
        <w:t>one or more of the following fields is an asset: M</w:t>
      </w:r>
      <w:r w:rsidR="004A4BF5" w:rsidRPr="00244341">
        <w:rPr>
          <w:rFonts w:ascii="Calibri" w:hAnsi="Calibri" w:cs="Arial"/>
          <w:sz w:val="22"/>
          <w:szCs w:val="22"/>
          <w:shd w:val="clear" w:color="auto" w:fill="FFFFFF"/>
        </w:rPr>
        <w:t xml:space="preserve">arketing, </w:t>
      </w:r>
      <w:r w:rsidRPr="00244341">
        <w:rPr>
          <w:rFonts w:ascii="Calibri" w:hAnsi="Calibri" w:cs="Arial"/>
          <w:sz w:val="22"/>
          <w:szCs w:val="22"/>
          <w:shd w:val="clear" w:color="auto" w:fill="FFFFFF"/>
        </w:rPr>
        <w:t>Psychology, Sociology, Public Relations, Business Administration</w:t>
      </w:r>
      <w:r w:rsidR="00606514" w:rsidRPr="00244341">
        <w:rPr>
          <w:rFonts w:ascii="Calibri" w:hAnsi="Calibri" w:cs="Arial"/>
          <w:sz w:val="22"/>
          <w:szCs w:val="22"/>
          <w:shd w:val="clear" w:color="auto" w:fill="FFFFFF"/>
        </w:rPr>
        <w:t>;</w:t>
      </w:r>
    </w:p>
    <w:p w14:paraId="512B9B66" w14:textId="77777777" w:rsidR="0025670F" w:rsidRPr="00244341" w:rsidRDefault="0025670F" w:rsidP="00CF1493">
      <w:pPr>
        <w:pStyle w:val="Paragraphedeliste"/>
        <w:numPr>
          <w:ilvl w:val="0"/>
          <w:numId w:val="12"/>
        </w:numPr>
        <w:ind w:left="1276"/>
        <w:rPr>
          <w:rFonts w:ascii="Calibri" w:eastAsiaTheme="minorHAnsi" w:hAnsi="Calibri"/>
          <w:sz w:val="22"/>
          <w:szCs w:val="22"/>
        </w:rPr>
      </w:pPr>
      <w:r w:rsidRPr="00244341">
        <w:rPr>
          <w:rFonts w:ascii="Calibri" w:eastAsiaTheme="minorHAnsi" w:hAnsi="Calibri"/>
          <w:sz w:val="22"/>
          <w:szCs w:val="22"/>
        </w:rPr>
        <w:t xml:space="preserve">Fluent </w:t>
      </w:r>
      <w:r w:rsidR="003450A9" w:rsidRPr="00244341">
        <w:rPr>
          <w:rFonts w:ascii="Calibri" w:eastAsiaTheme="minorHAnsi" w:hAnsi="Calibri"/>
          <w:sz w:val="22"/>
          <w:szCs w:val="22"/>
        </w:rPr>
        <w:t xml:space="preserve">written and oral </w:t>
      </w:r>
      <w:r w:rsidR="00941AB6" w:rsidRPr="00244341">
        <w:rPr>
          <w:rFonts w:ascii="Calibri" w:eastAsiaTheme="minorHAnsi" w:hAnsi="Calibri"/>
          <w:sz w:val="22"/>
          <w:szCs w:val="22"/>
        </w:rPr>
        <w:t>in English</w:t>
      </w:r>
      <w:r w:rsidR="00606514" w:rsidRPr="00244341">
        <w:rPr>
          <w:rFonts w:ascii="Calibri" w:eastAsiaTheme="minorHAnsi" w:hAnsi="Calibri"/>
          <w:sz w:val="22"/>
          <w:szCs w:val="22"/>
        </w:rPr>
        <w:t xml:space="preserve"> and Arabic</w:t>
      </w:r>
      <w:r w:rsidR="0007315A" w:rsidRPr="00244341">
        <w:rPr>
          <w:rFonts w:ascii="Calibri" w:eastAsiaTheme="minorHAnsi" w:hAnsi="Calibri"/>
          <w:sz w:val="22"/>
          <w:szCs w:val="22"/>
        </w:rPr>
        <w:t>;</w:t>
      </w:r>
      <w:r w:rsidRPr="00244341">
        <w:rPr>
          <w:rFonts w:ascii="Calibri" w:eastAsiaTheme="minorHAnsi" w:hAnsi="Calibri"/>
          <w:sz w:val="22"/>
          <w:szCs w:val="22"/>
          <w:cs/>
        </w:rPr>
        <w:t>‎</w:t>
      </w:r>
      <w:r w:rsidR="007B5823" w:rsidRPr="00244341">
        <w:rPr>
          <w:rFonts w:ascii="Calibri" w:eastAsiaTheme="minorHAnsi" w:hAnsi="Calibri"/>
          <w:sz w:val="22"/>
          <w:szCs w:val="22"/>
        </w:rPr>
        <w:t xml:space="preserve"> </w:t>
      </w:r>
    </w:p>
    <w:p w14:paraId="10F57006" w14:textId="77777777" w:rsidR="007B5823" w:rsidRPr="00244341" w:rsidRDefault="007B5823" w:rsidP="00CF1493">
      <w:pPr>
        <w:pStyle w:val="Paragraphedeliste"/>
        <w:numPr>
          <w:ilvl w:val="0"/>
          <w:numId w:val="12"/>
        </w:numPr>
        <w:ind w:left="1276"/>
        <w:rPr>
          <w:rFonts w:ascii="Calibri" w:eastAsiaTheme="minorHAnsi" w:hAnsi="Calibri"/>
          <w:sz w:val="22"/>
          <w:szCs w:val="22"/>
        </w:rPr>
      </w:pPr>
      <w:r w:rsidRPr="00244341">
        <w:rPr>
          <w:rFonts w:ascii="Calibri" w:eastAsiaTheme="minorHAnsi" w:hAnsi="Calibri"/>
          <w:sz w:val="22"/>
          <w:szCs w:val="22"/>
        </w:rPr>
        <w:t xml:space="preserve">Advanced use of computers, web, new technologies, graphic design applications, </w:t>
      </w:r>
      <w:r w:rsidR="00134110" w:rsidRPr="00244341">
        <w:rPr>
          <w:rFonts w:ascii="Calibri" w:eastAsiaTheme="minorHAnsi" w:hAnsi="Calibri"/>
          <w:sz w:val="22"/>
          <w:szCs w:val="22"/>
        </w:rPr>
        <w:t xml:space="preserve">social media platforms, </w:t>
      </w:r>
      <w:r w:rsidRPr="00244341">
        <w:rPr>
          <w:rFonts w:ascii="Calibri" w:eastAsiaTheme="minorHAnsi" w:hAnsi="Calibri"/>
          <w:sz w:val="22"/>
          <w:szCs w:val="22"/>
        </w:rPr>
        <w:t xml:space="preserve">and generally any modern technology </w:t>
      </w:r>
      <w:r w:rsidR="00482F0B" w:rsidRPr="00244341">
        <w:rPr>
          <w:rFonts w:ascii="Calibri" w:eastAsiaTheme="minorHAnsi" w:hAnsi="Calibri"/>
          <w:sz w:val="22"/>
          <w:szCs w:val="22"/>
        </w:rPr>
        <w:t xml:space="preserve">and applications </w:t>
      </w:r>
      <w:r w:rsidRPr="00244341">
        <w:rPr>
          <w:rFonts w:ascii="Calibri" w:eastAsiaTheme="minorHAnsi" w:hAnsi="Calibri"/>
          <w:sz w:val="22"/>
          <w:szCs w:val="22"/>
        </w:rPr>
        <w:t>for communication to ensure full consultation with suppliers</w:t>
      </w:r>
      <w:r w:rsidR="003450A9" w:rsidRPr="00244341">
        <w:rPr>
          <w:rFonts w:ascii="Calibri" w:eastAsiaTheme="minorHAnsi" w:hAnsi="Calibri"/>
          <w:sz w:val="22"/>
          <w:szCs w:val="22"/>
        </w:rPr>
        <w:t>;</w:t>
      </w:r>
    </w:p>
    <w:p w14:paraId="32D75319" w14:textId="77777777" w:rsidR="003450A9" w:rsidRPr="00244341" w:rsidRDefault="003450A9" w:rsidP="00CF1493">
      <w:pPr>
        <w:pStyle w:val="Paragraphedeliste"/>
        <w:numPr>
          <w:ilvl w:val="0"/>
          <w:numId w:val="12"/>
        </w:numPr>
        <w:ind w:left="1276"/>
        <w:rPr>
          <w:rFonts w:ascii="Calibri" w:eastAsiaTheme="minorHAnsi" w:hAnsi="Calibri"/>
          <w:sz w:val="22"/>
          <w:szCs w:val="22"/>
        </w:rPr>
      </w:pPr>
      <w:r w:rsidRPr="00244341">
        <w:rPr>
          <w:rFonts w:ascii="Calibri" w:eastAsiaTheme="minorHAnsi" w:hAnsi="Calibri"/>
          <w:sz w:val="22"/>
          <w:szCs w:val="22"/>
        </w:rPr>
        <w:t>Ability to work with people of different nationalities, religions and cultural backgrounds;</w:t>
      </w:r>
    </w:p>
    <w:p w14:paraId="099BB369" w14:textId="77777777" w:rsidR="003450A9" w:rsidRPr="00244341" w:rsidRDefault="003450A9" w:rsidP="00CF1493">
      <w:pPr>
        <w:pStyle w:val="Paragraphedeliste"/>
        <w:numPr>
          <w:ilvl w:val="0"/>
          <w:numId w:val="12"/>
        </w:numPr>
        <w:ind w:left="1276"/>
        <w:rPr>
          <w:rFonts w:ascii="Calibri" w:eastAsiaTheme="minorHAnsi" w:hAnsi="Calibri"/>
          <w:sz w:val="22"/>
          <w:szCs w:val="22"/>
        </w:rPr>
      </w:pPr>
      <w:r w:rsidRPr="00244341">
        <w:rPr>
          <w:rFonts w:ascii="Calibri" w:hAnsi="Calibri" w:cs="Arial"/>
          <w:sz w:val="22"/>
          <w:szCs w:val="22"/>
          <w:shd w:val="clear" w:color="auto" w:fill="FFFFFF"/>
        </w:rPr>
        <w:t>Fluency in presentations</w:t>
      </w:r>
      <w:r w:rsidR="00E23BAF" w:rsidRPr="00244341">
        <w:rPr>
          <w:rFonts w:ascii="Calibri" w:hAnsi="Calibri" w:cs="Arial"/>
          <w:sz w:val="22"/>
          <w:szCs w:val="22"/>
          <w:shd w:val="clear" w:color="auto" w:fill="FFFFFF"/>
        </w:rPr>
        <w:t>, with proper physical contact, continuous flow of speech, good voice with good elocution, to properly handle the floor;</w:t>
      </w:r>
    </w:p>
    <w:p w14:paraId="353E8801" w14:textId="77777777" w:rsidR="00E23BAF" w:rsidRPr="00244341" w:rsidRDefault="000266A1" w:rsidP="00CF1493">
      <w:pPr>
        <w:pStyle w:val="Paragraphedeliste"/>
        <w:numPr>
          <w:ilvl w:val="0"/>
          <w:numId w:val="12"/>
        </w:numPr>
        <w:ind w:left="1276"/>
        <w:rPr>
          <w:rFonts w:ascii="Calibri" w:eastAsiaTheme="minorHAnsi" w:hAnsi="Calibri"/>
          <w:sz w:val="22"/>
          <w:szCs w:val="22"/>
        </w:rPr>
      </w:pPr>
      <w:r w:rsidRPr="00244341">
        <w:rPr>
          <w:rFonts w:ascii="Calibri" w:hAnsi="Calibri" w:cs="Arial"/>
          <w:sz w:val="22"/>
          <w:szCs w:val="22"/>
          <w:shd w:val="clear" w:color="auto" w:fill="FFFFFF"/>
        </w:rPr>
        <w:t>Familiarity</w:t>
      </w:r>
      <w:r w:rsidR="00E23BAF" w:rsidRPr="00244341">
        <w:rPr>
          <w:rFonts w:ascii="Calibri" w:hAnsi="Calibri" w:cs="Arial"/>
          <w:sz w:val="22"/>
          <w:szCs w:val="22"/>
          <w:shd w:val="clear" w:color="auto" w:fill="FFFFFF"/>
        </w:rPr>
        <w:t xml:space="preserve"> with details of the history of public relations in </w:t>
      </w:r>
      <w:r w:rsidR="00B32C0A" w:rsidRPr="00244341">
        <w:rPr>
          <w:rFonts w:ascii="Calibri" w:hAnsi="Calibri" w:cs="Arial"/>
          <w:sz w:val="22"/>
          <w:szCs w:val="22"/>
          <w:shd w:val="clear" w:color="auto" w:fill="FFFFFF"/>
        </w:rPr>
        <w:t xml:space="preserve">Lebanon </w:t>
      </w:r>
      <w:r w:rsidR="00E23BAF" w:rsidRPr="00244341">
        <w:rPr>
          <w:rFonts w:ascii="Calibri" w:hAnsi="Calibri" w:cs="Arial"/>
          <w:sz w:val="22"/>
          <w:szCs w:val="22"/>
          <w:shd w:val="clear" w:color="auto" w:fill="FFFFFF"/>
        </w:rPr>
        <w:t>and apply in practice the code of local Ethics</w:t>
      </w:r>
      <w:r w:rsidRPr="00244341">
        <w:rPr>
          <w:rFonts w:ascii="Calibri" w:hAnsi="Calibri" w:cs="Arial"/>
          <w:sz w:val="22"/>
          <w:szCs w:val="22"/>
          <w:shd w:val="clear" w:color="auto" w:fill="FFFFFF"/>
        </w:rPr>
        <w:t xml:space="preserve"> is an asset</w:t>
      </w:r>
      <w:r w:rsidR="00E23BAF" w:rsidRPr="00244341">
        <w:rPr>
          <w:rFonts w:ascii="Calibri" w:hAnsi="Calibri" w:cs="Arial"/>
          <w:sz w:val="22"/>
          <w:szCs w:val="22"/>
          <w:shd w:val="clear" w:color="auto" w:fill="FFFFFF"/>
        </w:rPr>
        <w:t>.</w:t>
      </w:r>
    </w:p>
    <w:p w14:paraId="3AF4656E" w14:textId="77777777" w:rsidR="00C7099C" w:rsidRPr="00244341" w:rsidRDefault="009F010C" w:rsidP="00866B3A">
      <w:pPr>
        <w:pStyle w:val="Paragraphedeliste"/>
        <w:numPr>
          <w:ilvl w:val="0"/>
          <w:numId w:val="14"/>
        </w:numPr>
        <w:ind w:left="851" w:hanging="284"/>
        <w:rPr>
          <w:rFonts w:ascii="Calibri" w:eastAsia="MS Mincho" w:hAnsi="Calibri"/>
          <w:sz w:val="22"/>
          <w:szCs w:val="22"/>
        </w:rPr>
      </w:pPr>
      <w:r w:rsidRPr="00244341">
        <w:rPr>
          <w:rFonts w:ascii="Calibri" w:eastAsia="MS Mincho" w:hAnsi="Calibri"/>
          <w:i/>
          <w:sz w:val="22"/>
          <w:szCs w:val="22"/>
          <w:u w:val="single"/>
          <w:lang w:val="en-GB"/>
        </w:rPr>
        <w:t>General</w:t>
      </w:r>
      <w:r w:rsidRPr="00244341">
        <w:rPr>
          <w:rFonts w:ascii="Calibri" w:eastAsia="MS Mincho" w:hAnsi="Calibri"/>
          <w:i/>
          <w:sz w:val="22"/>
          <w:szCs w:val="22"/>
          <w:u w:val="single"/>
        </w:rPr>
        <w:t xml:space="preserve"> </w:t>
      </w:r>
      <w:r w:rsidRPr="00244341">
        <w:rPr>
          <w:rFonts w:ascii="Calibri" w:eastAsia="MS Mincho" w:hAnsi="Calibri"/>
          <w:i/>
          <w:sz w:val="22"/>
          <w:szCs w:val="22"/>
          <w:u w:val="single"/>
          <w:lang w:val="en-GB"/>
        </w:rPr>
        <w:t>professional</w:t>
      </w:r>
      <w:r w:rsidRPr="00244341">
        <w:rPr>
          <w:rFonts w:ascii="Calibri" w:eastAsia="MS Mincho" w:hAnsi="Calibri"/>
          <w:i/>
          <w:sz w:val="22"/>
          <w:szCs w:val="22"/>
          <w:u w:val="single"/>
        </w:rPr>
        <w:t xml:space="preserve"> </w:t>
      </w:r>
      <w:r w:rsidRPr="00244341">
        <w:rPr>
          <w:rFonts w:ascii="Calibri" w:eastAsia="MS Mincho" w:hAnsi="Calibri"/>
          <w:i/>
          <w:sz w:val="22"/>
          <w:szCs w:val="22"/>
          <w:u w:val="single"/>
          <w:lang w:val="en-GB"/>
        </w:rPr>
        <w:t>experience</w:t>
      </w:r>
      <w:r w:rsidRPr="00244341">
        <w:rPr>
          <w:rFonts w:ascii="Calibri" w:eastAsia="MS Mincho" w:hAnsi="Calibri"/>
          <w:i/>
          <w:sz w:val="22"/>
          <w:szCs w:val="22"/>
        </w:rPr>
        <w:t>:</w:t>
      </w:r>
      <w:r w:rsidR="00E92345" w:rsidRPr="00244341">
        <w:rPr>
          <w:rFonts w:ascii="Calibri" w:eastAsia="MS Mincho" w:hAnsi="Calibri"/>
          <w:sz w:val="22"/>
          <w:szCs w:val="22"/>
        </w:rPr>
        <w:t xml:space="preserve"> </w:t>
      </w:r>
    </w:p>
    <w:p w14:paraId="4CE40959" w14:textId="77777777" w:rsidR="00D34A65" w:rsidRPr="00244341" w:rsidRDefault="00DC6E8F" w:rsidP="00722534">
      <w:pPr>
        <w:pStyle w:val="Paragraphedeliste"/>
        <w:numPr>
          <w:ilvl w:val="0"/>
          <w:numId w:val="12"/>
        </w:numPr>
        <w:ind w:left="1276"/>
        <w:rPr>
          <w:rFonts w:ascii="Calibri" w:hAnsi="Calibri" w:cs="Arial"/>
          <w:sz w:val="22"/>
          <w:szCs w:val="22"/>
          <w:shd w:val="clear" w:color="auto" w:fill="FFFFFF"/>
        </w:rPr>
      </w:pPr>
      <w:r w:rsidRPr="00244341">
        <w:rPr>
          <w:rFonts w:ascii="Calibri" w:hAnsi="Calibri" w:cs="Arial"/>
          <w:color w:val="000000"/>
          <w:sz w:val="22"/>
          <w:szCs w:val="22"/>
          <w:lang w:eastAsia="el-GR"/>
        </w:rPr>
        <w:t>Minimum</w:t>
      </w:r>
      <w:r w:rsidR="00E92345" w:rsidRPr="00244341">
        <w:rPr>
          <w:rFonts w:ascii="Calibri" w:hAnsi="Calibri" w:cs="Arial"/>
          <w:color w:val="000000"/>
          <w:sz w:val="22"/>
          <w:szCs w:val="22"/>
          <w:lang w:eastAsia="el-GR"/>
        </w:rPr>
        <w:t xml:space="preserve"> </w:t>
      </w:r>
      <w:r w:rsidR="00722534" w:rsidRPr="00244341">
        <w:rPr>
          <w:rFonts w:ascii="Calibri" w:hAnsi="Calibri" w:cs="Arial"/>
          <w:color w:val="000000"/>
          <w:sz w:val="22"/>
          <w:szCs w:val="22"/>
          <w:lang w:eastAsia="el-GR"/>
        </w:rPr>
        <w:t>seven (7</w:t>
      </w:r>
      <w:r w:rsidR="007B5823" w:rsidRPr="00244341">
        <w:rPr>
          <w:rFonts w:ascii="Calibri" w:hAnsi="Calibri" w:cs="Arial"/>
          <w:color w:val="000000"/>
          <w:sz w:val="22"/>
          <w:szCs w:val="22"/>
          <w:lang w:eastAsia="el-GR"/>
        </w:rPr>
        <w:t>)</w:t>
      </w:r>
      <w:r w:rsidR="00E92345" w:rsidRPr="00244341">
        <w:rPr>
          <w:rFonts w:ascii="Calibri" w:hAnsi="Calibri" w:cs="Arial"/>
          <w:color w:val="000000"/>
          <w:sz w:val="22"/>
          <w:szCs w:val="22"/>
          <w:lang w:eastAsia="el-GR"/>
        </w:rPr>
        <w:t xml:space="preserve"> years</w:t>
      </w:r>
      <w:r w:rsidR="007B5823" w:rsidRPr="00244341">
        <w:rPr>
          <w:rFonts w:ascii="Calibri" w:hAnsi="Calibri" w:cs="Arial"/>
          <w:color w:val="000000"/>
          <w:sz w:val="22"/>
          <w:szCs w:val="22"/>
          <w:lang w:eastAsia="el-GR"/>
        </w:rPr>
        <w:t xml:space="preserve"> </w:t>
      </w:r>
      <w:r w:rsidR="004E3B61" w:rsidRPr="00244341">
        <w:rPr>
          <w:rFonts w:ascii="Calibri" w:hAnsi="Calibri" w:cs="Arial"/>
          <w:color w:val="000000"/>
          <w:sz w:val="22"/>
          <w:szCs w:val="22"/>
          <w:lang w:eastAsia="el-GR"/>
        </w:rPr>
        <w:t xml:space="preserve">of experience </w:t>
      </w:r>
      <w:r w:rsidR="00482F0B" w:rsidRPr="00244341">
        <w:rPr>
          <w:rFonts w:ascii="Calibri" w:hAnsi="Calibri" w:cs="Arial"/>
          <w:color w:val="000000"/>
          <w:sz w:val="22"/>
          <w:szCs w:val="22"/>
          <w:lang w:eastAsia="el-GR"/>
        </w:rPr>
        <w:t>in the field of Communication and Public Relations</w:t>
      </w:r>
      <w:r w:rsidR="003450A9" w:rsidRPr="00244341">
        <w:rPr>
          <w:rFonts w:ascii="Calibri" w:hAnsi="Calibri" w:cs="Arial"/>
          <w:color w:val="000000"/>
          <w:sz w:val="22"/>
          <w:szCs w:val="22"/>
          <w:lang w:eastAsia="el-GR"/>
        </w:rPr>
        <w:t xml:space="preserve"> </w:t>
      </w:r>
      <w:r w:rsidRPr="00244341">
        <w:rPr>
          <w:rFonts w:ascii="Calibri" w:hAnsi="Calibri" w:cs="Arial"/>
          <w:color w:val="000000"/>
          <w:sz w:val="22"/>
          <w:szCs w:val="22"/>
          <w:lang w:eastAsia="el-GR"/>
        </w:rPr>
        <w:t xml:space="preserve">for </w:t>
      </w:r>
      <w:r w:rsidR="003450A9" w:rsidRPr="00244341">
        <w:rPr>
          <w:rFonts w:ascii="Calibri" w:hAnsi="Calibri" w:cs="Arial"/>
          <w:color w:val="000000"/>
          <w:sz w:val="22"/>
          <w:szCs w:val="22"/>
          <w:lang w:eastAsia="el-GR"/>
        </w:rPr>
        <w:t xml:space="preserve">private or/and public bodies / </w:t>
      </w:r>
      <w:r w:rsidR="00722534" w:rsidRPr="00244341">
        <w:rPr>
          <w:rFonts w:ascii="Calibri" w:hAnsi="Calibri" w:cs="Arial"/>
          <w:color w:val="000000"/>
          <w:sz w:val="22"/>
          <w:szCs w:val="22"/>
          <w:lang w:eastAsia="el-GR"/>
        </w:rPr>
        <w:t>organizations</w:t>
      </w:r>
      <w:r w:rsidR="003450A9" w:rsidRPr="00244341">
        <w:rPr>
          <w:rFonts w:ascii="Calibri" w:hAnsi="Calibri" w:cs="Arial"/>
          <w:color w:val="000000"/>
          <w:sz w:val="22"/>
          <w:szCs w:val="22"/>
          <w:lang w:eastAsia="el-GR"/>
        </w:rPr>
        <w:t xml:space="preserve"> / institutions</w:t>
      </w:r>
      <w:r w:rsidR="00482F0B" w:rsidRPr="00244341">
        <w:rPr>
          <w:rFonts w:ascii="Calibri" w:hAnsi="Calibri" w:cs="Arial"/>
          <w:color w:val="000000"/>
          <w:sz w:val="22"/>
          <w:szCs w:val="22"/>
          <w:lang w:eastAsia="el-GR"/>
        </w:rPr>
        <w:t xml:space="preserve">, </w:t>
      </w:r>
    </w:p>
    <w:p w14:paraId="634773BF" w14:textId="77777777" w:rsidR="009F010C" w:rsidRPr="00244341" w:rsidRDefault="00D34A65" w:rsidP="00605896">
      <w:pPr>
        <w:pStyle w:val="Paragraphedeliste"/>
        <w:numPr>
          <w:ilvl w:val="0"/>
          <w:numId w:val="12"/>
        </w:numPr>
        <w:ind w:left="1276"/>
        <w:rPr>
          <w:rFonts w:ascii="Calibri" w:eastAsia="MS Mincho" w:hAnsi="Calibri"/>
          <w:sz w:val="22"/>
          <w:szCs w:val="22"/>
        </w:rPr>
      </w:pPr>
      <w:r w:rsidRPr="00244341">
        <w:rPr>
          <w:rFonts w:ascii="Calibri" w:hAnsi="Calibri" w:cs="Arial"/>
          <w:color w:val="000000"/>
          <w:sz w:val="22"/>
          <w:szCs w:val="22"/>
          <w:lang w:eastAsia="el-GR"/>
        </w:rPr>
        <w:t>D</w:t>
      </w:r>
      <w:r w:rsidR="006963D2" w:rsidRPr="00244341">
        <w:rPr>
          <w:rFonts w:ascii="Calibri" w:hAnsi="Calibri" w:cs="Arial"/>
          <w:sz w:val="22"/>
          <w:szCs w:val="22"/>
          <w:shd w:val="clear" w:color="auto" w:fill="FFFFFF"/>
        </w:rPr>
        <w:t xml:space="preserve">emonstrated experience in design and </w:t>
      </w:r>
      <w:r w:rsidR="00722534" w:rsidRPr="00244341">
        <w:rPr>
          <w:rFonts w:ascii="Calibri" w:hAnsi="Calibri" w:cs="Arial"/>
          <w:sz w:val="22"/>
          <w:szCs w:val="22"/>
          <w:shd w:val="clear" w:color="auto" w:fill="FFFFFF"/>
        </w:rPr>
        <w:t>conceptualization</w:t>
      </w:r>
      <w:r w:rsidR="006963D2" w:rsidRPr="00244341">
        <w:rPr>
          <w:rFonts w:ascii="Calibri" w:hAnsi="Calibri" w:cs="Arial"/>
          <w:sz w:val="22"/>
          <w:szCs w:val="22"/>
          <w:shd w:val="clear" w:color="auto" w:fill="FFFFFF"/>
        </w:rPr>
        <w:t xml:space="preserve"> of </w:t>
      </w:r>
      <w:r w:rsidR="00C46CEB" w:rsidRPr="00244341">
        <w:rPr>
          <w:rFonts w:ascii="Calibri" w:hAnsi="Calibri" w:cs="Arial"/>
          <w:sz w:val="22"/>
          <w:szCs w:val="22"/>
          <w:shd w:val="clear" w:color="auto" w:fill="FFFFFF"/>
        </w:rPr>
        <w:t>communication and visibility</w:t>
      </w:r>
      <w:r w:rsidR="006963D2" w:rsidRPr="00244341">
        <w:rPr>
          <w:rFonts w:ascii="Calibri" w:hAnsi="Calibri" w:cs="Arial"/>
          <w:sz w:val="22"/>
          <w:szCs w:val="22"/>
          <w:shd w:val="clear" w:color="auto" w:fill="FFFFFF"/>
        </w:rPr>
        <w:t xml:space="preserve"> </w:t>
      </w:r>
      <w:r w:rsidR="00CE7141" w:rsidRPr="00244341">
        <w:rPr>
          <w:rFonts w:ascii="Calibri" w:hAnsi="Calibri" w:cs="Arial"/>
          <w:sz w:val="22"/>
          <w:szCs w:val="22"/>
          <w:shd w:val="clear" w:color="auto" w:fill="FFFFFF"/>
        </w:rPr>
        <w:t>strategies/</w:t>
      </w:r>
      <w:r w:rsidR="00722534" w:rsidRPr="00244341">
        <w:rPr>
          <w:rFonts w:ascii="Calibri" w:hAnsi="Calibri" w:cs="Arial"/>
          <w:sz w:val="22"/>
          <w:szCs w:val="22"/>
          <w:shd w:val="clear" w:color="auto" w:fill="FFFFFF"/>
        </w:rPr>
        <w:t>campaigns</w:t>
      </w:r>
      <w:r w:rsidRPr="00244341">
        <w:rPr>
          <w:rFonts w:ascii="Calibri" w:hAnsi="Calibri" w:cs="Arial"/>
          <w:sz w:val="22"/>
          <w:szCs w:val="22"/>
          <w:shd w:val="clear" w:color="auto" w:fill="FFFFFF"/>
        </w:rPr>
        <w:t xml:space="preserve"> including:</w:t>
      </w:r>
    </w:p>
    <w:p w14:paraId="47304D1D" w14:textId="77777777" w:rsidR="003450A9" w:rsidRPr="00244341" w:rsidRDefault="003450A9" w:rsidP="00605896">
      <w:pPr>
        <w:pStyle w:val="Paragraphedeliste"/>
        <w:numPr>
          <w:ilvl w:val="1"/>
          <w:numId w:val="12"/>
        </w:numPr>
        <w:rPr>
          <w:rFonts w:ascii="Calibri" w:eastAsiaTheme="minorHAnsi" w:hAnsi="Calibri"/>
          <w:sz w:val="22"/>
          <w:szCs w:val="22"/>
          <w:lang w:val="el-GR"/>
        </w:rPr>
      </w:pPr>
      <w:r w:rsidRPr="00244341">
        <w:rPr>
          <w:rFonts w:ascii="Calibri" w:hAnsi="Calibri" w:cs="Arial"/>
          <w:color w:val="000000"/>
          <w:sz w:val="22"/>
          <w:szCs w:val="22"/>
          <w:lang w:eastAsia="el-GR"/>
        </w:rPr>
        <w:t>C</w:t>
      </w:r>
      <w:r w:rsidRPr="00244341">
        <w:rPr>
          <w:rFonts w:ascii="Calibri" w:hAnsi="Calibri" w:cs="Arial"/>
          <w:color w:val="000000"/>
          <w:sz w:val="22"/>
          <w:szCs w:val="22"/>
          <w:lang w:val="el-GR" w:eastAsia="el-GR"/>
        </w:rPr>
        <w:t>ontact</w:t>
      </w:r>
      <w:r w:rsidRPr="00244341">
        <w:rPr>
          <w:rFonts w:ascii="Calibri" w:hAnsi="Calibri" w:cs="Arial"/>
          <w:color w:val="000000"/>
          <w:sz w:val="22"/>
          <w:szCs w:val="22"/>
          <w:lang w:eastAsia="el-GR"/>
        </w:rPr>
        <w:t>s</w:t>
      </w:r>
      <w:r w:rsidRPr="00244341">
        <w:rPr>
          <w:rFonts w:ascii="Calibri" w:hAnsi="Calibri" w:cs="Arial"/>
          <w:color w:val="000000"/>
          <w:sz w:val="22"/>
          <w:szCs w:val="22"/>
          <w:lang w:val="el-GR" w:eastAsia="el-GR"/>
        </w:rPr>
        <w:t xml:space="preserve"> with c</w:t>
      </w:r>
      <w:r w:rsidRPr="00244341">
        <w:rPr>
          <w:rFonts w:ascii="Calibri" w:hAnsi="Calibri" w:cs="Arial"/>
          <w:color w:val="000000"/>
          <w:sz w:val="22"/>
          <w:szCs w:val="22"/>
          <w:lang w:eastAsia="el-GR"/>
        </w:rPr>
        <w:t>lient;</w:t>
      </w:r>
    </w:p>
    <w:p w14:paraId="230B2C80" w14:textId="77777777" w:rsidR="003450A9" w:rsidRPr="00244341" w:rsidRDefault="003450A9" w:rsidP="00605896">
      <w:pPr>
        <w:pStyle w:val="Paragraphedeliste"/>
        <w:numPr>
          <w:ilvl w:val="1"/>
          <w:numId w:val="12"/>
        </w:numPr>
        <w:rPr>
          <w:rFonts w:ascii="Calibri" w:eastAsiaTheme="minorHAnsi" w:hAnsi="Calibri"/>
          <w:sz w:val="22"/>
          <w:szCs w:val="22"/>
        </w:rPr>
      </w:pPr>
      <w:r w:rsidRPr="00244341">
        <w:rPr>
          <w:rFonts w:ascii="Calibri" w:hAnsi="Calibri" w:cs="Arial"/>
          <w:color w:val="000000"/>
          <w:sz w:val="22"/>
          <w:szCs w:val="22"/>
          <w:lang w:eastAsia="el-GR"/>
        </w:rPr>
        <w:t>Research on the needs and profile of the client</w:t>
      </w:r>
      <w:r w:rsidR="00CE7141" w:rsidRPr="00244341">
        <w:rPr>
          <w:rFonts w:ascii="Calibri" w:hAnsi="Calibri" w:cs="Arial"/>
          <w:color w:val="000000"/>
          <w:sz w:val="22"/>
          <w:szCs w:val="22"/>
          <w:lang w:eastAsia="el-GR"/>
        </w:rPr>
        <w:t>/</w:t>
      </w:r>
      <w:r w:rsidR="00722534" w:rsidRPr="00244341">
        <w:rPr>
          <w:rFonts w:ascii="Calibri" w:hAnsi="Calibri" w:cs="Arial"/>
          <w:color w:val="000000"/>
          <w:sz w:val="22"/>
          <w:szCs w:val="22"/>
          <w:lang w:eastAsia="el-GR"/>
        </w:rPr>
        <w:t>organization</w:t>
      </w:r>
      <w:r w:rsidRPr="00244341">
        <w:rPr>
          <w:rFonts w:ascii="Calibri" w:hAnsi="Calibri" w:cs="Arial"/>
          <w:color w:val="000000"/>
          <w:sz w:val="22"/>
          <w:szCs w:val="22"/>
          <w:lang w:eastAsia="el-GR"/>
        </w:rPr>
        <w:t>;</w:t>
      </w:r>
    </w:p>
    <w:p w14:paraId="7EB6F19A" w14:textId="77777777" w:rsidR="00134110" w:rsidRPr="00244341" w:rsidRDefault="00134110" w:rsidP="00605896">
      <w:pPr>
        <w:pStyle w:val="Paragraphedeliste"/>
        <w:numPr>
          <w:ilvl w:val="1"/>
          <w:numId w:val="12"/>
        </w:numPr>
        <w:rPr>
          <w:rFonts w:ascii="Calibri" w:eastAsiaTheme="minorHAnsi" w:hAnsi="Calibri"/>
          <w:sz w:val="22"/>
          <w:szCs w:val="22"/>
        </w:rPr>
      </w:pPr>
      <w:r w:rsidRPr="00244341">
        <w:rPr>
          <w:rFonts w:ascii="Calibri" w:eastAsiaTheme="minorHAnsi" w:hAnsi="Calibri"/>
          <w:sz w:val="22"/>
          <w:szCs w:val="22"/>
        </w:rPr>
        <w:t>Identifying target audiences;</w:t>
      </w:r>
    </w:p>
    <w:p w14:paraId="4B5FAF9C" w14:textId="77777777" w:rsidR="00CE7141" w:rsidRPr="00244341" w:rsidRDefault="003450A9" w:rsidP="00D34A65">
      <w:pPr>
        <w:pStyle w:val="Paragraphedeliste"/>
        <w:numPr>
          <w:ilvl w:val="1"/>
          <w:numId w:val="12"/>
        </w:numPr>
        <w:rPr>
          <w:rFonts w:ascii="Calibri" w:eastAsiaTheme="minorHAnsi" w:hAnsi="Calibri"/>
          <w:sz w:val="22"/>
          <w:szCs w:val="22"/>
        </w:rPr>
      </w:pPr>
      <w:r w:rsidRPr="00244341">
        <w:rPr>
          <w:rFonts w:ascii="Calibri" w:hAnsi="Calibri" w:cs="Arial"/>
          <w:color w:val="000000"/>
          <w:sz w:val="22"/>
          <w:szCs w:val="22"/>
          <w:lang w:eastAsia="el-GR"/>
        </w:rPr>
        <w:t xml:space="preserve">Planning and coordination of </w:t>
      </w:r>
      <w:r w:rsidR="0007315A" w:rsidRPr="00244341">
        <w:rPr>
          <w:rFonts w:ascii="Calibri" w:hAnsi="Calibri" w:cs="Arial"/>
          <w:color w:val="000000"/>
          <w:sz w:val="22"/>
          <w:szCs w:val="22"/>
          <w:lang w:eastAsia="el-GR"/>
        </w:rPr>
        <w:t xml:space="preserve">communication </w:t>
      </w:r>
      <w:r w:rsidRPr="00244341">
        <w:rPr>
          <w:rFonts w:ascii="Calibri" w:hAnsi="Calibri" w:cs="Arial"/>
          <w:color w:val="000000"/>
          <w:sz w:val="22"/>
          <w:szCs w:val="22"/>
          <w:lang w:eastAsia="el-GR"/>
        </w:rPr>
        <w:t>action plan</w:t>
      </w:r>
    </w:p>
    <w:p w14:paraId="30E0C785" w14:textId="77777777" w:rsidR="003450A9" w:rsidRPr="00244341" w:rsidRDefault="00CE7141" w:rsidP="00605896">
      <w:pPr>
        <w:pStyle w:val="Paragraphedeliste"/>
        <w:numPr>
          <w:ilvl w:val="1"/>
          <w:numId w:val="12"/>
        </w:numPr>
        <w:rPr>
          <w:rFonts w:ascii="Calibri" w:eastAsiaTheme="minorHAnsi" w:hAnsi="Calibri"/>
          <w:sz w:val="22"/>
          <w:szCs w:val="22"/>
        </w:rPr>
      </w:pPr>
      <w:r w:rsidRPr="00244341">
        <w:rPr>
          <w:rFonts w:ascii="Calibri" w:hAnsi="Calibri" w:cs="Arial"/>
          <w:color w:val="000000"/>
          <w:sz w:val="22"/>
          <w:szCs w:val="22"/>
          <w:lang w:eastAsia="el-GR"/>
        </w:rPr>
        <w:t>D</w:t>
      </w:r>
      <w:r w:rsidR="006963D2" w:rsidRPr="00244341">
        <w:rPr>
          <w:rFonts w:ascii="Calibri" w:hAnsi="Calibri" w:cs="Arial"/>
          <w:color w:val="000000"/>
          <w:sz w:val="22"/>
          <w:szCs w:val="22"/>
          <w:lang w:eastAsia="el-GR"/>
        </w:rPr>
        <w:t xml:space="preserve">esign and </w:t>
      </w:r>
      <w:r w:rsidRPr="00244341">
        <w:rPr>
          <w:rFonts w:ascii="Calibri" w:hAnsi="Calibri" w:cs="Arial"/>
          <w:color w:val="000000"/>
          <w:sz w:val="22"/>
          <w:szCs w:val="22"/>
          <w:lang w:eastAsia="el-GR"/>
        </w:rPr>
        <w:t>delivery</w:t>
      </w:r>
      <w:r w:rsidR="006963D2" w:rsidRPr="00244341">
        <w:rPr>
          <w:rFonts w:ascii="Calibri" w:hAnsi="Calibri" w:cs="Arial"/>
          <w:color w:val="000000"/>
          <w:sz w:val="22"/>
          <w:szCs w:val="22"/>
          <w:lang w:eastAsia="el-GR"/>
        </w:rPr>
        <w:t xml:space="preserve"> </w:t>
      </w:r>
      <w:r w:rsidR="003450A9" w:rsidRPr="00244341">
        <w:rPr>
          <w:rFonts w:ascii="Calibri" w:hAnsi="Calibri" w:cs="Arial"/>
          <w:color w:val="000000"/>
          <w:sz w:val="22"/>
          <w:szCs w:val="22"/>
          <w:lang w:eastAsia="el-GR"/>
        </w:rPr>
        <w:t xml:space="preserve">of communication </w:t>
      </w:r>
      <w:r w:rsidR="006963D2" w:rsidRPr="00244341">
        <w:rPr>
          <w:rFonts w:ascii="Calibri" w:hAnsi="Calibri" w:cs="Arial"/>
          <w:color w:val="000000"/>
          <w:sz w:val="22"/>
          <w:szCs w:val="22"/>
          <w:lang w:eastAsia="el-GR"/>
        </w:rPr>
        <w:t>activities</w:t>
      </w:r>
      <w:r w:rsidRPr="00244341">
        <w:rPr>
          <w:rFonts w:ascii="Calibri" w:hAnsi="Calibri" w:cs="Arial"/>
          <w:color w:val="000000"/>
          <w:sz w:val="22"/>
          <w:szCs w:val="22"/>
          <w:lang w:eastAsia="el-GR"/>
        </w:rPr>
        <w:t xml:space="preserve"> and products</w:t>
      </w:r>
      <w:r w:rsidR="006963D2" w:rsidRPr="00244341">
        <w:rPr>
          <w:rFonts w:ascii="Calibri" w:hAnsi="Calibri" w:cs="Arial"/>
          <w:color w:val="000000"/>
          <w:sz w:val="22"/>
          <w:szCs w:val="22"/>
          <w:lang w:eastAsia="el-GR"/>
        </w:rPr>
        <w:t xml:space="preserve"> </w:t>
      </w:r>
      <w:r w:rsidRPr="00244341">
        <w:rPr>
          <w:rFonts w:ascii="Calibri" w:hAnsi="Calibri" w:cs="Arial"/>
          <w:color w:val="000000"/>
          <w:sz w:val="22"/>
          <w:szCs w:val="22"/>
          <w:lang w:eastAsia="el-GR"/>
        </w:rPr>
        <w:t>(events, online and offline publications, etc.)</w:t>
      </w:r>
      <w:r w:rsidR="003450A9" w:rsidRPr="00244341">
        <w:rPr>
          <w:rFonts w:ascii="Calibri" w:hAnsi="Calibri" w:cs="Arial"/>
          <w:color w:val="000000"/>
          <w:sz w:val="22"/>
          <w:szCs w:val="22"/>
          <w:lang w:eastAsia="el-GR"/>
        </w:rPr>
        <w:t>;</w:t>
      </w:r>
    </w:p>
    <w:p w14:paraId="3A52F69C" w14:textId="77777777" w:rsidR="00134110" w:rsidRPr="00244341" w:rsidRDefault="00134110" w:rsidP="00D34A65">
      <w:pPr>
        <w:pStyle w:val="Paragraphedeliste"/>
        <w:numPr>
          <w:ilvl w:val="1"/>
          <w:numId w:val="12"/>
        </w:numPr>
        <w:rPr>
          <w:rFonts w:ascii="Calibri" w:eastAsiaTheme="minorHAnsi" w:hAnsi="Calibri"/>
          <w:sz w:val="22"/>
          <w:szCs w:val="22"/>
        </w:rPr>
      </w:pPr>
      <w:r w:rsidRPr="00244341">
        <w:rPr>
          <w:rFonts w:ascii="Calibri" w:hAnsi="Calibri" w:cs="Arial"/>
          <w:sz w:val="22"/>
          <w:szCs w:val="22"/>
          <w:shd w:val="clear" w:color="auto" w:fill="FFFFFF"/>
        </w:rPr>
        <w:t>Evaluation</w:t>
      </w:r>
      <w:r w:rsidR="00C05E10" w:rsidRPr="00244341">
        <w:rPr>
          <w:rFonts w:ascii="Calibri" w:hAnsi="Calibri" w:cs="Arial"/>
          <w:sz w:val="22"/>
          <w:szCs w:val="22"/>
          <w:shd w:val="clear" w:color="auto" w:fill="FFFFFF"/>
        </w:rPr>
        <w:t xml:space="preserve"> and reporting on</w:t>
      </w:r>
      <w:r w:rsidRPr="00244341">
        <w:rPr>
          <w:rFonts w:ascii="Calibri" w:hAnsi="Calibri" w:cs="Arial"/>
          <w:sz w:val="22"/>
          <w:szCs w:val="22"/>
          <w:shd w:val="clear" w:color="auto" w:fill="FFFFFF"/>
        </w:rPr>
        <w:t xml:space="preserve"> </w:t>
      </w:r>
      <w:r w:rsidRPr="00244341">
        <w:rPr>
          <w:rFonts w:ascii="Calibri" w:hAnsi="Calibri"/>
          <w:sz w:val="22"/>
          <w:szCs w:val="22"/>
        </w:rPr>
        <w:t>C&amp;V objectives and activities.</w:t>
      </w:r>
    </w:p>
    <w:p w14:paraId="1BCB887B" w14:textId="77777777" w:rsidR="008A3DF3" w:rsidRPr="00244341" w:rsidRDefault="008A3DF3" w:rsidP="00722534">
      <w:pPr>
        <w:pStyle w:val="Paragraphedeliste"/>
        <w:numPr>
          <w:ilvl w:val="0"/>
          <w:numId w:val="12"/>
        </w:numPr>
        <w:ind w:left="1276"/>
        <w:rPr>
          <w:rFonts w:ascii="Calibri" w:hAnsi="Calibri" w:cs="Arial"/>
          <w:color w:val="000000"/>
          <w:sz w:val="22"/>
          <w:szCs w:val="22"/>
          <w:lang w:eastAsia="el-GR"/>
        </w:rPr>
      </w:pPr>
      <w:r w:rsidRPr="00244341">
        <w:rPr>
          <w:rFonts w:ascii="Calibri" w:hAnsi="Calibri" w:cs="Arial"/>
          <w:color w:val="000000"/>
          <w:sz w:val="22"/>
          <w:szCs w:val="22"/>
          <w:lang w:eastAsia="el-GR"/>
        </w:rPr>
        <w:lastRenderedPageBreak/>
        <w:t>Demonstrated knowledge of procurement rules for communication activities as well as EU Communication and Visibility Guidelines is an asset</w:t>
      </w:r>
    </w:p>
    <w:p w14:paraId="6A3F86EF" w14:textId="77777777" w:rsidR="009F010C" w:rsidRPr="00244341" w:rsidRDefault="009F010C" w:rsidP="00866B3A">
      <w:pPr>
        <w:pStyle w:val="Paragraphedeliste"/>
        <w:numPr>
          <w:ilvl w:val="0"/>
          <w:numId w:val="14"/>
        </w:numPr>
        <w:ind w:left="851" w:hanging="284"/>
        <w:rPr>
          <w:rFonts w:ascii="Calibri" w:eastAsia="MS Mincho" w:hAnsi="Calibri"/>
          <w:sz w:val="22"/>
          <w:szCs w:val="22"/>
          <w:lang w:val="en-GB"/>
        </w:rPr>
      </w:pPr>
      <w:r w:rsidRPr="00244341">
        <w:rPr>
          <w:rFonts w:ascii="Calibri" w:eastAsia="MS Mincho" w:hAnsi="Calibri"/>
          <w:i/>
          <w:sz w:val="22"/>
          <w:szCs w:val="22"/>
          <w:u w:val="single"/>
          <w:lang w:val="en-GB"/>
        </w:rPr>
        <w:t>Specific professional experience</w:t>
      </w:r>
      <w:r w:rsidRPr="00244341">
        <w:rPr>
          <w:rFonts w:ascii="Calibri" w:eastAsia="MS Mincho" w:hAnsi="Calibri"/>
          <w:i/>
          <w:sz w:val="22"/>
          <w:szCs w:val="22"/>
          <w:lang w:val="en-GB"/>
        </w:rPr>
        <w:t>:</w:t>
      </w:r>
      <w:r w:rsidRPr="00244341">
        <w:rPr>
          <w:rFonts w:ascii="Calibri" w:hAnsi="Calibri"/>
          <w:sz w:val="22"/>
          <w:szCs w:val="22"/>
        </w:rPr>
        <w:t xml:space="preserve"> S/he should have worked </w:t>
      </w:r>
      <w:r w:rsidR="00DC6E8F" w:rsidRPr="00244341">
        <w:rPr>
          <w:rFonts w:ascii="Calibri" w:hAnsi="Calibri"/>
          <w:iCs/>
          <w:sz w:val="22"/>
          <w:szCs w:val="22"/>
        </w:rPr>
        <w:t>on</w:t>
      </w:r>
      <w:r w:rsidRPr="00244341">
        <w:rPr>
          <w:rFonts w:ascii="Calibri" w:hAnsi="Calibri"/>
          <w:sz w:val="22"/>
          <w:szCs w:val="22"/>
        </w:rPr>
        <w:t xml:space="preserve"> at least </w:t>
      </w:r>
      <w:r w:rsidR="007B5823" w:rsidRPr="00244341">
        <w:rPr>
          <w:rFonts w:ascii="Calibri" w:hAnsi="Calibri"/>
          <w:sz w:val="22"/>
          <w:szCs w:val="22"/>
        </w:rPr>
        <w:t>three (3)</w:t>
      </w:r>
      <w:r w:rsidRPr="00244341">
        <w:rPr>
          <w:rFonts w:ascii="Calibri" w:hAnsi="Calibri"/>
          <w:sz w:val="22"/>
          <w:szCs w:val="22"/>
        </w:rPr>
        <w:t xml:space="preserve"> </w:t>
      </w:r>
      <w:r w:rsidR="007B5823" w:rsidRPr="00244341">
        <w:rPr>
          <w:rFonts w:ascii="Calibri" w:hAnsi="Calibri"/>
          <w:sz w:val="22"/>
          <w:szCs w:val="22"/>
        </w:rPr>
        <w:t>a</w:t>
      </w:r>
      <w:r w:rsidRPr="00244341">
        <w:rPr>
          <w:rFonts w:ascii="Calibri" w:hAnsi="Calibri"/>
          <w:sz w:val="22"/>
          <w:szCs w:val="22"/>
        </w:rPr>
        <w:t>ssignments</w:t>
      </w:r>
      <w:r w:rsidR="00B041D3" w:rsidRPr="00244341">
        <w:rPr>
          <w:rFonts w:ascii="Calibri" w:hAnsi="Calibri"/>
          <w:sz w:val="22"/>
          <w:szCs w:val="22"/>
        </w:rPr>
        <w:t xml:space="preserve"> involving the preparation of communication plans</w:t>
      </w:r>
      <w:r w:rsidRPr="00244341">
        <w:rPr>
          <w:rFonts w:ascii="Calibri" w:hAnsi="Calibri"/>
          <w:sz w:val="22"/>
          <w:szCs w:val="22"/>
        </w:rPr>
        <w:t xml:space="preserve">, </w:t>
      </w:r>
      <w:r w:rsidR="00B041D3" w:rsidRPr="00244341">
        <w:rPr>
          <w:rFonts w:ascii="Calibri" w:hAnsi="Calibri"/>
          <w:sz w:val="22"/>
          <w:szCs w:val="22"/>
        </w:rPr>
        <w:t>including</w:t>
      </w:r>
      <w:r w:rsidRPr="00244341">
        <w:rPr>
          <w:rFonts w:ascii="Calibri" w:hAnsi="Calibri"/>
          <w:sz w:val="22"/>
          <w:szCs w:val="22"/>
        </w:rPr>
        <w:t>:</w:t>
      </w:r>
    </w:p>
    <w:p w14:paraId="22287E21" w14:textId="77777777" w:rsidR="00705A4D" w:rsidRPr="00244341" w:rsidRDefault="0007315A" w:rsidP="00CF1493">
      <w:pPr>
        <w:pStyle w:val="Paragraphedeliste"/>
        <w:numPr>
          <w:ilvl w:val="0"/>
          <w:numId w:val="12"/>
        </w:numPr>
        <w:ind w:left="1276"/>
        <w:rPr>
          <w:rFonts w:ascii="Calibri" w:eastAsiaTheme="minorHAnsi" w:hAnsi="Calibri"/>
          <w:b/>
          <w:sz w:val="22"/>
          <w:szCs w:val="22"/>
        </w:rPr>
      </w:pPr>
      <w:r w:rsidRPr="00244341">
        <w:rPr>
          <w:rFonts w:ascii="Calibri" w:hAnsi="Calibri"/>
          <w:sz w:val="22"/>
          <w:szCs w:val="22"/>
        </w:rPr>
        <w:t xml:space="preserve">at least </w:t>
      </w:r>
      <w:r w:rsidR="00C05E10" w:rsidRPr="00244341">
        <w:rPr>
          <w:rFonts w:ascii="Calibri" w:hAnsi="Calibri"/>
          <w:sz w:val="22"/>
          <w:szCs w:val="22"/>
        </w:rPr>
        <w:t xml:space="preserve">one </w:t>
      </w:r>
      <w:r w:rsidRPr="00244341">
        <w:rPr>
          <w:rFonts w:ascii="Calibri" w:hAnsi="Calibri"/>
          <w:sz w:val="22"/>
          <w:szCs w:val="22"/>
        </w:rPr>
        <w:t>(</w:t>
      </w:r>
      <w:r w:rsidR="00C05E10" w:rsidRPr="00244341">
        <w:rPr>
          <w:rFonts w:ascii="Calibri" w:hAnsi="Calibri"/>
          <w:sz w:val="22"/>
          <w:szCs w:val="22"/>
        </w:rPr>
        <w:t>1</w:t>
      </w:r>
      <w:r w:rsidRPr="00244341">
        <w:rPr>
          <w:rFonts w:ascii="Calibri" w:hAnsi="Calibri"/>
          <w:sz w:val="22"/>
          <w:szCs w:val="22"/>
        </w:rPr>
        <w:t xml:space="preserve">) </w:t>
      </w:r>
      <w:r w:rsidR="00E8307E" w:rsidRPr="00244341">
        <w:rPr>
          <w:rFonts w:ascii="Calibri" w:hAnsi="Calibri"/>
          <w:sz w:val="22"/>
          <w:szCs w:val="22"/>
        </w:rPr>
        <w:t xml:space="preserve">aimed at the communication and visibility of a </w:t>
      </w:r>
      <w:r w:rsidR="00722534" w:rsidRPr="00244341">
        <w:rPr>
          <w:rFonts w:ascii="Calibri" w:hAnsi="Calibri"/>
          <w:sz w:val="22"/>
          <w:szCs w:val="22"/>
        </w:rPr>
        <w:t>Programme</w:t>
      </w:r>
      <w:r w:rsidR="00E8307E" w:rsidRPr="00244341">
        <w:rPr>
          <w:rFonts w:ascii="Calibri" w:hAnsi="Calibri"/>
          <w:sz w:val="22"/>
          <w:szCs w:val="22"/>
        </w:rPr>
        <w:t xml:space="preserve"> funded/co-funded by an international </w:t>
      </w:r>
      <w:r w:rsidR="00134110" w:rsidRPr="00244341">
        <w:rPr>
          <w:rFonts w:ascii="Calibri" w:hAnsi="Calibri"/>
          <w:sz w:val="22"/>
          <w:szCs w:val="22"/>
        </w:rPr>
        <w:t xml:space="preserve">institution / </w:t>
      </w:r>
      <w:r w:rsidR="00722534" w:rsidRPr="00244341">
        <w:rPr>
          <w:rFonts w:ascii="Calibri" w:hAnsi="Calibri"/>
          <w:sz w:val="22"/>
          <w:szCs w:val="22"/>
        </w:rPr>
        <w:t>organization</w:t>
      </w:r>
      <w:r w:rsidR="00705A4D" w:rsidRPr="00244341">
        <w:rPr>
          <w:rFonts w:ascii="Calibri" w:hAnsi="Calibri" w:cs="Arial"/>
          <w:sz w:val="22"/>
          <w:szCs w:val="22"/>
          <w:shd w:val="clear" w:color="auto" w:fill="FFFFFF"/>
        </w:rPr>
        <w:t>;</w:t>
      </w:r>
      <w:r w:rsidR="00E23BAF" w:rsidRPr="00244341">
        <w:rPr>
          <w:rFonts w:ascii="Calibri" w:hAnsi="Calibri" w:cs="Arial"/>
          <w:sz w:val="22"/>
          <w:szCs w:val="22"/>
          <w:shd w:val="clear" w:color="auto" w:fill="FFFFFF"/>
        </w:rPr>
        <w:t xml:space="preserve"> </w:t>
      </w:r>
    </w:p>
    <w:p w14:paraId="067B82C5" w14:textId="77777777" w:rsidR="00C05E10" w:rsidRPr="00244341" w:rsidRDefault="00C05E10" w:rsidP="00CF1493">
      <w:pPr>
        <w:pStyle w:val="Paragraphedeliste"/>
        <w:numPr>
          <w:ilvl w:val="0"/>
          <w:numId w:val="12"/>
        </w:numPr>
        <w:ind w:left="1276"/>
        <w:rPr>
          <w:rFonts w:ascii="Calibri" w:eastAsiaTheme="minorHAnsi" w:hAnsi="Calibri"/>
          <w:b/>
          <w:sz w:val="22"/>
          <w:szCs w:val="22"/>
        </w:rPr>
      </w:pPr>
      <w:r w:rsidRPr="00244341">
        <w:rPr>
          <w:rFonts w:ascii="Calibri" w:hAnsi="Calibri"/>
          <w:sz w:val="22"/>
          <w:szCs w:val="22"/>
        </w:rPr>
        <w:t xml:space="preserve">at least one (1) aimed at communication and </w:t>
      </w:r>
      <w:r w:rsidR="008A3DF3" w:rsidRPr="00244341">
        <w:rPr>
          <w:rFonts w:ascii="Calibri" w:hAnsi="Calibri"/>
          <w:sz w:val="22"/>
          <w:szCs w:val="22"/>
        </w:rPr>
        <w:t>information dissemination on behalf of the</w:t>
      </w:r>
      <w:r w:rsidR="00B041D3" w:rsidRPr="00244341">
        <w:rPr>
          <w:rFonts w:ascii="Calibri" w:hAnsi="Calibri"/>
          <w:sz w:val="22"/>
          <w:szCs w:val="22"/>
        </w:rPr>
        <w:t xml:space="preserve"> </w:t>
      </w:r>
      <w:r w:rsidRPr="00244341">
        <w:rPr>
          <w:rFonts w:ascii="Calibri" w:hAnsi="Calibri"/>
          <w:sz w:val="22"/>
          <w:szCs w:val="22"/>
        </w:rPr>
        <w:t>public sector</w:t>
      </w:r>
    </w:p>
    <w:p w14:paraId="4B547DAE" w14:textId="18EAB6FA" w:rsidR="0007315A" w:rsidRPr="00244341" w:rsidRDefault="0007315A" w:rsidP="00D659E1">
      <w:pPr>
        <w:pStyle w:val="Paragraphedeliste"/>
        <w:numPr>
          <w:ilvl w:val="0"/>
          <w:numId w:val="15"/>
        </w:numPr>
        <w:ind w:left="1276"/>
        <w:rPr>
          <w:rFonts w:ascii="Calibri" w:eastAsia="MS Mincho" w:hAnsi="Calibri"/>
          <w:sz w:val="22"/>
          <w:szCs w:val="22"/>
          <w:lang w:val="en-GB"/>
        </w:rPr>
      </w:pPr>
      <w:r w:rsidRPr="00244341">
        <w:rPr>
          <w:rFonts w:ascii="Calibri" w:hAnsi="Calibri"/>
          <w:sz w:val="22"/>
          <w:szCs w:val="22"/>
        </w:rPr>
        <w:t xml:space="preserve">at least </w:t>
      </w:r>
      <w:r w:rsidR="00E8307E" w:rsidRPr="00244341">
        <w:rPr>
          <w:rFonts w:ascii="Calibri" w:hAnsi="Calibri"/>
          <w:sz w:val="22"/>
          <w:szCs w:val="22"/>
        </w:rPr>
        <w:t>one</w:t>
      </w:r>
      <w:r w:rsidRPr="00244341">
        <w:rPr>
          <w:rFonts w:ascii="Calibri" w:hAnsi="Calibri"/>
          <w:sz w:val="22"/>
          <w:szCs w:val="22"/>
        </w:rPr>
        <w:t xml:space="preserve"> (</w:t>
      </w:r>
      <w:r w:rsidR="00E8307E" w:rsidRPr="00244341">
        <w:rPr>
          <w:rFonts w:ascii="Calibri" w:hAnsi="Calibri"/>
          <w:sz w:val="22"/>
          <w:szCs w:val="22"/>
        </w:rPr>
        <w:t>1</w:t>
      </w:r>
      <w:r w:rsidRPr="00244341">
        <w:rPr>
          <w:rFonts w:ascii="Calibri" w:hAnsi="Calibri"/>
          <w:sz w:val="22"/>
          <w:szCs w:val="22"/>
        </w:rPr>
        <w:t xml:space="preserve">) </w:t>
      </w:r>
      <w:r w:rsidR="00E8307E" w:rsidRPr="00244341">
        <w:rPr>
          <w:rFonts w:ascii="Calibri" w:hAnsi="Calibri"/>
          <w:sz w:val="22"/>
          <w:szCs w:val="22"/>
        </w:rPr>
        <w:t>a</w:t>
      </w:r>
      <w:r w:rsidRPr="00244341">
        <w:rPr>
          <w:rFonts w:ascii="Calibri" w:hAnsi="Calibri"/>
          <w:sz w:val="22"/>
          <w:szCs w:val="22"/>
        </w:rPr>
        <w:t>ssignment</w:t>
      </w:r>
      <w:r w:rsidR="00E8307E" w:rsidRPr="00244341">
        <w:rPr>
          <w:rFonts w:ascii="Calibri" w:hAnsi="Calibri"/>
          <w:sz w:val="22"/>
          <w:szCs w:val="22"/>
        </w:rPr>
        <w:t xml:space="preserve"> </w:t>
      </w:r>
      <w:r w:rsidR="00B041D3" w:rsidRPr="00244341">
        <w:rPr>
          <w:rFonts w:ascii="Calibri" w:hAnsi="Calibri"/>
          <w:sz w:val="22"/>
          <w:szCs w:val="22"/>
        </w:rPr>
        <w:t>involving</w:t>
      </w:r>
      <w:r w:rsidR="00E8307E" w:rsidRPr="00244341">
        <w:rPr>
          <w:rFonts w:ascii="Calibri" w:hAnsi="Calibri"/>
          <w:sz w:val="22"/>
          <w:szCs w:val="22"/>
        </w:rPr>
        <w:t xml:space="preserve"> procurement </w:t>
      </w:r>
      <w:r w:rsidR="00134110" w:rsidRPr="00244341">
        <w:rPr>
          <w:rFonts w:ascii="Calibri" w:hAnsi="Calibri"/>
          <w:sz w:val="22"/>
          <w:szCs w:val="22"/>
        </w:rPr>
        <w:t xml:space="preserve">and take-over </w:t>
      </w:r>
      <w:r w:rsidR="00E8307E" w:rsidRPr="00244341">
        <w:rPr>
          <w:rFonts w:ascii="Calibri" w:hAnsi="Calibri"/>
          <w:sz w:val="22"/>
          <w:szCs w:val="22"/>
        </w:rPr>
        <w:t xml:space="preserve">procedures of C&amp;V </w:t>
      </w:r>
      <w:r w:rsidR="00D659E1">
        <w:rPr>
          <w:rFonts w:ascii="Calibri" w:hAnsi="Calibri"/>
          <w:sz w:val="22"/>
          <w:szCs w:val="22"/>
        </w:rPr>
        <w:t>tools</w:t>
      </w:r>
      <w:r w:rsidR="00134110" w:rsidRPr="00244341">
        <w:rPr>
          <w:rFonts w:ascii="Calibri" w:hAnsi="Calibri"/>
          <w:sz w:val="22"/>
          <w:szCs w:val="22"/>
        </w:rPr>
        <w:t>.</w:t>
      </w:r>
    </w:p>
    <w:p w14:paraId="03666C4F" w14:textId="77777777" w:rsidR="00941AB6" w:rsidRPr="00244341" w:rsidRDefault="00E23BAF" w:rsidP="00722534">
      <w:pPr>
        <w:pStyle w:val="Paragraphedeliste"/>
        <w:numPr>
          <w:ilvl w:val="0"/>
          <w:numId w:val="12"/>
        </w:numPr>
        <w:ind w:left="1276"/>
        <w:rPr>
          <w:rFonts w:ascii="Calibri" w:eastAsiaTheme="minorHAnsi" w:hAnsi="Calibri"/>
          <w:sz w:val="22"/>
          <w:szCs w:val="22"/>
        </w:rPr>
      </w:pPr>
      <w:r w:rsidRPr="00244341">
        <w:rPr>
          <w:rFonts w:ascii="Calibri" w:hAnsi="Calibri" w:cs="Arial"/>
          <w:sz w:val="22"/>
          <w:szCs w:val="22"/>
          <w:shd w:val="clear" w:color="auto" w:fill="FFFFFF"/>
        </w:rPr>
        <w:t xml:space="preserve">Assignment(s) in water/waste water </w:t>
      </w:r>
      <w:r w:rsidR="00722534" w:rsidRPr="00244341">
        <w:rPr>
          <w:rFonts w:ascii="Calibri" w:hAnsi="Calibri" w:cs="Arial"/>
          <w:sz w:val="22"/>
          <w:szCs w:val="22"/>
          <w:shd w:val="clear" w:color="auto" w:fill="FFFFFF"/>
        </w:rPr>
        <w:t xml:space="preserve">or waste management </w:t>
      </w:r>
      <w:r w:rsidRPr="00244341">
        <w:rPr>
          <w:rFonts w:ascii="Calibri" w:hAnsi="Calibri" w:cs="Arial"/>
          <w:sz w:val="22"/>
          <w:szCs w:val="22"/>
          <w:shd w:val="clear" w:color="auto" w:fill="FFFFFF"/>
        </w:rPr>
        <w:t xml:space="preserve">or Health and Hygiene </w:t>
      </w:r>
      <w:r w:rsidR="00722534" w:rsidRPr="00244341">
        <w:rPr>
          <w:rFonts w:ascii="Calibri" w:hAnsi="Calibri"/>
          <w:sz w:val="22"/>
          <w:szCs w:val="22"/>
        </w:rPr>
        <w:t>Programme</w:t>
      </w:r>
      <w:r w:rsidR="006A2BCE" w:rsidRPr="00244341">
        <w:rPr>
          <w:rFonts w:ascii="Calibri" w:hAnsi="Calibri"/>
          <w:sz w:val="22"/>
          <w:szCs w:val="22"/>
        </w:rPr>
        <w:t>(s) is an asset.</w:t>
      </w:r>
    </w:p>
    <w:p w14:paraId="0B55BBFD" w14:textId="77777777" w:rsidR="00F47DE4" w:rsidRPr="00244341" w:rsidRDefault="004F32A0">
      <w:pPr>
        <w:rPr>
          <w:rFonts w:ascii="Calibri" w:eastAsiaTheme="minorHAnsi" w:hAnsi="Calibri"/>
          <w:sz w:val="22"/>
          <w:szCs w:val="22"/>
        </w:rPr>
      </w:pPr>
      <w:r w:rsidRPr="00244341">
        <w:rPr>
          <w:rFonts w:ascii="Calibri" w:eastAsiaTheme="minorHAnsi" w:hAnsi="Calibri"/>
          <w:sz w:val="22"/>
          <w:szCs w:val="22"/>
        </w:rPr>
        <w:t>T</w:t>
      </w:r>
      <w:r w:rsidR="00F47DE4" w:rsidRPr="00244341">
        <w:rPr>
          <w:rFonts w:ascii="Calibri" w:eastAsiaTheme="minorHAnsi" w:hAnsi="Calibri"/>
          <w:sz w:val="22"/>
          <w:szCs w:val="22"/>
        </w:rPr>
        <w:t xml:space="preserve">he Consultant shall make available any additional support staff necessary to achieve the required scope of services within the set </w:t>
      </w:r>
      <w:r w:rsidR="00722534" w:rsidRPr="00244341">
        <w:rPr>
          <w:rFonts w:ascii="Calibri" w:eastAsiaTheme="minorHAnsi" w:hAnsi="Calibri"/>
          <w:sz w:val="22"/>
          <w:szCs w:val="22"/>
        </w:rPr>
        <w:t>deadlines at no additional cost</w:t>
      </w:r>
      <w:r w:rsidRPr="00244341">
        <w:rPr>
          <w:rFonts w:ascii="Calibri" w:eastAsiaTheme="minorHAnsi" w:hAnsi="Calibri"/>
          <w:sz w:val="22"/>
          <w:szCs w:val="22"/>
        </w:rPr>
        <w:t xml:space="preserve"> (i.e. </w:t>
      </w:r>
      <w:r w:rsidRPr="00244341">
        <w:rPr>
          <w:rFonts w:ascii="Calibri" w:hAnsi="Calibri"/>
          <w:sz w:val="22"/>
          <w:szCs w:val="22"/>
        </w:rPr>
        <w:t>social media expert, mass media expert, workshop expert, etc.)</w:t>
      </w:r>
      <w:r w:rsidR="00606514" w:rsidRPr="00244341">
        <w:rPr>
          <w:rFonts w:ascii="Calibri" w:eastAsiaTheme="minorHAnsi" w:hAnsi="Calibri"/>
          <w:sz w:val="22"/>
          <w:szCs w:val="22"/>
        </w:rPr>
        <w:t>.</w:t>
      </w:r>
      <w:r w:rsidRPr="00244341">
        <w:rPr>
          <w:rFonts w:ascii="Calibri" w:eastAsiaTheme="minorHAnsi" w:hAnsi="Calibri"/>
          <w:sz w:val="22"/>
          <w:szCs w:val="22"/>
        </w:rPr>
        <w:t xml:space="preserve"> An organizational chart / organigram describing the support staff provided shall be presented within the consultant’s offer.</w:t>
      </w:r>
    </w:p>
    <w:p w14:paraId="73198F9B" w14:textId="77777777" w:rsidR="00F47DE4" w:rsidRPr="00244341" w:rsidRDefault="00722534" w:rsidP="008B78E6">
      <w:pPr>
        <w:rPr>
          <w:rFonts w:ascii="Calibri" w:hAnsi="Calibri"/>
          <w:sz w:val="22"/>
          <w:szCs w:val="22"/>
        </w:rPr>
      </w:pPr>
      <w:r w:rsidRPr="00244341">
        <w:rPr>
          <w:rFonts w:ascii="Calibri" w:hAnsi="Calibri"/>
          <w:sz w:val="22"/>
          <w:szCs w:val="22"/>
        </w:rPr>
        <w:t>AFD</w:t>
      </w:r>
      <w:r w:rsidR="00F47DE4" w:rsidRPr="00244341">
        <w:rPr>
          <w:rFonts w:ascii="Calibri" w:hAnsi="Calibri"/>
          <w:sz w:val="22"/>
          <w:szCs w:val="22"/>
        </w:rPr>
        <w:t xml:space="preserve"> reserves the right to reject and/or instruct removal of staff due to non-performance.</w:t>
      </w:r>
    </w:p>
    <w:p w14:paraId="36A71E14" w14:textId="77777777" w:rsidR="00F47DE4" w:rsidRPr="00244341" w:rsidRDefault="00722534" w:rsidP="008B78E6">
      <w:pPr>
        <w:rPr>
          <w:rFonts w:ascii="Calibri" w:hAnsi="Calibri"/>
          <w:sz w:val="22"/>
          <w:szCs w:val="22"/>
        </w:rPr>
      </w:pPr>
      <w:r w:rsidRPr="00244341">
        <w:rPr>
          <w:rFonts w:ascii="Calibri" w:hAnsi="Calibri"/>
          <w:sz w:val="22"/>
          <w:szCs w:val="22"/>
        </w:rPr>
        <w:t>AFD</w:t>
      </w:r>
      <w:r w:rsidR="00F47DE4" w:rsidRPr="00244341">
        <w:rPr>
          <w:rFonts w:ascii="Calibri" w:hAnsi="Calibri"/>
          <w:sz w:val="22"/>
          <w:szCs w:val="22"/>
        </w:rPr>
        <w:t xml:space="preserve"> has the full right to make an appropriate deduction from the consultant's progress payments in case of his failure to secure the mentioned staff.</w:t>
      </w:r>
    </w:p>
    <w:p w14:paraId="4439A6FA" w14:textId="77777777" w:rsidR="009F010C" w:rsidRPr="004B552F" w:rsidRDefault="0004697A" w:rsidP="0004697A">
      <w:pPr>
        <w:pStyle w:val="Titre2"/>
        <w:rPr>
          <w:rFonts w:ascii="Calibri Light" w:hAnsi="Calibri Light"/>
        </w:rPr>
      </w:pPr>
      <w:bookmarkStart w:id="255" w:name="_Toc79419463"/>
      <w:bookmarkStart w:id="256" w:name="_Toc46803566"/>
      <w:bookmarkStart w:id="257" w:name="_Toc46803567"/>
      <w:bookmarkStart w:id="258" w:name="_Toc25745255"/>
      <w:bookmarkStart w:id="259" w:name="_Toc46803568"/>
      <w:bookmarkStart w:id="260" w:name="_Toc53009799"/>
      <w:bookmarkStart w:id="261" w:name="_Toc88126821"/>
      <w:bookmarkEnd w:id="255"/>
      <w:bookmarkEnd w:id="256"/>
      <w:bookmarkEnd w:id="257"/>
      <w:r w:rsidRPr="004B552F">
        <w:rPr>
          <w:rFonts w:ascii="Calibri Light" w:hAnsi="Calibri Light"/>
        </w:rPr>
        <w:t>I</w:t>
      </w:r>
      <w:r w:rsidR="00E15A4A" w:rsidRPr="004B552F">
        <w:rPr>
          <w:rFonts w:ascii="Calibri Light" w:hAnsi="Calibri Light"/>
        </w:rPr>
        <w:t>ncidental expenditure</w:t>
      </w:r>
      <w:bookmarkEnd w:id="258"/>
      <w:bookmarkEnd w:id="259"/>
      <w:bookmarkEnd w:id="260"/>
      <w:bookmarkEnd w:id="261"/>
      <w:r w:rsidRPr="004B552F">
        <w:rPr>
          <w:rFonts w:ascii="Calibri Light" w:hAnsi="Calibri Light"/>
        </w:rPr>
        <w:t xml:space="preserve"> </w:t>
      </w:r>
    </w:p>
    <w:p w14:paraId="72C7AA1F" w14:textId="77777777" w:rsidR="004E30BD" w:rsidRPr="00244341" w:rsidRDefault="006A2BCE" w:rsidP="009F010C">
      <w:pPr>
        <w:rPr>
          <w:rFonts w:ascii="Calibri" w:hAnsi="Calibri"/>
          <w:sz w:val="22"/>
          <w:szCs w:val="22"/>
          <w:lang w:val="en-GB"/>
        </w:rPr>
      </w:pPr>
      <w:r w:rsidRPr="00244341">
        <w:rPr>
          <w:rFonts w:ascii="Calibri" w:hAnsi="Calibri"/>
          <w:sz w:val="22"/>
          <w:szCs w:val="22"/>
          <w:lang w:val="en-GB"/>
        </w:rPr>
        <w:t xml:space="preserve">No incidental expenditure is </w:t>
      </w:r>
      <w:r w:rsidR="004E30BD" w:rsidRPr="00244341">
        <w:rPr>
          <w:rFonts w:ascii="Calibri" w:hAnsi="Calibri"/>
          <w:sz w:val="22"/>
          <w:szCs w:val="22"/>
          <w:lang w:val="en-GB"/>
        </w:rPr>
        <w:t>provided.</w:t>
      </w:r>
    </w:p>
    <w:p w14:paraId="70D65747" w14:textId="77777777" w:rsidR="0004697A" w:rsidRPr="004B552F" w:rsidRDefault="0004697A" w:rsidP="0004697A">
      <w:pPr>
        <w:pStyle w:val="Titre2"/>
        <w:rPr>
          <w:rFonts w:ascii="Calibri Light" w:hAnsi="Calibri Light"/>
        </w:rPr>
      </w:pPr>
      <w:bookmarkStart w:id="262" w:name="_Toc88126822"/>
      <w:r w:rsidRPr="004B552F">
        <w:rPr>
          <w:rFonts w:ascii="Calibri Light" w:hAnsi="Calibri Light"/>
        </w:rPr>
        <w:t>I</w:t>
      </w:r>
      <w:r w:rsidR="00E15A4A" w:rsidRPr="004B552F">
        <w:rPr>
          <w:rFonts w:ascii="Calibri Light" w:hAnsi="Calibri Light"/>
        </w:rPr>
        <w:t>ntellectual property</w:t>
      </w:r>
      <w:bookmarkEnd w:id="262"/>
      <w:r w:rsidRPr="004B552F">
        <w:rPr>
          <w:rFonts w:ascii="Calibri Light" w:hAnsi="Calibri Light"/>
        </w:rPr>
        <w:t xml:space="preserve"> </w:t>
      </w:r>
    </w:p>
    <w:p w14:paraId="69DF2DE9" w14:textId="77777777" w:rsidR="0004697A" w:rsidRPr="00EF1812" w:rsidRDefault="0004697A" w:rsidP="0004697A">
      <w:pPr>
        <w:autoSpaceDE w:val="0"/>
        <w:autoSpaceDN w:val="0"/>
        <w:adjustRightInd w:val="0"/>
        <w:spacing w:before="0" w:after="0" w:line="240" w:lineRule="auto"/>
        <w:rPr>
          <w:rFonts w:ascii="Calibri" w:eastAsia="Calibri" w:hAnsi="Calibri" w:cs="Calibri"/>
          <w:color w:val="000000"/>
          <w:sz w:val="22"/>
          <w:szCs w:val="22"/>
        </w:rPr>
      </w:pPr>
      <w:r w:rsidRPr="00EF1812">
        <w:rPr>
          <w:rFonts w:ascii="Calibri" w:eastAsia="Calibri" w:hAnsi="Calibri" w:cs="Calibri"/>
          <w:color w:val="000000"/>
          <w:sz w:val="22"/>
          <w:szCs w:val="22"/>
        </w:rPr>
        <w:t xml:space="preserve">All information pertaining to this assignment (documentary, audio, digital, cyber, project documents, etc.) belonging to AFD, which the Agency may come into contact within the performance of its duties under this assignment shall remain the property of AFD who shall have exclusive rights over their use. The products will be used by AFD for a non-commercial purpose and will aim at raising awareness and changing existing perceptions and behaviors in the water and wastewater sector. </w:t>
      </w:r>
    </w:p>
    <w:p w14:paraId="31F12BDF" w14:textId="77777777" w:rsidR="0004697A" w:rsidRPr="00EF1812" w:rsidRDefault="0004697A" w:rsidP="0004697A">
      <w:pPr>
        <w:autoSpaceDE w:val="0"/>
        <w:autoSpaceDN w:val="0"/>
        <w:adjustRightInd w:val="0"/>
        <w:spacing w:before="0" w:after="0" w:line="240" w:lineRule="auto"/>
        <w:jc w:val="left"/>
        <w:rPr>
          <w:rFonts w:ascii="Calibri" w:eastAsia="Calibri" w:hAnsi="Calibri" w:cs="Calibri"/>
          <w:color w:val="000000"/>
          <w:sz w:val="22"/>
          <w:szCs w:val="22"/>
        </w:rPr>
      </w:pPr>
    </w:p>
    <w:p w14:paraId="0C2CD6E4" w14:textId="77777777" w:rsidR="0004697A" w:rsidRPr="00EF1812" w:rsidRDefault="0004697A" w:rsidP="0004697A">
      <w:pPr>
        <w:autoSpaceDE w:val="0"/>
        <w:autoSpaceDN w:val="0"/>
        <w:adjustRightInd w:val="0"/>
        <w:spacing w:before="0" w:after="0" w:line="240" w:lineRule="auto"/>
        <w:rPr>
          <w:rFonts w:ascii="Calibri" w:eastAsia="Calibri" w:hAnsi="Calibri" w:cs="Calibri"/>
          <w:color w:val="000000"/>
          <w:sz w:val="22"/>
          <w:szCs w:val="22"/>
        </w:rPr>
      </w:pPr>
      <w:r w:rsidRPr="00EF1812">
        <w:rPr>
          <w:rFonts w:ascii="Calibri" w:eastAsia="Calibri" w:hAnsi="Calibri" w:cs="Calibri"/>
          <w:color w:val="000000"/>
          <w:sz w:val="22"/>
          <w:szCs w:val="22"/>
        </w:rPr>
        <w:t xml:space="preserve">Except for the purposes of this assignment, the information shall not be disclosed to the public, without written permission of the Client in line with the national and International Copyright Laws applicable. Still, the credit for the production of the video will be given to the company. </w:t>
      </w:r>
    </w:p>
    <w:p w14:paraId="2F3CAA3E" w14:textId="77777777" w:rsidR="0004697A" w:rsidRPr="004B552F" w:rsidRDefault="0004697A" w:rsidP="0004697A">
      <w:pPr>
        <w:pStyle w:val="Titre2"/>
        <w:rPr>
          <w:rFonts w:ascii="Calibri Light" w:hAnsi="Calibri Light"/>
        </w:rPr>
      </w:pPr>
      <w:bookmarkStart w:id="263" w:name="_Toc88126823"/>
      <w:r w:rsidRPr="004B552F">
        <w:rPr>
          <w:rFonts w:ascii="Calibri Light" w:hAnsi="Calibri Light"/>
        </w:rPr>
        <w:lastRenderedPageBreak/>
        <w:t>U</w:t>
      </w:r>
      <w:r w:rsidR="00E15A4A" w:rsidRPr="004B552F">
        <w:rPr>
          <w:rFonts w:ascii="Calibri Light" w:hAnsi="Calibri Light"/>
        </w:rPr>
        <w:t>se of logos and disclaimers</w:t>
      </w:r>
      <w:bookmarkEnd w:id="263"/>
      <w:r w:rsidRPr="004B552F">
        <w:rPr>
          <w:rFonts w:ascii="Calibri Light" w:hAnsi="Calibri Light"/>
        </w:rPr>
        <w:t xml:space="preserve"> </w:t>
      </w:r>
    </w:p>
    <w:p w14:paraId="455BD5F4" w14:textId="77777777" w:rsidR="0004697A" w:rsidRPr="00EF1812" w:rsidRDefault="0004697A" w:rsidP="0004697A">
      <w:pPr>
        <w:autoSpaceDE w:val="0"/>
        <w:autoSpaceDN w:val="0"/>
        <w:adjustRightInd w:val="0"/>
        <w:spacing w:before="0" w:after="0" w:line="240" w:lineRule="auto"/>
        <w:rPr>
          <w:rFonts w:ascii="Calibri" w:eastAsia="Calibri" w:hAnsi="Calibri" w:cs="Calibri"/>
          <w:color w:val="000000"/>
          <w:sz w:val="22"/>
          <w:szCs w:val="22"/>
        </w:rPr>
      </w:pPr>
      <w:r w:rsidRPr="00EF1812">
        <w:rPr>
          <w:rFonts w:ascii="Calibri" w:eastAsia="Calibri" w:hAnsi="Calibri" w:cs="Calibri"/>
          <w:color w:val="000000"/>
          <w:sz w:val="22"/>
          <w:szCs w:val="22"/>
        </w:rPr>
        <w:t xml:space="preserve">The products should give recognition to the EU and AFD for which logos will be provided. The logos will be followed by a statement that will be provided. </w:t>
      </w:r>
    </w:p>
    <w:p w14:paraId="6F2BCBC7" w14:textId="77777777" w:rsidR="0004697A" w:rsidRPr="004B552F" w:rsidRDefault="0004697A" w:rsidP="0004697A">
      <w:pPr>
        <w:pStyle w:val="Titre2"/>
        <w:rPr>
          <w:rFonts w:ascii="Calibri Light" w:hAnsi="Calibri Light"/>
        </w:rPr>
      </w:pPr>
      <w:bookmarkStart w:id="264" w:name="_Toc88126824"/>
      <w:r w:rsidRPr="004B552F">
        <w:rPr>
          <w:rFonts w:ascii="Calibri Light" w:hAnsi="Calibri Light"/>
        </w:rPr>
        <w:t>C</w:t>
      </w:r>
      <w:r w:rsidR="00E15A4A" w:rsidRPr="004B552F">
        <w:rPr>
          <w:rFonts w:ascii="Calibri Light" w:hAnsi="Calibri Light"/>
        </w:rPr>
        <w:t>ommunication and reporting obligations</w:t>
      </w:r>
      <w:bookmarkEnd w:id="264"/>
      <w:r w:rsidRPr="004B552F">
        <w:rPr>
          <w:rFonts w:ascii="Calibri Light" w:hAnsi="Calibri Light"/>
        </w:rPr>
        <w:t xml:space="preserve"> </w:t>
      </w:r>
    </w:p>
    <w:p w14:paraId="7E357ED6" w14:textId="77777777" w:rsidR="004E30BD" w:rsidRPr="00EF1812" w:rsidRDefault="0004697A">
      <w:pPr>
        <w:rPr>
          <w:rFonts w:ascii="Calibri" w:hAnsi="Calibri"/>
        </w:rPr>
      </w:pPr>
      <w:r w:rsidRPr="00EF1812">
        <w:rPr>
          <w:rFonts w:ascii="Calibri" w:eastAsia="Calibri" w:hAnsi="Calibri" w:cs="Calibri"/>
          <w:color w:val="000000"/>
          <w:sz w:val="22"/>
          <w:szCs w:val="22"/>
        </w:rPr>
        <w:t>The selected agency will</w:t>
      </w:r>
      <w:r w:rsidR="00606514" w:rsidRPr="00EF1812">
        <w:rPr>
          <w:rFonts w:ascii="Calibri" w:eastAsia="Calibri" w:hAnsi="Calibri" w:cs="Calibri"/>
          <w:color w:val="000000"/>
          <w:sz w:val="22"/>
          <w:szCs w:val="22"/>
        </w:rPr>
        <w:t xml:space="preserve"> only</w:t>
      </w:r>
      <w:r w:rsidRPr="00EF1812">
        <w:rPr>
          <w:rFonts w:ascii="Calibri" w:eastAsia="Calibri" w:hAnsi="Calibri" w:cs="Calibri"/>
          <w:color w:val="000000"/>
          <w:sz w:val="22"/>
          <w:szCs w:val="22"/>
        </w:rPr>
        <w:t xml:space="preserve"> report to AFD</w:t>
      </w:r>
      <w:r w:rsidR="00606514" w:rsidRPr="00EF1812">
        <w:rPr>
          <w:rFonts w:ascii="Calibri" w:eastAsia="Calibri" w:hAnsi="Calibri" w:cs="Calibri"/>
          <w:color w:val="000000"/>
          <w:sz w:val="22"/>
          <w:szCs w:val="22"/>
        </w:rPr>
        <w:t>.</w:t>
      </w:r>
    </w:p>
    <w:p w14:paraId="654FC729" w14:textId="77777777" w:rsidR="00933DC9" w:rsidRPr="00016D2F" w:rsidRDefault="0004697A" w:rsidP="00933DC9">
      <w:pPr>
        <w:pStyle w:val="Titre1"/>
        <w:rPr>
          <w:rFonts w:ascii="Calibri Light" w:hAnsi="Calibri Light"/>
          <w:sz w:val="32"/>
        </w:rPr>
      </w:pPr>
      <w:bookmarkStart w:id="265" w:name="_Toc88126825"/>
      <w:bookmarkStart w:id="266" w:name="_Toc46803570"/>
      <w:r w:rsidRPr="00016D2F">
        <w:rPr>
          <w:rFonts w:ascii="Calibri Light" w:hAnsi="Calibri Light"/>
          <w:caps w:val="0"/>
          <w:sz w:val="32"/>
        </w:rPr>
        <w:lastRenderedPageBreak/>
        <w:t>PROPOSAL SUBMISSION</w:t>
      </w:r>
      <w:bookmarkEnd w:id="265"/>
      <w:r w:rsidRPr="00016D2F">
        <w:rPr>
          <w:rFonts w:ascii="Calibri Light" w:hAnsi="Calibri Light"/>
          <w:caps w:val="0"/>
          <w:sz w:val="32"/>
        </w:rPr>
        <w:t xml:space="preserve"> </w:t>
      </w:r>
    </w:p>
    <w:p w14:paraId="40984DA1" w14:textId="77777777" w:rsidR="003F2E86" w:rsidRPr="00EF1812" w:rsidRDefault="003F2E86" w:rsidP="003F2E86">
      <w:pPr>
        <w:pStyle w:val="Paragraphedeliste"/>
        <w:keepNext/>
        <w:numPr>
          <w:ilvl w:val="0"/>
          <w:numId w:val="5"/>
        </w:numPr>
        <w:pBdr>
          <w:bottom w:val="single" w:sz="8" w:space="1" w:color="BFBFBF" w:themeColor="background1" w:themeShade="BF"/>
        </w:pBdr>
        <w:suppressAutoHyphens/>
        <w:spacing w:before="720"/>
        <w:contextualSpacing w:val="0"/>
        <w:outlineLvl w:val="1"/>
        <w:rPr>
          <w:rFonts w:ascii="Calibri" w:eastAsia="Calibri" w:hAnsi="Calibri" w:cs="Arial"/>
          <w:caps/>
          <w:vanish/>
          <w:color w:val="4F81BD" w:themeColor="accent1"/>
          <w:sz w:val="28"/>
          <w:szCs w:val="22"/>
          <w:lang w:val="en-GB"/>
        </w:rPr>
      </w:pPr>
      <w:bookmarkStart w:id="267" w:name="_Toc79419469"/>
      <w:bookmarkStart w:id="268" w:name="_Toc87450477"/>
      <w:bookmarkStart w:id="269" w:name="_Toc87450840"/>
      <w:bookmarkStart w:id="270" w:name="_Toc87451080"/>
      <w:bookmarkStart w:id="271" w:name="_Toc87451140"/>
      <w:bookmarkStart w:id="272" w:name="_Toc87451411"/>
      <w:bookmarkStart w:id="273" w:name="_Toc87451639"/>
      <w:bookmarkStart w:id="274" w:name="_Toc87451776"/>
      <w:bookmarkStart w:id="275" w:name="_Toc87451850"/>
      <w:bookmarkStart w:id="276" w:name="_Toc87452290"/>
      <w:bookmarkStart w:id="277" w:name="_Toc87457951"/>
      <w:bookmarkStart w:id="278" w:name="_Toc88126826"/>
      <w:bookmarkStart w:id="279" w:name="_Toc415999216"/>
      <w:bookmarkStart w:id="280" w:name="_Toc416146238"/>
      <w:bookmarkEnd w:id="267"/>
      <w:bookmarkEnd w:id="268"/>
      <w:bookmarkEnd w:id="269"/>
      <w:bookmarkEnd w:id="270"/>
      <w:bookmarkEnd w:id="271"/>
      <w:bookmarkEnd w:id="272"/>
      <w:bookmarkEnd w:id="273"/>
      <w:bookmarkEnd w:id="274"/>
      <w:bookmarkEnd w:id="275"/>
      <w:bookmarkEnd w:id="276"/>
      <w:bookmarkEnd w:id="277"/>
      <w:bookmarkEnd w:id="278"/>
    </w:p>
    <w:p w14:paraId="2DE6FC3F" w14:textId="77777777" w:rsidR="003F2E86" w:rsidRPr="00016D2F" w:rsidRDefault="003F2E86" w:rsidP="00092E43">
      <w:pPr>
        <w:pStyle w:val="Titre2"/>
        <w:rPr>
          <w:rFonts w:ascii="Calibri Light" w:hAnsi="Calibri Light"/>
        </w:rPr>
      </w:pPr>
      <w:bookmarkStart w:id="281" w:name="_Toc88126827"/>
      <w:r w:rsidRPr="00016D2F">
        <w:rPr>
          <w:rFonts w:ascii="Calibri Light" w:hAnsi="Calibri Light"/>
        </w:rPr>
        <w:t>Offers and applications’ presentation</w:t>
      </w:r>
      <w:bookmarkEnd w:id="281"/>
      <w:r w:rsidRPr="00016D2F">
        <w:rPr>
          <w:rFonts w:ascii="Calibri Light" w:hAnsi="Calibri Light"/>
        </w:rPr>
        <w:t xml:space="preserve"> </w:t>
      </w:r>
      <w:bookmarkEnd w:id="279"/>
      <w:bookmarkEnd w:id="280"/>
    </w:p>
    <w:p w14:paraId="1167BFCD" w14:textId="627D1D52" w:rsidR="00933DC9" w:rsidRPr="00C571AE" w:rsidRDefault="00933DC9">
      <w:pPr>
        <w:spacing w:after="120"/>
        <w:rPr>
          <w:rFonts w:ascii="Calibri" w:hAnsi="Calibri"/>
          <w:sz w:val="22"/>
          <w:szCs w:val="22"/>
        </w:rPr>
      </w:pPr>
      <w:r w:rsidRPr="00C571AE">
        <w:rPr>
          <w:rFonts w:ascii="Calibri" w:hAnsi="Calibri"/>
          <w:sz w:val="22"/>
          <w:szCs w:val="22"/>
        </w:rPr>
        <w:t xml:space="preserve">Interested consultants should submit </w:t>
      </w:r>
      <w:r w:rsidR="00FD6477">
        <w:rPr>
          <w:rFonts w:ascii="Calibri" w:hAnsi="Calibri"/>
          <w:sz w:val="22"/>
          <w:szCs w:val="22"/>
        </w:rPr>
        <w:t xml:space="preserve">the application documents and </w:t>
      </w:r>
      <w:r w:rsidRPr="00C571AE">
        <w:rPr>
          <w:rFonts w:ascii="Calibri" w:hAnsi="Calibri"/>
          <w:sz w:val="22"/>
          <w:szCs w:val="22"/>
        </w:rPr>
        <w:t xml:space="preserve">a detailed technical and financial proposal on the basis of following </w:t>
      </w:r>
      <w:r w:rsidR="00213FAA" w:rsidRPr="00C571AE">
        <w:rPr>
          <w:rFonts w:ascii="Calibri" w:hAnsi="Calibri"/>
          <w:sz w:val="22"/>
          <w:szCs w:val="22"/>
        </w:rPr>
        <w:t>elements</w:t>
      </w:r>
      <w:r w:rsidRPr="00C571AE">
        <w:rPr>
          <w:rFonts w:ascii="Calibri" w:hAnsi="Calibri"/>
          <w:sz w:val="22"/>
          <w:szCs w:val="22"/>
        </w:rPr>
        <w:t>:</w:t>
      </w:r>
    </w:p>
    <w:p w14:paraId="5435D6D1" w14:textId="77777777" w:rsidR="00213FAA" w:rsidRPr="00C571AE" w:rsidRDefault="00213FAA" w:rsidP="003A34FB">
      <w:pPr>
        <w:pStyle w:val="Paragraphedeliste"/>
        <w:numPr>
          <w:ilvl w:val="0"/>
          <w:numId w:val="34"/>
        </w:numPr>
        <w:spacing w:before="0" w:after="0" w:line="240" w:lineRule="auto"/>
        <w:rPr>
          <w:rFonts w:ascii="Calibri" w:eastAsia="Trebuchet MS" w:hAnsi="Calibri" w:cstheme="minorBidi"/>
          <w:color w:val="000000"/>
          <w:sz w:val="22"/>
          <w:szCs w:val="22"/>
          <w:u w:val="single"/>
        </w:rPr>
      </w:pPr>
      <w:r w:rsidRPr="00C571AE">
        <w:rPr>
          <w:rFonts w:ascii="Calibri" w:eastAsia="Trebuchet MS" w:hAnsi="Calibri" w:cstheme="minorBidi"/>
          <w:color w:val="000000"/>
          <w:sz w:val="22"/>
          <w:szCs w:val="22"/>
          <w:u w:val="single"/>
        </w:rPr>
        <w:t>Application documents</w:t>
      </w:r>
    </w:p>
    <w:p w14:paraId="307EE45F" w14:textId="77777777" w:rsidR="00213FAA" w:rsidRPr="00C571AE" w:rsidRDefault="00213FAA" w:rsidP="00092062">
      <w:pPr>
        <w:pStyle w:val="Paragraphedeliste"/>
        <w:spacing w:before="0" w:after="0" w:line="240" w:lineRule="auto"/>
        <w:ind w:left="760"/>
        <w:rPr>
          <w:rFonts w:ascii="Calibri" w:eastAsia="Trebuchet MS" w:hAnsi="Calibri" w:cstheme="minorBidi"/>
          <w:color w:val="000000"/>
          <w:sz w:val="22"/>
          <w:szCs w:val="22"/>
          <w:u w:val="single"/>
        </w:rPr>
      </w:pPr>
    </w:p>
    <w:p w14:paraId="0F0BDF31" w14:textId="169F002F" w:rsidR="00213FAA" w:rsidRPr="00C571AE"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C571AE">
        <w:rPr>
          <w:rFonts w:ascii="Calibri" w:hAnsi="Calibri" w:cstheme="minorBidi"/>
          <w:szCs w:val="22"/>
          <w:lang w:val="en-US"/>
        </w:rPr>
        <w:t>A sworn statement (</w:t>
      </w:r>
      <w:r w:rsidRPr="00C571AE">
        <w:rPr>
          <w:rFonts w:ascii="Calibri" w:hAnsi="Calibri" w:cstheme="minorBidi"/>
          <w:i/>
          <w:szCs w:val="22"/>
          <w:lang w:val="en-US"/>
        </w:rPr>
        <w:t>attestation sur l’honneur</w:t>
      </w:r>
      <w:r w:rsidRPr="00C571AE">
        <w:rPr>
          <w:rFonts w:ascii="Calibri" w:hAnsi="Calibri" w:cstheme="minorBidi"/>
          <w:szCs w:val="22"/>
          <w:lang w:val="en-US"/>
        </w:rPr>
        <w:t xml:space="preserve">) </w:t>
      </w:r>
      <w:r w:rsidR="00FD6477">
        <w:rPr>
          <w:rFonts w:ascii="Calibri" w:hAnsi="Calibri" w:cstheme="minorBidi"/>
          <w:szCs w:val="22"/>
          <w:lang w:val="en-US"/>
        </w:rPr>
        <w:t xml:space="preserve">duly completed and signed </w:t>
      </w:r>
      <w:r w:rsidRPr="00C571AE">
        <w:rPr>
          <w:rFonts w:ascii="Calibri" w:hAnsi="Calibri" w:cstheme="minorBidi"/>
          <w:szCs w:val="22"/>
          <w:lang w:val="en-US"/>
        </w:rPr>
        <w:t>(See annex n°</w:t>
      </w:r>
      <w:r w:rsidR="003F2E86" w:rsidRPr="00C571AE">
        <w:rPr>
          <w:rFonts w:ascii="Calibri" w:hAnsi="Calibri" w:cstheme="minorBidi"/>
          <w:szCs w:val="22"/>
          <w:lang w:val="en-US"/>
        </w:rPr>
        <w:t>3</w:t>
      </w:r>
      <w:r w:rsidRPr="00C571AE">
        <w:rPr>
          <w:rFonts w:ascii="Calibri" w:hAnsi="Calibri" w:cstheme="minorBidi"/>
          <w:szCs w:val="22"/>
          <w:lang w:val="en-US"/>
        </w:rPr>
        <w:t>)</w:t>
      </w:r>
    </w:p>
    <w:p w14:paraId="557E03A3" w14:textId="77777777" w:rsidR="00431530"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C571AE">
        <w:rPr>
          <w:rFonts w:ascii="Calibri" w:hAnsi="Calibri" w:cstheme="minorBidi"/>
          <w:szCs w:val="22"/>
          <w:lang w:val="en-US"/>
        </w:rPr>
        <w:t>Information concerning the economic and financial capacity of the company/entity or the umbrella company in the case of individual consultants:</w:t>
      </w:r>
    </w:p>
    <w:p w14:paraId="5E5E5DD4" w14:textId="73C0A872" w:rsidR="003B2E09" w:rsidRPr="00431530" w:rsidRDefault="00213FAA" w:rsidP="003A34FB">
      <w:pPr>
        <w:pStyle w:val="Normal2"/>
        <w:numPr>
          <w:ilvl w:val="2"/>
          <w:numId w:val="38"/>
        </w:numPr>
        <w:tabs>
          <w:tab w:val="clear" w:pos="851"/>
          <w:tab w:val="left" w:pos="993"/>
        </w:tabs>
        <w:rPr>
          <w:rFonts w:ascii="Calibri" w:hAnsi="Calibri" w:cstheme="minorBidi"/>
          <w:szCs w:val="22"/>
          <w:lang w:val="en-US"/>
        </w:rPr>
      </w:pPr>
      <w:r w:rsidRPr="00431530">
        <w:rPr>
          <w:rFonts w:ascii="Calibri" w:hAnsi="Calibri" w:cstheme="minorBidi"/>
          <w:szCs w:val="22"/>
          <w:lang w:val="en-US"/>
        </w:rPr>
        <w:t>Declaration regarding the overall turnover, and where applicable regarding the services covered by this consultation, for the last three financial years available depending on the date of creation of the company or the start of the activity of the company</w:t>
      </w:r>
      <w:r w:rsidR="00FD6477">
        <w:rPr>
          <w:rFonts w:ascii="Calibri" w:hAnsi="Calibri" w:cstheme="minorBidi"/>
          <w:szCs w:val="22"/>
          <w:lang w:val="en-US"/>
        </w:rPr>
        <w:t>,</w:t>
      </w:r>
      <w:r w:rsidRPr="00431530">
        <w:rPr>
          <w:rFonts w:ascii="Calibri" w:hAnsi="Calibri" w:cstheme="minorBidi"/>
          <w:bCs/>
          <w:szCs w:val="22"/>
          <w:lang w:val="en-US"/>
        </w:rPr>
        <w:t xml:space="preserve"> as much as the information on these turnover is available;</w:t>
      </w:r>
    </w:p>
    <w:p w14:paraId="65427125" w14:textId="77777777" w:rsidR="00213FAA" w:rsidRPr="003B2E09" w:rsidRDefault="00213FAA" w:rsidP="003A34FB">
      <w:pPr>
        <w:pStyle w:val="Normal2"/>
        <w:numPr>
          <w:ilvl w:val="2"/>
          <w:numId w:val="38"/>
        </w:numPr>
        <w:tabs>
          <w:tab w:val="clear" w:pos="851"/>
          <w:tab w:val="left" w:pos="993"/>
        </w:tabs>
        <w:rPr>
          <w:rFonts w:ascii="Calibri" w:hAnsi="Calibri" w:cstheme="minorBidi"/>
          <w:szCs w:val="22"/>
          <w:lang w:val="en-US"/>
        </w:rPr>
      </w:pPr>
      <w:r w:rsidRPr="003B2E09">
        <w:rPr>
          <w:rFonts w:ascii="Calibri" w:hAnsi="Calibri" w:cstheme="minorBidi"/>
          <w:szCs w:val="22"/>
          <w:lang w:val="en-US"/>
        </w:rPr>
        <w:t>Appropriate declaration from banks, or, where applicable, proof of professional risk insurance;</w:t>
      </w:r>
    </w:p>
    <w:p w14:paraId="40FB7E32" w14:textId="77777777" w:rsidR="00213FAA" w:rsidRPr="00C571AE" w:rsidRDefault="00213FAA" w:rsidP="00213FAA">
      <w:pPr>
        <w:pStyle w:val="Normal2"/>
        <w:ind w:left="0" w:firstLine="0"/>
        <w:rPr>
          <w:rFonts w:ascii="Calibri" w:hAnsi="Calibri"/>
          <w:color w:val="0000FF"/>
          <w:szCs w:val="22"/>
          <w:lang w:val="en-US"/>
        </w:rPr>
      </w:pPr>
    </w:p>
    <w:p w14:paraId="0B251145" w14:textId="76E7669B" w:rsidR="00213FAA" w:rsidRPr="00C571AE" w:rsidRDefault="00213FAA" w:rsidP="00092062">
      <w:pPr>
        <w:pStyle w:val="Normal2"/>
        <w:ind w:left="480" w:firstLine="0"/>
        <w:rPr>
          <w:rFonts w:ascii="Calibri" w:hAnsi="Calibri" w:cstheme="minorBidi"/>
          <w:szCs w:val="22"/>
          <w:lang w:val="en-US"/>
        </w:rPr>
      </w:pPr>
      <w:r w:rsidRPr="00C571AE">
        <w:rPr>
          <w:rFonts w:ascii="Calibri" w:hAnsi="Calibri" w:cstheme="minorBidi"/>
          <w:szCs w:val="22"/>
          <w:lang w:val="en-US"/>
        </w:rPr>
        <w:t>The contract holder must provide the following legalized documents before attribution</w:t>
      </w:r>
      <w:r w:rsidR="00FD6477">
        <w:rPr>
          <w:rFonts w:ascii="Calibri" w:hAnsi="Calibri" w:cstheme="minorBidi"/>
          <w:szCs w:val="22"/>
          <w:lang w:val="en-US"/>
        </w:rPr>
        <w:t xml:space="preserve"> of the framework agreement</w:t>
      </w:r>
      <w:r w:rsidRPr="00C571AE">
        <w:rPr>
          <w:rFonts w:ascii="Calibri" w:hAnsi="Calibri" w:cstheme="minorBidi"/>
          <w:szCs w:val="22"/>
          <w:lang w:val="en-US"/>
        </w:rPr>
        <w:t>:</w:t>
      </w:r>
    </w:p>
    <w:p w14:paraId="28143406" w14:textId="77777777" w:rsidR="00213FAA" w:rsidRPr="003B2E09"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C571AE">
        <w:rPr>
          <w:rFonts w:ascii="Calibri" w:hAnsi="Calibri" w:cstheme="minorBidi"/>
          <w:szCs w:val="22"/>
          <w:lang w:val="en-US"/>
        </w:rPr>
        <w:t>Trade register if applicable (to be justified</w:t>
      </w:r>
      <w:r w:rsidRPr="003B2E09">
        <w:rPr>
          <w:rFonts w:ascii="Calibri" w:hAnsi="Calibri" w:cstheme="minorBidi"/>
          <w:szCs w:val="22"/>
          <w:lang w:val="en-US"/>
        </w:rPr>
        <w:t>);</w:t>
      </w:r>
    </w:p>
    <w:p w14:paraId="2A1C873F" w14:textId="77777777" w:rsidR="00213FAA" w:rsidRPr="003B2E09"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3B2E09">
        <w:rPr>
          <w:rFonts w:ascii="Calibri" w:hAnsi="Calibri" w:cstheme="minorBidi"/>
          <w:szCs w:val="22"/>
          <w:lang w:val="en-US"/>
        </w:rPr>
        <w:t>Commercial circular (and Signing Authority officially notified in case the signatory of the offer is not the person designated in the commercial circular);</w:t>
      </w:r>
    </w:p>
    <w:p w14:paraId="237D5727" w14:textId="77777777" w:rsidR="00213FAA" w:rsidRPr="003B2E09"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3B2E09">
        <w:rPr>
          <w:rFonts w:ascii="Calibri" w:hAnsi="Calibri" w:cstheme="minorBidi"/>
          <w:szCs w:val="22"/>
          <w:lang w:val="en-US"/>
        </w:rPr>
        <w:t>Valid tax receipt from the Ministry of Finance if applicable (to be justified);</w:t>
      </w:r>
    </w:p>
    <w:p w14:paraId="1A852FCA" w14:textId="77777777" w:rsidR="00213FAA" w:rsidRPr="003B2E09"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3B2E09">
        <w:rPr>
          <w:rFonts w:ascii="Calibri" w:hAnsi="Calibri" w:cstheme="minorBidi"/>
          <w:szCs w:val="22"/>
          <w:lang w:val="en-US"/>
        </w:rPr>
        <w:t>Certificate of the VAT register;</w:t>
      </w:r>
    </w:p>
    <w:p w14:paraId="028709D7" w14:textId="77777777" w:rsidR="00213FAA" w:rsidRPr="003B2E09" w:rsidRDefault="00213FAA" w:rsidP="003A34FB">
      <w:pPr>
        <w:pStyle w:val="Normal2"/>
        <w:numPr>
          <w:ilvl w:val="0"/>
          <w:numId w:val="38"/>
        </w:numPr>
        <w:tabs>
          <w:tab w:val="clear" w:pos="851"/>
          <w:tab w:val="left" w:pos="993"/>
        </w:tabs>
        <w:ind w:left="993"/>
        <w:rPr>
          <w:rFonts w:ascii="Calibri" w:hAnsi="Calibri" w:cstheme="minorBidi"/>
          <w:szCs w:val="22"/>
          <w:lang w:val="en-US"/>
        </w:rPr>
      </w:pPr>
      <w:r w:rsidRPr="003B2E09">
        <w:rPr>
          <w:rFonts w:ascii="Calibri" w:hAnsi="Calibri" w:cstheme="minorBidi"/>
          <w:szCs w:val="22"/>
          <w:lang w:val="en-US"/>
        </w:rPr>
        <w:t>Valid CNSS discharge.</w:t>
      </w:r>
    </w:p>
    <w:p w14:paraId="11912C17" w14:textId="77777777" w:rsidR="00213FAA" w:rsidRPr="00016D2F" w:rsidRDefault="00213FAA" w:rsidP="00213FAA">
      <w:pPr>
        <w:pStyle w:val="Normal2"/>
        <w:ind w:left="40" w:firstLine="0"/>
        <w:rPr>
          <w:rFonts w:asciiTheme="majorHAnsi" w:hAnsiTheme="majorHAnsi"/>
          <w:szCs w:val="22"/>
        </w:rPr>
      </w:pPr>
    </w:p>
    <w:p w14:paraId="09551D91" w14:textId="734A7B04" w:rsidR="00213FAA" w:rsidRPr="00016D2F" w:rsidRDefault="00FD6477" w:rsidP="003A34FB">
      <w:pPr>
        <w:pStyle w:val="Paragraphedeliste"/>
        <w:numPr>
          <w:ilvl w:val="0"/>
          <w:numId w:val="34"/>
        </w:numPr>
        <w:spacing w:before="0" w:after="0" w:line="240" w:lineRule="auto"/>
        <w:rPr>
          <w:rFonts w:asciiTheme="majorHAnsi" w:eastAsia="Trebuchet MS" w:hAnsiTheme="majorHAnsi" w:cs="Trebuchet MS"/>
          <w:color w:val="000000"/>
          <w:sz w:val="22"/>
          <w:szCs w:val="22"/>
          <w:u w:val="single"/>
        </w:rPr>
      </w:pPr>
      <w:r>
        <w:rPr>
          <w:rFonts w:asciiTheme="majorHAnsi" w:eastAsia="Trebuchet MS" w:hAnsiTheme="majorHAnsi" w:cs="Trebuchet MS"/>
          <w:color w:val="000000"/>
          <w:sz w:val="22"/>
          <w:szCs w:val="22"/>
          <w:u w:val="single"/>
        </w:rPr>
        <w:t>Technical and financial proposal’s</w:t>
      </w:r>
      <w:r w:rsidR="00213FAA" w:rsidRPr="00016D2F">
        <w:rPr>
          <w:rFonts w:asciiTheme="majorHAnsi" w:eastAsia="Trebuchet MS" w:hAnsiTheme="majorHAnsi" w:cs="Trebuchet MS"/>
          <w:color w:val="000000"/>
          <w:sz w:val="22"/>
          <w:szCs w:val="22"/>
          <w:u w:val="single"/>
        </w:rPr>
        <w:t xml:space="preserve"> plan</w:t>
      </w:r>
    </w:p>
    <w:p w14:paraId="215BF86D" w14:textId="77777777" w:rsidR="00213FAA" w:rsidRPr="00016D2F" w:rsidRDefault="00213FAA" w:rsidP="00092062">
      <w:pPr>
        <w:tabs>
          <w:tab w:val="center" w:pos="4536"/>
          <w:tab w:val="right" w:pos="9072"/>
        </w:tabs>
        <w:ind w:left="400"/>
        <w:rPr>
          <w:rFonts w:asciiTheme="majorHAnsi" w:eastAsia="Trebuchet MS" w:hAnsiTheme="majorHAnsi" w:cstheme="minorBidi"/>
          <w:color w:val="000000"/>
          <w:sz w:val="22"/>
          <w:szCs w:val="22"/>
        </w:rPr>
      </w:pPr>
      <w:r w:rsidRPr="00016D2F">
        <w:rPr>
          <w:rFonts w:asciiTheme="majorHAnsi" w:eastAsia="Trebuchet MS" w:hAnsiTheme="majorHAnsi" w:cstheme="minorBidi"/>
          <w:color w:val="000000"/>
          <w:sz w:val="22"/>
          <w:szCs w:val="22"/>
        </w:rPr>
        <w:t>The offers must respect the following outline:</w:t>
      </w:r>
    </w:p>
    <w:p w14:paraId="605642A4" w14:textId="1DBE7E52" w:rsidR="00213FAA" w:rsidRPr="00016D2F" w:rsidRDefault="00213FAA" w:rsidP="003A34FB">
      <w:pPr>
        <w:numPr>
          <w:ilvl w:val="0"/>
          <w:numId w:val="33"/>
        </w:numPr>
        <w:overflowPunct w:val="0"/>
        <w:autoSpaceDE w:val="0"/>
        <w:autoSpaceDN w:val="0"/>
        <w:adjustRightInd w:val="0"/>
        <w:spacing w:before="0" w:after="0" w:line="240" w:lineRule="auto"/>
        <w:ind w:left="1186"/>
        <w:textAlignment w:val="baseline"/>
        <w:rPr>
          <w:rFonts w:asciiTheme="majorHAnsi" w:eastAsia="Trebuchet MS" w:hAnsiTheme="majorHAnsi" w:cstheme="minorBidi"/>
          <w:b/>
          <w:color w:val="000000"/>
          <w:sz w:val="22"/>
          <w:szCs w:val="22"/>
          <w:u w:val="single"/>
        </w:rPr>
      </w:pPr>
      <w:r w:rsidRPr="00016D2F">
        <w:rPr>
          <w:rFonts w:asciiTheme="majorHAnsi" w:eastAsia="Trebuchet MS" w:hAnsiTheme="majorHAnsi" w:cstheme="minorBidi"/>
          <w:b/>
          <w:color w:val="000000"/>
          <w:sz w:val="22"/>
          <w:szCs w:val="22"/>
          <w:u w:val="single"/>
        </w:rPr>
        <w:t>Summary of your offer</w:t>
      </w:r>
    </w:p>
    <w:p w14:paraId="68476DA2" w14:textId="77777777" w:rsidR="00213FAA" w:rsidRPr="00016D2F" w:rsidRDefault="00213FAA" w:rsidP="00092062">
      <w:pPr>
        <w:tabs>
          <w:tab w:val="center" w:pos="4536"/>
          <w:tab w:val="right" w:pos="9072"/>
        </w:tabs>
        <w:overflowPunct w:val="0"/>
        <w:autoSpaceDE w:val="0"/>
        <w:autoSpaceDN w:val="0"/>
        <w:adjustRightInd w:val="0"/>
        <w:ind w:left="1186"/>
        <w:rPr>
          <w:rFonts w:asciiTheme="majorHAnsi" w:eastAsia="Trebuchet MS" w:hAnsiTheme="majorHAnsi" w:cstheme="minorBidi"/>
          <w:color w:val="000000"/>
          <w:sz w:val="22"/>
          <w:szCs w:val="22"/>
        </w:rPr>
      </w:pPr>
      <w:r w:rsidRPr="003B2E09">
        <w:rPr>
          <w:rFonts w:asciiTheme="majorHAnsi" w:eastAsia="Trebuchet MS" w:hAnsiTheme="majorHAnsi" w:cstheme="minorBidi"/>
          <w:color w:val="4F81BD" w:themeColor="accent1"/>
          <w:sz w:val="22"/>
          <w:szCs w:val="22"/>
        </w:rPr>
        <w:t xml:space="preserve">A.1 </w:t>
      </w:r>
      <w:r w:rsidRPr="00016D2F">
        <w:rPr>
          <w:rFonts w:asciiTheme="majorHAnsi" w:eastAsia="Trebuchet MS" w:hAnsiTheme="majorHAnsi" w:cstheme="minorBidi"/>
          <w:color w:val="000000"/>
          <w:sz w:val="22"/>
          <w:szCs w:val="22"/>
        </w:rPr>
        <w:t>- Understanding of AFD's expectations</w:t>
      </w:r>
    </w:p>
    <w:p w14:paraId="1745DAD0" w14:textId="4DE5A436" w:rsidR="00213FAA" w:rsidRPr="00016D2F" w:rsidRDefault="00213FAA" w:rsidP="00092062">
      <w:pPr>
        <w:tabs>
          <w:tab w:val="center" w:pos="4536"/>
          <w:tab w:val="right" w:pos="9072"/>
        </w:tabs>
        <w:overflowPunct w:val="0"/>
        <w:autoSpaceDE w:val="0"/>
        <w:autoSpaceDN w:val="0"/>
        <w:adjustRightInd w:val="0"/>
        <w:ind w:left="1186"/>
        <w:rPr>
          <w:rFonts w:asciiTheme="majorHAnsi" w:eastAsia="Trebuchet MS" w:hAnsiTheme="majorHAnsi" w:cstheme="minorBidi"/>
          <w:color w:val="000000"/>
          <w:sz w:val="22"/>
          <w:szCs w:val="22"/>
        </w:rPr>
      </w:pPr>
      <w:r w:rsidRPr="003B2E09">
        <w:rPr>
          <w:rFonts w:asciiTheme="majorHAnsi" w:eastAsia="Trebuchet MS" w:hAnsiTheme="majorHAnsi" w:cstheme="minorBidi"/>
          <w:color w:val="4F81BD" w:themeColor="accent1"/>
          <w:sz w:val="22"/>
          <w:szCs w:val="22"/>
        </w:rPr>
        <w:t xml:space="preserve">A.2 </w:t>
      </w:r>
      <w:r w:rsidR="00FD6477">
        <w:rPr>
          <w:rFonts w:asciiTheme="majorHAnsi" w:eastAsia="Trebuchet MS" w:hAnsiTheme="majorHAnsi" w:cstheme="minorBidi"/>
          <w:color w:val="000000"/>
          <w:sz w:val="22"/>
          <w:szCs w:val="22"/>
        </w:rPr>
        <w:t>-</w:t>
      </w:r>
      <w:r w:rsidRPr="00016D2F">
        <w:rPr>
          <w:rFonts w:asciiTheme="majorHAnsi" w:eastAsia="Trebuchet MS" w:hAnsiTheme="majorHAnsi" w:cstheme="minorBidi"/>
          <w:color w:val="000000"/>
          <w:sz w:val="22"/>
          <w:szCs w:val="22"/>
        </w:rPr>
        <w:t xml:space="preserve"> Summary of the generic work methodology </w:t>
      </w:r>
    </w:p>
    <w:p w14:paraId="6DE813CF" w14:textId="77777777" w:rsidR="00213FAA" w:rsidRPr="00016D2F" w:rsidRDefault="00213FAA" w:rsidP="003A34FB">
      <w:pPr>
        <w:numPr>
          <w:ilvl w:val="0"/>
          <w:numId w:val="33"/>
        </w:numPr>
        <w:overflowPunct w:val="0"/>
        <w:autoSpaceDE w:val="0"/>
        <w:autoSpaceDN w:val="0"/>
        <w:adjustRightInd w:val="0"/>
        <w:spacing w:before="0" w:after="0" w:line="240" w:lineRule="auto"/>
        <w:ind w:left="1080"/>
        <w:textAlignment w:val="baseline"/>
        <w:rPr>
          <w:rFonts w:asciiTheme="majorHAnsi" w:eastAsia="Trebuchet MS" w:hAnsiTheme="majorHAnsi" w:cstheme="minorBidi"/>
          <w:b/>
          <w:color w:val="000000"/>
          <w:sz w:val="22"/>
          <w:szCs w:val="22"/>
          <w:u w:val="single"/>
        </w:rPr>
      </w:pPr>
      <w:r w:rsidRPr="00016D2F">
        <w:rPr>
          <w:rFonts w:asciiTheme="majorHAnsi" w:eastAsia="Trebuchet MS" w:hAnsiTheme="majorHAnsi" w:cstheme="minorBidi"/>
          <w:b/>
          <w:color w:val="000000"/>
          <w:sz w:val="22"/>
          <w:szCs w:val="22"/>
          <w:u w:val="single"/>
        </w:rPr>
        <w:t>Strengths and added value of your offer to carry out this mission</w:t>
      </w:r>
      <w:r w:rsidR="00626E1E" w:rsidRPr="00016D2F">
        <w:rPr>
          <w:rFonts w:asciiTheme="majorHAnsi" w:eastAsia="Trebuchet MS" w:hAnsiTheme="majorHAnsi" w:cstheme="minorBidi"/>
          <w:b/>
          <w:color w:val="000000"/>
          <w:sz w:val="22"/>
          <w:szCs w:val="22"/>
          <w:u w:val="single"/>
        </w:rPr>
        <w:t xml:space="preserve"> </w:t>
      </w:r>
    </w:p>
    <w:p w14:paraId="7B4CD984" w14:textId="77777777" w:rsidR="00626E1E" w:rsidRPr="00016D2F" w:rsidRDefault="00626E1E" w:rsidP="00092062">
      <w:pPr>
        <w:spacing w:before="0" w:after="0" w:line="240" w:lineRule="auto"/>
        <w:ind w:left="1186"/>
        <w:rPr>
          <w:rFonts w:asciiTheme="majorHAnsi" w:eastAsia="Trebuchet MS" w:hAnsiTheme="majorHAnsi" w:cstheme="minorBidi"/>
          <w:b/>
          <w:color w:val="000000"/>
          <w:sz w:val="22"/>
          <w:szCs w:val="22"/>
          <w:u w:val="single"/>
        </w:rPr>
      </w:pPr>
    </w:p>
    <w:p w14:paraId="4E419DC1" w14:textId="5C21B069" w:rsidR="00213FAA" w:rsidRPr="00016D2F" w:rsidRDefault="00213FAA" w:rsidP="003A34FB">
      <w:pPr>
        <w:numPr>
          <w:ilvl w:val="0"/>
          <w:numId w:val="33"/>
        </w:numPr>
        <w:overflowPunct w:val="0"/>
        <w:autoSpaceDE w:val="0"/>
        <w:autoSpaceDN w:val="0"/>
        <w:adjustRightInd w:val="0"/>
        <w:spacing w:before="0" w:after="0" w:line="240" w:lineRule="auto"/>
        <w:ind w:left="1080"/>
        <w:textAlignment w:val="baseline"/>
        <w:rPr>
          <w:rFonts w:asciiTheme="majorHAnsi" w:eastAsia="Trebuchet MS" w:hAnsiTheme="majorHAnsi" w:cstheme="minorBidi"/>
          <w:b/>
          <w:color w:val="000000"/>
          <w:sz w:val="22"/>
          <w:szCs w:val="22"/>
          <w:u w:val="single"/>
        </w:rPr>
      </w:pPr>
      <w:r w:rsidRPr="00016D2F">
        <w:rPr>
          <w:rFonts w:asciiTheme="majorHAnsi" w:eastAsia="Trebuchet MS" w:hAnsiTheme="majorHAnsi" w:cstheme="minorBidi"/>
          <w:b/>
          <w:color w:val="000000"/>
          <w:sz w:val="22"/>
          <w:szCs w:val="22"/>
          <w:u w:val="single"/>
        </w:rPr>
        <w:t>Detailed description of your offer</w:t>
      </w:r>
    </w:p>
    <w:p w14:paraId="464DD83E" w14:textId="77777777" w:rsidR="00213FAA" w:rsidRPr="00016D2F" w:rsidRDefault="00213FAA" w:rsidP="00092062">
      <w:pPr>
        <w:tabs>
          <w:tab w:val="left" w:pos="851"/>
          <w:tab w:val="center" w:pos="4536"/>
          <w:tab w:val="right" w:pos="9072"/>
        </w:tabs>
        <w:overflowPunct w:val="0"/>
        <w:autoSpaceDE w:val="0"/>
        <w:autoSpaceDN w:val="0"/>
        <w:adjustRightInd w:val="0"/>
        <w:ind w:left="1186"/>
        <w:rPr>
          <w:rFonts w:asciiTheme="majorHAnsi" w:eastAsia="Trebuchet MS" w:hAnsiTheme="majorHAnsi" w:cstheme="minorBidi"/>
          <w:color w:val="000000"/>
          <w:sz w:val="22"/>
          <w:szCs w:val="22"/>
        </w:rPr>
      </w:pPr>
      <w:r w:rsidRPr="003B2E09">
        <w:rPr>
          <w:rFonts w:asciiTheme="majorHAnsi" w:eastAsia="Trebuchet MS" w:hAnsiTheme="majorHAnsi" w:cstheme="minorBidi"/>
          <w:color w:val="4F81BD" w:themeColor="accent1"/>
          <w:sz w:val="22"/>
          <w:szCs w:val="22"/>
        </w:rPr>
        <w:t xml:space="preserve">C.1 </w:t>
      </w:r>
      <w:r w:rsidRPr="00016D2F">
        <w:rPr>
          <w:rFonts w:asciiTheme="majorHAnsi" w:eastAsia="Trebuchet MS" w:hAnsiTheme="majorHAnsi" w:cstheme="minorBidi"/>
          <w:color w:val="000000"/>
          <w:sz w:val="22"/>
          <w:szCs w:val="22"/>
        </w:rPr>
        <w:t>- Detailed description of the content of the methodology for executing assignments requested by purchase orders (Approach and steps, practical arrangements for piloting and coordinating the assignment, consultation and search for consensus, adherence to the schedule, etc.)</w:t>
      </w:r>
    </w:p>
    <w:p w14:paraId="336DA847" w14:textId="77777777" w:rsidR="000347DD" w:rsidRPr="00016D2F" w:rsidRDefault="00626E1E" w:rsidP="000347DD">
      <w:pPr>
        <w:tabs>
          <w:tab w:val="left" w:pos="851"/>
          <w:tab w:val="center" w:pos="4536"/>
          <w:tab w:val="right" w:pos="9072"/>
        </w:tabs>
        <w:overflowPunct w:val="0"/>
        <w:autoSpaceDE w:val="0"/>
        <w:autoSpaceDN w:val="0"/>
        <w:adjustRightInd w:val="0"/>
        <w:ind w:left="1186"/>
        <w:rPr>
          <w:rFonts w:asciiTheme="majorHAnsi" w:eastAsia="Trebuchet MS" w:hAnsiTheme="majorHAnsi" w:cstheme="minorBidi"/>
          <w:color w:val="000000"/>
          <w:sz w:val="22"/>
          <w:szCs w:val="22"/>
        </w:rPr>
      </w:pPr>
      <w:r w:rsidRPr="003B2E09">
        <w:rPr>
          <w:rFonts w:asciiTheme="majorHAnsi" w:eastAsia="Trebuchet MS" w:hAnsiTheme="majorHAnsi" w:cstheme="minorBidi"/>
          <w:color w:val="4F81BD" w:themeColor="accent1"/>
          <w:sz w:val="22"/>
          <w:szCs w:val="22"/>
        </w:rPr>
        <w:t xml:space="preserve">C.2 </w:t>
      </w:r>
      <w:r w:rsidRPr="00016D2F">
        <w:rPr>
          <w:rFonts w:asciiTheme="majorHAnsi" w:eastAsia="Trebuchet MS" w:hAnsiTheme="majorHAnsi" w:cstheme="minorBidi"/>
          <w:color w:val="000000"/>
          <w:sz w:val="22"/>
          <w:szCs w:val="22"/>
        </w:rPr>
        <w:t xml:space="preserve">- </w:t>
      </w:r>
      <w:r w:rsidR="000347DD" w:rsidRPr="00016D2F">
        <w:rPr>
          <w:rFonts w:asciiTheme="majorHAnsi" w:eastAsia="Trebuchet MS" w:hAnsiTheme="majorHAnsi" w:cstheme="minorBidi"/>
          <w:color w:val="000000"/>
          <w:sz w:val="22"/>
          <w:szCs w:val="22"/>
        </w:rPr>
        <w:t>Schedule of planned activities for the whole duration of the Programme. A tentative work plan and time schedule is required;</w:t>
      </w:r>
    </w:p>
    <w:p w14:paraId="10DD78E6" w14:textId="09557118" w:rsidR="000347DD" w:rsidRPr="00016D2F" w:rsidRDefault="000347DD" w:rsidP="003A34FB">
      <w:pPr>
        <w:pStyle w:val="Paragraphedeliste"/>
        <w:numPr>
          <w:ilvl w:val="0"/>
          <w:numId w:val="35"/>
        </w:numPr>
        <w:tabs>
          <w:tab w:val="left" w:pos="851"/>
          <w:tab w:val="center" w:pos="4536"/>
          <w:tab w:val="right" w:pos="9072"/>
        </w:tabs>
        <w:overflowPunct w:val="0"/>
        <w:autoSpaceDE w:val="0"/>
        <w:autoSpaceDN w:val="0"/>
        <w:adjustRightInd w:val="0"/>
        <w:rPr>
          <w:rFonts w:asciiTheme="majorHAnsi" w:eastAsia="Trebuchet MS" w:hAnsiTheme="majorHAnsi" w:cstheme="minorBidi"/>
          <w:color w:val="000000"/>
          <w:sz w:val="22"/>
          <w:szCs w:val="22"/>
        </w:rPr>
      </w:pPr>
      <w:r w:rsidRPr="00016D2F">
        <w:rPr>
          <w:rFonts w:asciiTheme="majorHAnsi" w:eastAsia="Trebuchet MS" w:hAnsiTheme="majorHAnsi" w:cstheme="minorBidi"/>
          <w:color w:val="000000"/>
          <w:sz w:val="22"/>
          <w:szCs w:val="22"/>
        </w:rPr>
        <w:lastRenderedPageBreak/>
        <w:t>Work plan of managing social media content</w:t>
      </w:r>
      <w:r w:rsidR="00630287">
        <w:rPr>
          <w:rFonts w:asciiTheme="majorHAnsi" w:eastAsia="Trebuchet MS" w:hAnsiTheme="majorHAnsi" w:cstheme="minorBidi"/>
          <w:color w:val="000000"/>
          <w:sz w:val="22"/>
          <w:szCs w:val="22"/>
        </w:rPr>
        <w:t>;</w:t>
      </w:r>
      <w:r w:rsidRPr="00016D2F">
        <w:rPr>
          <w:rFonts w:asciiTheme="majorHAnsi" w:eastAsia="Trebuchet MS" w:hAnsiTheme="majorHAnsi" w:cstheme="minorBidi"/>
          <w:color w:val="000000"/>
          <w:sz w:val="22"/>
          <w:szCs w:val="22"/>
        </w:rPr>
        <w:t xml:space="preserve"> </w:t>
      </w:r>
    </w:p>
    <w:p w14:paraId="1B73BF83" w14:textId="5E1327BD" w:rsidR="000347DD" w:rsidRPr="00016D2F" w:rsidRDefault="000347DD" w:rsidP="003A34FB">
      <w:pPr>
        <w:pStyle w:val="Paragraphedeliste"/>
        <w:numPr>
          <w:ilvl w:val="0"/>
          <w:numId w:val="35"/>
        </w:numPr>
        <w:tabs>
          <w:tab w:val="left" w:pos="851"/>
          <w:tab w:val="center" w:pos="4536"/>
          <w:tab w:val="right" w:pos="9072"/>
        </w:tabs>
        <w:overflowPunct w:val="0"/>
        <w:autoSpaceDE w:val="0"/>
        <w:autoSpaceDN w:val="0"/>
        <w:adjustRightInd w:val="0"/>
        <w:rPr>
          <w:rFonts w:asciiTheme="majorHAnsi" w:eastAsia="Trebuchet MS" w:hAnsiTheme="majorHAnsi" w:cstheme="minorBidi"/>
          <w:color w:val="000000"/>
          <w:sz w:val="22"/>
          <w:szCs w:val="22"/>
        </w:rPr>
      </w:pPr>
      <w:r w:rsidRPr="00016D2F">
        <w:rPr>
          <w:rFonts w:asciiTheme="majorHAnsi" w:eastAsia="Trebuchet MS" w:hAnsiTheme="majorHAnsi" w:cstheme="minorBidi"/>
          <w:color w:val="000000"/>
          <w:sz w:val="22"/>
          <w:szCs w:val="22"/>
        </w:rPr>
        <w:t>Work plan of managing a digital campaign (after receiving a brief)</w:t>
      </w:r>
      <w:r w:rsidR="00630287">
        <w:rPr>
          <w:rFonts w:asciiTheme="majorHAnsi" w:eastAsia="Trebuchet MS" w:hAnsiTheme="majorHAnsi" w:cstheme="minorBidi"/>
          <w:color w:val="000000"/>
          <w:sz w:val="22"/>
          <w:szCs w:val="22"/>
        </w:rPr>
        <w:t>;</w:t>
      </w:r>
      <w:r w:rsidRPr="00016D2F">
        <w:rPr>
          <w:rFonts w:asciiTheme="majorHAnsi" w:eastAsia="Trebuchet MS" w:hAnsiTheme="majorHAnsi" w:cstheme="minorBidi"/>
          <w:color w:val="000000"/>
          <w:sz w:val="22"/>
          <w:szCs w:val="22"/>
        </w:rPr>
        <w:t xml:space="preserve"> </w:t>
      </w:r>
    </w:p>
    <w:p w14:paraId="4286C1A8" w14:textId="77777777" w:rsidR="000347DD" w:rsidRPr="00016D2F" w:rsidRDefault="000347DD" w:rsidP="003A34FB">
      <w:pPr>
        <w:pStyle w:val="Paragraphedeliste"/>
        <w:numPr>
          <w:ilvl w:val="0"/>
          <w:numId w:val="35"/>
        </w:numPr>
        <w:tabs>
          <w:tab w:val="left" w:pos="851"/>
          <w:tab w:val="center" w:pos="4536"/>
          <w:tab w:val="right" w:pos="9072"/>
        </w:tabs>
        <w:overflowPunct w:val="0"/>
        <w:autoSpaceDE w:val="0"/>
        <w:autoSpaceDN w:val="0"/>
        <w:adjustRightInd w:val="0"/>
        <w:rPr>
          <w:rFonts w:asciiTheme="majorHAnsi" w:eastAsia="Trebuchet MS" w:hAnsiTheme="majorHAnsi" w:cstheme="minorBidi"/>
          <w:color w:val="000000"/>
          <w:sz w:val="22"/>
          <w:szCs w:val="22"/>
        </w:rPr>
      </w:pPr>
      <w:r w:rsidRPr="00016D2F">
        <w:rPr>
          <w:rFonts w:asciiTheme="majorHAnsi" w:eastAsia="Trebuchet MS" w:hAnsiTheme="majorHAnsi" w:cstheme="minorBidi"/>
          <w:color w:val="000000"/>
          <w:sz w:val="22"/>
          <w:szCs w:val="22"/>
        </w:rPr>
        <w:t>Work plan of development and production of multimedia content</w:t>
      </w:r>
    </w:p>
    <w:p w14:paraId="46C0254B" w14:textId="77777777" w:rsidR="00213FAA" w:rsidRPr="00016D2F" w:rsidRDefault="00626E1E" w:rsidP="00092062">
      <w:pPr>
        <w:tabs>
          <w:tab w:val="left" w:pos="851"/>
          <w:tab w:val="center" w:pos="4536"/>
          <w:tab w:val="right" w:pos="9072"/>
        </w:tabs>
        <w:overflowPunct w:val="0"/>
        <w:autoSpaceDE w:val="0"/>
        <w:autoSpaceDN w:val="0"/>
        <w:adjustRightInd w:val="0"/>
        <w:ind w:left="1186"/>
        <w:rPr>
          <w:rFonts w:asciiTheme="majorHAnsi" w:eastAsia="Trebuchet MS" w:hAnsiTheme="majorHAnsi" w:cstheme="minorBidi"/>
          <w:color w:val="000000"/>
          <w:sz w:val="22"/>
          <w:szCs w:val="22"/>
        </w:rPr>
      </w:pPr>
      <w:r w:rsidRPr="003B2E09">
        <w:rPr>
          <w:rFonts w:asciiTheme="majorHAnsi" w:eastAsia="Trebuchet MS" w:hAnsiTheme="majorHAnsi" w:cstheme="minorBidi"/>
          <w:color w:val="4F81BD" w:themeColor="accent1"/>
          <w:sz w:val="22"/>
          <w:szCs w:val="22"/>
        </w:rPr>
        <w:t>C.3</w:t>
      </w:r>
      <w:r w:rsidR="00213FAA" w:rsidRPr="003B2E09">
        <w:rPr>
          <w:rFonts w:asciiTheme="majorHAnsi" w:eastAsia="Trebuchet MS" w:hAnsiTheme="majorHAnsi" w:cstheme="minorBidi"/>
          <w:color w:val="4F81BD" w:themeColor="accent1"/>
          <w:sz w:val="22"/>
          <w:szCs w:val="22"/>
        </w:rPr>
        <w:t xml:space="preserve"> </w:t>
      </w:r>
      <w:r w:rsidR="00213FAA" w:rsidRPr="00016D2F">
        <w:rPr>
          <w:rFonts w:asciiTheme="majorHAnsi" w:eastAsia="Trebuchet MS" w:hAnsiTheme="majorHAnsi" w:cstheme="minorBidi"/>
          <w:color w:val="000000"/>
          <w:sz w:val="22"/>
          <w:szCs w:val="22"/>
        </w:rPr>
        <w:t>- Means implemented (with constraints and limitations if applicable)</w:t>
      </w:r>
      <w:r w:rsidR="000347DD" w:rsidRPr="00016D2F">
        <w:rPr>
          <w:rFonts w:asciiTheme="majorHAnsi" w:eastAsia="Trebuchet MS" w:hAnsiTheme="majorHAnsi" w:cstheme="minorBidi"/>
          <w:color w:val="000000"/>
          <w:sz w:val="22"/>
          <w:szCs w:val="22"/>
        </w:rPr>
        <w:t xml:space="preserve">. </w:t>
      </w:r>
      <w:r w:rsidR="000347DD" w:rsidRPr="00016D2F">
        <w:rPr>
          <w:rFonts w:asciiTheme="majorHAnsi" w:eastAsia="Trebuchet MS" w:hAnsiTheme="majorHAnsi" w:cstheme="minorBidi"/>
          <w:color w:val="000000"/>
          <w:sz w:val="22"/>
          <w:szCs w:val="22"/>
        </w:rPr>
        <w:tab/>
        <w:t>The proposal shall include detailed breakdown of how the process of managing the deliverables mentioned above will be fulfilled</w:t>
      </w:r>
    </w:p>
    <w:p w14:paraId="5463913A" w14:textId="77777777" w:rsidR="00213FAA" w:rsidRPr="00016D2F" w:rsidRDefault="00626E1E" w:rsidP="00092062">
      <w:pPr>
        <w:tabs>
          <w:tab w:val="left" w:pos="851"/>
          <w:tab w:val="center" w:pos="4536"/>
          <w:tab w:val="right" w:pos="9072"/>
        </w:tabs>
        <w:overflowPunct w:val="0"/>
        <w:autoSpaceDE w:val="0"/>
        <w:autoSpaceDN w:val="0"/>
        <w:adjustRightInd w:val="0"/>
        <w:ind w:left="1186"/>
        <w:rPr>
          <w:rFonts w:asciiTheme="majorHAnsi" w:eastAsia="Trebuchet MS" w:hAnsiTheme="majorHAnsi" w:cstheme="minorBidi"/>
          <w:color w:val="000000"/>
          <w:sz w:val="22"/>
          <w:szCs w:val="22"/>
        </w:rPr>
      </w:pPr>
      <w:r w:rsidRPr="003B2E09">
        <w:rPr>
          <w:rFonts w:asciiTheme="majorHAnsi" w:eastAsia="Trebuchet MS" w:hAnsiTheme="majorHAnsi" w:cstheme="minorBidi"/>
          <w:color w:val="4F81BD" w:themeColor="accent1"/>
          <w:sz w:val="22"/>
          <w:szCs w:val="22"/>
        </w:rPr>
        <w:t>C.4</w:t>
      </w:r>
      <w:r w:rsidR="00213FAA" w:rsidRPr="003B2E09">
        <w:rPr>
          <w:rFonts w:asciiTheme="majorHAnsi" w:eastAsia="Trebuchet MS" w:hAnsiTheme="majorHAnsi" w:cstheme="minorBidi"/>
          <w:color w:val="4F81BD" w:themeColor="accent1"/>
          <w:sz w:val="22"/>
          <w:szCs w:val="22"/>
        </w:rPr>
        <w:t xml:space="preserve"> </w:t>
      </w:r>
      <w:r w:rsidR="00213FAA" w:rsidRPr="00016D2F">
        <w:rPr>
          <w:rFonts w:asciiTheme="majorHAnsi" w:eastAsia="Trebuchet MS" w:hAnsiTheme="majorHAnsi" w:cstheme="minorBidi"/>
          <w:color w:val="000000"/>
          <w:sz w:val="22"/>
          <w:szCs w:val="22"/>
        </w:rPr>
        <w:t>- Experiences of similar assignments</w:t>
      </w:r>
      <w:r w:rsidR="000347DD" w:rsidRPr="00016D2F">
        <w:rPr>
          <w:rFonts w:asciiTheme="majorHAnsi" w:eastAsia="Trebuchet MS" w:hAnsiTheme="majorHAnsi" w:cstheme="minorBidi"/>
          <w:color w:val="000000"/>
          <w:sz w:val="22"/>
          <w:szCs w:val="22"/>
        </w:rPr>
        <w:t xml:space="preserve"> </w:t>
      </w:r>
    </w:p>
    <w:p w14:paraId="0AC735E4" w14:textId="0825F146" w:rsidR="000347DD" w:rsidRPr="00016D2F" w:rsidRDefault="000347DD" w:rsidP="003A34FB">
      <w:pPr>
        <w:pStyle w:val="Paragraphedeliste"/>
        <w:numPr>
          <w:ilvl w:val="0"/>
          <w:numId w:val="35"/>
        </w:numPr>
        <w:tabs>
          <w:tab w:val="left" w:pos="851"/>
          <w:tab w:val="center" w:pos="4536"/>
          <w:tab w:val="right" w:pos="9072"/>
        </w:tabs>
        <w:overflowPunct w:val="0"/>
        <w:autoSpaceDE w:val="0"/>
        <w:autoSpaceDN w:val="0"/>
        <w:adjustRightInd w:val="0"/>
        <w:rPr>
          <w:rFonts w:asciiTheme="majorHAnsi" w:eastAsia="Trebuchet MS" w:hAnsiTheme="majorHAnsi" w:cstheme="minorBidi"/>
          <w:color w:val="000000"/>
          <w:sz w:val="22"/>
          <w:szCs w:val="22"/>
        </w:rPr>
      </w:pPr>
      <w:r w:rsidRPr="00016D2F">
        <w:rPr>
          <w:rFonts w:asciiTheme="majorHAnsi" w:eastAsia="Trebuchet MS" w:hAnsiTheme="majorHAnsi" w:cstheme="minorBidi"/>
          <w:color w:val="000000"/>
          <w:sz w:val="22"/>
          <w:szCs w:val="22"/>
        </w:rPr>
        <w:t>References/links to three most recent projects (Social media activations, digital campaigns, creative concepts)</w:t>
      </w:r>
      <w:r w:rsidR="00630287">
        <w:rPr>
          <w:rFonts w:asciiTheme="majorHAnsi" w:eastAsia="Trebuchet MS" w:hAnsiTheme="majorHAnsi" w:cstheme="minorBidi"/>
          <w:color w:val="000000"/>
          <w:sz w:val="22"/>
          <w:szCs w:val="22"/>
        </w:rPr>
        <w:t>;</w:t>
      </w:r>
      <w:r w:rsidRPr="00016D2F">
        <w:rPr>
          <w:rFonts w:asciiTheme="majorHAnsi" w:eastAsia="Trebuchet MS" w:hAnsiTheme="majorHAnsi" w:cstheme="minorBidi"/>
          <w:color w:val="000000"/>
          <w:sz w:val="22"/>
          <w:szCs w:val="22"/>
        </w:rPr>
        <w:t xml:space="preserve"> </w:t>
      </w:r>
    </w:p>
    <w:p w14:paraId="176B1AD0" w14:textId="4041E5D6" w:rsidR="000347DD" w:rsidRPr="00016D2F" w:rsidRDefault="000347DD" w:rsidP="003A34FB">
      <w:pPr>
        <w:pStyle w:val="Paragraphedeliste"/>
        <w:numPr>
          <w:ilvl w:val="0"/>
          <w:numId w:val="35"/>
        </w:numPr>
        <w:spacing w:after="120"/>
        <w:rPr>
          <w:rFonts w:asciiTheme="majorHAnsi" w:hAnsiTheme="majorHAnsi"/>
          <w:sz w:val="22"/>
          <w:szCs w:val="22"/>
        </w:rPr>
      </w:pPr>
      <w:r w:rsidRPr="00016D2F">
        <w:rPr>
          <w:rFonts w:asciiTheme="majorHAnsi" w:hAnsiTheme="majorHAnsi"/>
          <w:sz w:val="22"/>
          <w:szCs w:val="22"/>
        </w:rPr>
        <w:t>Samples of materials that have been produced as well as samples of Community Strategies / Communication Plan developed</w:t>
      </w:r>
      <w:r w:rsidR="00630287">
        <w:rPr>
          <w:rFonts w:asciiTheme="majorHAnsi" w:hAnsiTheme="majorHAnsi"/>
          <w:sz w:val="22"/>
          <w:szCs w:val="22"/>
        </w:rPr>
        <w:t>;</w:t>
      </w:r>
      <w:r w:rsidRPr="00016D2F">
        <w:rPr>
          <w:rFonts w:asciiTheme="majorHAnsi" w:hAnsiTheme="majorHAnsi"/>
          <w:sz w:val="22"/>
          <w:szCs w:val="22"/>
        </w:rPr>
        <w:t xml:space="preserve"> </w:t>
      </w:r>
    </w:p>
    <w:p w14:paraId="02F04CC5" w14:textId="5B218AC6" w:rsidR="000347DD" w:rsidRPr="003B2E09" w:rsidRDefault="000347DD" w:rsidP="003A34FB">
      <w:pPr>
        <w:pStyle w:val="Paragraphedeliste"/>
        <w:numPr>
          <w:ilvl w:val="0"/>
          <w:numId w:val="35"/>
        </w:numPr>
        <w:tabs>
          <w:tab w:val="left" w:pos="851"/>
          <w:tab w:val="center" w:pos="4536"/>
          <w:tab w:val="right" w:pos="9072"/>
        </w:tabs>
        <w:overflowPunct w:val="0"/>
        <w:autoSpaceDE w:val="0"/>
        <w:autoSpaceDN w:val="0"/>
        <w:adjustRightInd w:val="0"/>
        <w:rPr>
          <w:rFonts w:ascii="Calibri" w:eastAsia="Trebuchet MS" w:hAnsi="Calibri" w:cs="Calibri"/>
          <w:color w:val="000000"/>
          <w:sz w:val="22"/>
          <w:szCs w:val="22"/>
        </w:rPr>
      </w:pPr>
      <w:r w:rsidRPr="003B2E09">
        <w:rPr>
          <w:rFonts w:ascii="Calibri" w:eastAsia="Trebuchet MS" w:hAnsi="Calibri" w:cs="Calibri"/>
          <w:color w:val="000000"/>
          <w:sz w:val="22"/>
          <w:szCs w:val="22"/>
        </w:rPr>
        <w:t>Sample of content development (creative copywriting in Arabic and English) for Social media including multimedia content</w:t>
      </w:r>
      <w:r w:rsidR="00630287">
        <w:rPr>
          <w:rFonts w:ascii="Calibri" w:eastAsia="Trebuchet MS" w:hAnsi="Calibri" w:cs="Calibri"/>
          <w:color w:val="000000"/>
          <w:sz w:val="22"/>
          <w:szCs w:val="22"/>
        </w:rPr>
        <w:t>;</w:t>
      </w:r>
      <w:r w:rsidRPr="003B2E09">
        <w:rPr>
          <w:rFonts w:ascii="Calibri" w:eastAsia="Trebuchet MS" w:hAnsi="Calibri" w:cs="Calibri"/>
          <w:color w:val="000000"/>
          <w:sz w:val="22"/>
          <w:szCs w:val="22"/>
        </w:rPr>
        <w:t xml:space="preserve"> </w:t>
      </w:r>
    </w:p>
    <w:p w14:paraId="57BDE5AD" w14:textId="77777777" w:rsidR="000347DD" w:rsidRPr="003B2E09" w:rsidRDefault="000347DD" w:rsidP="003A34FB">
      <w:pPr>
        <w:pStyle w:val="Paragraphedeliste"/>
        <w:numPr>
          <w:ilvl w:val="0"/>
          <w:numId w:val="35"/>
        </w:numPr>
        <w:tabs>
          <w:tab w:val="left" w:pos="851"/>
          <w:tab w:val="center" w:pos="4536"/>
          <w:tab w:val="right" w:pos="9072"/>
        </w:tabs>
        <w:overflowPunct w:val="0"/>
        <w:autoSpaceDE w:val="0"/>
        <w:autoSpaceDN w:val="0"/>
        <w:adjustRightInd w:val="0"/>
        <w:rPr>
          <w:rFonts w:ascii="Calibri" w:eastAsia="Trebuchet MS" w:hAnsi="Calibri" w:cs="Calibri"/>
          <w:color w:val="000000"/>
          <w:sz w:val="22"/>
          <w:szCs w:val="22"/>
        </w:rPr>
      </w:pPr>
      <w:r w:rsidRPr="003B2E09">
        <w:rPr>
          <w:rFonts w:ascii="Calibri" w:eastAsia="Trebuchet MS" w:hAnsi="Calibri" w:cs="Calibri"/>
          <w:color w:val="000000"/>
          <w:sz w:val="22"/>
          <w:szCs w:val="22"/>
        </w:rPr>
        <w:t xml:space="preserve">Biggest digital performances achieved for clients </w:t>
      </w:r>
    </w:p>
    <w:p w14:paraId="2B20FBF6" w14:textId="77777777" w:rsidR="00213FAA" w:rsidRPr="003B2E09" w:rsidRDefault="00626E1E" w:rsidP="00092062">
      <w:pPr>
        <w:tabs>
          <w:tab w:val="left" w:pos="851"/>
          <w:tab w:val="center" w:pos="4536"/>
          <w:tab w:val="right" w:pos="9072"/>
        </w:tabs>
        <w:overflowPunct w:val="0"/>
        <w:autoSpaceDE w:val="0"/>
        <w:autoSpaceDN w:val="0"/>
        <w:adjustRightInd w:val="0"/>
        <w:ind w:left="1186"/>
        <w:rPr>
          <w:rFonts w:ascii="Calibri" w:eastAsia="Trebuchet MS" w:hAnsi="Calibri" w:cs="Calibri"/>
          <w:color w:val="000000"/>
          <w:sz w:val="22"/>
          <w:szCs w:val="22"/>
        </w:rPr>
      </w:pPr>
      <w:r w:rsidRPr="003B2E09">
        <w:rPr>
          <w:rFonts w:ascii="Calibri" w:eastAsia="Trebuchet MS" w:hAnsi="Calibri" w:cs="Calibri"/>
          <w:color w:val="4F81BD" w:themeColor="accent1"/>
          <w:sz w:val="22"/>
          <w:szCs w:val="22"/>
        </w:rPr>
        <w:t>C.5</w:t>
      </w:r>
      <w:r w:rsidR="00213FAA" w:rsidRPr="003B2E09">
        <w:rPr>
          <w:rFonts w:ascii="Calibri" w:eastAsia="Trebuchet MS" w:hAnsi="Calibri" w:cs="Calibri"/>
          <w:color w:val="4F81BD" w:themeColor="accent1"/>
          <w:sz w:val="22"/>
          <w:szCs w:val="22"/>
        </w:rPr>
        <w:t xml:space="preserve"> </w:t>
      </w:r>
      <w:r w:rsidR="00213FAA" w:rsidRPr="003B2E09">
        <w:rPr>
          <w:rFonts w:ascii="Calibri" w:eastAsia="Trebuchet MS" w:hAnsi="Calibri" w:cs="Calibri"/>
          <w:color w:val="000000"/>
          <w:sz w:val="22"/>
          <w:szCs w:val="22"/>
        </w:rPr>
        <w:t>- Identification and management of potential risks that may have one or more impacts on the mission</w:t>
      </w:r>
    </w:p>
    <w:p w14:paraId="2B6EDC3E" w14:textId="77777777" w:rsidR="00213FAA" w:rsidRPr="003B2E09" w:rsidRDefault="00213FAA" w:rsidP="003A34FB">
      <w:pPr>
        <w:numPr>
          <w:ilvl w:val="0"/>
          <w:numId w:val="33"/>
        </w:numPr>
        <w:spacing w:before="0" w:after="0" w:line="240" w:lineRule="auto"/>
        <w:ind w:left="1186"/>
        <w:rPr>
          <w:rFonts w:ascii="Calibri" w:eastAsia="Trebuchet MS" w:hAnsi="Calibri" w:cs="Calibri"/>
          <w:b/>
          <w:color w:val="000000"/>
          <w:sz w:val="22"/>
          <w:szCs w:val="22"/>
          <w:u w:val="single"/>
        </w:rPr>
      </w:pPr>
      <w:r w:rsidRPr="003B2E09">
        <w:rPr>
          <w:rFonts w:ascii="Calibri" w:eastAsia="Trebuchet MS" w:hAnsi="Calibri" w:cs="Calibri"/>
          <w:b/>
          <w:color w:val="000000"/>
          <w:sz w:val="22"/>
          <w:szCs w:val="22"/>
          <w:u w:val="single"/>
        </w:rPr>
        <w:t>Recommendations of the Service Provider for the successful execution of the assignment</w:t>
      </w:r>
    </w:p>
    <w:p w14:paraId="57040220" w14:textId="77777777" w:rsidR="00626E1E" w:rsidRPr="003B2E09" w:rsidRDefault="00626E1E" w:rsidP="00092062">
      <w:pPr>
        <w:spacing w:before="0" w:after="0" w:line="240" w:lineRule="auto"/>
        <w:ind w:left="1186"/>
        <w:rPr>
          <w:rFonts w:ascii="Calibri" w:eastAsia="Trebuchet MS" w:hAnsi="Calibri" w:cs="Calibri"/>
          <w:b/>
          <w:color w:val="000000"/>
          <w:sz w:val="22"/>
          <w:szCs w:val="22"/>
          <w:u w:val="single"/>
        </w:rPr>
      </w:pPr>
    </w:p>
    <w:p w14:paraId="4FD26A07" w14:textId="77777777" w:rsidR="00213FAA" w:rsidRPr="003B2E09" w:rsidRDefault="00213FAA" w:rsidP="003A34FB">
      <w:pPr>
        <w:numPr>
          <w:ilvl w:val="0"/>
          <w:numId w:val="33"/>
        </w:numPr>
        <w:spacing w:before="0" w:after="0" w:line="240" w:lineRule="auto"/>
        <w:ind w:left="1186"/>
        <w:rPr>
          <w:rFonts w:ascii="Calibri" w:eastAsia="Trebuchet MS" w:hAnsi="Calibri" w:cs="Calibri"/>
          <w:b/>
          <w:color w:val="000000"/>
          <w:sz w:val="22"/>
          <w:szCs w:val="22"/>
          <w:u w:val="single"/>
        </w:rPr>
      </w:pPr>
      <w:r w:rsidRPr="003B2E09">
        <w:rPr>
          <w:rFonts w:ascii="Calibri" w:eastAsia="Trebuchet MS" w:hAnsi="Calibri" w:cs="Calibri"/>
          <w:b/>
          <w:color w:val="000000"/>
          <w:sz w:val="22"/>
          <w:szCs w:val="22"/>
          <w:u w:val="single"/>
        </w:rPr>
        <w:t>Presentation of the team that will intervene on this mission:</w:t>
      </w:r>
    </w:p>
    <w:p w14:paraId="563A77AB" w14:textId="77777777" w:rsidR="00213FAA" w:rsidRPr="003B2E09" w:rsidRDefault="00213FAA" w:rsidP="00092062">
      <w:pPr>
        <w:tabs>
          <w:tab w:val="center" w:pos="4536"/>
          <w:tab w:val="right" w:pos="9072"/>
        </w:tabs>
        <w:overflowPunct w:val="0"/>
        <w:autoSpaceDE w:val="0"/>
        <w:autoSpaceDN w:val="0"/>
        <w:adjustRightInd w:val="0"/>
        <w:ind w:left="1186"/>
        <w:rPr>
          <w:rFonts w:ascii="Calibri" w:eastAsia="Trebuchet MS" w:hAnsi="Calibri" w:cs="Calibri"/>
          <w:color w:val="000000"/>
          <w:sz w:val="22"/>
          <w:szCs w:val="22"/>
        </w:rPr>
      </w:pPr>
      <w:r w:rsidRPr="003B2E09">
        <w:rPr>
          <w:rFonts w:ascii="Calibri" w:eastAsia="Trebuchet MS" w:hAnsi="Calibri" w:cs="Calibri"/>
          <w:color w:val="4F81BD" w:themeColor="accent1"/>
          <w:sz w:val="22"/>
          <w:szCs w:val="22"/>
        </w:rPr>
        <w:t xml:space="preserve">E.1 </w:t>
      </w:r>
      <w:r w:rsidRPr="003B2E09">
        <w:rPr>
          <w:rFonts w:ascii="Calibri" w:eastAsia="Trebuchet MS" w:hAnsi="Calibri" w:cs="Calibri"/>
          <w:color w:val="000000"/>
          <w:sz w:val="22"/>
          <w:szCs w:val="22"/>
        </w:rPr>
        <w:t>- Constitution of the team and distribution of responsibilities among its members</w:t>
      </w:r>
    </w:p>
    <w:p w14:paraId="1C0DAEE5" w14:textId="5FAEA533" w:rsidR="00213FAA" w:rsidRPr="003B2E09" w:rsidRDefault="000347DD" w:rsidP="00092062">
      <w:pPr>
        <w:tabs>
          <w:tab w:val="center" w:pos="4536"/>
          <w:tab w:val="right" w:pos="9072"/>
        </w:tabs>
        <w:overflowPunct w:val="0"/>
        <w:autoSpaceDE w:val="0"/>
        <w:autoSpaceDN w:val="0"/>
        <w:adjustRightInd w:val="0"/>
        <w:ind w:left="1186"/>
        <w:rPr>
          <w:rFonts w:ascii="Calibri" w:eastAsia="Trebuchet MS" w:hAnsi="Calibri" w:cs="Calibri"/>
          <w:color w:val="000000"/>
          <w:sz w:val="22"/>
          <w:szCs w:val="22"/>
        </w:rPr>
      </w:pPr>
      <w:r w:rsidRPr="003B2E09">
        <w:rPr>
          <w:rFonts w:ascii="Calibri" w:eastAsia="Trebuchet MS" w:hAnsi="Calibri" w:cs="Calibri"/>
          <w:color w:val="4F81BD" w:themeColor="accent1"/>
          <w:sz w:val="22"/>
          <w:szCs w:val="22"/>
        </w:rPr>
        <w:t xml:space="preserve">E.2 </w:t>
      </w:r>
      <w:r w:rsidRPr="003B2E09">
        <w:rPr>
          <w:rFonts w:ascii="Calibri" w:eastAsia="Trebuchet MS" w:hAnsi="Calibri" w:cs="Calibri"/>
          <w:color w:val="000000"/>
          <w:sz w:val="22"/>
          <w:szCs w:val="22"/>
        </w:rPr>
        <w:t>- CV</w:t>
      </w:r>
      <w:r w:rsidR="00213FAA" w:rsidRPr="003B2E09">
        <w:rPr>
          <w:rFonts w:ascii="Calibri" w:eastAsia="Trebuchet MS" w:hAnsi="Calibri" w:cs="Calibri"/>
          <w:color w:val="000000"/>
          <w:sz w:val="22"/>
          <w:szCs w:val="22"/>
        </w:rPr>
        <w:t xml:space="preserve"> of the team </w:t>
      </w:r>
      <w:r w:rsidR="00626E1E" w:rsidRPr="003B2E09">
        <w:rPr>
          <w:rFonts w:ascii="Calibri" w:eastAsia="Trebuchet MS" w:hAnsi="Calibri" w:cs="Calibri"/>
          <w:color w:val="000000"/>
          <w:sz w:val="22"/>
          <w:szCs w:val="22"/>
        </w:rPr>
        <w:t>leader (KE1)</w:t>
      </w:r>
      <w:r w:rsidR="00213FAA" w:rsidRPr="003B2E09">
        <w:rPr>
          <w:rFonts w:ascii="Calibri" w:eastAsia="Trebuchet MS" w:hAnsi="Calibri" w:cs="Calibri"/>
          <w:color w:val="000000"/>
          <w:sz w:val="22"/>
          <w:szCs w:val="22"/>
        </w:rPr>
        <w:t xml:space="preserve"> (</w:t>
      </w:r>
      <w:r w:rsidR="00FD6477">
        <w:rPr>
          <w:rFonts w:ascii="Calibri" w:eastAsia="Trebuchet MS" w:hAnsi="Calibri" w:cs="Calibri"/>
          <w:color w:val="000000"/>
          <w:sz w:val="22"/>
          <w:szCs w:val="22"/>
        </w:rPr>
        <w:t>three</w:t>
      </w:r>
      <w:r w:rsidR="00213FAA" w:rsidRPr="003B2E09">
        <w:rPr>
          <w:rFonts w:ascii="Calibri" w:eastAsia="Trebuchet MS" w:hAnsi="Calibri" w:cs="Calibri"/>
          <w:color w:val="000000"/>
          <w:sz w:val="22"/>
          <w:szCs w:val="22"/>
        </w:rPr>
        <w:t xml:space="preserve"> pages maximum)</w:t>
      </w:r>
      <w:r w:rsidRPr="003B2E09">
        <w:rPr>
          <w:rFonts w:ascii="Calibri" w:eastAsia="Trebuchet MS" w:hAnsi="Calibri" w:cs="Calibri"/>
          <w:color w:val="000000"/>
          <w:sz w:val="22"/>
          <w:szCs w:val="22"/>
        </w:rPr>
        <w:t xml:space="preserve"> including a summary of similar as</w:t>
      </w:r>
      <w:r w:rsidR="00990DB8">
        <w:rPr>
          <w:rFonts w:ascii="Calibri" w:eastAsia="Trebuchet MS" w:hAnsi="Calibri" w:cs="Calibri"/>
          <w:color w:val="000000"/>
          <w:sz w:val="22"/>
          <w:szCs w:val="22"/>
        </w:rPr>
        <w:t>signments undertaken previously</w:t>
      </w:r>
    </w:p>
    <w:p w14:paraId="53FB3D83" w14:textId="675AA1AD" w:rsidR="00213FAA" w:rsidRPr="003B2E09" w:rsidRDefault="00213FAA" w:rsidP="00092062">
      <w:pPr>
        <w:tabs>
          <w:tab w:val="center" w:pos="4536"/>
          <w:tab w:val="right" w:pos="9072"/>
        </w:tabs>
        <w:overflowPunct w:val="0"/>
        <w:autoSpaceDE w:val="0"/>
        <w:autoSpaceDN w:val="0"/>
        <w:adjustRightInd w:val="0"/>
        <w:ind w:left="1186"/>
        <w:rPr>
          <w:rFonts w:ascii="Calibri" w:eastAsia="Trebuchet MS" w:hAnsi="Calibri" w:cs="Calibri"/>
          <w:color w:val="000000"/>
          <w:sz w:val="22"/>
          <w:szCs w:val="22"/>
        </w:rPr>
      </w:pPr>
      <w:r w:rsidRPr="003B2E09">
        <w:rPr>
          <w:rFonts w:ascii="Calibri" w:eastAsia="Trebuchet MS" w:hAnsi="Calibri" w:cs="Calibri"/>
          <w:color w:val="4F81BD" w:themeColor="accent1"/>
          <w:sz w:val="22"/>
          <w:szCs w:val="22"/>
        </w:rPr>
        <w:t>E.3</w:t>
      </w:r>
      <w:r w:rsidR="00626E1E" w:rsidRPr="003B2E09">
        <w:rPr>
          <w:rFonts w:ascii="Calibri" w:eastAsia="Trebuchet MS" w:hAnsi="Calibri" w:cs="Calibri"/>
          <w:color w:val="4F81BD" w:themeColor="accent1"/>
          <w:sz w:val="22"/>
          <w:szCs w:val="22"/>
        </w:rPr>
        <w:t xml:space="preserve"> </w:t>
      </w:r>
      <w:r w:rsidR="00990DB8">
        <w:rPr>
          <w:rFonts w:ascii="Calibri" w:eastAsia="Trebuchet MS" w:hAnsi="Calibri" w:cs="Calibri"/>
          <w:color w:val="000000"/>
          <w:sz w:val="22"/>
          <w:szCs w:val="22"/>
        </w:rPr>
        <w:t>- Support team (backstopping)</w:t>
      </w:r>
    </w:p>
    <w:p w14:paraId="6873BEE0" w14:textId="7AEC4226" w:rsidR="00213FAA" w:rsidRPr="00016D2F" w:rsidRDefault="00213FAA" w:rsidP="003A34FB">
      <w:pPr>
        <w:numPr>
          <w:ilvl w:val="0"/>
          <w:numId w:val="33"/>
        </w:numPr>
        <w:overflowPunct w:val="0"/>
        <w:autoSpaceDE w:val="0"/>
        <w:autoSpaceDN w:val="0"/>
        <w:adjustRightInd w:val="0"/>
        <w:spacing w:before="0" w:after="0" w:line="240" w:lineRule="auto"/>
        <w:ind w:left="1186"/>
        <w:textAlignment w:val="baseline"/>
        <w:rPr>
          <w:rFonts w:asciiTheme="majorHAnsi" w:eastAsia="Trebuchet MS" w:hAnsiTheme="majorHAnsi" w:cstheme="minorBidi"/>
          <w:b/>
          <w:color w:val="000000"/>
          <w:sz w:val="22"/>
          <w:szCs w:val="22"/>
          <w:u w:val="single"/>
        </w:rPr>
      </w:pPr>
      <w:r w:rsidRPr="00016D2F">
        <w:rPr>
          <w:rFonts w:asciiTheme="majorHAnsi" w:eastAsia="Trebuchet MS" w:hAnsiTheme="majorHAnsi" w:cstheme="minorBidi"/>
          <w:b/>
          <w:color w:val="000000"/>
          <w:sz w:val="22"/>
          <w:szCs w:val="22"/>
          <w:u w:val="single"/>
        </w:rPr>
        <w:t>Detailed financial proposal</w:t>
      </w:r>
      <w:r w:rsidRPr="00016D2F">
        <w:rPr>
          <w:rStyle w:val="Appelnotedebasdep"/>
          <w:rFonts w:asciiTheme="majorHAnsi" w:eastAsia="Trebuchet MS" w:hAnsiTheme="majorHAnsi" w:cstheme="minorBidi"/>
          <w:b/>
          <w:color w:val="000000"/>
          <w:sz w:val="22"/>
          <w:szCs w:val="22"/>
          <w:u w:val="single"/>
        </w:rPr>
        <w:footnoteReference w:id="4"/>
      </w:r>
      <w:r w:rsidRPr="00016D2F">
        <w:rPr>
          <w:rFonts w:asciiTheme="majorHAnsi" w:eastAsia="Trebuchet MS" w:hAnsiTheme="majorHAnsi" w:cstheme="minorBidi"/>
          <w:b/>
          <w:color w:val="000000"/>
          <w:sz w:val="22"/>
          <w:szCs w:val="22"/>
          <w:u w:val="single"/>
        </w:rPr>
        <w:t>  (based on the attached financial annex)</w:t>
      </w:r>
      <w:r w:rsidR="00FB0821">
        <w:rPr>
          <w:rFonts w:asciiTheme="majorHAnsi" w:eastAsia="Trebuchet MS" w:hAnsiTheme="majorHAnsi" w:cstheme="minorBidi"/>
          <w:b/>
          <w:color w:val="000000"/>
          <w:sz w:val="22"/>
          <w:szCs w:val="22"/>
          <w:u w:val="single"/>
        </w:rPr>
        <w:object w:dxaOrig="1533" w:dyaOrig="990" w14:anchorId="54B2B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5pt" o:ole="">
            <v:imagedata r:id="rId13" o:title=""/>
          </v:shape>
          <o:OLEObject Type="Embed" ProgID="Excel.Sheet.12" ShapeID="_x0000_i1025" DrawAspect="Icon" ObjectID="_1703493242" r:id="rId14"/>
        </w:object>
      </w:r>
    </w:p>
    <w:p w14:paraId="3B6E93FB" w14:textId="77777777" w:rsidR="000347DD" w:rsidRPr="00016D2F" w:rsidRDefault="000347DD" w:rsidP="00092062">
      <w:pPr>
        <w:overflowPunct w:val="0"/>
        <w:autoSpaceDE w:val="0"/>
        <w:autoSpaceDN w:val="0"/>
        <w:adjustRightInd w:val="0"/>
        <w:spacing w:before="0" w:after="0" w:line="240" w:lineRule="auto"/>
        <w:ind w:left="1186"/>
        <w:textAlignment w:val="baseline"/>
        <w:rPr>
          <w:rFonts w:asciiTheme="majorHAnsi" w:eastAsia="Trebuchet MS" w:hAnsiTheme="majorHAnsi" w:cstheme="minorBidi"/>
          <w:b/>
          <w:color w:val="000000"/>
          <w:sz w:val="22"/>
          <w:szCs w:val="22"/>
          <w:u w:val="single"/>
        </w:rPr>
      </w:pPr>
    </w:p>
    <w:p w14:paraId="1C2FE0A6" w14:textId="77777777" w:rsidR="000347DD" w:rsidRPr="00C571AE" w:rsidRDefault="000347DD" w:rsidP="00092062">
      <w:pPr>
        <w:spacing w:after="120"/>
        <w:ind w:left="1186"/>
        <w:rPr>
          <w:rFonts w:ascii="Calibri" w:hAnsi="Calibri"/>
          <w:sz w:val="22"/>
          <w:szCs w:val="22"/>
        </w:rPr>
      </w:pPr>
      <w:r w:rsidRPr="00C571AE">
        <w:rPr>
          <w:rFonts w:ascii="Calibri" w:hAnsi="Calibri"/>
          <w:sz w:val="22"/>
          <w:szCs w:val="22"/>
        </w:rPr>
        <w:t xml:space="preserve">A Financial Proposal with a breakdown of all costs that are to be charged to AFD and based on deliverables and communication materials to be developed subsequent to the update of the communication plan should be submitted. An indication of unit costs should be provided. </w:t>
      </w:r>
    </w:p>
    <w:p w14:paraId="73C9F953" w14:textId="77777777" w:rsidR="00626E1E" w:rsidRPr="00C571AE" w:rsidRDefault="00626E1E" w:rsidP="00092062">
      <w:pPr>
        <w:overflowPunct w:val="0"/>
        <w:autoSpaceDE w:val="0"/>
        <w:autoSpaceDN w:val="0"/>
        <w:adjustRightInd w:val="0"/>
        <w:spacing w:before="0" w:after="0" w:line="240" w:lineRule="auto"/>
        <w:ind w:left="1186"/>
        <w:textAlignment w:val="baseline"/>
        <w:rPr>
          <w:rFonts w:ascii="Calibri" w:eastAsia="Trebuchet MS" w:hAnsi="Calibri" w:cstheme="minorBidi"/>
          <w:b/>
          <w:color w:val="000000"/>
          <w:sz w:val="22"/>
          <w:szCs w:val="22"/>
          <w:u w:val="single"/>
        </w:rPr>
      </w:pPr>
    </w:p>
    <w:p w14:paraId="266EC7C3" w14:textId="77777777" w:rsidR="00213FAA" w:rsidRPr="00C571AE" w:rsidRDefault="00213FAA" w:rsidP="003A34FB">
      <w:pPr>
        <w:numPr>
          <w:ilvl w:val="0"/>
          <w:numId w:val="33"/>
        </w:numPr>
        <w:overflowPunct w:val="0"/>
        <w:autoSpaceDE w:val="0"/>
        <w:autoSpaceDN w:val="0"/>
        <w:adjustRightInd w:val="0"/>
        <w:spacing w:before="0" w:after="0" w:line="240" w:lineRule="auto"/>
        <w:ind w:left="1186"/>
        <w:textAlignment w:val="baseline"/>
        <w:rPr>
          <w:rFonts w:ascii="Calibri" w:eastAsia="Trebuchet MS" w:hAnsi="Calibri" w:cstheme="minorBidi"/>
          <w:b/>
          <w:color w:val="000000"/>
          <w:sz w:val="22"/>
          <w:szCs w:val="22"/>
          <w:u w:val="single"/>
        </w:rPr>
      </w:pPr>
      <w:r w:rsidRPr="00C571AE">
        <w:rPr>
          <w:rFonts w:ascii="Calibri" w:eastAsia="Trebuchet MS" w:hAnsi="Calibri" w:cstheme="minorBidi"/>
          <w:b/>
          <w:sz w:val="22"/>
          <w:szCs w:val="22"/>
          <w:u w:val="single"/>
        </w:rPr>
        <w:t>The service contract duly completed</w:t>
      </w:r>
    </w:p>
    <w:p w14:paraId="02F238D1" w14:textId="77777777" w:rsidR="00213FAA" w:rsidRPr="00C571AE" w:rsidRDefault="00213FAA" w:rsidP="00092062">
      <w:pPr>
        <w:ind w:left="440"/>
        <w:rPr>
          <w:rFonts w:ascii="Calibri" w:eastAsia="Trebuchet MS" w:hAnsi="Calibri" w:cstheme="minorBidi"/>
          <w:color w:val="000000"/>
          <w:sz w:val="22"/>
          <w:szCs w:val="22"/>
        </w:rPr>
      </w:pPr>
      <w:r w:rsidRPr="00C571AE">
        <w:rPr>
          <w:rFonts w:ascii="Calibri" w:eastAsia="Trebuchet MS" w:hAnsi="Calibri" w:cstheme="minorBidi"/>
          <w:color w:val="000000"/>
          <w:sz w:val="22"/>
          <w:szCs w:val="22"/>
        </w:rPr>
        <w:t xml:space="preserve">The answers to this consultation must be simple, concise and imperatively respect the imposed format. </w:t>
      </w:r>
    </w:p>
    <w:p w14:paraId="217A6D83" w14:textId="77777777" w:rsidR="003F2E86" w:rsidRPr="00016D2F" w:rsidRDefault="003F2E86" w:rsidP="00092062">
      <w:pPr>
        <w:pStyle w:val="Titre2"/>
        <w:rPr>
          <w:rFonts w:ascii="Calibri Light" w:hAnsi="Calibri Light"/>
        </w:rPr>
      </w:pPr>
      <w:bookmarkStart w:id="282" w:name="_Toc88126828"/>
      <w:r w:rsidRPr="00016D2F">
        <w:rPr>
          <w:rFonts w:ascii="Calibri Light" w:hAnsi="Calibri Light"/>
        </w:rPr>
        <w:t>Request for information</w:t>
      </w:r>
      <w:bookmarkEnd w:id="282"/>
    </w:p>
    <w:p w14:paraId="70C80E49" w14:textId="77777777" w:rsidR="00092062" w:rsidRPr="00016D2F" w:rsidRDefault="003F2E86" w:rsidP="00092062">
      <w:pPr>
        <w:ind w:left="40"/>
        <w:rPr>
          <w:rFonts w:ascii="Calibri" w:eastAsia="Trebuchet MS" w:hAnsi="Calibri" w:cstheme="minorBidi"/>
          <w:color w:val="000000"/>
          <w:sz w:val="22"/>
        </w:rPr>
      </w:pPr>
      <w:r w:rsidRPr="00016D2F">
        <w:rPr>
          <w:rFonts w:ascii="Calibri" w:eastAsia="Trebuchet MS" w:hAnsi="Calibri" w:cstheme="minorBidi"/>
          <w:color w:val="000000"/>
          <w:sz w:val="22"/>
        </w:rPr>
        <w:t xml:space="preserve">Any question relating to this consultation may also be sent by e-mail to: </w:t>
      </w:r>
      <w:hyperlink r:id="rId15" w:history="1">
        <w:r w:rsidR="00092062" w:rsidRPr="00016D2F">
          <w:rPr>
            <w:rStyle w:val="Lienhypertexte"/>
            <w:rFonts w:ascii="Calibri" w:eastAsia="Trebuchet MS" w:hAnsi="Calibri" w:cstheme="minorBidi"/>
            <w:sz w:val="22"/>
          </w:rPr>
          <w:t>achatsafdbeyrouth@afd.fr</w:t>
        </w:r>
      </w:hyperlink>
    </w:p>
    <w:p w14:paraId="45D8F33E" w14:textId="77777777" w:rsidR="003F2E86" w:rsidRPr="00016D2F" w:rsidRDefault="003F2E86" w:rsidP="003F2E86">
      <w:pPr>
        <w:ind w:left="40"/>
        <w:rPr>
          <w:rFonts w:ascii="Calibri" w:eastAsia="Trebuchet MS" w:hAnsi="Calibri" w:cstheme="minorBidi"/>
          <w:color w:val="000000"/>
          <w:sz w:val="22"/>
        </w:rPr>
      </w:pPr>
      <w:r w:rsidRPr="00016D2F">
        <w:rPr>
          <w:rFonts w:ascii="Calibri" w:eastAsia="Trebuchet MS" w:hAnsi="Calibri" w:cstheme="minorBidi"/>
          <w:color w:val="000000"/>
          <w:sz w:val="22"/>
        </w:rPr>
        <w:t>The title / subject of the email must be:</w:t>
      </w:r>
    </w:p>
    <w:p w14:paraId="2EF85A94" w14:textId="77777777" w:rsidR="003F2E86" w:rsidRPr="00016D2F" w:rsidRDefault="003F2E86">
      <w:pPr>
        <w:ind w:left="40"/>
        <w:rPr>
          <w:rFonts w:ascii="Calibri" w:eastAsia="Trebuchet MS" w:hAnsi="Calibri" w:cstheme="minorBidi"/>
          <w:color w:val="000000"/>
          <w:sz w:val="22"/>
        </w:rPr>
      </w:pPr>
      <w:r w:rsidRPr="00016D2F">
        <w:rPr>
          <w:rFonts w:ascii="Calibri" w:eastAsia="Trebuchet MS" w:hAnsi="Calibri" w:cstheme="minorBidi"/>
          <w:color w:val="000000"/>
          <w:sz w:val="22"/>
        </w:rPr>
        <w:t>CLB1105 - ORE/Agence Beyrouth/CLB1105/MLK/03/COM-QUESTIONS</w:t>
      </w:r>
    </w:p>
    <w:p w14:paraId="08B7BD6E" w14:textId="77777777" w:rsidR="003F2E86" w:rsidRPr="00016D2F" w:rsidRDefault="003F2E86" w:rsidP="003F2E86">
      <w:pPr>
        <w:spacing w:after="180"/>
        <w:ind w:left="40"/>
        <w:rPr>
          <w:rFonts w:ascii="Calibri" w:eastAsia="Trebuchet MS" w:hAnsi="Calibri" w:cstheme="minorBidi"/>
          <w:b/>
          <w:color w:val="000000"/>
          <w:sz w:val="22"/>
        </w:rPr>
      </w:pPr>
      <w:r w:rsidRPr="00016D2F">
        <w:rPr>
          <w:rFonts w:ascii="Calibri" w:eastAsia="Trebuchet MS" w:hAnsi="Calibri" w:cstheme="minorBidi"/>
          <w:b/>
          <w:color w:val="000000"/>
          <w:sz w:val="22"/>
        </w:rPr>
        <w:t>Answers to candidates' questions will be sent exclusively by e-mail.</w:t>
      </w:r>
    </w:p>
    <w:p w14:paraId="0BEADA63" w14:textId="77777777" w:rsidR="003F2E86" w:rsidRPr="00016D2F" w:rsidRDefault="003F2E86" w:rsidP="003F2E86">
      <w:pPr>
        <w:spacing w:after="180"/>
        <w:ind w:left="40"/>
        <w:rPr>
          <w:rFonts w:ascii="Calibri" w:eastAsia="Trebuchet MS" w:hAnsi="Calibri" w:cstheme="minorBidi"/>
          <w:b/>
          <w:color w:val="000000"/>
          <w:sz w:val="22"/>
        </w:rPr>
      </w:pPr>
      <w:r w:rsidRPr="00016D2F">
        <w:rPr>
          <w:rFonts w:ascii="Calibri" w:eastAsia="Trebuchet MS" w:hAnsi="Calibri" w:cstheme="minorBidi"/>
          <w:b/>
          <w:color w:val="000000"/>
          <w:sz w:val="22"/>
        </w:rPr>
        <w:t>It is strictly forbidden to call the premises and AFD employees about this offer.</w:t>
      </w:r>
    </w:p>
    <w:p w14:paraId="4BC8CEFF" w14:textId="77777777" w:rsidR="003F2E86" w:rsidRPr="00016D2F" w:rsidRDefault="003F2E86" w:rsidP="003F2E86">
      <w:pPr>
        <w:spacing w:after="180"/>
        <w:ind w:left="40"/>
        <w:rPr>
          <w:rFonts w:ascii="Calibri" w:eastAsia="Trebuchet MS" w:hAnsi="Calibri" w:cstheme="minorBidi"/>
          <w:color w:val="000000"/>
          <w:sz w:val="22"/>
        </w:rPr>
      </w:pPr>
      <w:r w:rsidRPr="00016D2F">
        <w:rPr>
          <w:rFonts w:ascii="Calibri" w:eastAsia="Trebuchet MS" w:hAnsi="Calibri" w:cstheme="minorBidi"/>
          <w:color w:val="000000"/>
          <w:sz w:val="22"/>
        </w:rPr>
        <w:t>We remain at your disposal for any further information and please accept, Madam / Sir, our best regards.</w:t>
      </w:r>
    </w:p>
    <w:p w14:paraId="71B9EDF7" w14:textId="77777777" w:rsidR="003F2E86" w:rsidRPr="00016D2F" w:rsidRDefault="003F2E86" w:rsidP="00016D2F">
      <w:pPr>
        <w:pStyle w:val="Titre2"/>
        <w:ind w:left="576"/>
        <w:rPr>
          <w:rFonts w:ascii="Calibri Light" w:hAnsi="Calibri Light"/>
        </w:rPr>
      </w:pPr>
      <w:bookmarkStart w:id="283" w:name="_Toc88126829"/>
      <w:r w:rsidRPr="00016D2F">
        <w:rPr>
          <w:rFonts w:ascii="Calibri Light" w:hAnsi="Calibri Light"/>
        </w:rPr>
        <w:t>Sending conditions and deadline for submitting offers</w:t>
      </w:r>
      <w:bookmarkEnd w:id="283"/>
    </w:p>
    <w:p w14:paraId="04EB1B10" w14:textId="0E1988F2" w:rsidR="00092062" w:rsidRPr="00016D2F" w:rsidRDefault="003F2E86" w:rsidP="00092062">
      <w:pPr>
        <w:ind w:left="40"/>
        <w:rPr>
          <w:rFonts w:ascii="Calibri" w:eastAsia="Trebuchet MS" w:hAnsi="Calibri" w:cstheme="minorBidi"/>
          <w:color w:val="000000"/>
          <w:sz w:val="22"/>
        </w:rPr>
      </w:pPr>
      <w:r w:rsidRPr="00016D2F">
        <w:rPr>
          <w:rFonts w:ascii="Calibri" w:eastAsia="Trebuchet MS" w:hAnsi="Calibri" w:cstheme="minorBidi"/>
          <w:color w:val="000000"/>
          <w:sz w:val="22"/>
        </w:rPr>
        <w:t xml:space="preserve">Your offer must reach us before </w:t>
      </w:r>
      <w:r w:rsidR="00C36923">
        <w:rPr>
          <w:rFonts w:ascii="Calibri" w:eastAsia="Trebuchet MS" w:hAnsi="Calibri" w:cstheme="minorBidi"/>
          <w:color w:val="000000"/>
          <w:sz w:val="22"/>
        </w:rPr>
        <w:t>February 2</w:t>
      </w:r>
      <w:r w:rsidR="00C36923" w:rsidRPr="00C36923">
        <w:rPr>
          <w:rFonts w:ascii="Calibri" w:eastAsia="Trebuchet MS" w:hAnsi="Calibri" w:cstheme="minorBidi"/>
          <w:color w:val="000000"/>
          <w:sz w:val="22"/>
          <w:vertAlign w:val="superscript"/>
        </w:rPr>
        <w:t>nd</w:t>
      </w:r>
      <w:r w:rsidR="00C36923">
        <w:rPr>
          <w:rFonts w:ascii="Calibri" w:eastAsia="Trebuchet MS" w:hAnsi="Calibri" w:cstheme="minorBidi"/>
          <w:color w:val="000000"/>
          <w:sz w:val="22"/>
        </w:rPr>
        <w:t xml:space="preserve"> </w:t>
      </w:r>
      <w:r w:rsidR="00431530">
        <w:rPr>
          <w:rFonts w:ascii="Calibri" w:eastAsia="Trebuchet MS" w:hAnsi="Calibri" w:cstheme="minorBidi"/>
          <w:color w:val="000000"/>
          <w:sz w:val="22"/>
        </w:rPr>
        <w:t>2022</w:t>
      </w:r>
      <w:r w:rsidRPr="00016D2F">
        <w:rPr>
          <w:rFonts w:ascii="Calibri" w:eastAsia="Trebuchet MS" w:hAnsi="Calibri" w:cstheme="minorBidi"/>
          <w:color w:val="000000"/>
          <w:sz w:val="22"/>
        </w:rPr>
        <w:t xml:space="preserve"> at 12:00 (Beirut time) by e-mail (and use the standard Microsoft Office versions or equivalent) at the following address: </w:t>
      </w:r>
      <w:hyperlink r:id="rId16" w:history="1">
        <w:r w:rsidR="00092062" w:rsidRPr="00016D2F">
          <w:rPr>
            <w:rStyle w:val="Lienhypertexte"/>
            <w:rFonts w:ascii="Calibri" w:eastAsia="Trebuchet MS" w:hAnsi="Calibri" w:cstheme="minorBidi"/>
            <w:sz w:val="22"/>
          </w:rPr>
          <w:t>achatsafdbeyrouth@afd.fr</w:t>
        </w:r>
      </w:hyperlink>
    </w:p>
    <w:p w14:paraId="4A79F1E1" w14:textId="77777777" w:rsidR="003F2E86" w:rsidRPr="00016D2F" w:rsidRDefault="003F2E86" w:rsidP="00092062">
      <w:pPr>
        <w:spacing w:after="180"/>
        <w:ind w:left="40"/>
        <w:rPr>
          <w:rFonts w:ascii="Calibri" w:eastAsia="Trebuchet MS" w:hAnsi="Calibri" w:cstheme="minorBidi"/>
          <w:color w:val="000000"/>
          <w:sz w:val="22"/>
        </w:rPr>
      </w:pPr>
      <w:r w:rsidRPr="00016D2F">
        <w:rPr>
          <w:rFonts w:ascii="Calibri" w:eastAsia="Trebuchet MS" w:hAnsi="Calibri" w:cstheme="minorBidi"/>
          <w:color w:val="000000"/>
          <w:sz w:val="22"/>
        </w:rPr>
        <w:t>The title / subject of the email must be:</w:t>
      </w:r>
    </w:p>
    <w:p w14:paraId="43412000" w14:textId="77777777" w:rsidR="003F2E86" w:rsidRPr="00016D2F" w:rsidRDefault="003F2E86" w:rsidP="003F2E86">
      <w:pPr>
        <w:spacing w:after="180"/>
        <w:ind w:left="40"/>
        <w:rPr>
          <w:rFonts w:ascii="Calibri" w:eastAsia="Trebuchet MS" w:hAnsi="Calibri" w:cstheme="minorBidi"/>
          <w:color w:val="000000"/>
          <w:sz w:val="22"/>
        </w:rPr>
      </w:pPr>
      <w:r w:rsidRPr="00016D2F">
        <w:rPr>
          <w:rFonts w:ascii="Calibri" w:eastAsia="Trebuchet MS" w:hAnsi="Calibri" w:cstheme="minorBidi"/>
          <w:color w:val="000000"/>
          <w:sz w:val="22"/>
        </w:rPr>
        <w:t>CLB1105 - ORE/Agence Beyrouth/CLB1105/MLK/03/COM</w:t>
      </w:r>
    </w:p>
    <w:p w14:paraId="347582FB" w14:textId="77777777" w:rsidR="003F2E86" w:rsidRPr="00016D2F" w:rsidRDefault="003F2E86" w:rsidP="003F2E86">
      <w:pPr>
        <w:spacing w:after="180"/>
        <w:ind w:left="40"/>
        <w:rPr>
          <w:rFonts w:ascii="Calibri" w:eastAsia="Trebuchet MS" w:hAnsi="Calibri" w:cstheme="minorBidi"/>
          <w:b/>
          <w:color w:val="000000"/>
          <w:sz w:val="22"/>
        </w:rPr>
      </w:pPr>
      <w:r w:rsidRPr="00016D2F">
        <w:rPr>
          <w:rFonts w:ascii="Calibri" w:eastAsia="Trebuchet MS" w:hAnsi="Calibri" w:cstheme="minorBidi"/>
          <w:b/>
          <w:color w:val="000000"/>
          <w:sz w:val="22"/>
        </w:rPr>
        <w:t>In this case, your e-mail response should not exceed the size of 6 MB. If this should be the case, please split your response into several e-mails.</w:t>
      </w:r>
    </w:p>
    <w:p w14:paraId="1B2EAF01" w14:textId="77777777" w:rsidR="003F2E86" w:rsidRPr="00016D2F" w:rsidRDefault="003F2E86" w:rsidP="003F2E86">
      <w:pPr>
        <w:spacing w:after="180"/>
        <w:rPr>
          <w:rFonts w:ascii="Calibri" w:eastAsia="Trebuchet MS" w:hAnsi="Calibri" w:cstheme="minorBidi"/>
          <w:color w:val="000000"/>
          <w:sz w:val="22"/>
        </w:rPr>
      </w:pPr>
      <w:r w:rsidRPr="00016D2F">
        <w:rPr>
          <w:rFonts w:ascii="Calibri" w:eastAsia="Trebuchet MS" w:hAnsi="Calibri" w:cstheme="minorBidi"/>
          <w:color w:val="000000"/>
          <w:sz w:val="22"/>
        </w:rPr>
        <w:t>The period of validity of offers is set at 90 days from the deadline for receipt of offers.</w:t>
      </w:r>
    </w:p>
    <w:p w14:paraId="68FC6857" w14:textId="77777777" w:rsidR="00113BFC" w:rsidRPr="00016D2F" w:rsidRDefault="00113BFC" w:rsidP="00016D2F">
      <w:pPr>
        <w:pStyle w:val="Titre2"/>
        <w:ind w:left="576"/>
        <w:rPr>
          <w:rFonts w:ascii="Calibri Light" w:hAnsi="Calibri Light"/>
        </w:rPr>
      </w:pPr>
      <w:bookmarkStart w:id="284" w:name="_Toc79419473"/>
      <w:bookmarkStart w:id="285" w:name="_Toc79419474"/>
      <w:bookmarkStart w:id="286" w:name="_Toc79419475"/>
      <w:bookmarkStart w:id="287" w:name="_Toc79419476"/>
      <w:bookmarkStart w:id="288" w:name="_Toc79419478"/>
      <w:bookmarkStart w:id="289" w:name="_Toc79419488"/>
      <w:bookmarkStart w:id="290" w:name="_Toc79419489"/>
      <w:bookmarkStart w:id="291" w:name="_Toc79419492"/>
      <w:bookmarkStart w:id="292" w:name="_Toc79419493"/>
      <w:bookmarkStart w:id="293" w:name="_Toc79419494"/>
      <w:bookmarkStart w:id="294" w:name="_Toc79419495"/>
      <w:bookmarkStart w:id="295" w:name="_Toc79419496"/>
      <w:bookmarkStart w:id="296" w:name="_Toc79419497"/>
      <w:bookmarkStart w:id="297" w:name="_Toc77084327"/>
      <w:bookmarkStart w:id="298" w:name="_Toc79413887"/>
      <w:bookmarkStart w:id="299" w:name="_Toc79419498"/>
      <w:bookmarkStart w:id="300" w:name="_Toc88126830"/>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016D2F">
        <w:rPr>
          <w:rFonts w:ascii="Calibri Light" w:hAnsi="Calibri Light"/>
        </w:rPr>
        <w:t>Selection Criteria</w:t>
      </w:r>
      <w:bookmarkEnd w:id="300"/>
      <w:r w:rsidRPr="00016D2F">
        <w:rPr>
          <w:rFonts w:ascii="Calibri Light" w:hAnsi="Calibri Light"/>
        </w:rPr>
        <w:t xml:space="preserve"> </w:t>
      </w:r>
    </w:p>
    <w:p w14:paraId="6C45DFC2" w14:textId="77777777" w:rsidR="00FD6477" w:rsidRDefault="00FD6477" w:rsidP="00FD6477">
      <w:pPr>
        <w:spacing w:after="120"/>
        <w:rPr>
          <w:rFonts w:ascii="Calibri" w:hAnsi="Calibri"/>
          <w:sz w:val="22"/>
        </w:rPr>
      </w:pPr>
      <w:r w:rsidRPr="00CE635B">
        <w:rPr>
          <w:rFonts w:ascii="Calibri" w:hAnsi="Calibri"/>
          <w:sz w:val="22"/>
        </w:rPr>
        <w:t>Proposals that are incomplete, delivered late or that do not meet the needs expressed by AFD will not be accepted.</w:t>
      </w:r>
    </w:p>
    <w:p w14:paraId="363BCD8A" w14:textId="4B300C85" w:rsidR="00113BFC" w:rsidRPr="00016D2F" w:rsidRDefault="00113BFC" w:rsidP="00113BFC">
      <w:pPr>
        <w:spacing w:after="120"/>
        <w:rPr>
          <w:rFonts w:ascii="Calibri" w:hAnsi="Calibri"/>
          <w:sz w:val="22"/>
        </w:rPr>
      </w:pPr>
      <w:r w:rsidRPr="00016D2F">
        <w:rPr>
          <w:rFonts w:ascii="Calibri" w:hAnsi="Calibri"/>
          <w:sz w:val="22"/>
        </w:rPr>
        <w:t>Submissions will be evaluated in consideration of the Eval</w:t>
      </w:r>
      <w:r w:rsidR="00FD6477">
        <w:rPr>
          <w:rFonts w:ascii="Calibri" w:hAnsi="Calibri"/>
          <w:sz w:val="22"/>
        </w:rPr>
        <w:t>uation Criteria as stated below.</w:t>
      </w:r>
      <w:r w:rsidRPr="00016D2F">
        <w:rPr>
          <w:rFonts w:ascii="Calibri" w:hAnsi="Calibri"/>
          <w:sz w:val="22"/>
        </w:rPr>
        <w:t xml:space="preserve"> The offer will be evaluated by using the Best value for money approach (combined scoring method). </w:t>
      </w:r>
    </w:p>
    <w:p w14:paraId="002BDDD9" w14:textId="77777777" w:rsidR="00FD6477" w:rsidRDefault="00FD6477" w:rsidP="00FD6477">
      <w:pPr>
        <w:spacing w:after="120"/>
        <w:rPr>
          <w:rFonts w:ascii="Calibri" w:hAnsi="Calibri"/>
          <w:sz w:val="22"/>
        </w:rPr>
      </w:pPr>
      <w:r w:rsidRPr="00016D2F">
        <w:rPr>
          <w:rFonts w:ascii="Calibri" w:hAnsi="Calibri"/>
          <w:sz w:val="22"/>
        </w:rPr>
        <w:t>Technical proposal will be evaluated on 70%</w:t>
      </w:r>
      <w:r>
        <w:rPr>
          <w:rFonts w:ascii="Calibri" w:hAnsi="Calibri"/>
          <w:sz w:val="22"/>
        </w:rPr>
        <w:t>, w</w:t>
      </w:r>
      <w:r w:rsidRPr="00016D2F">
        <w:rPr>
          <w:rFonts w:ascii="Calibri" w:hAnsi="Calibri"/>
          <w:sz w:val="22"/>
        </w:rPr>
        <w:t xml:space="preserve">hereas the financial one will be evaluated on 30%. Below is the breakdown of technical proposal on 100%, which will be adjusted to 70%: </w:t>
      </w:r>
    </w:p>
    <w:p w14:paraId="06E13117" w14:textId="77777777" w:rsidR="003F2E86" w:rsidRPr="00EF1812" w:rsidRDefault="003F2E86" w:rsidP="00113BFC">
      <w:pPr>
        <w:spacing w:after="120"/>
        <w:rPr>
          <w:rFonts w:ascii="Calibri" w:hAnsi="Calibri"/>
        </w:rPr>
      </w:pPr>
    </w:p>
    <w:p w14:paraId="0824EDAA" w14:textId="77777777" w:rsidR="003F2E86" w:rsidRPr="00EF1812" w:rsidRDefault="003F2E86" w:rsidP="00113BFC">
      <w:pPr>
        <w:spacing w:after="120"/>
        <w:rPr>
          <w:rFonts w:ascii="Calibri" w:hAnsi="Calibri"/>
        </w:rPr>
      </w:pPr>
    </w:p>
    <w:p w14:paraId="43906996" w14:textId="1D0775FC" w:rsidR="00E44098" w:rsidRDefault="00E44098" w:rsidP="00E44098">
      <w:pPr>
        <w:pStyle w:val="Lgende"/>
        <w:rPr>
          <w:rFonts w:ascii="Calibri" w:hAnsi="Calibri"/>
          <w:b w:val="0"/>
          <w:bCs/>
          <w:sz w:val="22"/>
          <w:u w:val="single"/>
        </w:rPr>
      </w:pPr>
      <w:bookmarkStart w:id="301" w:name="_Toc88125697"/>
      <w:r>
        <w:t xml:space="preserve">Table </w:t>
      </w:r>
      <w:r>
        <w:fldChar w:fldCharType="begin"/>
      </w:r>
      <w:r>
        <w:instrText xml:space="preserve"> SEQ Table \* ARABIC </w:instrText>
      </w:r>
      <w:r>
        <w:fldChar w:fldCharType="separate"/>
      </w:r>
      <w:r w:rsidR="00972B8C">
        <w:rPr>
          <w:noProof/>
        </w:rPr>
        <w:t>7</w:t>
      </w:r>
      <w:r>
        <w:fldChar w:fldCharType="end"/>
      </w:r>
      <w:r>
        <w:t>: Criterias and weight of technical proposal's evaluation</w:t>
      </w:r>
      <w:bookmarkEnd w:id="301"/>
    </w:p>
    <w:tbl>
      <w:tblPr>
        <w:tblStyle w:val="Grilledutableau"/>
        <w:tblW w:w="963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38"/>
        <w:gridCol w:w="1701"/>
      </w:tblGrid>
      <w:tr w:rsidR="00FD6477" w:rsidRPr="003D685D" w14:paraId="3A63C42A" w14:textId="77777777" w:rsidTr="00C25736">
        <w:trPr>
          <w:trHeight w:val="275"/>
        </w:trPr>
        <w:tc>
          <w:tcPr>
            <w:tcW w:w="7938" w:type="dxa"/>
            <w:shd w:val="clear" w:color="auto" w:fill="C6D9F1" w:themeFill="text2" w:themeFillTint="33"/>
            <w:vAlign w:val="center"/>
          </w:tcPr>
          <w:p w14:paraId="2BF48296" w14:textId="77777777" w:rsidR="00FD6477" w:rsidRPr="00D050A7" w:rsidRDefault="00FD6477" w:rsidP="00C25736">
            <w:pPr>
              <w:spacing w:after="120"/>
              <w:rPr>
                <w:rFonts w:asciiTheme="minorHAnsi" w:hAnsiTheme="minorHAnsi" w:cstheme="minorHAnsi"/>
                <w:bCs/>
                <w:sz w:val="22"/>
              </w:rPr>
            </w:pPr>
            <w:r w:rsidRPr="00D050A7">
              <w:rPr>
                <w:rFonts w:ascii="Trebuchet MS" w:hAnsi="Trebuchet MS"/>
                <w:b/>
                <w:sz w:val="18"/>
                <w:szCs w:val="18"/>
              </w:rPr>
              <w:t>Criterias</w:t>
            </w:r>
          </w:p>
        </w:tc>
        <w:tc>
          <w:tcPr>
            <w:tcW w:w="1701" w:type="dxa"/>
            <w:shd w:val="clear" w:color="auto" w:fill="C6D9F1" w:themeFill="text2" w:themeFillTint="33"/>
            <w:vAlign w:val="center"/>
          </w:tcPr>
          <w:p w14:paraId="5E428E8E" w14:textId="77777777" w:rsidR="00FD6477" w:rsidRPr="00D050A7" w:rsidRDefault="00FD6477" w:rsidP="00C25736">
            <w:pPr>
              <w:pStyle w:val="Paragraphedeliste"/>
              <w:spacing w:after="120"/>
              <w:ind w:left="50"/>
              <w:jc w:val="center"/>
              <w:rPr>
                <w:rFonts w:asciiTheme="minorHAnsi" w:hAnsiTheme="minorHAnsi" w:cstheme="minorHAnsi"/>
                <w:bCs/>
                <w:sz w:val="22"/>
              </w:rPr>
            </w:pPr>
            <w:r w:rsidRPr="00D050A7">
              <w:rPr>
                <w:rFonts w:ascii="Trebuchet MS" w:hAnsi="Trebuchet MS"/>
                <w:b/>
                <w:sz w:val="18"/>
                <w:szCs w:val="18"/>
              </w:rPr>
              <w:t>Weight</w:t>
            </w:r>
          </w:p>
        </w:tc>
      </w:tr>
      <w:tr w:rsidR="00FD6477" w:rsidRPr="003D685D" w14:paraId="5CF13B33" w14:textId="77777777" w:rsidTr="00C25736">
        <w:trPr>
          <w:trHeight w:val="275"/>
        </w:trPr>
        <w:tc>
          <w:tcPr>
            <w:tcW w:w="7938" w:type="dxa"/>
            <w:shd w:val="clear" w:color="auto" w:fill="F2F2F2" w:themeFill="background1" w:themeFillShade="F2"/>
          </w:tcPr>
          <w:p w14:paraId="20694C49" w14:textId="77777777" w:rsidR="00FD6477" w:rsidRPr="00BF0111" w:rsidRDefault="00FD6477" w:rsidP="00C25736">
            <w:pPr>
              <w:spacing w:after="120"/>
              <w:rPr>
                <w:rFonts w:asciiTheme="minorHAnsi" w:hAnsiTheme="minorHAnsi" w:cstheme="minorHAnsi"/>
                <w:bCs/>
                <w:sz w:val="22"/>
              </w:rPr>
            </w:pPr>
            <w:r w:rsidRPr="00BF0111">
              <w:rPr>
                <w:rFonts w:asciiTheme="minorHAnsi" w:hAnsiTheme="minorHAnsi" w:cstheme="minorHAnsi"/>
                <w:bCs/>
                <w:sz w:val="22"/>
              </w:rPr>
              <w:t>Expertise of Firm / Organization</w:t>
            </w:r>
          </w:p>
        </w:tc>
        <w:tc>
          <w:tcPr>
            <w:tcW w:w="1701" w:type="dxa"/>
          </w:tcPr>
          <w:p w14:paraId="02A05BDF" w14:textId="77777777" w:rsidR="00FD6477" w:rsidRPr="00BF0111" w:rsidRDefault="00FD6477" w:rsidP="00C25736">
            <w:pPr>
              <w:pStyle w:val="Paragraphedeliste"/>
              <w:spacing w:after="120"/>
              <w:ind w:left="50"/>
              <w:jc w:val="center"/>
              <w:rPr>
                <w:rFonts w:asciiTheme="minorHAnsi" w:hAnsiTheme="minorHAnsi" w:cstheme="minorHAnsi"/>
                <w:bCs/>
                <w:sz w:val="22"/>
              </w:rPr>
            </w:pPr>
            <w:r w:rsidRPr="00BF0111">
              <w:rPr>
                <w:rFonts w:asciiTheme="minorHAnsi" w:hAnsiTheme="minorHAnsi" w:cstheme="minorHAnsi"/>
                <w:bCs/>
                <w:sz w:val="22"/>
              </w:rPr>
              <w:t>20%</w:t>
            </w:r>
          </w:p>
        </w:tc>
      </w:tr>
      <w:tr w:rsidR="00FD6477" w:rsidRPr="003D685D" w14:paraId="4B739472" w14:textId="77777777" w:rsidTr="00C25736">
        <w:trPr>
          <w:trHeight w:val="296"/>
        </w:trPr>
        <w:tc>
          <w:tcPr>
            <w:tcW w:w="7938" w:type="dxa"/>
            <w:shd w:val="clear" w:color="auto" w:fill="F2F2F2" w:themeFill="background1" w:themeFillShade="F2"/>
          </w:tcPr>
          <w:p w14:paraId="2D78EE6B" w14:textId="77777777" w:rsidR="00FD6477" w:rsidRPr="00BF0111" w:rsidRDefault="00FD6477" w:rsidP="00C25736">
            <w:pPr>
              <w:spacing w:after="120"/>
              <w:rPr>
                <w:rFonts w:asciiTheme="minorHAnsi" w:hAnsiTheme="minorHAnsi" w:cstheme="minorHAnsi"/>
                <w:bCs/>
                <w:sz w:val="22"/>
              </w:rPr>
            </w:pPr>
            <w:r w:rsidRPr="00BF0111">
              <w:rPr>
                <w:rFonts w:asciiTheme="minorHAnsi" w:hAnsiTheme="minorHAnsi" w:cstheme="minorHAnsi"/>
                <w:bCs/>
                <w:sz w:val="22"/>
              </w:rPr>
              <w:t>Proposed Methodology, Approach and Creative Plan</w:t>
            </w:r>
          </w:p>
        </w:tc>
        <w:tc>
          <w:tcPr>
            <w:tcW w:w="1701" w:type="dxa"/>
          </w:tcPr>
          <w:p w14:paraId="135F5604" w14:textId="77777777" w:rsidR="00FD6477" w:rsidRPr="00BF0111" w:rsidRDefault="00FD6477" w:rsidP="00C25736">
            <w:pPr>
              <w:pStyle w:val="Paragraphedeliste"/>
              <w:spacing w:after="120"/>
              <w:ind w:left="50"/>
              <w:jc w:val="center"/>
              <w:rPr>
                <w:rFonts w:asciiTheme="minorHAnsi" w:hAnsiTheme="minorHAnsi" w:cstheme="minorHAnsi"/>
                <w:bCs/>
                <w:sz w:val="22"/>
              </w:rPr>
            </w:pPr>
            <w:r w:rsidRPr="00BF0111">
              <w:rPr>
                <w:rFonts w:asciiTheme="minorHAnsi" w:hAnsiTheme="minorHAnsi" w:cstheme="minorHAnsi"/>
                <w:bCs/>
                <w:sz w:val="22"/>
              </w:rPr>
              <w:t>60%</w:t>
            </w:r>
          </w:p>
        </w:tc>
      </w:tr>
      <w:tr w:rsidR="00FD6477" w:rsidRPr="003D685D" w14:paraId="60FEAC00" w14:textId="77777777" w:rsidTr="00C25736">
        <w:trPr>
          <w:trHeight w:val="329"/>
        </w:trPr>
        <w:tc>
          <w:tcPr>
            <w:tcW w:w="7938" w:type="dxa"/>
            <w:shd w:val="clear" w:color="auto" w:fill="F2F2F2" w:themeFill="background1" w:themeFillShade="F2"/>
          </w:tcPr>
          <w:p w14:paraId="2C12ADB6" w14:textId="77777777" w:rsidR="00FD6477" w:rsidRPr="00BF0111" w:rsidRDefault="00FD6477" w:rsidP="00C25736">
            <w:pPr>
              <w:spacing w:after="120"/>
              <w:rPr>
                <w:rFonts w:asciiTheme="minorHAnsi" w:hAnsiTheme="minorHAnsi" w:cstheme="minorHAnsi"/>
                <w:bCs/>
                <w:sz w:val="22"/>
              </w:rPr>
            </w:pPr>
            <w:r w:rsidRPr="00BF0111">
              <w:rPr>
                <w:rFonts w:asciiTheme="minorHAnsi" w:hAnsiTheme="minorHAnsi" w:cstheme="minorHAnsi"/>
                <w:bCs/>
                <w:sz w:val="22"/>
              </w:rPr>
              <w:t>Management Structure and Key Personnel</w:t>
            </w:r>
          </w:p>
        </w:tc>
        <w:tc>
          <w:tcPr>
            <w:tcW w:w="1701" w:type="dxa"/>
          </w:tcPr>
          <w:p w14:paraId="639EDFDA" w14:textId="77777777" w:rsidR="00FD6477" w:rsidRPr="00BF0111" w:rsidRDefault="00FD6477" w:rsidP="00C25736">
            <w:pPr>
              <w:pStyle w:val="Paragraphedeliste"/>
              <w:spacing w:after="120"/>
              <w:ind w:left="0"/>
              <w:jc w:val="center"/>
              <w:rPr>
                <w:rFonts w:asciiTheme="minorHAnsi" w:hAnsiTheme="minorHAnsi" w:cstheme="minorHAnsi"/>
                <w:bCs/>
                <w:sz w:val="22"/>
              </w:rPr>
            </w:pPr>
            <w:r w:rsidRPr="00BF0111">
              <w:rPr>
                <w:rFonts w:asciiTheme="minorHAnsi" w:hAnsiTheme="minorHAnsi" w:cstheme="minorHAnsi"/>
                <w:bCs/>
                <w:sz w:val="22"/>
              </w:rPr>
              <w:t>20%</w:t>
            </w:r>
          </w:p>
        </w:tc>
      </w:tr>
      <w:tr w:rsidR="00FD6477" w:rsidRPr="003D685D" w14:paraId="4FEE4D1A" w14:textId="77777777" w:rsidTr="00C25736">
        <w:trPr>
          <w:trHeight w:val="289"/>
        </w:trPr>
        <w:tc>
          <w:tcPr>
            <w:tcW w:w="7938" w:type="dxa"/>
          </w:tcPr>
          <w:p w14:paraId="251954DE" w14:textId="77777777" w:rsidR="00FD6477" w:rsidRPr="00BF0111" w:rsidRDefault="00FD6477" w:rsidP="00C25736">
            <w:pPr>
              <w:spacing w:after="120"/>
              <w:rPr>
                <w:rFonts w:asciiTheme="minorHAnsi" w:hAnsiTheme="minorHAnsi" w:cstheme="minorHAnsi"/>
                <w:bCs/>
                <w:color w:val="4F81BD" w:themeColor="accent1"/>
                <w:sz w:val="22"/>
              </w:rPr>
            </w:pPr>
            <w:r w:rsidRPr="00BF0111">
              <w:rPr>
                <w:rFonts w:asciiTheme="minorHAnsi" w:hAnsiTheme="minorHAnsi" w:cstheme="minorHAnsi"/>
                <w:bCs/>
                <w:color w:val="4F81BD" w:themeColor="accent1"/>
                <w:sz w:val="22"/>
              </w:rPr>
              <w:t>Total</w:t>
            </w:r>
          </w:p>
        </w:tc>
        <w:tc>
          <w:tcPr>
            <w:tcW w:w="1701" w:type="dxa"/>
          </w:tcPr>
          <w:p w14:paraId="57D98C75" w14:textId="77777777" w:rsidR="00FD6477" w:rsidRPr="00BF0111" w:rsidRDefault="00FD6477" w:rsidP="00C25736">
            <w:pPr>
              <w:spacing w:after="120"/>
              <w:jc w:val="center"/>
              <w:rPr>
                <w:rFonts w:asciiTheme="minorHAnsi" w:hAnsiTheme="minorHAnsi" w:cstheme="minorHAnsi"/>
                <w:bCs/>
                <w:color w:val="4F81BD" w:themeColor="accent1"/>
                <w:sz w:val="22"/>
              </w:rPr>
            </w:pPr>
            <w:r w:rsidRPr="00BF0111">
              <w:rPr>
                <w:rFonts w:asciiTheme="minorHAnsi" w:hAnsiTheme="minorHAnsi" w:cstheme="minorHAnsi"/>
                <w:bCs/>
                <w:color w:val="4F81BD" w:themeColor="accent1"/>
                <w:sz w:val="22"/>
              </w:rPr>
              <w:t>100 %</w:t>
            </w:r>
          </w:p>
        </w:tc>
      </w:tr>
    </w:tbl>
    <w:p w14:paraId="1CDC4E5A" w14:textId="5911E0D9" w:rsidR="00FD6477" w:rsidRDefault="00FD6477" w:rsidP="00FD6477">
      <w:pPr>
        <w:spacing w:after="120"/>
        <w:rPr>
          <w:rFonts w:ascii="Calibri" w:hAnsi="Calibri"/>
          <w:sz w:val="22"/>
        </w:rPr>
      </w:pPr>
      <w:r w:rsidRPr="00CE635B">
        <w:rPr>
          <w:rFonts w:ascii="Calibri" w:hAnsi="Calibri"/>
          <w:sz w:val="22"/>
        </w:rPr>
        <w:t xml:space="preserve">Financial Proposal (30%): </w:t>
      </w:r>
      <w:r w:rsidRPr="00016D2F">
        <w:rPr>
          <w:rFonts w:ascii="Calibri" w:hAnsi="Calibri"/>
          <w:sz w:val="22"/>
        </w:rPr>
        <w:t>To be computed as a ratio of the Proposal’s offer to the lowest price among the proposals received by AFD.</w:t>
      </w:r>
    </w:p>
    <w:p w14:paraId="1DEBB90E" w14:textId="36A7F451" w:rsidR="005F6CF7" w:rsidRPr="00016D2F" w:rsidRDefault="005F6CF7" w:rsidP="00FD6477">
      <w:pPr>
        <w:spacing w:after="120"/>
        <w:rPr>
          <w:rFonts w:ascii="Calibri" w:hAnsi="Calibri"/>
          <w:sz w:val="22"/>
        </w:rPr>
      </w:pPr>
      <w:r w:rsidRPr="00CE635B">
        <w:rPr>
          <w:rFonts w:ascii="Calibri" w:hAnsi="Calibri"/>
          <w:sz w:val="22"/>
        </w:rPr>
        <w:t xml:space="preserve">Proposals </w:t>
      </w:r>
      <w:r>
        <w:rPr>
          <w:rFonts w:ascii="Calibri" w:hAnsi="Calibri"/>
          <w:sz w:val="22"/>
        </w:rPr>
        <w:t xml:space="preserve">with a total ratio (Technical and Financial) lower than 65% </w:t>
      </w:r>
      <w:r w:rsidRPr="00CE635B">
        <w:rPr>
          <w:rFonts w:ascii="Calibri" w:hAnsi="Calibri"/>
          <w:sz w:val="22"/>
        </w:rPr>
        <w:t xml:space="preserve">will </w:t>
      </w:r>
      <w:r>
        <w:rPr>
          <w:rFonts w:ascii="Calibri" w:hAnsi="Calibri"/>
          <w:sz w:val="22"/>
        </w:rPr>
        <w:t>be rejected.</w:t>
      </w:r>
    </w:p>
    <w:p w14:paraId="44CADB7A" w14:textId="77777777" w:rsidR="00FD6477" w:rsidRPr="00F06A73" w:rsidRDefault="00FD6477" w:rsidP="00FD6477">
      <w:pPr>
        <w:spacing w:before="0" w:after="0"/>
        <w:rPr>
          <w:rFonts w:ascii="Calibri" w:hAnsi="Calibri"/>
          <w:sz w:val="22"/>
        </w:rPr>
      </w:pPr>
      <w:r w:rsidRPr="00F06A73">
        <w:rPr>
          <w:rFonts w:ascii="Calibri" w:hAnsi="Calibri"/>
          <w:sz w:val="22"/>
        </w:rPr>
        <w:t>After reviewing the offers, AFD may request presentation and clarification meetings around the offers.</w:t>
      </w:r>
    </w:p>
    <w:p w14:paraId="3552C0F8" w14:textId="77777777" w:rsidR="00FD6477" w:rsidRPr="00F06A73" w:rsidRDefault="00FD6477" w:rsidP="00FD6477">
      <w:pPr>
        <w:spacing w:before="0" w:after="0"/>
        <w:rPr>
          <w:rFonts w:ascii="Calibri" w:hAnsi="Calibri"/>
          <w:sz w:val="22"/>
        </w:rPr>
      </w:pPr>
      <w:r w:rsidRPr="00F06A73">
        <w:rPr>
          <w:rFonts w:ascii="Calibri" w:hAnsi="Calibri"/>
          <w:sz w:val="22"/>
        </w:rPr>
        <w:t>AFD also reserves the right to attribute the contract based on the initial offers, without negotiation.</w:t>
      </w:r>
    </w:p>
    <w:p w14:paraId="42C1C847" w14:textId="77777777" w:rsidR="00FD6477" w:rsidRPr="00F06A73" w:rsidRDefault="00FD6477" w:rsidP="00FD6477">
      <w:pPr>
        <w:spacing w:before="0" w:after="0"/>
        <w:rPr>
          <w:rFonts w:ascii="Calibri" w:hAnsi="Calibri"/>
          <w:sz w:val="22"/>
        </w:rPr>
      </w:pPr>
      <w:r w:rsidRPr="00F06A73">
        <w:rPr>
          <w:rFonts w:ascii="Calibri" w:hAnsi="Calibri"/>
          <w:sz w:val="22"/>
        </w:rPr>
        <w:t>If necessary, within these negotiations, the selected candidates can be invited as many times as necessary by the contracting authority, and this under the strict conditions of equality, to specify, supplement or modify their offer without making any substantial changes to the specifications.</w:t>
      </w:r>
    </w:p>
    <w:p w14:paraId="1F2D31FF" w14:textId="77777777" w:rsidR="00FD6477" w:rsidRPr="00F06A73" w:rsidRDefault="00FD6477" w:rsidP="00FD6477">
      <w:pPr>
        <w:spacing w:before="0" w:after="0"/>
        <w:rPr>
          <w:rFonts w:ascii="Calibri" w:hAnsi="Calibri"/>
          <w:sz w:val="22"/>
        </w:rPr>
      </w:pPr>
      <w:r w:rsidRPr="00F06A73">
        <w:rPr>
          <w:rFonts w:ascii="Calibri" w:hAnsi="Calibri"/>
          <w:sz w:val="22"/>
        </w:rPr>
        <w:t>A candidate refusing to negotiate will be deemed to have maintained his last offer.</w:t>
      </w:r>
    </w:p>
    <w:p w14:paraId="23E3D430" w14:textId="77777777" w:rsidR="00FD6477" w:rsidRPr="00F06A73" w:rsidRDefault="00FD6477" w:rsidP="00FD6477">
      <w:pPr>
        <w:spacing w:before="0" w:after="0"/>
        <w:rPr>
          <w:rFonts w:ascii="Calibri" w:hAnsi="Calibri"/>
          <w:sz w:val="22"/>
        </w:rPr>
      </w:pPr>
      <w:r w:rsidRPr="00F06A73">
        <w:rPr>
          <w:rFonts w:ascii="Calibri" w:hAnsi="Calibri"/>
          <w:sz w:val="22"/>
        </w:rPr>
        <w:t>AFD reserves the right to organize several rounds of negotiation with all of the selected candidates.</w:t>
      </w:r>
    </w:p>
    <w:p w14:paraId="764FF307" w14:textId="77777777" w:rsidR="00FD6477" w:rsidRDefault="00FD6477" w:rsidP="00FD6477">
      <w:pPr>
        <w:spacing w:before="0" w:after="0"/>
        <w:rPr>
          <w:rFonts w:ascii="Calibri" w:hAnsi="Calibri"/>
        </w:rPr>
      </w:pPr>
    </w:p>
    <w:p w14:paraId="742B3938" w14:textId="77777777" w:rsidR="00FD6477" w:rsidRPr="00F06A73" w:rsidRDefault="00FD6477" w:rsidP="00FD6477">
      <w:pPr>
        <w:spacing w:before="0" w:after="0"/>
        <w:rPr>
          <w:rFonts w:ascii="Calibri" w:hAnsi="Calibri"/>
          <w:sz w:val="22"/>
        </w:rPr>
      </w:pPr>
      <w:r w:rsidRPr="00F06A73">
        <w:rPr>
          <w:rFonts w:ascii="Calibri" w:hAnsi="Calibri"/>
          <w:sz w:val="22"/>
        </w:rPr>
        <w:t>AFD reserves the right to request one or more service providers other than the initial contract holder, in the following cases:</w:t>
      </w:r>
    </w:p>
    <w:p w14:paraId="393F05EA" w14:textId="77777777" w:rsidR="00FD6477" w:rsidRPr="00F06A73" w:rsidRDefault="00FD6477" w:rsidP="00FD6477">
      <w:pPr>
        <w:pStyle w:val="Paragraphedeliste"/>
        <w:numPr>
          <w:ilvl w:val="0"/>
          <w:numId w:val="35"/>
        </w:numPr>
        <w:spacing w:before="0" w:after="0"/>
        <w:ind w:left="0" w:firstLine="0"/>
        <w:rPr>
          <w:rFonts w:ascii="Calibri" w:hAnsi="Calibri"/>
          <w:sz w:val="22"/>
        </w:rPr>
      </w:pPr>
      <w:r w:rsidRPr="00F06A73">
        <w:rPr>
          <w:rFonts w:ascii="Calibri" w:hAnsi="Calibri"/>
          <w:sz w:val="22"/>
        </w:rPr>
        <w:t>Following the absence of a response from the contra</w:t>
      </w:r>
      <w:r>
        <w:rPr>
          <w:rFonts w:ascii="Calibri" w:hAnsi="Calibri"/>
          <w:sz w:val="22"/>
        </w:rPr>
        <w:t>ct holder to the purchase orders</w:t>
      </w:r>
      <w:r w:rsidRPr="00F06A73">
        <w:rPr>
          <w:rFonts w:ascii="Calibri" w:hAnsi="Calibri"/>
          <w:sz w:val="22"/>
        </w:rPr>
        <w:t xml:space="preserve">, AFD will then reopen competition in its market outside the exclusivity reserved for the </w:t>
      </w:r>
      <w:r>
        <w:rPr>
          <w:rFonts w:ascii="Calibri" w:hAnsi="Calibri"/>
          <w:sz w:val="22"/>
        </w:rPr>
        <w:t>contract</w:t>
      </w:r>
      <w:r w:rsidRPr="00F06A73">
        <w:rPr>
          <w:rFonts w:ascii="Calibri" w:hAnsi="Calibri"/>
          <w:sz w:val="22"/>
        </w:rPr>
        <w:t xml:space="preserve"> holder</w:t>
      </w:r>
      <w:r>
        <w:rPr>
          <w:rFonts w:ascii="Calibri" w:hAnsi="Calibri"/>
          <w:sz w:val="22"/>
        </w:rPr>
        <w:t>;</w:t>
      </w:r>
    </w:p>
    <w:p w14:paraId="41D2C37D" w14:textId="77777777" w:rsidR="00FD6477" w:rsidRDefault="00FD6477" w:rsidP="00FD6477">
      <w:pPr>
        <w:pStyle w:val="Paragraphedeliste"/>
        <w:numPr>
          <w:ilvl w:val="0"/>
          <w:numId w:val="35"/>
        </w:numPr>
        <w:spacing w:before="0" w:after="0"/>
        <w:ind w:left="0" w:firstLine="0"/>
        <w:rPr>
          <w:rFonts w:ascii="Calibri" w:hAnsi="Calibri"/>
          <w:sz w:val="22"/>
        </w:rPr>
      </w:pPr>
      <w:r w:rsidRPr="007619D1">
        <w:rPr>
          <w:rFonts w:ascii="Calibri" w:hAnsi="Calibri"/>
          <w:sz w:val="22"/>
        </w:rPr>
        <w:t xml:space="preserve">Following the submission of inappropriate offers regarding the public procurement </w:t>
      </w:r>
      <w:r>
        <w:rPr>
          <w:rFonts w:ascii="Calibri" w:hAnsi="Calibri"/>
          <w:sz w:val="22"/>
        </w:rPr>
        <w:t>law.</w:t>
      </w:r>
    </w:p>
    <w:p w14:paraId="4DA27850" w14:textId="77777777" w:rsidR="00FD6477" w:rsidRPr="00EF1812" w:rsidRDefault="00FD6477" w:rsidP="00FD6477">
      <w:pPr>
        <w:spacing w:after="120"/>
        <w:rPr>
          <w:rFonts w:ascii="Calibri" w:hAnsi="Calibri"/>
        </w:rPr>
      </w:pPr>
    </w:p>
    <w:p w14:paraId="789741FC" w14:textId="4343D8AD" w:rsidR="00113BFC" w:rsidRPr="00016D2F" w:rsidRDefault="00113BFC" w:rsidP="000C719A">
      <w:pPr>
        <w:spacing w:after="120"/>
        <w:rPr>
          <w:rFonts w:ascii="Calibri" w:hAnsi="Calibri"/>
          <w:sz w:val="22"/>
        </w:rPr>
      </w:pPr>
      <w:r w:rsidRPr="00016D2F">
        <w:rPr>
          <w:rFonts w:ascii="Calibri" w:hAnsi="Calibri"/>
          <w:sz w:val="22"/>
        </w:rPr>
        <w:t>.</w:t>
      </w:r>
    </w:p>
    <w:p w14:paraId="5DCB6192" w14:textId="77777777" w:rsidR="00113BFC" w:rsidRPr="00EF1812" w:rsidRDefault="00113BFC" w:rsidP="00113BFC">
      <w:pPr>
        <w:spacing w:after="120"/>
        <w:rPr>
          <w:rFonts w:ascii="Calibri" w:hAnsi="Calibri"/>
        </w:rPr>
      </w:pPr>
    </w:p>
    <w:p w14:paraId="5E6B1626" w14:textId="77777777" w:rsidR="00113BFC" w:rsidRPr="00EF1812" w:rsidRDefault="00113BFC" w:rsidP="00933DC9">
      <w:pPr>
        <w:spacing w:after="120"/>
        <w:rPr>
          <w:rFonts w:ascii="Calibri" w:hAnsi="Calibri"/>
        </w:rPr>
      </w:pPr>
    </w:p>
    <w:bookmarkEnd w:id="37"/>
    <w:bookmarkEnd w:id="38"/>
    <w:bookmarkEnd w:id="39"/>
    <w:bookmarkEnd w:id="40"/>
    <w:bookmarkEnd w:id="41"/>
    <w:bookmarkEnd w:id="114"/>
    <w:bookmarkEnd w:id="266"/>
    <w:p w14:paraId="4D3D9029" w14:textId="77777777" w:rsidR="00D26521" w:rsidRPr="00EF1812" w:rsidRDefault="00D26521" w:rsidP="0074520D">
      <w:pPr>
        <w:pStyle w:val="Titre1"/>
        <w:numPr>
          <w:ilvl w:val="0"/>
          <w:numId w:val="0"/>
        </w:numPr>
        <w:ind w:left="720" w:hanging="360"/>
        <w:rPr>
          <w:rFonts w:ascii="Calibri" w:hAnsi="Calibri"/>
        </w:rPr>
        <w:sectPr w:rsidR="00D26521" w:rsidRPr="00EF1812" w:rsidSect="00D26521">
          <w:headerReference w:type="default" r:id="rId17"/>
          <w:footerReference w:type="default" r:id="rId18"/>
          <w:pgSz w:w="11906" w:h="16838" w:code="9"/>
          <w:pgMar w:top="1440" w:right="1440" w:bottom="1440" w:left="1440" w:header="720" w:footer="720" w:gutter="0"/>
          <w:cols w:space="720"/>
          <w:docGrid w:linePitch="360"/>
        </w:sectPr>
      </w:pPr>
    </w:p>
    <w:p w14:paraId="4DD0655D" w14:textId="77777777" w:rsidR="0074520D" w:rsidRPr="00EF1812" w:rsidRDefault="0074520D" w:rsidP="0074520D">
      <w:pPr>
        <w:pStyle w:val="Titre1"/>
        <w:numPr>
          <w:ilvl w:val="0"/>
          <w:numId w:val="0"/>
        </w:numPr>
        <w:ind w:left="720" w:hanging="360"/>
        <w:rPr>
          <w:rFonts w:ascii="Calibri" w:hAnsi="Calibri"/>
        </w:rPr>
      </w:pPr>
      <w:bookmarkStart w:id="302" w:name="_Toc88126831"/>
      <w:r w:rsidRPr="00EF1812">
        <w:rPr>
          <w:rFonts w:ascii="Calibri" w:hAnsi="Calibri"/>
        </w:rPr>
        <w:lastRenderedPageBreak/>
        <w:t>Annex 1 - Communication Plan</w:t>
      </w:r>
      <w:bookmarkEnd w:id="302"/>
      <w:r w:rsidRPr="00EF1812">
        <w:rPr>
          <w:rFonts w:ascii="Calibri" w:hAnsi="Calibri"/>
        </w:rPr>
        <w:t xml:space="preserve"> </w:t>
      </w:r>
    </w:p>
    <w:p w14:paraId="4ECD6CE9" w14:textId="4255BFFC" w:rsidR="0074520D" w:rsidRDefault="0074520D" w:rsidP="00D659E1">
      <w:pPr>
        <w:rPr>
          <w:rFonts w:ascii="Calibri" w:hAnsi="Calibri"/>
          <w:sz w:val="22"/>
        </w:rPr>
      </w:pPr>
      <w:r w:rsidRPr="00016D2F">
        <w:rPr>
          <w:rFonts w:ascii="Calibri" w:hAnsi="Calibri"/>
          <w:sz w:val="22"/>
        </w:rPr>
        <w:t xml:space="preserve">A website for the whole Programme shall be developed by the communication agency </w:t>
      </w:r>
      <w:r w:rsidRPr="00016D2F">
        <w:rPr>
          <w:rFonts w:ascii="Calibri" w:hAnsi="Calibri"/>
          <w:sz w:val="22"/>
          <w:lang w:val="en-GB"/>
        </w:rPr>
        <w:t>in order to ensure that all the deliverables / planning and engagements are properly documented and accessible by all stakeholders.</w:t>
      </w:r>
      <w:r w:rsidRPr="00016D2F">
        <w:rPr>
          <w:rFonts w:ascii="Calibri" w:hAnsi="Calibri"/>
          <w:sz w:val="22"/>
        </w:rPr>
        <w:t xml:space="preserve"> This Communication Plan shall be updated as need be and implemented throughout the Programme.</w:t>
      </w:r>
      <w:r w:rsidR="00D659E1">
        <w:rPr>
          <w:rFonts w:ascii="Calibri" w:hAnsi="Calibri"/>
          <w:sz w:val="22"/>
        </w:rPr>
        <w:t xml:space="preserve"> T</w:t>
      </w:r>
      <w:r w:rsidR="00D659E1" w:rsidRPr="00D659E1">
        <w:rPr>
          <w:rFonts w:ascii="Calibri" w:hAnsi="Calibri"/>
          <w:sz w:val="22"/>
        </w:rPr>
        <w:t xml:space="preserve">he proposed communication activities/deliverables in the below table </w:t>
      </w:r>
      <w:r w:rsidR="00D659E1">
        <w:rPr>
          <w:rFonts w:ascii="Calibri" w:hAnsi="Calibri"/>
          <w:sz w:val="22"/>
        </w:rPr>
        <w:t>could</w:t>
      </w:r>
      <w:r w:rsidR="00D659E1" w:rsidRPr="00D659E1">
        <w:rPr>
          <w:rFonts w:ascii="Calibri" w:hAnsi="Calibri"/>
          <w:sz w:val="22"/>
        </w:rPr>
        <w:t xml:space="preserve"> be edited and creatively enric</w:t>
      </w:r>
      <w:r w:rsidR="00D659E1">
        <w:rPr>
          <w:rFonts w:ascii="Calibri" w:hAnsi="Calibri"/>
          <w:sz w:val="22"/>
        </w:rPr>
        <w:t>hed by the communication agency</w:t>
      </w:r>
      <w:r w:rsidR="00D659E1" w:rsidRPr="00D659E1">
        <w:rPr>
          <w:rFonts w:ascii="Calibri" w:hAnsi="Calibri"/>
          <w:sz w:val="22"/>
        </w:rPr>
        <w:t>, as per their proposed methodology.</w:t>
      </w:r>
    </w:p>
    <w:p w14:paraId="6EB2F5D2" w14:textId="5B4A3C30" w:rsidR="00E44098" w:rsidRPr="00016D2F" w:rsidRDefault="00E44098" w:rsidP="00E44098">
      <w:pPr>
        <w:pStyle w:val="Lgende"/>
        <w:rPr>
          <w:rFonts w:ascii="Calibri" w:hAnsi="Calibri"/>
          <w:sz w:val="22"/>
        </w:rPr>
      </w:pPr>
      <w:bookmarkStart w:id="303" w:name="_Toc88125698"/>
      <w:r>
        <w:t xml:space="preserve">Table </w:t>
      </w:r>
      <w:r>
        <w:fldChar w:fldCharType="begin"/>
      </w:r>
      <w:r>
        <w:instrText xml:space="preserve"> SEQ Table \* ARABIC </w:instrText>
      </w:r>
      <w:r>
        <w:fldChar w:fldCharType="separate"/>
      </w:r>
      <w:r w:rsidR="00972B8C">
        <w:rPr>
          <w:noProof/>
        </w:rPr>
        <w:t>8</w:t>
      </w:r>
      <w:r>
        <w:fldChar w:fldCharType="end"/>
      </w:r>
      <w:r>
        <w:t>: Programme's Communication Plan</w:t>
      </w:r>
      <w:bookmarkEnd w:id="30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2"/>
        <w:gridCol w:w="946"/>
        <w:gridCol w:w="2529"/>
        <w:gridCol w:w="3364"/>
        <w:gridCol w:w="3262"/>
        <w:gridCol w:w="2462"/>
        <w:gridCol w:w="2758"/>
        <w:gridCol w:w="1371"/>
        <w:gridCol w:w="2392"/>
      </w:tblGrid>
      <w:tr w:rsidR="0074520D" w:rsidRPr="00016D2F" w14:paraId="7B79C61B" w14:textId="77777777" w:rsidTr="0074520D">
        <w:trPr>
          <w:trHeight w:val="570"/>
        </w:trPr>
        <w:tc>
          <w:tcPr>
            <w:tcW w:w="1842" w:type="dxa"/>
            <w:shd w:val="clear" w:color="auto" w:fill="DBE5F1" w:themeFill="accent1" w:themeFillTint="33"/>
            <w:hideMark/>
          </w:tcPr>
          <w:p w14:paraId="39D81577"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Pillar</w:t>
            </w:r>
          </w:p>
        </w:tc>
        <w:tc>
          <w:tcPr>
            <w:tcW w:w="946" w:type="dxa"/>
            <w:shd w:val="clear" w:color="auto" w:fill="DBE5F1" w:themeFill="accent1" w:themeFillTint="33"/>
            <w:hideMark/>
          </w:tcPr>
          <w:p w14:paraId="31BC4282"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N° Activity</w:t>
            </w:r>
          </w:p>
        </w:tc>
        <w:tc>
          <w:tcPr>
            <w:tcW w:w="2529" w:type="dxa"/>
            <w:shd w:val="clear" w:color="auto" w:fill="DBE5F1" w:themeFill="accent1" w:themeFillTint="33"/>
            <w:hideMark/>
          </w:tcPr>
          <w:p w14:paraId="1E504B9F"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Program Activity</w:t>
            </w:r>
          </w:p>
        </w:tc>
        <w:tc>
          <w:tcPr>
            <w:tcW w:w="3364" w:type="dxa"/>
            <w:shd w:val="clear" w:color="auto" w:fill="DBE5F1" w:themeFill="accent1" w:themeFillTint="33"/>
            <w:hideMark/>
          </w:tcPr>
          <w:p w14:paraId="0971D6CD"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Communication activity/</w:t>
            </w:r>
          </w:p>
          <w:p w14:paraId="6F4A2740"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Deliverable</w:t>
            </w:r>
          </w:p>
        </w:tc>
        <w:tc>
          <w:tcPr>
            <w:tcW w:w="3262" w:type="dxa"/>
            <w:shd w:val="clear" w:color="auto" w:fill="DBE5F1" w:themeFill="accent1" w:themeFillTint="33"/>
            <w:hideMark/>
          </w:tcPr>
          <w:p w14:paraId="0AD0A59C"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Communication activity/Deliverable description</w:t>
            </w:r>
          </w:p>
        </w:tc>
        <w:tc>
          <w:tcPr>
            <w:tcW w:w="2462" w:type="dxa"/>
            <w:shd w:val="clear" w:color="auto" w:fill="DBE5F1" w:themeFill="accent1" w:themeFillTint="33"/>
            <w:hideMark/>
          </w:tcPr>
          <w:p w14:paraId="016DFFC2"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Objective</w:t>
            </w:r>
          </w:p>
        </w:tc>
        <w:tc>
          <w:tcPr>
            <w:tcW w:w="2758" w:type="dxa"/>
            <w:shd w:val="clear" w:color="auto" w:fill="DBE5F1" w:themeFill="accent1" w:themeFillTint="33"/>
            <w:hideMark/>
          </w:tcPr>
          <w:p w14:paraId="73F95DC9" w14:textId="77777777" w:rsidR="0074520D" w:rsidRPr="00016D2F" w:rsidRDefault="0074520D" w:rsidP="0074520D">
            <w:pPr>
              <w:spacing w:after="0" w:line="240" w:lineRule="auto"/>
              <w:jc w:val="center"/>
              <w:rPr>
                <w:rFonts w:asciiTheme="majorHAnsi" w:hAnsiTheme="majorHAnsi" w:cs="Arial"/>
                <w:b/>
                <w:sz w:val="22"/>
                <w:szCs w:val="22"/>
                <w:lang w:val="fr-FR" w:eastAsia="fr-FR"/>
              </w:rPr>
            </w:pPr>
            <w:r w:rsidRPr="00016D2F">
              <w:rPr>
                <w:rFonts w:asciiTheme="majorHAnsi" w:hAnsiTheme="majorHAnsi" w:cs="Arial"/>
                <w:b/>
                <w:sz w:val="22"/>
                <w:szCs w:val="22"/>
                <w:lang w:val="fr-FR" w:eastAsia="fr-FR"/>
              </w:rPr>
              <w:t>Main message</w:t>
            </w:r>
          </w:p>
        </w:tc>
        <w:tc>
          <w:tcPr>
            <w:tcW w:w="1371" w:type="dxa"/>
            <w:shd w:val="clear" w:color="auto" w:fill="DBE5F1" w:themeFill="accent1" w:themeFillTint="33"/>
            <w:hideMark/>
          </w:tcPr>
          <w:p w14:paraId="408FDD95" w14:textId="77777777" w:rsidR="0074520D" w:rsidRPr="00016D2F" w:rsidRDefault="0074520D" w:rsidP="0074520D">
            <w:pPr>
              <w:spacing w:after="0" w:line="240" w:lineRule="auto"/>
              <w:jc w:val="center"/>
              <w:rPr>
                <w:rFonts w:asciiTheme="majorHAnsi" w:hAnsiTheme="majorHAnsi" w:cs="Arial"/>
                <w:b/>
                <w:sz w:val="22"/>
                <w:szCs w:val="22"/>
                <w:lang w:eastAsia="fr-FR"/>
              </w:rPr>
            </w:pPr>
            <w:r w:rsidRPr="00016D2F">
              <w:rPr>
                <w:rFonts w:asciiTheme="majorHAnsi" w:hAnsiTheme="majorHAnsi" w:cs="Arial"/>
                <w:b/>
                <w:sz w:val="22"/>
                <w:szCs w:val="22"/>
                <w:lang w:val="en-GB" w:eastAsia="fr-FR"/>
              </w:rPr>
              <w:t>Indicative quarters (Q) and year (Y) and overall timeframe</w:t>
            </w:r>
          </w:p>
        </w:tc>
        <w:tc>
          <w:tcPr>
            <w:tcW w:w="2392" w:type="dxa"/>
            <w:shd w:val="clear" w:color="auto" w:fill="DBE5F1" w:themeFill="accent1" w:themeFillTint="33"/>
            <w:hideMark/>
          </w:tcPr>
          <w:p w14:paraId="6A34825B" w14:textId="77777777" w:rsidR="0074520D" w:rsidRPr="00016D2F" w:rsidRDefault="0074520D" w:rsidP="0074520D">
            <w:pPr>
              <w:spacing w:after="0" w:line="240" w:lineRule="auto"/>
              <w:jc w:val="center"/>
              <w:rPr>
                <w:rFonts w:asciiTheme="majorHAnsi" w:hAnsiTheme="majorHAnsi" w:cs="Arial"/>
                <w:b/>
                <w:sz w:val="22"/>
                <w:szCs w:val="22"/>
                <w:lang w:eastAsia="fr-FR"/>
              </w:rPr>
            </w:pPr>
            <w:r w:rsidRPr="00016D2F">
              <w:rPr>
                <w:rFonts w:asciiTheme="majorHAnsi" w:hAnsiTheme="majorHAnsi" w:cs="Arial"/>
                <w:b/>
                <w:sz w:val="22"/>
                <w:szCs w:val="22"/>
                <w:lang w:eastAsia="fr-FR"/>
              </w:rPr>
              <w:t>Example of Key Performance Indicators (*)</w:t>
            </w:r>
          </w:p>
        </w:tc>
      </w:tr>
      <w:tr w:rsidR="0074520D" w:rsidRPr="00016D2F" w14:paraId="09D7357F" w14:textId="77777777" w:rsidTr="0074520D">
        <w:trPr>
          <w:trHeight w:val="2850"/>
        </w:trPr>
        <w:tc>
          <w:tcPr>
            <w:tcW w:w="1842" w:type="dxa"/>
            <w:vMerge w:val="restart"/>
            <w:shd w:val="clear" w:color="auto" w:fill="auto"/>
            <w:hideMark/>
          </w:tcPr>
          <w:p w14:paraId="09B1ECFA" w14:textId="77777777" w:rsidR="0074520D" w:rsidRPr="00016D2F" w:rsidRDefault="0074520D" w:rsidP="0074520D">
            <w:pPr>
              <w:spacing w:after="0" w:line="240" w:lineRule="auto"/>
              <w:jc w:val="center"/>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Pillar 1: Support the implementation of water and wastewater sector reform </w:t>
            </w:r>
          </w:p>
        </w:tc>
        <w:tc>
          <w:tcPr>
            <w:tcW w:w="946" w:type="dxa"/>
            <w:shd w:val="clear" w:color="auto" w:fill="auto"/>
            <w:hideMark/>
          </w:tcPr>
          <w:p w14:paraId="09DCED58"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w:t>
            </w:r>
          </w:p>
        </w:tc>
        <w:tc>
          <w:tcPr>
            <w:tcW w:w="2529" w:type="dxa"/>
            <w:shd w:val="clear" w:color="auto" w:fill="auto"/>
            <w:hideMark/>
          </w:tcPr>
          <w:p w14:paraId="7B89F71F"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Implement the reform</w:t>
            </w:r>
          </w:p>
        </w:tc>
        <w:tc>
          <w:tcPr>
            <w:tcW w:w="3364" w:type="dxa"/>
            <w:shd w:val="clear" w:color="auto" w:fill="auto"/>
            <w:hideMark/>
          </w:tcPr>
          <w:p w14:paraId="76DA5C44" w14:textId="77777777" w:rsidR="0074520D" w:rsidRPr="00016D2F" w:rsidRDefault="0074520D" w:rsidP="0074520D">
            <w:pPr>
              <w:spacing w:after="0" w:line="240" w:lineRule="auto"/>
              <w:jc w:val="left"/>
              <w:rPr>
                <w:rFonts w:asciiTheme="majorHAnsi" w:hAnsiTheme="majorHAnsi" w:cs="Arial"/>
                <w:color w:val="000000"/>
                <w:sz w:val="22"/>
                <w:szCs w:val="22"/>
                <w:lang w:val="es-BO" w:eastAsia="fr-FR"/>
              </w:rPr>
            </w:pPr>
            <w:r w:rsidRPr="00016D2F">
              <w:rPr>
                <w:rFonts w:asciiTheme="majorHAnsi" w:hAnsiTheme="majorHAnsi" w:cs="Arial"/>
                <w:color w:val="000000"/>
                <w:sz w:val="22"/>
                <w:szCs w:val="22"/>
                <w:lang w:val="es-BO" w:eastAsia="fr-FR"/>
              </w:rPr>
              <w:t>1. E-E-newsletter</w:t>
            </w:r>
            <w:r w:rsidRPr="00016D2F">
              <w:rPr>
                <w:rFonts w:asciiTheme="majorHAnsi" w:hAnsiTheme="majorHAnsi" w:cs="Arial"/>
                <w:color w:val="000000"/>
                <w:sz w:val="22"/>
                <w:szCs w:val="22"/>
                <w:lang w:val="es-BO" w:eastAsia="fr-FR"/>
              </w:rPr>
              <w:br/>
              <w:t>2. Social Media</w:t>
            </w:r>
          </w:p>
        </w:tc>
        <w:tc>
          <w:tcPr>
            <w:tcW w:w="3262" w:type="dxa"/>
            <w:shd w:val="clear" w:color="auto" w:fill="auto"/>
            <w:hideMark/>
          </w:tcPr>
          <w:p w14:paraId="32128E3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 specific to the Programme every three months –this is the main platform where updates are announced</w:t>
            </w:r>
            <w:r w:rsidRPr="00016D2F">
              <w:rPr>
                <w:rFonts w:asciiTheme="majorHAnsi" w:hAnsiTheme="majorHAnsi" w:cs="Arial"/>
                <w:color w:val="000000"/>
                <w:sz w:val="22"/>
                <w:szCs w:val="22"/>
                <w:lang w:eastAsia="fr-FR"/>
              </w:rPr>
              <w:br/>
              <w:t>2. Social Media and traditional media for news to be shared with the public (official adoption, etc.)</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Target audience: </w:t>
            </w:r>
            <w:r w:rsidRPr="00016D2F">
              <w:rPr>
                <w:rFonts w:asciiTheme="majorHAnsi" w:hAnsiTheme="majorHAnsi" w:cs="Arial"/>
                <w:color w:val="000000"/>
                <w:sz w:val="22"/>
                <w:szCs w:val="22"/>
                <w:lang w:eastAsia="fr-FR"/>
              </w:rPr>
              <w:br/>
              <w:t>Sector partners/Public institutions / research centers/ngos/ Lebanese and European public/Local Media</w:t>
            </w:r>
          </w:p>
        </w:tc>
        <w:tc>
          <w:tcPr>
            <w:tcW w:w="2462" w:type="dxa"/>
            <w:shd w:val="clear" w:color="auto" w:fill="auto"/>
            <w:hideMark/>
          </w:tcPr>
          <w:p w14:paraId="0CE6DB6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0F7AD45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Full application of the Water Code is crucial for: 1) services improvement, 2) self-financing capacity, and 3) MoEW commitment to reform the sector and gain public confidence</w:t>
            </w:r>
            <w:r w:rsidRPr="00016D2F">
              <w:rPr>
                <w:rFonts w:asciiTheme="majorHAnsi" w:hAnsiTheme="majorHAnsi" w:cs="Arial"/>
                <w:color w:val="000000"/>
                <w:sz w:val="22"/>
                <w:szCs w:val="22"/>
                <w:lang w:eastAsia="fr-FR"/>
              </w:rPr>
              <w:br/>
              <w:t>2. Lebanese stakeholders make progress in preparing the operational implementation of the water code</w:t>
            </w:r>
            <w:r w:rsidRPr="00016D2F">
              <w:rPr>
                <w:rFonts w:asciiTheme="majorHAnsi" w:hAnsiTheme="majorHAnsi" w:cs="Arial"/>
                <w:color w:val="000000"/>
                <w:sz w:val="22"/>
                <w:szCs w:val="22"/>
                <w:lang w:eastAsia="fr-FR"/>
              </w:rPr>
              <w:br/>
              <w:t xml:space="preserve">EU and AFD are actively supporting these efforts </w:t>
            </w:r>
          </w:p>
        </w:tc>
        <w:tc>
          <w:tcPr>
            <w:tcW w:w="1371" w:type="dxa"/>
            <w:shd w:val="clear" w:color="auto" w:fill="auto"/>
            <w:hideMark/>
          </w:tcPr>
          <w:p w14:paraId="76308E4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3FCF2BF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 / clicks on links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3D910C07" w14:textId="77777777" w:rsidTr="0074520D">
        <w:trPr>
          <w:trHeight w:val="2820"/>
        </w:trPr>
        <w:tc>
          <w:tcPr>
            <w:tcW w:w="1842" w:type="dxa"/>
            <w:vMerge/>
            <w:vAlign w:val="center"/>
            <w:hideMark/>
          </w:tcPr>
          <w:p w14:paraId="202BFF8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52F6FFAA"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w:t>
            </w:r>
          </w:p>
        </w:tc>
        <w:tc>
          <w:tcPr>
            <w:tcW w:w="2529" w:type="dxa"/>
            <w:shd w:val="clear" w:color="auto" w:fill="auto"/>
            <w:hideMark/>
          </w:tcPr>
          <w:p w14:paraId="68BAEEE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Carry out an organizational audit of the ministry tutelage functions</w:t>
            </w:r>
          </w:p>
        </w:tc>
        <w:tc>
          <w:tcPr>
            <w:tcW w:w="3364" w:type="dxa"/>
            <w:shd w:val="clear" w:color="auto" w:fill="auto"/>
            <w:hideMark/>
          </w:tcPr>
          <w:p w14:paraId="666B0A93"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es-BO" w:eastAsia="fr-FR"/>
              </w:rPr>
              <w:t xml:space="preserve">1. E-newsletter </w:t>
            </w:r>
            <w:r w:rsidRPr="00016D2F">
              <w:rPr>
                <w:rFonts w:asciiTheme="majorHAnsi" w:hAnsiTheme="majorHAnsi" w:cs="Arial"/>
                <w:color w:val="000000"/>
                <w:sz w:val="22"/>
                <w:szCs w:val="22"/>
                <w:lang w:val="es-BO" w:eastAsia="fr-FR"/>
              </w:rPr>
              <w:br/>
              <w:t xml:space="preserve">2. Social media </w:t>
            </w:r>
            <w:r w:rsidRPr="00016D2F">
              <w:rPr>
                <w:rFonts w:asciiTheme="majorHAnsi" w:hAnsiTheme="majorHAnsi" w:cs="Arial"/>
                <w:color w:val="000000"/>
                <w:sz w:val="22"/>
                <w:szCs w:val="22"/>
                <w:lang w:val="es-BO" w:eastAsia="fr-FR"/>
              </w:rPr>
              <w:br/>
              <w:t>3. E-newsletter / social media/future videos</w:t>
            </w:r>
            <w:r w:rsidRPr="00016D2F">
              <w:rPr>
                <w:rFonts w:asciiTheme="majorHAnsi" w:hAnsiTheme="majorHAnsi" w:cs="Arial"/>
                <w:color w:val="000000"/>
                <w:sz w:val="22"/>
                <w:szCs w:val="22"/>
                <w:lang w:val="es-BO" w:eastAsia="fr-FR"/>
              </w:rPr>
              <w:br/>
              <w:t>4. E-newsletter / social media/future videos</w:t>
            </w:r>
            <w:r w:rsidRPr="00016D2F">
              <w:rPr>
                <w:rFonts w:asciiTheme="majorHAnsi" w:hAnsiTheme="majorHAnsi" w:cs="Arial"/>
                <w:color w:val="000000"/>
                <w:sz w:val="22"/>
                <w:szCs w:val="22"/>
                <w:lang w:val="es-BO" w:eastAsia="fr-FR"/>
              </w:rPr>
              <w:br/>
              <w:t>5. E-newsletter / social media</w:t>
            </w:r>
            <w:r w:rsidRPr="00016D2F">
              <w:rPr>
                <w:rFonts w:asciiTheme="majorHAnsi" w:hAnsiTheme="majorHAnsi" w:cs="Arial"/>
                <w:color w:val="000000"/>
                <w:sz w:val="22"/>
                <w:szCs w:val="22"/>
                <w:lang w:val="es-BO" w:eastAsia="fr-FR"/>
              </w:rPr>
              <w:br/>
              <w:t xml:space="preserve">6. </w:t>
            </w:r>
            <w:r w:rsidRPr="00016D2F">
              <w:rPr>
                <w:rFonts w:asciiTheme="majorHAnsi" w:hAnsiTheme="majorHAnsi" w:cs="Arial"/>
                <w:color w:val="000000"/>
                <w:sz w:val="22"/>
                <w:szCs w:val="22"/>
                <w:lang w:eastAsia="fr-FR"/>
              </w:rPr>
              <w:t>E-newsletter</w:t>
            </w:r>
            <w:r w:rsidRPr="00016D2F">
              <w:rPr>
                <w:rFonts w:asciiTheme="majorHAnsi" w:hAnsiTheme="majorHAnsi" w:cs="Arial"/>
                <w:color w:val="000000"/>
                <w:sz w:val="22"/>
                <w:szCs w:val="22"/>
                <w:lang w:eastAsia="fr-FR"/>
              </w:rPr>
              <w:br/>
              <w:t>7. E-newsletter</w:t>
            </w:r>
            <w:r w:rsidRPr="00016D2F">
              <w:rPr>
                <w:rFonts w:asciiTheme="majorHAnsi" w:hAnsiTheme="majorHAnsi" w:cs="Arial"/>
                <w:color w:val="000000"/>
                <w:sz w:val="22"/>
                <w:szCs w:val="22"/>
                <w:lang w:eastAsia="fr-FR"/>
              </w:rPr>
              <w:br/>
              <w:t xml:space="preserve">8. </w:t>
            </w:r>
            <w:r w:rsidRPr="00016D2F">
              <w:rPr>
                <w:rFonts w:asciiTheme="majorHAnsi" w:hAnsiTheme="majorHAnsi" w:cs="Arial"/>
                <w:color w:val="000000"/>
                <w:sz w:val="22"/>
                <w:szCs w:val="22"/>
                <w:lang w:val="fr-FR" w:eastAsia="fr-FR"/>
              </w:rPr>
              <w:t>E-newsletter / social media</w:t>
            </w:r>
          </w:p>
        </w:tc>
        <w:tc>
          <w:tcPr>
            <w:tcW w:w="3262" w:type="dxa"/>
            <w:shd w:val="clear" w:color="auto" w:fill="auto"/>
            <w:hideMark/>
          </w:tcPr>
          <w:p w14:paraId="3381854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1. E-newsletter </w:t>
            </w:r>
            <w:r w:rsidRPr="00016D2F">
              <w:rPr>
                <w:rFonts w:asciiTheme="majorHAnsi" w:hAnsiTheme="majorHAnsi" w:cs="Arial"/>
                <w:color w:val="000000"/>
                <w:sz w:val="22"/>
                <w:szCs w:val="22"/>
                <w:lang w:eastAsia="fr-FR"/>
              </w:rPr>
              <w:br/>
              <w:t>Target audience: Sector Partners / Research Centers but open to all e-newsletter subscribers</w:t>
            </w:r>
            <w:r w:rsidRPr="00016D2F">
              <w:rPr>
                <w:rFonts w:asciiTheme="majorHAnsi" w:hAnsiTheme="majorHAnsi" w:cs="Arial"/>
                <w:color w:val="000000"/>
                <w:sz w:val="22"/>
                <w:szCs w:val="22"/>
                <w:lang w:eastAsia="fr-FR"/>
              </w:rPr>
              <w:br/>
              <w:t xml:space="preserve">2. Social media (photos/videos of meetings) </w:t>
            </w:r>
            <w:r w:rsidRPr="00016D2F">
              <w:rPr>
                <w:rFonts w:asciiTheme="majorHAnsi" w:hAnsiTheme="majorHAnsi" w:cs="Arial"/>
                <w:color w:val="000000"/>
                <w:sz w:val="22"/>
                <w:szCs w:val="22"/>
                <w:lang w:eastAsia="fr-FR"/>
              </w:rPr>
              <w:br/>
              <w:t>Target audience: Sector Partners / Research Centers but open to all e-newsletter subscribers</w:t>
            </w:r>
            <w:r w:rsidRPr="00016D2F">
              <w:rPr>
                <w:rFonts w:asciiTheme="majorHAnsi" w:hAnsiTheme="majorHAnsi" w:cs="Arial"/>
                <w:color w:val="000000"/>
                <w:sz w:val="22"/>
                <w:szCs w:val="22"/>
                <w:lang w:eastAsia="fr-FR"/>
              </w:rPr>
              <w:br/>
              <w:t>3. E-newsletter / social media/future videos</w:t>
            </w:r>
            <w:r w:rsidRPr="00016D2F">
              <w:rPr>
                <w:rFonts w:asciiTheme="majorHAnsi" w:hAnsiTheme="majorHAnsi" w:cs="Arial"/>
                <w:color w:val="000000"/>
                <w:sz w:val="22"/>
                <w:szCs w:val="22"/>
                <w:lang w:eastAsia="fr-FR"/>
              </w:rPr>
              <w:br/>
              <w:t>Target audience: Programme partners</w:t>
            </w:r>
            <w:r w:rsidRPr="00016D2F">
              <w:rPr>
                <w:rFonts w:asciiTheme="majorHAnsi" w:hAnsiTheme="majorHAnsi" w:cs="Arial"/>
                <w:color w:val="000000"/>
                <w:sz w:val="22"/>
                <w:szCs w:val="22"/>
                <w:lang w:eastAsia="fr-FR"/>
              </w:rPr>
              <w:br/>
              <w:t>4. E-newsletter / social media/future videos</w:t>
            </w:r>
            <w:r w:rsidRPr="00016D2F">
              <w:rPr>
                <w:rFonts w:asciiTheme="majorHAnsi" w:hAnsiTheme="majorHAnsi" w:cs="Arial"/>
                <w:color w:val="000000"/>
                <w:sz w:val="22"/>
                <w:szCs w:val="22"/>
                <w:lang w:eastAsia="fr-FR"/>
              </w:rPr>
              <w:br/>
              <w:t>Target audience: Sector Partners / NGOs / Research Centers / Lebanese/European public/local media</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lastRenderedPageBreak/>
              <w:t>5. E-newsletter / social media to communicate on the workshop/videos and interviews of relevant participants for future use</w:t>
            </w:r>
            <w:r w:rsidRPr="00016D2F">
              <w:rPr>
                <w:rFonts w:asciiTheme="majorHAnsi" w:hAnsiTheme="majorHAnsi" w:cs="Arial"/>
                <w:color w:val="000000"/>
                <w:sz w:val="22"/>
                <w:szCs w:val="22"/>
                <w:lang w:eastAsia="fr-FR"/>
              </w:rPr>
              <w:br/>
              <w:t xml:space="preserve">Target audience: Sector Partners / NGOs / Research Centers </w:t>
            </w:r>
            <w:r w:rsidRPr="00016D2F">
              <w:rPr>
                <w:rFonts w:asciiTheme="majorHAnsi" w:hAnsiTheme="majorHAnsi" w:cs="Arial"/>
                <w:color w:val="000000"/>
                <w:sz w:val="22"/>
                <w:szCs w:val="22"/>
                <w:lang w:eastAsia="fr-FR"/>
              </w:rPr>
              <w:br/>
              <w:t>6. E-newsletter with infographics about organigram</w:t>
            </w:r>
            <w:r w:rsidRPr="00016D2F">
              <w:rPr>
                <w:rFonts w:asciiTheme="majorHAnsi" w:hAnsiTheme="majorHAnsi" w:cs="Arial"/>
                <w:color w:val="000000"/>
                <w:sz w:val="22"/>
                <w:szCs w:val="22"/>
                <w:lang w:eastAsia="fr-FR"/>
              </w:rPr>
              <w:br/>
              <w:t xml:space="preserve">Target audience: Sector Partners / NGOs / Research Centers </w:t>
            </w:r>
            <w:r w:rsidRPr="00016D2F">
              <w:rPr>
                <w:rFonts w:asciiTheme="majorHAnsi" w:hAnsiTheme="majorHAnsi" w:cs="Arial"/>
                <w:color w:val="000000"/>
                <w:sz w:val="22"/>
                <w:szCs w:val="22"/>
                <w:lang w:eastAsia="fr-FR"/>
              </w:rPr>
              <w:br/>
              <w:t>7. E-newsletter</w:t>
            </w:r>
            <w:r w:rsidRPr="00016D2F">
              <w:rPr>
                <w:rFonts w:asciiTheme="majorHAnsi" w:hAnsiTheme="majorHAnsi" w:cs="Arial"/>
                <w:color w:val="000000"/>
                <w:sz w:val="22"/>
                <w:szCs w:val="22"/>
                <w:lang w:eastAsia="fr-FR"/>
              </w:rPr>
              <w:br/>
              <w:t xml:space="preserve">Target audience: Sector Partners / NGOs / Research </w:t>
            </w:r>
            <w:r w:rsidRPr="00016D2F">
              <w:rPr>
                <w:rFonts w:asciiTheme="majorHAnsi" w:hAnsiTheme="majorHAnsi" w:cs="Arial"/>
                <w:color w:val="000000"/>
                <w:sz w:val="22"/>
                <w:szCs w:val="22"/>
                <w:lang w:eastAsia="fr-FR"/>
              </w:rPr>
              <w:br/>
              <w:t>8. E-newsletter/social media</w:t>
            </w:r>
            <w:r w:rsidRPr="00016D2F">
              <w:rPr>
                <w:rFonts w:asciiTheme="majorHAnsi" w:hAnsiTheme="majorHAnsi" w:cs="Arial"/>
                <w:color w:val="000000"/>
                <w:sz w:val="22"/>
                <w:szCs w:val="22"/>
                <w:lang w:eastAsia="fr-FR"/>
              </w:rPr>
              <w:br/>
              <w:t>Target audience: Sector Partners / Public institutions / NGOs / Research Centers / Lebanese/European public/local media</w:t>
            </w:r>
          </w:p>
        </w:tc>
        <w:tc>
          <w:tcPr>
            <w:tcW w:w="2462" w:type="dxa"/>
            <w:shd w:val="clear" w:color="auto" w:fill="auto"/>
            <w:hideMark/>
          </w:tcPr>
          <w:p w14:paraId="0AE24FB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2718899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1. Infographics to be used for both e-newsletter and social media with a highlight on specific data </w:t>
            </w:r>
            <w:r w:rsidRPr="00016D2F">
              <w:rPr>
                <w:rFonts w:asciiTheme="majorHAnsi" w:hAnsiTheme="majorHAnsi" w:cs="Arial"/>
                <w:color w:val="000000"/>
                <w:sz w:val="22"/>
                <w:szCs w:val="22"/>
                <w:lang w:eastAsia="fr-FR"/>
              </w:rPr>
              <w:br/>
              <w:t>2. Communicate on the willingness of national stakeholders to implement change and to discuss on the tutelage streamlining</w:t>
            </w:r>
            <w:r w:rsidRPr="00016D2F">
              <w:rPr>
                <w:rFonts w:asciiTheme="majorHAnsi" w:hAnsiTheme="majorHAnsi" w:cs="Arial"/>
                <w:color w:val="000000"/>
                <w:sz w:val="22"/>
                <w:szCs w:val="22"/>
                <w:lang w:eastAsia="fr-FR"/>
              </w:rPr>
              <w:br/>
              <w:t>3. A flexible and operational “tutelage” will help the ministry focus its time and resources on sector monitoring. This new structure will also strengthen the tutelage function and enhance the relationship MoEW-WEs for a better governance of the sector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lastRenderedPageBreak/>
              <w:t>4. Communicate on the willingness of national stakeholders to implement change, to coordinate and to discuss on the tutelage streamlining</w:t>
            </w:r>
            <w:r w:rsidRPr="00016D2F">
              <w:rPr>
                <w:rFonts w:asciiTheme="majorHAnsi" w:hAnsiTheme="majorHAnsi" w:cs="Arial"/>
                <w:color w:val="000000"/>
                <w:sz w:val="22"/>
                <w:szCs w:val="22"/>
                <w:lang w:eastAsia="fr-FR"/>
              </w:rPr>
              <w:br/>
              <w:t>5. Communicate on the willingness of national stakeholders to implement change, to coordinate and to discuss on the tutelage streamlining</w:t>
            </w:r>
            <w:r w:rsidRPr="00016D2F">
              <w:rPr>
                <w:rFonts w:asciiTheme="majorHAnsi" w:hAnsiTheme="majorHAnsi" w:cs="Arial"/>
                <w:color w:val="000000"/>
                <w:sz w:val="22"/>
                <w:szCs w:val="22"/>
                <w:lang w:eastAsia="fr-FR"/>
              </w:rPr>
              <w:br/>
              <w:t>6. Lebanese stakeholders make progress in preparing the operational implementation of the Reform in order to enhance the sector governance</w:t>
            </w:r>
            <w:r w:rsidRPr="00016D2F">
              <w:rPr>
                <w:rFonts w:asciiTheme="majorHAnsi" w:hAnsiTheme="majorHAnsi" w:cs="Arial"/>
                <w:color w:val="000000"/>
                <w:sz w:val="22"/>
                <w:szCs w:val="22"/>
                <w:lang w:eastAsia="fr-FR"/>
              </w:rPr>
              <w:br/>
              <w:t>7. Reform of the tutelage is accelerated thanks to the close coordination between the MoEW and the WE.</w:t>
            </w:r>
            <w:r w:rsidRPr="00016D2F">
              <w:rPr>
                <w:rFonts w:asciiTheme="majorHAnsi" w:hAnsiTheme="majorHAnsi" w:cs="Arial"/>
                <w:color w:val="000000"/>
                <w:sz w:val="22"/>
                <w:szCs w:val="22"/>
                <w:lang w:eastAsia="fr-FR"/>
              </w:rPr>
              <w:br/>
              <w:t>8. Communicate on the willingness of national stakeholders to implement change and to discuss the tutelage streamlining</w:t>
            </w:r>
          </w:p>
        </w:tc>
        <w:tc>
          <w:tcPr>
            <w:tcW w:w="1371" w:type="dxa"/>
            <w:shd w:val="clear" w:color="auto" w:fill="auto"/>
            <w:hideMark/>
          </w:tcPr>
          <w:p w14:paraId="7363B14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 xml:space="preserve">All quarters throughout year 2021 </w:t>
            </w:r>
            <w:r w:rsidR="0032067F" w:rsidRPr="00016D2F">
              <w:rPr>
                <w:rFonts w:asciiTheme="majorHAnsi" w:hAnsiTheme="majorHAnsi" w:cs="Arial"/>
                <w:color w:val="000000"/>
                <w:sz w:val="22"/>
                <w:szCs w:val="22"/>
                <w:lang w:eastAsia="fr-FR"/>
              </w:rPr>
              <w:t>till 2022</w:t>
            </w:r>
          </w:p>
        </w:tc>
        <w:tc>
          <w:tcPr>
            <w:tcW w:w="2392" w:type="dxa"/>
            <w:shd w:val="clear" w:color="auto" w:fill="auto"/>
            <w:hideMark/>
          </w:tcPr>
          <w:p w14:paraId="52951D4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21166099" w14:textId="77777777" w:rsidTr="0074520D">
        <w:trPr>
          <w:trHeight w:val="2865"/>
        </w:trPr>
        <w:tc>
          <w:tcPr>
            <w:tcW w:w="1842" w:type="dxa"/>
            <w:vMerge/>
            <w:vAlign w:val="center"/>
            <w:hideMark/>
          </w:tcPr>
          <w:p w14:paraId="00873D3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5F442432"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A3</w:t>
            </w:r>
          </w:p>
        </w:tc>
        <w:tc>
          <w:tcPr>
            <w:tcW w:w="2529" w:type="dxa"/>
            <w:shd w:val="clear" w:color="auto" w:fill="auto"/>
            <w:hideMark/>
          </w:tcPr>
          <w:p w14:paraId="542D7B5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Define and implement a capacity-building plan for the directorate of exploitation</w:t>
            </w:r>
          </w:p>
        </w:tc>
        <w:tc>
          <w:tcPr>
            <w:tcW w:w="3364" w:type="dxa"/>
            <w:shd w:val="clear" w:color="auto" w:fill="auto"/>
            <w:hideMark/>
          </w:tcPr>
          <w:p w14:paraId="6FE284FC"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1. E-newsletter</w:t>
            </w:r>
            <w:r w:rsidRPr="00016D2F">
              <w:rPr>
                <w:rFonts w:asciiTheme="majorHAnsi" w:hAnsiTheme="majorHAnsi" w:cs="Arial"/>
                <w:color w:val="000000"/>
                <w:sz w:val="22"/>
                <w:szCs w:val="22"/>
                <w:lang w:val="fr-FR" w:eastAsia="fr-FR"/>
              </w:rPr>
              <w:br/>
              <w:t>2. Workshop</w:t>
            </w:r>
            <w:r w:rsidRPr="00016D2F">
              <w:rPr>
                <w:rFonts w:asciiTheme="majorHAnsi" w:hAnsiTheme="majorHAnsi" w:cs="Arial"/>
                <w:color w:val="000000"/>
                <w:sz w:val="22"/>
                <w:szCs w:val="22"/>
                <w:lang w:val="fr-FR" w:eastAsia="fr-FR"/>
              </w:rPr>
              <w:br/>
              <w:t>3. Workshop</w:t>
            </w:r>
          </w:p>
        </w:tc>
        <w:tc>
          <w:tcPr>
            <w:tcW w:w="3262" w:type="dxa"/>
            <w:shd w:val="clear" w:color="auto" w:fill="auto"/>
            <w:hideMark/>
          </w:tcPr>
          <w:p w14:paraId="6014AE7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Target audience: Programme Partner and staff of the MoEW</w:t>
            </w:r>
            <w:r w:rsidRPr="00016D2F">
              <w:rPr>
                <w:rFonts w:asciiTheme="majorHAnsi" w:hAnsiTheme="majorHAnsi" w:cs="Arial"/>
                <w:color w:val="000000"/>
                <w:sz w:val="22"/>
                <w:szCs w:val="22"/>
                <w:lang w:eastAsia="fr-FR"/>
              </w:rPr>
              <w:br/>
              <w:t>2. Specific participative workshop with the MoEW staff to build the Capacity-building plan</w:t>
            </w:r>
            <w:r w:rsidRPr="00016D2F">
              <w:rPr>
                <w:rFonts w:asciiTheme="majorHAnsi" w:hAnsiTheme="majorHAnsi" w:cs="Arial"/>
                <w:color w:val="000000"/>
                <w:sz w:val="22"/>
                <w:szCs w:val="22"/>
                <w:lang w:eastAsia="fr-FR"/>
              </w:rPr>
              <w:br/>
              <w:t>Target audience Programme Partner and staff of the MoEW</w:t>
            </w:r>
            <w:r w:rsidRPr="00016D2F">
              <w:rPr>
                <w:rFonts w:asciiTheme="majorHAnsi" w:hAnsiTheme="majorHAnsi" w:cs="Arial"/>
                <w:color w:val="000000"/>
                <w:sz w:val="22"/>
                <w:szCs w:val="22"/>
                <w:lang w:eastAsia="fr-FR"/>
              </w:rPr>
              <w:br/>
              <w:t>3. Specific participative workshop with the MoEW staff to build the Capacity-building plan</w:t>
            </w:r>
            <w:r w:rsidRPr="00016D2F">
              <w:rPr>
                <w:rFonts w:asciiTheme="majorHAnsi" w:hAnsiTheme="majorHAnsi" w:cs="Arial"/>
                <w:color w:val="000000"/>
                <w:sz w:val="22"/>
                <w:szCs w:val="22"/>
                <w:lang w:eastAsia="fr-FR"/>
              </w:rPr>
              <w:br/>
              <w:t>Target audience: Sector Partners / NGOs / Research Centers</w:t>
            </w:r>
          </w:p>
        </w:tc>
        <w:tc>
          <w:tcPr>
            <w:tcW w:w="2462" w:type="dxa"/>
            <w:shd w:val="clear" w:color="auto" w:fill="auto"/>
            <w:hideMark/>
          </w:tcPr>
          <w:p w14:paraId="1475A28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7FE9280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A flexible and operational “tutelage” will help the ministry focus its time and resources on sector monitoring. This new structure will also strengthen the tutelage function and enhance the relationship MoEW-WEs for a better governance of the sector</w:t>
            </w:r>
            <w:r w:rsidRPr="00016D2F">
              <w:rPr>
                <w:rFonts w:asciiTheme="majorHAnsi" w:hAnsiTheme="majorHAnsi" w:cs="Arial"/>
                <w:color w:val="000000"/>
                <w:sz w:val="22"/>
                <w:szCs w:val="22"/>
                <w:lang w:eastAsia="fr-FR"/>
              </w:rPr>
              <w:br/>
              <w:t>2. A flexible and operational “tutelage” will help the ministry focus its time and resources on sector monitoring. This new structure will also strengthen the tutelage function and enhance the relationship MoEW-WEs for a better governance of the sector</w:t>
            </w:r>
            <w:r w:rsidRPr="00016D2F">
              <w:rPr>
                <w:rFonts w:asciiTheme="majorHAnsi" w:hAnsiTheme="majorHAnsi" w:cs="Arial"/>
                <w:color w:val="000000"/>
                <w:sz w:val="22"/>
                <w:szCs w:val="22"/>
                <w:lang w:eastAsia="fr-FR"/>
              </w:rPr>
              <w:br/>
              <w:t xml:space="preserve">3. The Ministry is committed to reform </w:t>
            </w:r>
            <w:r w:rsidRPr="00016D2F">
              <w:rPr>
                <w:rFonts w:asciiTheme="majorHAnsi" w:hAnsiTheme="majorHAnsi" w:cs="Arial"/>
                <w:color w:val="000000"/>
                <w:sz w:val="22"/>
                <w:szCs w:val="22"/>
                <w:lang w:eastAsia="fr-FR"/>
              </w:rPr>
              <w:br/>
              <w:t xml:space="preserve">Coordination between sector </w:t>
            </w:r>
            <w:r w:rsidRPr="00016D2F">
              <w:rPr>
                <w:rFonts w:asciiTheme="majorHAnsi" w:hAnsiTheme="majorHAnsi" w:cs="Arial"/>
                <w:color w:val="000000"/>
                <w:sz w:val="22"/>
                <w:szCs w:val="22"/>
                <w:lang w:eastAsia="fr-FR"/>
              </w:rPr>
              <w:lastRenderedPageBreak/>
              <w:t>partners is crucial to support change</w:t>
            </w:r>
          </w:p>
        </w:tc>
        <w:tc>
          <w:tcPr>
            <w:tcW w:w="1371" w:type="dxa"/>
            <w:shd w:val="clear" w:color="auto" w:fill="auto"/>
            <w:hideMark/>
          </w:tcPr>
          <w:p w14:paraId="2EB2631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All quarters throughout year 2021 and 2022</w:t>
            </w:r>
          </w:p>
        </w:tc>
        <w:tc>
          <w:tcPr>
            <w:tcW w:w="2392" w:type="dxa"/>
            <w:shd w:val="clear" w:color="auto" w:fill="auto"/>
            <w:hideMark/>
          </w:tcPr>
          <w:p w14:paraId="0C9090F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5731368F" w14:textId="77777777" w:rsidTr="0074520D">
        <w:trPr>
          <w:trHeight w:val="4275"/>
        </w:trPr>
        <w:tc>
          <w:tcPr>
            <w:tcW w:w="1842" w:type="dxa"/>
            <w:vMerge/>
            <w:vAlign w:val="center"/>
            <w:hideMark/>
          </w:tcPr>
          <w:p w14:paraId="728493A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6320CE0C"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A4</w:t>
            </w:r>
          </w:p>
        </w:tc>
        <w:tc>
          <w:tcPr>
            <w:tcW w:w="2529" w:type="dxa"/>
            <w:shd w:val="clear" w:color="auto" w:fill="auto"/>
            <w:hideMark/>
          </w:tcPr>
          <w:p w14:paraId="7C8D89AF"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Draft and establish standardized reporting templates for the RWEs and for the MoEW annual report</w:t>
            </w:r>
          </w:p>
        </w:tc>
        <w:tc>
          <w:tcPr>
            <w:tcW w:w="3364" w:type="dxa"/>
            <w:shd w:val="clear" w:color="auto" w:fill="auto"/>
            <w:hideMark/>
          </w:tcPr>
          <w:p w14:paraId="5CE7EAEB"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 xml:space="preserve">1. E-newsletter </w:t>
            </w:r>
            <w:r w:rsidRPr="00016D2F">
              <w:rPr>
                <w:rFonts w:asciiTheme="majorHAnsi" w:hAnsiTheme="majorHAnsi" w:cs="Arial"/>
                <w:color w:val="000000"/>
                <w:sz w:val="22"/>
                <w:szCs w:val="22"/>
                <w:lang w:val="fr-FR" w:eastAsia="fr-FR"/>
              </w:rPr>
              <w:br/>
              <w:t>2. Workshop</w:t>
            </w:r>
          </w:p>
        </w:tc>
        <w:tc>
          <w:tcPr>
            <w:tcW w:w="3262" w:type="dxa"/>
            <w:shd w:val="clear" w:color="auto" w:fill="auto"/>
            <w:hideMark/>
          </w:tcPr>
          <w:p w14:paraId="482C2C6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 special to the Programme every three months with updates regarding the annual activity report grid</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2. Specific participative workshop with the MoEW DG of exploitation and the WEs staff </w:t>
            </w:r>
            <w:r w:rsidRPr="00016D2F">
              <w:rPr>
                <w:rFonts w:asciiTheme="majorHAnsi" w:hAnsiTheme="majorHAnsi" w:cs="Arial"/>
                <w:color w:val="000000"/>
                <w:sz w:val="22"/>
                <w:szCs w:val="22"/>
                <w:lang w:eastAsia="fr-FR"/>
              </w:rPr>
              <w:br/>
              <w:t>Target audience: Programme Partner and staff of the MoEW and Wes</w:t>
            </w:r>
          </w:p>
        </w:tc>
        <w:tc>
          <w:tcPr>
            <w:tcW w:w="2462" w:type="dxa"/>
            <w:shd w:val="clear" w:color="auto" w:fill="auto"/>
            <w:hideMark/>
          </w:tcPr>
          <w:p w14:paraId="61AFA4D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2A537B8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1.The WE is committed to reform </w:t>
            </w:r>
            <w:r w:rsidRPr="00016D2F">
              <w:rPr>
                <w:rFonts w:asciiTheme="majorHAnsi" w:hAnsiTheme="majorHAnsi" w:cs="Arial"/>
                <w:color w:val="000000"/>
                <w:sz w:val="22"/>
                <w:szCs w:val="22"/>
                <w:lang w:eastAsia="fr-FR"/>
              </w:rPr>
              <w:br/>
              <w:t>2.Coordination between the MoEW and the WEs is crucial to support change</w:t>
            </w:r>
          </w:p>
        </w:tc>
        <w:tc>
          <w:tcPr>
            <w:tcW w:w="1371" w:type="dxa"/>
            <w:shd w:val="clear" w:color="auto" w:fill="auto"/>
            <w:hideMark/>
          </w:tcPr>
          <w:p w14:paraId="5FB70FC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2023 till 2025</w:t>
            </w:r>
          </w:p>
        </w:tc>
        <w:tc>
          <w:tcPr>
            <w:tcW w:w="2392" w:type="dxa"/>
            <w:shd w:val="clear" w:color="auto" w:fill="auto"/>
            <w:hideMark/>
          </w:tcPr>
          <w:p w14:paraId="0CE563C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066B6FA1" w14:textId="77777777" w:rsidTr="0074520D">
        <w:trPr>
          <w:trHeight w:val="4275"/>
        </w:trPr>
        <w:tc>
          <w:tcPr>
            <w:tcW w:w="1842" w:type="dxa"/>
            <w:vMerge/>
            <w:vAlign w:val="center"/>
            <w:hideMark/>
          </w:tcPr>
          <w:p w14:paraId="1606FC6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250E6100"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A5</w:t>
            </w:r>
          </w:p>
        </w:tc>
        <w:tc>
          <w:tcPr>
            <w:tcW w:w="2529" w:type="dxa"/>
            <w:shd w:val="clear" w:color="auto" w:fill="auto"/>
            <w:hideMark/>
          </w:tcPr>
          <w:p w14:paraId="33AC057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Support the structuring of management models of new infrastructure</w:t>
            </w:r>
          </w:p>
        </w:tc>
        <w:tc>
          <w:tcPr>
            <w:tcW w:w="3364" w:type="dxa"/>
            <w:shd w:val="clear" w:color="auto" w:fill="auto"/>
            <w:hideMark/>
          </w:tcPr>
          <w:p w14:paraId="695A25C7"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 xml:space="preserve">1. E-newsletter </w:t>
            </w:r>
            <w:r w:rsidRPr="00016D2F">
              <w:rPr>
                <w:rFonts w:asciiTheme="majorHAnsi" w:hAnsiTheme="majorHAnsi" w:cs="Arial"/>
                <w:color w:val="000000"/>
                <w:sz w:val="22"/>
                <w:szCs w:val="22"/>
                <w:lang w:val="fr-FR" w:eastAsia="fr-FR"/>
              </w:rPr>
              <w:br/>
              <w:t>2. Workshop</w:t>
            </w:r>
          </w:p>
        </w:tc>
        <w:tc>
          <w:tcPr>
            <w:tcW w:w="3262" w:type="dxa"/>
            <w:shd w:val="clear" w:color="auto" w:fill="auto"/>
            <w:hideMark/>
          </w:tcPr>
          <w:p w14:paraId="4268400C"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2. Specific participative workshop with the different donors for integrating a service management approach into the preparation of new infrastructure projects in the sector.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val="fr-FR" w:eastAsia="fr-FR"/>
              </w:rPr>
              <w:t>Target audience: Sector Partners / NGOs / Research Centers</w:t>
            </w:r>
          </w:p>
        </w:tc>
        <w:tc>
          <w:tcPr>
            <w:tcW w:w="2462" w:type="dxa"/>
            <w:shd w:val="clear" w:color="auto" w:fill="auto"/>
            <w:hideMark/>
          </w:tcPr>
          <w:p w14:paraId="346DF6C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79A0479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Change the paradigm from a purely investment based approach to a service based approach, focusing on the financial equilibrium and the sustainability of such services </w:t>
            </w:r>
          </w:p>
        </w:tc>
        <w:tc>
          <w:tcPr>
            <w:tcW w:w="1371" w:type="dxa"/>
            <w:shd w:val="clear" w:color="auto" w:fill="auto"/>
            <w:hideMark/>
          </w:tcPr>
          <w:p w14:paraId="14E85BC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2023 till 2025</w:t>
            </w:r>
          </w:p>
        </w:tc>
        <w:tc>
          <w:tcPr>
            <w:tcW w:w="2392" w:type="dxa"/>
            <w:shd w:val="clear" w:color="auto" w:fill="auto"/>
            <w:hideMark/>
          </w:tcPr>
          <w:p w14:paraId="3114CF8F"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07F46F25" w14:textId="77777777" w:rsidTr="0074520D">
        <w:trPr>
          <w:trHeight w:val="1170"/>
        </w:trPr>
        <w:tc>
          <w:tcPr>
            <w:tcW w:w="1842" w:type="dxa"/>
            <w:vMerge/>
            <w:vAlign w:val="center"/>
            <w:hideMark/>
          </w:tcPr>
          <w:p w14:paraId="62A61C5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199975C5"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A6</w:t>
            </w:r>
          </w:p>
        </w:tc>
        <w:tc>
          <w:tcPr>
            <w:tcW w:w="2529" w:type="dxa"/>
            <w:shd w:val="clear" w:color="auto" w:fill="auto"/>
            <w:hideMark/>
          </w:tcPr>
          <w:p w14:paraId="2F47C35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Carry out CAPEX and OPEX studies and a study focused on energy costs of investments</w:t>
            </w:r>
          </w:p>
        </w:tc>
        <w:tc>
          <w:tcPr>
            <w:tcW w:w="3364" w:type="dxa"/>
            <w:shd w:val="clear" w:color="auto" w:fill="auto"/>
            <w:hideMark/>
          </w:tcPr>
          <w:p w14:paraId="6F1D79A1" w14:textId="77777777" w:rsidR="0074520D" w:rsidRPr="00016D2F" w:rsidRDefault="0074520D" w:rsidP="0074520D">
            <w:pPr>
              <w:spacing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E-newsletter/Workshop/social media</w:t>
            </w:r>
          </w:p>
        </w:tc>
        <w:tc>
          <w:tcPr>
            <w:tcW w:w="3262" w:type="dxa"/>
            <w:shd w:val="clear" w:color="auto" w:fill="auto"/>
            <w:hideMark/>
          </w:tcPr>
          <w:p w14:paraId="58D008F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 Workshop, and social media</w:t>
            </w:r>
            <w:r w:rsidRPr="00016D2F">
              <w:rPr>
                <w:rFonts w:asciiTheme="majorHAnsi" w:hAnsiTheme="majorHAnsi" w:cs="Arial"/>
                <w:color w:val="000000"/>
                <w:sz w:val="22"/>
                <w:szCs w:val="22"/>
                <w:lang w:eastAsia="fr-FR"/>
              </w:rPr>
              <w:br/>
              <w:t xml:space="preserve">target audience: </w:t>
            </w:r>
            <w:r w:rsidRPr="00016D2F">
              <w:rPr>
                <w:rFonts w:asciiTheme="majorHAnsi" w:hAnsiTheme="majorHAnsi" w:cs="Arial"/>
                <w:color w:val="000000"/>
                <w:sz w:val="22"/>
                <w:szCs w:val="22"/>
                <w:lang w:eastAsia="fr-FR"/>
              </w:rPr>
              <w:br/>
              <w:t>1. Programme Partners / Private sector</w:t>
            </w:r>
            <w:r w:rsidRPr="00016D2F">
              <w:rPr>
                <w:rFonts w:asciiTheme="majorHAnsi" w:hAnsiTheme="majorHAnsi" w:cs="Arial"/>
                <w:color w:val="000000"/>
                <w:sz w:val="22"/>
                <w:szCs w:val="22"/>
                <w:lang w:eastAsia="fr-FR"/>
              </w:rPr>
              <w:br/>
              <w:t>2. Sector Partners / NGOs / Research Centers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lastRenderedPageBreak/>
              <w:t>3. Lebanese/European public/local media</w:t>
            </w:r>
          </w:p>
        </w:tc>
        <w:tc>
          <w:tcPr>
            <w:tcW w:w="2462" w:type="dxa"/>
            <w:shd w:val="clear" w:color="auto" w:fill="auto"/>
            <w:hideMark/>
          </w:tcPr>
          <w:p w14:paraId="3FF44F0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Facilitation of discussion </w:t>
            </w:r>
            <w:r w:rsidRPr="00016D2F">
              <w:rPr>
                <w:rFonts w:asciiTheme="majorHAnsi" w:hAnsiTheme="majorHAnsi" w:cs="Arial"/>
                <w:color w:val="000000"/>
                <w:sz w:val="22"/>
                <w:szCs w:val="22"/>
                <w:lang w:eastAsia="fr-FR"/>
              </w:rPr>
              <w:lastRenderedPageBreak/>
              <w:t>across different stakeholders (MoEW, WEs, CDR sector partners, local WASH NGOs, donors, civil society representatives) on the key messages and reforms to be brought to the national level</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1A88D04F"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 xml:space="preserve">1. Transparency and comprehensive data sharing and management is crucial to meet the current challenge of WWTP O&amp;M / MoEW, WEs and CDR must fully cooperate and </w:t>
            </w:r>
            <w:r w:rsidRPr="00016D2F">
              <w:rPr>
                <w:rFonts w:asciiTheme="majorHAnsi" w:hAnsiTheme="majorHAnsi" w:cs="Arial"/>
                <w:color w:val="000000"/>
                <w:sz w:val="22"/>
                <w:szCs w:val="22"/>
                <w:lang w:eastAsia="fr-FR"/>
              </w:rPr>
              <w:lastRenderedPageBreak/>
              <w:t>coordinate efforts to overcome this issue, Private sector is part of the process and has to support the ongoing data collection and field investigations</w:t>
            </w:r>
            <w:r w:rsidRPr="00016D2F">
              <w:rPr>
                <w:rFonts w:asciiTheme="majorHAnsi" w:hAnsiTheme="majorHAnsi" w:cs="Arial"/>
                <w:color w:val="000000"/>
                <w:sz w:val="22"/>
                <w:szCs w:val="22"/>
                <w:lang w:eastAsia="fr-FR"/>
              </w:rPr>
              <w:br/>
              <w:t>2. National sector stakeholders are fully committed to the urgent issue of wastewater management and they need a coordinated support</w:t>
            </w:r>
            <w:r w:rsidRPr="00016D2F">
              <w:rPr>
                <w:rFonts w:asciiTheme="majorHAnsi" w:hAnsiTheme="majorHAnsi" w:cs="Arial"/>
                <w:color w:val="000000"/>
                <w:sz w:val="22"/>
                <w:szCs w:val="22"/>
                <w:lang w:eastAsia="fr-FR"/>
              </w:rPr>
              <w:br/>
              <w:t>3. The MoEW and the WEs as service providers are fully committed in overcoming the current crisis affecting public services</w:t>
            </w:r>
            <w:r w:rsidRPr="00016D2F">
              <w:rPr>
                <w:rFonts w:asciiTheme="majorHAnsi" w:hAnsiTheme="majorHAnsi" w:cs="Arial"/>
                <w:color w:val="000000"/>
                <w:sz w:val="22"/>
                <w:szCs w:val="22"/>
                <w:lang w:eastAsia="fr-FR"/>
              </w:rPr>
              <w:br/>
              <w:t xml:space="preserve">EU and AFD are actively supporting these efforts </w:t>
            </w:r>
          </w:p>
        </w:tc>
        <w:tc>
          <w:tcPr>
            <w:tcW w:w="1371" w:type="dxa"/>
            <w:shd w:val="clear" w:color="auto" w:fill="auto"/>
            <w:hideMark/>
          </w:tcPr>
          <w:p w14:paraId="0DAC177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All quarters throughout year 2021 and 2022</w:t>
            </w:r>
          </w:p>
        </w:tc>
        <w:tc>
          <w:tcPr>
            <w:tcW w:w="2392" w:type="dxa"/>
            <w:shd w:val="clear" w:color="auto" w:fill="auto"/>
            <w:hideMark/>
          </w:tcPr>
          <w:p w14:paraId="1E0D86A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lastRenderedPageBreak/>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3D5996FF" w14:textId="77777777" w:rsidTr="0074520D">
        <w:trPr>
          <w:trHeight w:val="4275"/>
        </w:trPr>
        <w:tc>
          <w:tcPr>
            <w:tcW w:w="1842" w:type="dxa"/>
            <w:vMerge/>
            <w:vAlign w:val="center"/>
            <w:hideMark/>
          </w:tcPr>
          <w:p w14:paraId="47589F2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2DDF7F27"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A7</w:t>
            </w:r>
          </w:p>
        </w:tc>
        <w:tc>
          <w:tcPr>
            <w:tcW w:w="2529" w:type="dxa"/>
            <w:shd w:val="clear" w:color="auto" w:fill="auto"/>
            <w:hideMark/>
          </w:tcPr>
          <w:p w14:paraId="721DD40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Support MoEW in updating planning tools</w:t>
            </w:r>
          </w:p>
        </w:tc>
        <w:tc>
          <w:tcPr>
            <w:tcW w:w="3364" w:type="dxa"/>
            <w:shd w:val="clear" w:color="auto" w:fill="auto"/>
            <w:hideMark/>
          </w:tcPr>
          <w:p w14:paraId="7D5C2114"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 xml:space="preserve">1. E-newsletter </w:t>
            </w:r>
            <w:r w:rsidRPr="00016D2F">
              <w:rPr>
                <w:rFonts w:asciiTheme="majorHAnsi" w:hAnsiTheme="majorHAnsi" w:cs="Arial"/>
                <w:color w:val="000000"/>
                <w:sz w:val="22"/>
                <w:szCs w:val="22"/>
                <w:lang w:val="fr-FR" w:eastAsia="fr-FR"/>
              </w:rPr>
              <w:br/>
              <w:t>2. Workshop</w:t>
            </w:r>
          </w:p>
        </w:tc>
        <w:tc>
          <w:tcPr>
            <w:tcW w:w="3262" w:type="dxa"/>
            <w:shd w:val="clear" w:color="auto" w:fill="auto"/>
            <w:hideMark/>
          </w:tcPr>
          <w:p w14:paraId="526DE4F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2. Workshop to present the watershed Master Plans validated by the MoEW</w:t>
            </w:r>
            <w:r w:rsidRPr="00016D2F">
              <w:rPr>
                <w:rFonts w:asciiTheme="majorHAnsi" w:hAnsiTheme="majorHAnsi" w:cs="Arial"/>
                <w:color w:val="000000"/>
                <w:sz w:val="22"/>
                <w:szCs w:val="22"/>
                <w:lang w:eastAsia="fr-FR"/>
              </w:rPr>
              <w:br/>
              <w:t>Target audience: Sector Partners / Public institutions / NGOs / Research Centers / Lebanese/European public/local media</w:t>
            </w:r>
          </w:p>
        </w:tc>
        <w:tc>
          <w:tcPr>
            <w:tcW w:w="2462" w:type="dxa"/>
            <w:shd w:val="clear" w:color="auto" w:fill="auto"/>
            <w:hideMark/>
          </w:tcPr>
          <w:p w14:paraId="5CF4C1F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34C15D4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Commitment from all sector partners to follow the agreed upon validated Master plan </w:t>
            </w:r>
          </w:p>
        </w:tc>
        <w:tc>
          <w:tcPr>
            <w:tcW w:w="1371" w:type="dxa"/>
            <w:shd w:val="clear" w:color="auto" w:fill="auto"/>
            <w:hideMark/>
          </w:tcPr>
          <w:p w14:paraId="7924F42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2023 till 2025</w:t>
            </w:r>
          </w:p>
        </w:tc>
        <w:tc>
          <w:tcPr>
            <w:tcW w:w="2392" w:type="dxa"/>
            <w:shd w:val="clear" w:color="auto" w:fill="auto"/>
            <w:hideMark/>
          </w:tcPr>
          <w:p w14:paraId="19B7DB0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290C6BAD" w14:textId="77777777" w:rsidTr="0074520D">
        <w:trPr>
          <w:trHeight w:val="4275"/>
        </w:trPr>
        <w:tc>
          <w:tcPr>
            <w:tcW w:w="1842" w:type="dxa"/>
            <w:vMerge/>
            <w:vAlign w:val="center"/>
            <w:hideMark/>
          </w:tcPr>
          <w:p w14:paraId="3102821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48466555"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A8</w:t>
            </w:r>
          </w:p>
        </w:tc>
        <w:tc>
          <w:tcPr>
            <w:tcW w:w="2529" w:type="dxa"/>
            <w:shd w:val="clear" w:color="auto" w:fill="auto"/>
            <w:hideMark/>
          </w:tcPr>
          <w:p w14:paraId="4FAA3CB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Support MoEW in complementary studies identified in the update of the national strategy</w:t>
            </w:r>
          </w:p>
        </w:tc>
        <w:tc>
          <w:tcPr>
            <w:tcW w:w="3364" w:type="dxa"/>
            <w:shd w:val="clear" w:color="auto" w:fill="auto"/>
            <w:hideMark/>
          </w:tcPr>
          <w:p w14:paraId="50E7A287"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 xml:space="preserve">1. E-newsletter </w:t>
            </w:r>
            <w:r w:rsidRPr="00016D2F">
              <w:rPr>
                <w:rFonts w:asciiTheme="majorHAnsi" w:hAnsiTheme="majorHAnsi" w:cs="Arial"/>
                <w:color w:val="000000"/>
                <w:sz w:val="22"/>
                <w:szCs w:val="22"/>
                <w:lang w:val="fr-FR" w:eastAsia="fr-FR"/>
              </w:rPr>
              <w:br/>
              <w:t>2. Workshop</w:t>
            </w:r>
          </w:p>
        </w:tc>
        <w:tc>
          <w:tcPr>
            <w:tcW w:w="3262" w:type="dxa"/>
            <w:shd w:val="clear" w:color="auto" w:fill="auto"/>
            <w:hideMark/>
          </w:tcPr>
          <w:p w14:paraId="6152E66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2. Workshops to present the studies and their alignment with the strategy</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Target audience: Sector Partners/Research Centers / NGOS / Public institutions</w:t>
            </w:r>
          </w:p>
        </w:tc>
        <w:tc>
          <w:tcPr>
            <w:tcW w:w="2462" w:type="dxa"/>
            <w:shd w:val="clear" w:color="auto" w:fill="auto"/>
            <w:hideMark/>
          </w:tcPr>
          <w:p w14:paraId="445E546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Facilitation of discussion across different stakeholders (MoEW, WEs, CDR sector partners, local WASH NGOs, donors, civil society representatives) on the key messages and </w:t>
            </w:r>
            <w:r w:rsidRPr="00016D2F">
              <w:rPr>
                <w:rFonts w:asciiTheme="majorHAnsi" w:hAnsiTheme="majorHAnsi" w:cs="Arial"/>
                <w:color w:val="000000"/>
                <w:sz w:val="22"/>
                <w:szCs w:val="22"/>
                <w:lang w:eastAsia="fr-FR"/>
              </w:rPr>
              <w:lastRenderedPageBreak/>
              <w:t>reforms to be brought to the national level</w:t>
            </w:r>
          </w:p>
        </w:tc>
        <w:tc>
          <w:tcPr>
            <w:tcW w:w="2758" w:type="dxa"/>
            <w:shd w:val="clear" w:color="auto" w:fill="auto"/>
            <w:hideMark/>
          </w:tcPr>
          <w:p w14:paraId="71D838A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If we want our investments to be sustainable and make sense for the taxpayers of our countries, then we must commit to supporting reform and promote sustainable services, not just infrastructure, through the projects we finance.</w:t>
            </w:r>
          </w:p>
        </w:tc>
        <w:tc>
          <w:tcPr>
            <w:tcW w:w="1371" w:type="dxa"/>
            <w:shd w:val="clear" w:color="auto" w:fill="auto"/>
            <w:hideMark/>
          </w:tcPr>
          <w:p w14:paraId="0F030F1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2023 till 2025</w:t>
            </w:r>
          </w:p>
        </w:tc>
        <w:tc>
          <w:tcPr>
            <w:tcW w:w="2392" w:type="dxa"/>
            <w:shd w:val="clear" w:color="auto" w:fill="auto"/>
            <w:hideMark/>
          </w:tcPr>
          <w:p w14:paraId="0367329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2E48F854" w14:textId="77777777" w:rsidTr="0074520D">
        <w:trPr>
          <w:trHeight w:val="1140"/>
        </w:trPr>
        <w:tc>
          <w:tcPr>
            <w:tcW w:w="1842" w:type="dxa"/>
            <w:vMerge/>
            <w:vAlign w:val="center"/>
            <w:hideMark/>
          </w:tcPr>
          <w:p w14:paraId="5C8B94C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71D67FD6"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A9</w:t>
            </w:r>
          </w:p>
        </w:tc>
        <w:tc>
          <w:tcPr>
            <w:tcW w:w="2529" w:type="dxa"/>
            <w:shd w:val="clear" w:color="auto" w:fill="auto"/>
            <w:hideMark/>
          </w:tcPr>
          <w:p w14:paraId="4CF318C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Carry out an initial diagnosis at RWEs</w:t>
            </w:r>
          </w:p>
        </w:tc>
        <w:tc>
          <w:tcPr>
            <w:tcW w:w="3364" w:type="dxa"/>
            <w:shd w:val="clear" w:color="auto" w:fill="auto"/>
            <w:hideMark/>
          </w:tcPr>
          <w:p w14:paraId="250A2A4A"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es-BO" w:eastAsia="fr-FR"/>
              </w:rPr>
              <w:t>1. E-newsletter/social media/ 2 videos</w:t>
            </w:r>
            <w:r w:rsidRPr="00016D2F">
              <w:rPr>
                <w:rFonts w:asciiTheme="majorHAnsi" w:hAnsiTheme="majorHAnsi" w:cs="Arial"/>
                <w:color w:val="000000"/>
                <w:sz w:val="22"/>
                <w:szCs w:val="22"/>
                <w:lang w:val="es-BO" w:eastAsia="fr-FR"/>
              </w:rPr>
              <w:br/>
              <w:t xml:space="preserve">2. </w:t>
            </w:r>
            <w:r w:rsidRPr="00016D2F">
              <w:rPr>
                <w:rFonts w:asciiTheme="majorHAnsi" w:hAnsiTheme="majorHAnsi" w:cs="Arial"/>
                <w:color w:val="000000"/>
                <w:sz w:val="22"/>
                <w:szCs w:val="22"/>
                <w:lang w:eastAsia="fr-FR"/>
              </w:rPr>
              <w:t>E-newsletter/social media</w:t>
            </w:r>
            <w:r w:rsidRPr="00016D2F">
              <w:rPr>
                <w:rFonts w:asciiTheme="majorHAnsi" w:hAnsiTheme="majorHAnsi" w:cs="Arial"/>
                <w:color w:val="000000"/>
                <w:sz w:val="22"/>
                <w:szCs w:val="22"/>
                <w:lang w:eastAsia="fr-FR"/>
              </w:rPr>
              <w:br/>
              <w:t>3. Workshop</w:t>
            </w:r>
            <w:r w:rsidRPr="00016D2F">
              <w:rPr>
                <w:rFonts w:asciiTheme="majorHAnsi" w:hAnsiTheme="majorHAnsi" w:cs="Arial"/>
                <w:color w:val="000000"/>
                <w:sz w:val="22"/>
                <w:szCs w:val="22"/>
                <w:lang w:eastAsia="fr-FR"/>
              </w:rPr>
              <w:br/>
              <w:t xml:space="preserve">4. </w:t>
            </w:r>
            <w:r w:rsidRPr="00016D2F">
              <w:rPr>
                <w:rFonts w:asciiTheme="majorHAnsi" w:hAnsiTheme="majorHAnsi" w:cs="Arial"/>
                <w:color w:val="000000"/>
                <w:sz w:val="22"/>
                <w:szCs w:val="22"/>
                <w:lang w:val="fr-FR" w:eastAsia="fr-FR"/>
              </w:rPr>
              <w:t>E-newsletter/social media</w:t>
            </w:r>
          </w:p>
        </w:tc>
        <w:tc>
          <w:tcPr>
            <w:tcW w:w="3262" w:type="dxa"/>
            <w:shd w:val="clear" w:color="auto" w:fill="auto"/>
            <w:hideMark/>
          </w:tcPr>
          <w:p w14:paraId="120521DE" w14:textId="77777777" w:rsidR="0074520D" w:rsidRPr="00016D2F" w:rsidRDefault="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e-newsletter/social media/ videos of AFD staff talking about the whole process</w:t>
            </w:r>
            <w:r w:rsidRPr="00016D2F">
              <w:rPr>
                <w:rFonts w:asciiTheme="majorHAnsi" w:hAnsiTheme="majorHAnsi" w:cs="Arial"/>
                <w:color w:val="000000"/>
                <w:sz w:val="22"/>
                <w:szCs w:val="22"/>
                <w:lang w:eastAsia="fr-FR"/>
              </w:rPr>
              <w:br/>
              <w:t>target audience: Sector Partners / Public institutions / NGOs / Research Centers / Lebanese/European public/local media</w:t>
            </w:r>
            <w:r w:rsidRPr="00016D2F">
              <w:rPr>
                <w:rFonts w:asciiTheme="majorHAnsi" w:hAnsiTheme="majorHAnsi" w:cs="Arial"/>
                <w:color w:val="000000"/>
                <w:sz w:val="22"/>
                <w:szCs w:val="22"/>
                <w:lang w:eastAsia="fr-FR"/>
              </w:rPr>
              <w:br/>
              <w:t>2. E-newsletter/social media (infographics with data) / videos with itw of DGs, AFD and sector experts highlighting the process and a quick explanation of how auditing will reinforce transparency and how the new organigram will strengthen the process</w:t>
            </w:r>
            <w:r w:rsidRPr="00016D2F">
              <w:rPr>
                <w:rFonts w:asciiTheme="majorHAnsi" w:hAnsiTheme="majorHAnsi" w:cs="Arial"/>
                <w:color w:val="000000"/>
                <w:sz w:val="22"/>
                <w:szCs w:val="22"/>
                <w:lang w:eastAsia="fr-FR"/>
              </w:rPr>
              <w:br/>
              <w:t xml:space="preserve">Target audience: Sector Partners/Research Centers / NGOS / Public institutions/ </w:t>
            </w:r>
            <w:r w:rsidRPr="00016D2F">
              <w:rPr>
                <w:rFonts w:asciiTheme="majorHAnsi" w:hAnsiTheme="majorHAnsi" w:cs="Arial"/>
                <w:color w:val="000000"/>
                <w:sz w:val="22"/>
                <w:szCs w:val="22"/>
                <w:lang w:eastAsia="fr-FR"/>
              </w:rPr>
              <w:br/>
              <w:t>Lebanese/European public/local media/</w:t>
            </w:r>
            <w:r w:rsidRPr="00016D2F">
              <w:rPr>
                <w:rFonts w:asciiTheme="majorHAnsi" w:hAnsiTheme="majorHAnsi" w:cs="Arial"/>
                <w:color w:val="000000"/>
                <w:sz w:val="22"/>
                <w:szCs w:val="22"/>
                <w:lang w:eastAsia="fr-FR"/>
              </w:rPr>
              <w:br/>
              <w:t xml:space="preserve">3. Workshop and communication material on the workshop </w:t>
            </w:r>
            <w:r w:rsidRPr="00016D2F">
              <w:rPr>
                <w:rFonts w:asciiTheme="majorHAnsi" w:hAnsiTheme="majorHAnsi" w:cs="Arial"/>
                <w:color w:val="000000"/>
                <w:sz w:val="22"/>
                <w:szCs w:val="22"/>
                <w:lang w:eastAsia="fr-FR"/>
              </w:rPr>
              <w:br/>
              <w:t>Target audience: Programme partners/Sector Partners / Public institutions / NGOs / Research Centers</w:t>
            </w:r>
            <w:r w:rsidRPr="00016D2F">
              <w:rPr>
                <w:rFonts w:asciiTheme="majorHAnsi" w:hAnsiTheme="majorHAnsi" w:cs="Arial"/>
                <w:color w:val="000000"/>
                <w:sz w:val="22"/>
                <w:szCs w:val="22"/>
                <w:lang w:eastAsia="fr-FR"/>
              </w:rPr>
              <w:br/>
              <w:t>Lebanese/European public/local media</w:t>
            </w:r>
            <w:r w:rsidRPr="00016D2F">
              <w:rPr>
                <w:rFonts w:asciiTheme="majorHAnsi" w:hAnsiTheme="majorHAnsi" w:cs="Arial"/>
                <w:color w:val="000000"/>
                <w:sz w:val="22"/>
                <w:szCs w:val="22"/>
                <w:lang w:eastAsia="fr-FR"/>
              </w:rPr>
              <w:br/>
              <w:t>4. E-newsletter/social media</w:t>
            </w:r>
            <w:r w:rsidRPr="00016D2F">
              <w:rPr>
                <w:rFonts w:asciiTheme="majorHAnsi" w:hAnsiTheme="majorHAnsi" w:cs="Arial"/>
                <w:color w:val="000000"/>
                <w:sz w:val="22"/>
                <w:szCs w:val="22"/>
                <w:lang w:eastAsia="fr-FR"/>
              </w:rPr>
              <w:br/>
              <w:t xml:space="preserve">Target audience: Sector Partners / Public institutions / NGOs / Research Centers / </w:t>
            </w:r>
            <w:r w:rsidRPr="00016D2F">
              <w:rPr>
                <w:rFonts w:asciiTheme="majorHAnsi" w:hAnsiTheme="majorHAnsi" w:cs="Arial"/>
                <w:color w:val="000000"/>
                <w:sz w:val="22"/>
                <w:szCs w:val="22"/>
                <w:lang w:eastAsia="fr-FR"/>
              </w:rPr>
              <w:lastRenderedPageBreak/>
              <w:t>Lebanese/European public/local media</w:t>
            </w:r>
          </w:p>
        </w:tc>
        <w:tc>
          <w:tcPr>
            <w:tcW w:w="2462" w:type="dxa"/>
            <w:shd w:val="clear" w:color="auto" w:fill="auto"/>
            <w:hideMark/>
          </w:tcPr>
          <w:p w14:paraId="69F0F1F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5B7FE3B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Communicate on the willingness of WEs to implement change and to enhance transparency of the whole process</w:t>
            </w:r>
            <w:r w:rsidRPr="00016D2F">
              <w:rPr>
                <w:rFonts w:asciiTheme="majorHAnsi" w:hAnsiTheme="majorHAnsi" w:cs="Arial"/>
                <w:color w:val="000000"/>
                <w:sz w:val="22"/>
                <w:szCs w:val="22"/>
                <w:lang w:eastAsia="fr-FR"/>
              </w:rPr>
              <w:br/>
              <w:t xml:space="preserve">2. Infographics with some specific data </w:t>
            </w:r>
            <w:r w:rsidRPr="00016D2F">
              <w:rPr>
                <w:rFonts w:asciiTheme="majorHAnsi" w:hAnsiTheme="majorHAnsi" w:cs="Arial"/>
                <w:color w:val="000000"/>
                <w:sz w:val="22"/>
                <w:szCs w:val="22"/>
                <w:lang w:eastAsia="fr-FR"/>
              </w:rPr>
              <w:br/>
              <w:t>Communicate on the WEs current situation and how they struggle, due to the lack of a structure, to provide a minimum service to users</w:t>
            </w:r>
            <w:r w:rsidRPr="00016D2F">
              <w:rPr>
                <w:rFonts w:asciiTheme="majorHAnsi" w:hAnsiTheme="majorHAnsi" w:cs="Arial"/>
                <w:color w:val="000000"/>
                <w:sz w:val="22"/>
                <w:szCs w:val="22"/>
                <w:lang w:eastAsia="fr-FR"/>
              </w:rPr>
              <w:br/>
              <w:t>3. A flexible and operational “tutelage” will help the ministry focus its time and resources on sector monitoring. This new structure will also strengthen the tutelage function and enhance the relationship MoEW-WEs for a better governance of the sector</w:t>
            </w:r>
            <w:r w:rsidRPr="00016D2F">
              <w:rPr>
                <w:rFonts w:asciiTheme="majorHAnsi" w:hAnsiTheme="majorHAnsi" w:cs="Arial"/>
                <w:color w:val="000000"/>
                <w:sz w:val="22"/>
                <w:szCs w:val="22"/>
                <w:lang w:eastAsia="fr-FR"/>
              </w:rPr>
              <w:br/>
              <w:t>4. Communicate on the willingness of MoEW to implement change and to give more autonomy to the WE in their organization and internal management</w:t>
            </w:r>
          </w:p>
        </w:tc>
        <w:tc>
          <w:tcPr>
            <w:tcW w:w="1371" w:type="dxa"/>
            <w:shd w:val="clear" w:color="auto" w:fill="auto"/>
            <w:hideMark/>
          </w:tcPr>
          <w:p w14:paraId="5450439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All quarters throughout year 2021 </w:t>
            </w:r>
            <w:r w:rsidR="0032067F" w:rsidRPr="00016D2F">
              <w:rPr>
                <w:rFonts w:asciiTheme="majorHAnsi" w:hAnsiTheme="majorHAnsi" w:cs="Arial"/>
                <w:color w:val="000000"/>
                <w:sz w:val="22"/>
                <w:szCs w:val="22"/>
                <w:lang w:eastAsia="fr-FR"/>
              </w:rPr>
              <w:t>till 2022</w:t>
            </w:r>
          </w:p>
        </w:tc>
        <w:tc>
          <w:tcPr>
            <w:tcW w:w="2392" w:type="dxa"/>
            <w:shd w:val="clear" w:color="auto" w:fill="auto"/>
            <w:hideMark/>
          </w:tcPr>
          <w:p w14:paraId="263DDCB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5048D8C3" w14:textId="77777777" w:rsidTr="0074520D">
        <w:trPr>
          <w:trHeight w:val="1215"/>
        </w:trPr>
        <w:tc>
          <w:tcPr>
            <w:tcW w:w="1842" w:type="dxa"/>
            <w:vMerge/>
            <w:vAlign w:val="center"/>
            <w:hideMark/>
          </w:tcPr>
          <w:p w14:paraId="406B698F"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73BD71E1"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A10</w:t>
            </w:r>
          </w:p>
        </w:tc>
        <w:tc>
          <w:tcPr>
            <w:tcW w:w="2529" w:type="dxa"/>
            <w:shd w:val="clear" w:color="auto" w:fill="auto"/>
            <w:hideMark/>
          </w:tcPr>
          <w:p w14:paraId="45C6CA4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Draft and implement a capacity building plan of RWEs</w:t>
            </w:r>
          </w:p>
        </w:tc>
        <w:tc>
          <w:tcPr>
            <w:tcW w:w="3364" w:type="dxa"/>
            <w:shd w:val="clear" w:color="auto" w:fill="auto"/>
            <w:hideMark/>
          </w:tcPr>
          <w:p w14:paraId="764A3A30"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1. E-newsletter</w:t>
            </w:r>
            <w:r w:rsidRPr="00016D2F">
              <w:rPr>
                <w:rFonts w:asciiTheme="majorHAnsi" w:hAnsiTheme="majorHAnsi" w:cs="Arial"/>
                <w:color w:val="000000"/>
                <w:sz w:val="22"/>
                <w:szCs w:val="22"/>
                <w:lang w:val="fr-FR" w:eastAsia="fr-FR"/>
              </w:rPr>
              <w:br/>
              <w:t>2. Workshop</w:t>
            </w:r>
          </w:p>
        </w:tc>
        <w:tc>
          <w:tcPr>
            <w:tcW w:w="3262" w:type="dxa"/>
            <w:shd w:val="clear" w:color="auto" w:fill="auto"/>
            <w:hideMark/>
          </w:tcPr>
          <w:p w14:paraId="18A7391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Target audience: Programme Partners and staff of Wes</w:t>
            </w:r>
            <w:r w:rsidRPr="00016D2F">
              <w:rPr>
                <w:rFonts w:asciiTheme="majorHAnsi" w:hAnsiTheme="majorHAnsi" w:cs="Arial"/>
                <w:color w:val="000000"/>
                <w:sz w:val="22"/>
                <w:szCs w:val="22"/>
                <w:lang w:eastAsia="fr-FR"/>
              </w:rPr>
              <w:br/>
              <w:t>2. Specific participative workshops with the MoEW staff to build the Capacity-building plan</w:t>
            </w:r>
            <w:r w:rsidRPr="00016D2F">
              <w:rPr>
                <w:rFonts w:asciiTheme="majorHAnsi" w:hAnsiTheme="majorHAnsi" w:cs="Arial"/>
                <w:color w:val="000000"/>
                <w:sz w:val="22"/>
                <w:szCs w:val="22"/>
                <w:lang w:eastAsia="fr-FR"/>
              </w:rPr>
              <w:br/>
              <w:t>Target audience: Sector Partners / NGOs / Research Centers</w:t>
            </w:r>
          </w:p>
        </w:tc>
        <w:tc>
          <w:tcPr>
            <w:tcW w:w="2462" w:type="dxa"/>
            <w:shd w:val="clear" w:color="auto" w:fill="auto"/>
            <w:hideMark/>
          </w:tcPr>
          <w:p w14:paraId="62456EA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1CB229C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The WEs are committed to change in order to improve the quality of services and our Programme comes in time and is very much needed to support them</w:t>
            </w:r>
          </w:p>
        </w:tc>
        <w:tc>
          <w:tcPr>
            <w:tcW w:w="1371" w:type="dxa"/>
            <w:shd w:val="clear" w:color="auto" w:fill="auto"/>
            <w:hideMark/>
          </w:tcPr>
          <w:p w14:paraId="79FA54F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and 2022</w:t>
            </w:r>
          </w:p>
        </w:tc>
        <w:tc>
          <w:tcPr>
            <w:tcW w:w="2392" w:type="dxa"/>
            <w:shd w:val="clear" w:color="auto" w:fill="auto"/>
            <w:hideMark/>
          </w:tcPr>
          <w:p w14:paraId="139B84F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6960364F" w14:textId="77777777" w:rsidTr="0074520D">
        <w:trPr>
          <w:trHeight w:val="855"/>
        </w:trPr>
        <w:tc>
          <w:tcPr>
            <w:tcW w:w="1842" w:type="dxa"/>
            <w:vMerge/>
            <w:vAlign w:val="center"/>
            <w:hideMark/>
          </w:tcPr>
          <w:p w14:paraId="15B0934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320F9803"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A11</w:t>
            </w:r>
          </w:p>
        </w:tc>
        <w:tc>
          <w:tcPr>
            <w:tcW w:w="2529" w:type="dxa"/>
            <w:shd w:val="clear" w:color="auto" w:fill="auto"/>
            <w:hideMark/>
          </w:tcPr>
          <w:p w14:paraId="1B4776E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Capitalize on activities / experience sharing linked to operation and maintenance of services</w:t>
            </w:r>
          </w:p>
        </w:tc>
        <w:tc>
          <w:tcPr>
            <w:tcW w:w="3364" w:type="dxa"/>
            <w:shd w:val="clear" w:color="auto" w:fill="auto"/>
            <w:hideMark/>
          </w:tcPr>
          <w:p w14:paraId="1FA9E85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 / Workshop</w:t>
            </w:r>
            <w:r w:rsidRPr="00016D2F">
              <w:rPr>
                <w:rFonts w:asciiTheme="majorHAnsi" w:hAnsiTheme="majorHAnsi" w:cs="Arial"/>
                <w:color w:val="000000"/>
                <w:sz w:val="22"/>
                <w:szCs w:val="22"/>
                <w:lang w:eastAsia="fr-FR"/>
              </w:rPr>
              <w:br/>
              <w:t>2. E-newsletter / Workshop</w:t>
            </w:r>
            <w:r w:rsidRPr="00016D2F">
              <w:rPr>
                <w:rFonts w:asciiTheme="majorHAnsi" w:hAnsiTheme="majorHAnsi" w:cs="Arial"/>
                <w:color w:val="000000"/>
                <w:sz w:val="22"/>
                <w:szCs w:val="22"/>
                <w:lang w:eastAsia="fr-FR"/>
              </w:rPr>
              <w:br/>
              <w:t>3. E-newsletter / Workshop</w:t>
            </w:r>
          </w:p>
        </w:tc>
        <w:tc>
          <w:tcPr>
            <w:tcW w:w="3262" w:type="dxa"/>
            <w:shd w:val="clear" w:color="auto" w:fill="auto"/>
            <w:hideMark/>
          </w:tcPr>
          <w:p w14:paraId="5442483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Workshop on success stories and pilot initiatives / communication material on these workshops and projects (leaflets, guides, etc.)</w:t>
            </w:r>
            <w:r w:rsidRPr="00016D2F">
              <w:rPr>
                <w:rFonts w:asciiTheme="majorHAnsi" w:hAnsiTheme="majorHAnsi" w:cs="Arial"/>
                <w:color w:val="000000"/>
                <w:sz w:val="22"/>
                <w:szCs w:val="22"/>
                <w:lang w:eastAsia="fr-FR"/>
              </w:rPr>
              <w:br/>
              <w:t>Target audience: Programme Partners</w:t>
            </w:r>
            <w:r w:rsidRPr="00016D2F">
              <w:rPr>
                <w:rFonts w:asciiTheme="majorHAnsi" w:hAnsiTheme="majorHAnsi" w:cs="Arial"/>
                <w:color w:val="000000"/>
                <w:sz w:val="22"/>
                <w:szCs w:val="22"/>
                <w:lang w:eastAsia="fr-FR"/>
              </w:rPr>
              <w:br/>
              <w:t>2. E-newsletter</w:t>
            </w:r>
            <w:r w:rsidRPr="00016D2F">
              <w:rPr>
                <w:rFonts w:asciiTheme="majorHAnsi" w:hAnsiTheme="majorHAnsi" w:cs="Arial"/>
                <w:color w:val="000000"/>
                <w:sz w:val="22"/>
                <w:szCs w:val="22"/>
                <w:lang w:eastAsia="fr-FR"/>
              </w:rPr>
              <w:br/>
              <w:t>Workshop on success stories and pilot initiatives / communication material on these workshops and projects (leaflets, guides, etc.)</w:t>
            </w:r>
            <w:r w:rsidRPr="00016D2F">
              <w:rPr>
                <w:rFonts w:asciiTheme="majorHAnsi" w:hAnsiTheme="majorHAnsi" w:cs="Arial"/>
                <w:color w:val="000000"/>
                <w:sz w:val="22"/>
                <w:szCs w:val="22"/>
                <w:lang w:eastAsia="fr-FR"/>
              </w:rPr>
              <w:br/>
              <w:t>Target audience: Programme Partners / Sector Partners / Public institutions / NGOs / Research Centers / Private operators</w:t>
            </w:r>
            <w:r w:rsidRPr="00016D2F">
              <w:rPr>
                <w:rFonts w:asciiTheme="majorHAnsi" w:hAnsiTheme="majorHAnsi" w:cs="Arial"/>
                <w:color w:val="000000"/>
                <w:sz w:val="22"/>
                <w:szCs w:val="22"/>
                <w:lang w:eastAsia="fr-FR"/>
              </w:rPr>
              <w:br/>
              <w:t>3. E-newsletter</w:t>
            </w:r>
            <w:r w:rsidRPr="00016D2F">
              <w:rPr>
                <w:rFonts w:asciiTheme="majorHAnsi" w:hAnsiTheme="majorHAnsi" w:cs="Arial"/>
                <w:color w:val="000000"/>
                <w:sz w:val="22"/>
                <w:szCs w:val="22"/>
                <w:lang w:eastAsia="fr-FR"/>
              </w:rPr>
              <w:br/>
              <w:t>Workshop presenting results and the strategy</w:t>
            </w:r>
            <w:r w:rsidRPr="00016D2F">
              <w:rPr>
                <w:rFonts w:asciiTheme="majorHAnsi" w:hAnsiTheme="majorHAnsi" w:cs="Arial"/>
                <w:color w:val="000000"/>
                <w:sz w:val="22"/>
                <w:szCs w:val="22"/>
                <w:lang w:eastAsia="fr-FR"/>
              </w:rPr>
              <w:br/>
              <w:t>target audience: Programme Partners / Sector Partners / Public institutions / NGOs / Research Centers / Private operators</w:t>
            </w:r>
          </w:p>
        </w:tc>
        <w:tc>
          <w:tcPr>
            <w:tcW w:w="2462" w:type="dxa"/>
            <w:shd w:val="clear" w:color="auto" w:fill="auto"/>
            <w:hideMark/>
          </w:tcPr>
          <w:p w14:paraId="0DD82E5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3976450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Improving services will improve the profitability of the sector and self-financing capacity</w:t>
            </w:r>
            <w:r w:rsidRPr="00016D2F">
              <w:rPr>
                <w:rFonts w:asciiTheme="majorHAnsi" w:hAnsiTheme="majorHAnsi" w:cs="Arial"/>
                <w:color w:val="000000"/>
                <w:sz w:val="22"/>
                <w:szCs w:val="22"/>
                <w:lang w:eastAsia="fr-FR"/>
              </w:rPr>
              <w:br/>
              <w:t>2. 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3. Transparency and comprehensive data sharing and management is crucial to meet the current challenge of facilities O&amp;M / stakeholders must fully cooperate and coordinate efforts to overcome this issue</w:t>
            </w:r>
            <w:r w:rsidRPr="00016D2F">
              <w:rPr>
                <w:rFonts w:asciiTheme="majorHAnsi" w:hAnsiTheme="majorHAnsi" w:cs="Arial"/>
                <w:color w:val="000000"/>
                <w:sz w:val="22"/>
                <w:szCs w:val="22"/>
                <w:lang w:eastAsia="fr-FR"/>
              </w:rPr>
              <w:br/>
              <w:t>National sector stakeholders are fully committed to improve the quality of services and they need coordinated support</w:t>
            </w:r>
          </w:p>
        </w:tc>
        <w:tc>
          <w:tcPr>
            <w:tcW w:w="1371" w:type="dxa"/>
            <w:shd w:val="clear" w:color="auto" w:fill="auto"/>
            <w:hideMark/>
          </w:tcPr>
          <w:p w14:paraId="0941EDD7"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All quarters throughout year 2022</w:t>
            </w:r>
          </w:p>
        </w:tc>
        <w:tc>
          <w:tcPr>
            <w:tcW w:w="2392" w:type="dxa"/>
            <w:shd w:val="clear" w:color="auto" w:fill="auto"/>
            <w:hideMark/>
          </w:tcPr>
          <w:p w14:paraId="414E069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32C78F74" w14:textId="77777777" w:rsidTr="0074520D">
        <w:trPr>
          <w:trHeight w:val="855"/>
        </w:trPr>
        <w:tc>
          <w:tcPr>
            <w:tcW w:w="1842" w:type="dxa"/>
            <w:vMerge/>
            <w:vAlign w:val="center"/>
            <w:hideMark/>
          </w:tcPr>
          <w:p w14:paraId="2B1051E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2C232FFD"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A12</w:t>
            </w:r>
          </w:p>
        </w:tc>
        <w:tc>
          <w:tcPr>
            <w:tcW w:w="2529" w:type="dxa"/>
            <w:shd w:val="clear" w:color="auto" w:fill="auto"/>
            <w:hideMark/>
          </w:tcPr>
          <w:p w14:paraId="5CF4B64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Support the setup of delegated management modalities</w:t>
            </w:r>
          </w:p>
        </w:tc>
        <w:tc>
          <w:tcPr>
            <w:tcW w:w="3364" w:type="dxa"/>
            <w:shd w:val="clear" w:color="auto" w:fill="auto"/>
            <w:hideMark/>
          </w:tcPr>
          <w:p w14:paraId="3302AD6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E-newsletter/Workshop</w:t>
            </w:r>
            <w:r w:rsidRPr="00016D2F">
              <w:rPr>
                <w:rFonts w:asciiTheme="majorHAnsi" w:hAnsiTheme="majorHAnsi" w:cs="Arial"/>
                <w:color w:val="000000"/>
                <w:sz w:val="22"/>
                <w:szCs w:val="22"/>
                <w:lang w:eastAsia="fr-FR"/>
              </w:rPr>
              <w:br/>
              <w:t>2. E-newsletter/Workshop/Social Media/ interview</w:t>
            </w:r>
          </w:p>
        </w:tc>
        <w:tc>
          <w:tcPr>
            <w:tcW w:w="3262" w:type="dxa"/>
            <w:shd w:val="clear" w:color="auto" w:fill="auto"/>
            <w:hideMark/>
          </w:tcPr>
          <w:p w14:paraId="08C3CEF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Workshop presenting the assessment process, the results and the evolution of the contracting framework/ communication materials on the workshop</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lastRenderedPageBreak/>
              <w:t>2.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Workshop presenting the study results and the strategy/communication materials on the workshop</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Social Media and interview of MoEW representative on the strategy</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Target audience: Programme Partners / Sector Partners /Public institutions / NGOs / Research Centers / Private operators</w:t>
            </w:r>
          </w:p>
        </w:tc>
        <w:tc>
          <w:tcPr>
            <w:tcW w:w="2462" w:type="dxa"/>
            <w:shd w:val="clear" w:color="auto" w:fill="auto"/>
            <w:hideMark/>
          </w:tcPr>
          <w:p w14:paraId="5AE7C58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Facilitation of discussion </w:t>
            </w:r>
            <w:r w:rsidRPr="00016D2F">
              <w:rPr>
                <w:rFonts w:asciiTheme="majorHAnsi" w:hAnsiTheme="majorHAnsi" w:cs="Arial"/>
                <w:color w:val="000000"/>
                <w:sz w:val="22"/>
                <w:szCs w:val="22"/>
                <w:lang w:eastAsia="fr-FR"/>
              </w:rPr>
              <w:lastRenderedPageBreak/>
              <w:t>across different stakeholders (MoEW, WEs, CDR sector partners, local WASH NGOs, donors, civil society representatives) on the key messages and reforms to be brought to the national level</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08929AAD" w14:textId="77777777" w:rsidR="0074520D" w:rsidRPr="00016D2F" w:rsidRDefault="0074520D" w:rsidP="0074520D">
            <w:pPr>
              <w:spacing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1. 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 xml:space="preserve">Private Sector is a key actor of the facilities O&amp;M, their </w:t>
            </w:r>
            <w:r w:rsidRPr="00016D2F">
              <w:rPr>
                <w:rFonts w:asciiTheme="majorHAnsi" w:hAnsiTheme="majorHAnsi" w:cs="Arial"/>
                <w:color w:val="000000"/>
                <w:sz w:val="22"/>
                <w:szCs w:val="22"/>
                <w:lang w:eastAsia="fr-FR"/>
              </w:rPr>
              <w:lastRenderedPageBreak/>
              <w:t>feedback is crucial to develop sustainable new contracting framework</w:t>
            </w:r>
            <w:r w:rsidRPr="00016D2F">
              <w:rPr>
                <w:rFonts w:asciiTheme="majorHAnsi" w:hAnsiTheme="majorHAnsi" w:cs="Arial"/>
                <w:color w:val="000000"/>
                <w:sz w:val="22"/>
                <w:szCs w:val="22"/>
                <w:lang w:eastAsia="fr-FR"/>
              </w:rPr>
              <w:br/>
              <w:t>Municipalities are key field stakeholders for improving and monitoring the services, they may be in better place to directly manage facilities through specific contracting framework with WE</w:t>
            </w:r>
            <w:r w:rsidRPr="00016D2F">
              <w:rPr>
                <w:rFonts w:asciiTheme="majorHAnsi" w:hAnsiTheme="majorHAnsi" w:cs="Arial"/>
                <w:color w:val="000000"/>
                <w:sz w:val="22"/>
                <w:szCs w:val="22"/>
                <w:lang w:eastAsia="fr-FR"/>
              </w:rPr>
              <w:br/>
              <w:t>2. 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Private sector (engineering companies) are a key stakeholder in designing energy-efficient system and facilities, they must be on board of this strategy</w:t>
            </w:r>
            <w:r w:rsidRPr="00016D2F">
              <w:rPr>
                <w:rFonts w:asciiTheme="majorHAnsi" w:hAnsiTheme="majorHAnsi" w:cs="Arial"/>
                <w:color w:val="000000"/>
                <w:sz w:val="22"/>
                <w:szCs w:val="22"/>
                <w:lang w:eastAsia="fr-FR"/>
              </w:rPr>
              <w:br/>
              <w:t>The MoEW is committed to better controlling energy cost of services and facilities and to developing energy-efficient policy</w:t>
            </w:r>
          </w:p>
        </w:tc>
        <w:tc>
          <w:tcPr>
            <w:tcW w:w="1371" w:type="dxa"/>
            <w:shd w:val="clear" w:color="auto" w:fill="auto"/>
            <w:hideMark/>
          </w:tcPr>
          <w:p w14:paraId="7B449A4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All quarters throughout year 2022 till 2025</w:t>
            </w:r>
          </w:p>
        </w:tc>
        <w:tc>
          <w:tcPr>
            <w:tcW w:w="2392" w:type="dxa"/>
            <w:shd w:val="clear" w:color="auto" w:fill="auto"/>
            <w:hideMark/>
          </w:tcPr>
          <w:p w14:paraId="11DEFE1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lastRenderedPageBreak/>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4A80C00C" w14:textId="77777777" w:rsidTr="0074520D">
        <w:trPr>
          <w:trHeight w:val="855"/>
        </w:trPr>
        <w:tc>
          <w:tcPr>
            <w:tcW w:w="1842" w:type="dxa"/>
            <w:vMerge/>
            <w:vAlign w:val="center"/>
            <w:hideMark/>
          </w:tcPr>
          <w:p w14:paraId="2CD724B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54A85692"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A13</w:t>
            </w:r>
          </w:p>
        </w:tc>
        <w:tc>
          <w:tcPr>
            <w:tcW w:w="2529" w:type="dxa"/>
            <w:shd w:val="clear" w:color="auto" w:fill="auto"/>
            <w:hideMark/>
          </w:tcPr>
          <w:p w14:paraId="590E13E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Conduct a tariff study in each region / Lead reflection between establishments and with MoEW</w:t>
            </w:r>
          </w:p>
        </w:tc>
        <w:tc>
          <w:tcPr>
            <w:tcW w:w="3364" w:type="dxa"/>
            <w:shd w:val="clear" w:color="auto" w:fill="auto"/>
            <w:hideMark/>
          </w:tcPr>
          <w:p w14:paraId="0C1F52B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E-newsletter/Workshop</w:t>
            </w:r>
            <w:r w:rsidRPr="00016D2F">
              <w:rPr>
                <w:rFonts w:asciiTheme="majorHAnsi" w:hAnsiTheme="majorHAnsi" w:cs="Arial"/>
                <w:color w:val="000000"/>
                <w:sz w:val="22"/>
                <w:szCs w:val="22"/>
                <w:lang w:eastAsia="fr-FR"/>
              </w:rPr>
              <w:br/>
              <w:t xml:space="preserve">2. Presentations/2 animation videos </w:t>
            </w:r>
            <w:r w:rsidRPr="00016D2F">
              <w:rPr>
                <w:rFonts w:asciiTheme="majorHAnsi" w:hAnsiTheme="majorHAnsi" w:cs="Arial"/>
                <w:color w:val="000000"/>
                <w:sz w:val="22"/>
                <w:szCs w:val="22"/>
                <w:lang w:eastAsia="fr-FR"/>
              </w:rPr>
              <w:br/>
              <w:t>3. E-newsletter/workshops/campaign</w:t>
            </w:r>
          </w:p>
        </w:tc>
        <w:tc>
          <w:tcPr>
            <w:tcW w:w="3262" w:type="dxa"/>
            <w:shd w:val="clear" w:color="auto" w:fill="auto"/>
            <w:hideMark/>
          </w:tcPr>
          <w:p w14:paraId="28B5651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 xml:space="preserve">Workshop with MoEW, donors and WE </w:t>
            </w:r>
            <w:r w:rsidRPr="00016D2F">
              <w:rPr>
                <w:rFonts w:asciiTheme="majorHAnsi" w:hAnsiTheme="majorHAnsi" w:cs="Arial"/>
                <w:color w:val="000000"/>
                <w:sz w:val="22"/>
                <w:szCs w:val="22"/>
                <w:lang w:eastAsia="fr-FR"/>
              </w:rPr>
              <w:br/>
              <w:t>Target audience: Programme Partners / Sector Partners /Public institutions / NGO</w:t>
            </w:r>
            <w:r w:rsidRPr="00016D2F">
              <w:rPr>
                <w:rFonts w:asciiTheme="majorHAnsi" w:hAnsiTheme="majorHAnsi" w:cs="Arial"/>
                <w:color w:val="000000"/>
                <w:sz w:val="22"/>
                <w:szCs w:val="22"/>
                <w:lang w:eastAsia="fr-FR"/>
              </w:rPr>
              <w:br/>
              <w:t>2. Presentations/2 animation videos: 1 on what will change for the citizen in terms of money and 1 on census results</w:t>
            </w:r>
            <w:r w:rsidRPr="00016D2F">
              <w:rPr>
                <w:rFonts w:asciiTheme="majorHAnsi" w:hAnsiTheme="majorHAnsi" w:cs="Arial"/>
                <w:color w:val="000000"/>
                <w:sz w:val="22"/>
                <w:szCs w:val="22"/>
                <w:lang w:eastAsia="fr-FR"/>
              </w:rPr>
              <w:br/>
              <w:t xml:space="preserve">Target audience: Lebanese public/local media </w:t>
            </w:r>
            <w:r w:rsidRPr="00016D2F">
              <w:rPr>
                <w:rFonts w:asciiTheme="majorHAnsi" w:hAnsiTheme="majorHAnsi" w:cs="Arial"/>
                <w:color w:val="000000"/>
                <w:sz w:val="22"/>
                <w:szCs w:val="22"/>
                <w:lang w:eastAsia="fr-FR"/>
              </w:rPr>
              <w:br/>
              <w:t>3. E-newsletter</w:t>
            </w:r>
            <w:r w:rsidRPr="00016D2F">
              <w:rPr>
                <w:rFonts w:asciiTheme="majorHAnsi" w:hAnsiTheme="majorHAnsi" w:cs="Arial"/>
                <w:color w:val="000000"/>
                <w:sz w:val="22"/>
                <w:szCs w:val="22"/>
                <w:lang w:eastAsia="fr-FR"/>
              </w:rPr>
              <w:br/>
              <w:t>National and regional workshops on tariff strategy and tariff studies</w:t>
            </w:r>
            <w:r w:rsidRPr="00016D2F">
              <w:rPr>
                <w:rFonts w:asciiTheme="majorHAnsi" w:hAnsiTheme="majorHAnsi" w:cs="Arial"/>
                <w:color w:val="000000"/>
                <w:sz w:val="22"/>
                <w:szCs w:val="22"/>
                <w:lang w:eastAsia="fr-FR"/>
              </w:rPr>
              <w:br/>
              <w:t>Regional communication campaign when tariff are approved</w:t>
            </w:r>
            <w:r w:rsidRPr="00016D2F">
              <w:rPr>
                <w:rFonts w:asciiTheme="majorHAnsi" w:hAnsiTheme="majorHAnsi" w:cs="Arial"/>
                <w:color w:val="000000"/>
                <w:sz w:val="22"/>
                <w:szCs w:val="22"/>
                <w:lang w:eastAsia="fr-FR"/>
              </w:rPr>
              <w:br/>
              <w:t>Target audience: Programme Partners / Sector Partners /Public institutions / NGO</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Lebanese public/local media </w:t>
            </w:r>
          </w:p>
        </w:tc>
        <w:tc>
          <w:tcPr>
            <w:tcW w:w="2462" w:type="dxa"/>
            <w:shd w:val="clear" w:color="auto" w:fill="auto"/>
            <w:hideMark/>
          </w:tcPr>
          <w:p w14:paraId="51F2F93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714EB99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For donors: 1/If we want our investments to be sustainable and make sense for the taxpayers of our countries, and then we must commit to supporting reform and promote sustainable services, not just infrastructure, through the projects we finance. 2/ 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For WEs: Transparency and reliability of data is the key for sustainable services leading to financial balance and autonomy</w:t>
            </w:r>
            <w:r w:rsidRPr="00016D2F">
              <w:rPr>
                <w:rFonts w:asciiTheme="majorHAnsi" w:hAnsiTheme="majorHAnsi" w:cs="Arial"/>
                <w:color w:val="000000"/>
                <w:sz w:val="22"/>
                <w:szCs w:val="22"/>
                <w:lang w:eastAsia="fr-FR"/>
              </w:rPr>
              <w:br/>
              <w:t xml:space="preserve">For NGOs: Coordination is the key for the services improvement </w:t>
            </w:r>
            <w:r w:rsidRPr="00016D2F">
              <w:rPr>
                <w:rFonts w:asciiTheme="majorHAnsi" w:hAnsiTheme="majorHAnsi" w:cs="Arial"/>
                <w:color w:val="000000"/>
                <w:sz w:val="22"/>
                <w:szCs w:val="22"/>
                <w:lang w:eastAsia="fr-FR"/>
              </w:rPr>
              <w:br/>
              <w:t xml:space="preserve">For Public institutions </w:t>
            </w:r>
            <w:r w:rsidRPr="00016D2F">
              <w:rPr>
                <w:rFonts w:asciiTheme="majorHAnsi" w:hAnsiTheme="majorHAnsi" w:cs="Arial"/>
                <w:color w:val="000000"/>
                <w:sz w:val="22"/>
                <w:szCs w:val="22"/>
                <w:lang w:eastAsia="fr-FR"/>
              </w:rPr>
              <w:lastRenderedPageBreak/>
              <w:t>(municipalities): we need you on board of the Reform and we need your support to strengthen services</w:t>
            </w:r>
            <w:r w:rsidRPr="00016D2F">
              <w:rPr>
                <w:rFonts w:asciiTheme="majorHAnsi" w:hAnsiTheme="majorHAnsi" w:cs="Arial"/>
                <w:color w:val="000000"/>
                <w:sz w:val="22"/>
                <w:szCs w:val="22"/>
                <w:lang w:eastAsia="fr-FR"/>
              </w:rPr>
              <w:br/>
              <w:t xml:space="preserve">2. As citizens we all have right to basic services that are sustainable, continuous, </w:t>
            </w:r>
            <w:r w:rsidRPr="00016D2F">
              <w:rPr>
                <w:rFonts w:asciiTheme="majorHAnsi" w:hAnsiTheme="majorHAnsi" w:cs="Arial"/>
                <w:color w:val="000000"/>
                <w:sz w:val="22"/>
                <w:szCs w:val="22"/>
                <w:lang w:eastAsia="fr-FR"/>
              </w:rPr>
              <w:br/>
              <w:t>fair, transparent and adapted to our needs and in return we have responsibilities (pay for the service and respect facilities)</w:t>
            </w:r>
            <w:r w:rsidRPr="00016D2F">
              <w:rPr>
                <w:rFonts w:asciiTheme="majorHAnsi" w:hAnsiTheme="majorHAnsi" w:cs="Arial"/>
                <w:color w:val="000000"/>
                <w:sz w:val="22"/>
                <w:szCs w:val="22"/>
                <w:lang w:eastAsia="fr-FR"/>
              </w:rPr>
              <w:br/>
              <w:t>Communicate on the willingness of WEs to implement change and improve services</w:t>
            </w:r>
            <w:r w:rsidRPr="00016D2F">
              <w:rPr>
                <w:rFonts w:asciiTheme="majorHAnsi" w:hAnsiTheme="majorHAnsi" w:cs="Arial"/>
                <w:color w:val="000000"/>
                <w:sz w:val="22"/>
                <w:szCs w:val="22"/>
                <w:lang w:eastAsia="fr-FR"/>
              </w:rPr>
              <w:br/>
              <w:t>3. For sector partners / Ngos / Public institutions: MoEW and WE are fully committed to improving services they need coordinated support</w:t>
            </w:r>
            <w:r w:rsidRPr="00016D2F">
              <w:rPr>
                <w:rFonts w:asciiTheme="majorHAnsi" w:hAnsiTheme="majorHAnsi" w:cs="Arial"/>
                <w:color w:val="000000"/>
                <w:sz w:val="22"/>
                <w:szCs w:val="22"/>
                <w:lang w:eastAsia="fr-FR"/>
              </w:rPr>
              <w:br/>
              <w:t xml:space="preserve">For Lebanese public : As citizens we all have right to basic services that are sustainable, continuous, </w:t>
            </w:r>
            <w:r w:rsidRPr="00016D2F">
              <w:rPr>
                <w:rFonts w:asciiTheme="majorHAnsi" w:hAnsiTheme="majorHAnsi" w:cs="Arial"/>
                <w:color w:val="000000"/>
                <w:sz w:val="22"/>
                <w:szCs w:val="22"/>
                <w:lang w:eastAsia="fr-FR"/>
              </w:rPr>
              <w:br/>
              <w:t>fair, transparent and adapted to our needs and in return we have responsibilities (pay for the service and respect facilities)</w:t>
            </w:r>
          </w:p>
        </w:tc>
        <w:tc>
          <w:tcPr>
            <w:tcW w:w="1371" w:type="dxa"/>
            <w:shd w:val="clear" w:color="auto" w:fill="auto"/>
            <w:hideMark/>
          </w:tcPr>
          <w:p w14:paraId="7432F28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All quarters throughout year 2022 till 2025</w:t>
            </w:r>
          </w:p>
        </w:tc>
        <w:tc>
          <w:tcPr>
            <w:tcW w:w="2392" w:type="dxa"/>
            <w:shd w:val="clear" w:color="auto" w:fill="auto"/>
            <w:hideMark/>
          </w:tcPr>
          <w:p w14:paraId="618F1E0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 xml:space="preserve">Number of </w:t>
            </w:r>
            <w:r w:rsidRPr="00016D2F">
              <w:rPr>
                <w:rFonts w:asciiTheme="majorHAnsi" w:hAnsiTheme="majorHAnsi" w:cs="Arial"/>
                <w:color w:val="000000"/>
                <w:sz w:val="22"/>
                <w:szCs w:val="22"/>
                <w:lang w:eastAsia="fr-FR"/>
              </w:rPr>
              <w:lastRenderedPageBreak/>
              <w:t>workshops/meetings organized. </w:t>
            </w:r>
          </w:p>
        </w:tc>
      </w:tr>
      <w:tr w:rsidR="0074520D" w:rsidRPr="00016D2F" w14:paraId="27C77BBF" w14:textId="77777777" w:rsidTr="0074520D">
        <w:trPr>
          <w:trHeight w:val="5700"/>
        </w:trPr>
        <w:tc>
          <w:tcPr>
            <w:tcW w:w="1842" w:type="dxa"/>
            <w:vMerge/>
            <w:vAlign w:val="center"/>
            <w:hideMark/>
          </w:tcPr>
          <w:p w14:paraId="485478B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6BA78441"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A14</w:t>
            </w:r>
          </w:p>
        </w:tc>
        <w:tc>
          <w:tcPr>
            <w:tcW w:w="2529" w:type="dxa"/>
            <w:shd w:val="clear" w:color="auto" w:fill="auto"/>
            <w:hideMark/>
          </w:tcPr>
          <w:p w14:paraId="14899CE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Develop the performance framework of RWEs</w:t>
            </w:r>
          </w:p>
        </w:tc>
        <w:tc>
          <w:tcPr>
            <w:tcW w:w="3364" w:type="dxa"/>
            <w:shd w:val="clear" w:color="auto" w:fill="auto"/>
            <w:hideMark/>
          </w:tcPr>
          <w:p w14:paraId="7E5574A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2. Workshop/Social media</w:t>
            </w:r>
          </w:p>
        </w:tc>
        <w:tc>
          <w:tcPr>
            <w:tcW w:w="3262" w:type="dxa"/>
            <w:shd w:val="clear" w:color="auto" w:fill="auto"/>
            <w:hideMark/>
          </w:tcPr>
          <w:p w14:paraId="2F6A0F7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2. Specific Workshop with Sector stakeholders on "how to enhance the service Performance monitoring" / Social media on the Workshop</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Target audience: Programme Partners / Sector Partners / Public institutions / NGOs / Research Centers / Private operators</w:t>
            </w:r>
          </w:p>
        </w:tc>
        <w:tc>
          <w:tcPr>
            <w:tcW w:w="2462" w:type="dxa"/>
            <w:shd w:val="clear" w:color="auto" w:fill="auto"/>
            <w:hideMark/>
          </w:tcPr>
          <w:p w14:paraId="12E0944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Facilitation of discussion across different stakeholders (MoEW, WEs, CDR sector partners, local WASH NGOs, donors, civil society representatives) on the key messages and reforms to be brought to the national level</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4CA4991E" w14:textId="77777777" w:rsidR="0074520D" w:rsidRPr="00016D2F" w:rsidRDefault="0074520D" w:rsidP="0074520D">
            <w:pPr>
              <w:spacing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Improving the service performance monitoring and transparent communication are crucial to build user’s trust and improve the water bill coverage rate</w:t>
            </w:r>
            <w:r w:rsidRPr="00016D2F">
              <w:rPr>
                <w:rFonts w:asciiTheme="majorHAnsi" w:hAnsiTheme="majorHAnsi" w:cs="Arial"/>
                <w:sz w:val="22"/>
                <w:szCs w:val="22"/>
                <w:lang w:eastAsia="fr-FR"/>
              </w:rPr>
              <w:br/>
            </w:r>
            <w:r w:rsidRPr="00016D2F">
              <w:rPr>
                <w:rFonts w:asciiTheme="majorHAnsi" w:hAnsiTheme="majorHAnsi" w:cs="Arial"/>
                <w:sz w:val="22"/>
                <w:szCs w:val="22"/>
                <w:lang w:eastAsia="fr-FR"/>
              </w:rPr>
              <w:br/>
            </w:r>
          </w:p>
        </w:tc>
        <w:tc>
          <w:tcPr>
            <w:tcW w:w="1371" w:type="dxa"/>
            <w:shd w:val="clear" w:color="auto" w:fill="auto"/>
            <w:hideMark/>
          </w:tcPr>
          <w:p w14:paraId="6192F86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5E4F6AF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w:t>
            </w:r>
            <w:r w:rsidRPr="00016D2F">
              <w:rPr>
                <w:rFonts w:asciiTheme="majorHAnsi" w:hAnsiTheme="majorHAnsi" w:cs="Arial"/>
                <w:color w:val="000000"/>
                <w:sz w:val="22"/>
                <w:szCs w:val="22"/>
                <w:lang w:eastAsia="fr-FR"/>
              </w:rPr>
              <w:lastRenderedPageBreak/>
              <w:t xml:space="preserve">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2DC9CCF9" w14:textId="77777777" w:rsidTr="0074520D">
        <w:trPr>
          <w:trHeight w:val="885"/>
        </w:trPr>
        <w:tc>
          <w:tcPr>
            <w:tcW w:w="1842" w:type="dxa"/>
            <w:vMerge/>
            <w:vAlign w:val="center"/>
            <w:hideMark/>
          </w:tcPr>
          <w:p w14:paraId="2AE3051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6246E765"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A15</w:t>
            </w:r>
          </w:p>
        </w:tc>
        <w:tc>
          <w:tcPr>
            <w:tcW w:w="2529" w:type="dxa"/>
            <w:shd w:val="clear" w:color="auto" w:fill="auto"/>
            <w:hideMark/>
          </w:tcPr>
          <w:p w14:paraId="5527F5B1"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Strengthen regional planning tools</w:t>
            </w:r>
          </w:p>
        </w:tc>
        <w:tc>
          <w:tcPr>
            <w:tcW w:w="3364" w:type="dxa"/>
            <w:shd w:val="clear" w:color="auto" w:fill="auto"/>
            <w:hideMark/>
          </w:tcPr>
          <w:p w14:paraId="790965A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2. Publication of Master plans</w:t>
            </w:r>
          </w:p>
        </w:tc>
        <w:tc>
          <w:tcPr>
            <w:tcW w:w="3262" w:type="dxa"/>
            <w:shd w:val="clear" w:color="auto" w:fill="auto"/>
            <w:hideMark/>
          </w:tcPr>
          <w:p w14:paraId="788CEBF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w:t>
            </w:r>
            <w:r w:rsidRPr="00016D2F">
              <w:rPr>
                <w:rFonts w:asciiTheme="majorHAnsi" w:hAnsiTheme="majorHAnsi" w:cs="Arial"/>
                <w:color w:val="000000"/>
                <w:sz w:val="22"/>
                <w:szCs w:val="22"/>
                <w:lang w:eastAsia="fr-FR"/>
              </w:rPr>
              <w:br/>
              <w:t>Target audience: Programme Partners / Sector Partners /Public institutions / NGO</w:t>
            </w:r>
            <w:r w:rsidRPr="00016D2F">
              <w:rPr>
                <w:rFonts w:asciiTheme="majorHAnsi" w:hAnsiTheme="majorHAnsi" w:cs="Arial"/>
                <w:color w:val="000000"/>
                <w:sz w:val="22"/>
                <w:szCs w:val="22"/>
                <w:lang w:eastAsia="fr-FR"/>
              </w:rPr>
              <w:br/>
              <w:t>2. Publication of Master plans (if any)</w:t>
            </w:r>
            <w:r w:rsidRPr="00016D2F">
              <w:rPr>
                <w:rFonts w:asciiTheme="majorHAnsi" w:hAnsiTheme="majorHAnsi" w:cs="Arial"/>
                <w:color w:val="000000"/>
                <w:sz w:val="22"/>
                <w:szCs w:val="22"/>
                <w:lang w:eastAsia="fr-FR"/>
              </w:rPr>
              <w:br/>
              <w:t xml:space="preserve">Target audience: Lebanese public/local media </w:t>
            </w:r>
          </w:p>
        </w:tc>
        <w:tc>
          <w:tcPr>
            <w:tcW w:w="2462" w:type="dxa"/>
            <w:shd w:val="clear" w:color="auto" w:fill="auto"/>
            <w:hideMark/>
          </w:tcPr>
          <w:p w14:paraId="514637B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p>
        </w:tc>
        <w:tc>
          <w:tcPr>
            <w:tcW w:w="2758" w:type="dxa"/>
            <w:shd w:val="clear" w:color="auto" w:fill="auto"/>
            <w:hideMark/>
          </w:tcPr>
          <w:p w14:paraId="0DD4CD4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National sector stakeholders are fully committed to improve the quality of services and they need coordinated support</w:t>
            </w:r>
          </w:p>
        </w:tc>
        <w:tc>
          <w:tcPr>
            <w:tcW w:w="1371" w:type="dxa"/>
            <w:shd w:val="clear" w:color="auto" w:fill="auto"/>
            <w:hideMark/>
          </w:tcPr>
          <w:p w14:paraId="37D446E2"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All quarters throughout year 2022</w:t>
            </w:r>
          </w:p>
        </w:tc>
        <w:tc>
          <w:tcPr>
            <w:tcW w:w="2392" w:type="dxa"/>
            <w:shd w:val="clear" w:color="auto" w:fill="auto"/>
            <w:hideMark/>
          </w:tcPr>
          <w:p w14:paraId="65B00C0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Master plan:</w:t>
            </w:r>
            <w:r w:rsidRPr="00016D2F">
              <w:rPr>
                <w:rFonts w:asciiTheme="majorHAnsi" w:hAnsiTheme="majorHAnsi" w:cs="Arial"/>
                <w:color w:val="000000"/>
                <w:sz w:val="22"/>
                <w:szCs w:val="22"/>
                <w:lang w:eastAsia="fr-FR"/>
              </w:rPr>
              <w:br/>
              <w:t>Number of master plans</w:t>
            </w:r>
          </w:p>
        </w:tc>
      </w:tr>
      <w:tr w:rsidR="0074520D" w:rsidRPr="00016D2F" w14:paraId="2D2171A6" w14:textId="77777777" w:rsidTr="0074520D">
        <w:trPr>
          <w:trHeight w:val="1020"/>
        </w:trPr>
        <w:tc>
          <w:tcPr>
            <w:tcW w:w="1842" w:type="dxa"/>
            <w:vMerge/>
            <w:vAlign w:val="center"/>
            <w:hideMark/>
          </w:tcPr>
          <w:p w14:paraId="31C925E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0CC0DB27"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A29</w:t>
            </w:r>
          </w:p>
        </w:tc>
        <w:tc>
          <w:tcPr>
            <w:tcW w:w="2529" w:type="dxa"/>
            <w:shd w:val="clear" w:color="auto" w:fill="auto"/>
            <w:hideMark/>
          </w:tcPr>
          <w:p w14:paraId="5DA429C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Legal implementation of the new agreed upon MoEW structure</w:t>
            </w:r>
          </w:p>
        </w:tc>
        <w:tc>
          <w:tcPr>
            <w:tcW w:w="3364" w:type="dxa"/>
            <w:shd w:val="clear" w:color="auto" w:fill="auto"/>
            <w:hideMark/>
          </w:tcPr>
          <w:p w14:paraId="7DE3A37C"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E-newsletter/social media</w:t>
            </w:r>
          </w:p>
        </w:tc>
        <w:tc>
          <w:tcPr>
            <w:tcW w:w="3262" w:type="dxa"/>
            <w:shd w:val="clear" w:color="auto" w:fill="auto"/>
            <w:hideMark/>
          </w:tcPr>
          <w:p w14:paraId="2103D75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e-newsletter/social media (infographics about organigram)</w:t>
            </w:r>
            <w:r w:rsidRPr="00016D2F">
              <w:rPr>
                <w:rFonts w:asciiTheme="majorHAnsi" w:hAnsiTheme="majorHAnsi" w:cs="Arial"/>
                <w:color w:val="000000"/>
                <w:sz w:val="22"/>
                <w:szCs w:val="22"/>
                <w:lang w:eastAsia="fr-FR"/>
              </w:rPr>
              <w:br/>
              <w:t>Target audience: Sector Partners / Public institutions / NGOs / Research Centers / Lebanese/European public/local media</w:t>
            </w:r>
          </w:p>
        </w:tc>
        <w:tc>
          <w:tcPr>
            <w:tcW w:w="2462" w:type="dxa"/>
            <w:shd w:val="clear" w:color="auto" w:fill="auto"/>
            <w:hideMark/>
          </w:tcPr>
          <w:p w14:paraId="2B68F1D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741342CF"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A flexible and operational “tutelage” will help the ministry focus its time and resources on sector monitoring. This new structure will also strengthen the tutelage function and enhance the relationship MoEW-WEs for a better governance of the sector</w:t>
            </w:r>
          </w:p>
        </w:tc>
        <w:tc>
          <w:tcPr>
            <w:tcW w:w="1371" w:type="dxa"/>
            <w:shd w:val="clear" w:color="auto" w:fill="auto"/>
            <w:hideMark/>
          </w:tcPr>
          <w:p w14:paraId="21F700C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1BE4A1D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498DCAB2" w14:textId="77777777" w:rsidTr="0074520D">
        <w:trPr>
          <w:trHeight w:val="1425"/>
        </w:trPr>
        <w:tc>
          <w:tcPr>
            <w:tcW w:w="1842" w:type="dxa"/>
            <w:vMerge/>
            <w:vAlign w:val="center"/>
            <w:hideMark/>
          </w:tcPr>
          <w:p w14:paraId="7711BE2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7EB8B7A1"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A30</w:t>
            </w:r>
          </w:p>
        </w:tc>
        <w:tc>
          <w:tcPr>
            <w:tcW w:w="2529" w:type="dxa"/>
            <w:shd w:val="clear" w:color="auto" w:fill="auto"/>
            <w:hideMark/>
          </w:tcPr>
          <w:p w14:paraId="0F69973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Legal implementation of the new agreed upon WEs structure</w:t>
            </w:r>
          </w:p>
        </w:tc>
        <w:tc>
          <w:tcPr>
            <w:tcW w:w="3364" w:type="dxa"/>
            <w:shd w:val="clear" w:color="auto" w:fill="auto"/>
            <w:hideMark/>
          </w:tcPr>
          <w:p w14:paraId="60DA2ECE"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w:t>
            </w:r>
          </w:p>
        </w:tc>
        <w:tc>
          <w:tcPr>
            <w:tcW w:w="3262" w:type="dxa"/>
            <w:shd w:val="clear" w:color="auto" w:fill="auto"/>
            <w:hideMark/>
          </w:tcPr>
          <w:p w14:paraId="2D42864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w:t>
            </w:r>
            <w:r w:rsidRPr="00016D2F">
              <w:rPr>
                <w:rFonts w:asciiTheme="majorHAnsi" w:hAnsiTheme="majorHAnsi" w:cs="Arial"/>
                <w:color w:val="000000"/>
                <w:sz w:val="22"/>
                <w:szCs w:val="22"/>
                <w:lang w:eastAsia="fr-FR"/>
              </w:rPr>
              <w:br/>
              <w:t>Target audience: Programme Partners / Public institutions</w:t>
            </w:r>
            <w:r w:rsidRPr="00016D2F">
              <w:rPr>
                <w:rFonts w:asciiTheme="majorHAnsi" w:hAnsiTheme="majorHAnsi" w:cs="Arial"/>
                <w:color w:val="000000"/>
                <w:sz w:val="22"/>
                <w:szCs w:val="22"/>
                <w:lang w:eastAsia="fr-FR"/>
              </w:rPr>
              <w:br/>
              <w:t>Sector Partners / NGOs / Research Centers</w:t>
            </w:r>
          </w:p>
        </w:tc>
        <w:tc>
          <w:tcPr>
            <w:tcW w:w="2462" w:type="dxa"/>
            <w:shd w:val="clear" w:color="auto" w:fill="auto"/>
            <w:hideMark/>
          </w:tcPr>
          <w:p w14:paraId="6C262BC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p>
        </w:tc>
        <w:tc>
          <w:tcPr>
            <w:tcW w:w="2758" w:type="dxa"/>
            <w:shd w:val="clear" w:color="auto" w:fill="auto"/>
            <w:hideMark/>
          </w:tcPr>
          <w:p w14:paraId="0F6A7745"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 xml:space="preserve">A flexible and operational “tutelage” will help the ministry focus its time and resources on sector monitoring. This new structure will also strengthen the tutelage function and </w:t>
            </w:r>
            <w:r w:rsidRPr="00016D2F">
              <w:rPr>
                <w:rFonts w:asciiTheme="majorHAnsi" w:hAnsiTheme="majorHAnsi" w:cs="Arial"/>
                <w:sz w:val="22"/>
                <w:szCs w:val="22"/>
                <w:lang w:eastAsia="fr-FR"/>
              </w:rPr>
              <w:lastRenderedPageBreak/>
              <w:t>enhance the relationship MoEW-WEs for a better governance of the sector</w:t>
            </w:r>
          </w:p>
        </w:tc>
        <w:tc>
          <w:tcPr>
            <w:tcW w:w="1371" w:type="dxa"/>
            <w:shd w:val="clear" w:color="auto" w:fill="auto"/>
            <w:hideMark/>
          </w:tcPr>
          <w:p w14:paraId="026E3CD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All quarters throughout year 2021 till 2025</w:t>
            </w:r>
          </w:p>
        </w:tc>
        <w:tc>
          <w:tcPr>
            <w:tcW w:w="2392" w:type="dxa"/>
            <w:shd w:val="clear" w:color="auto" w:fill="auto"/>
            <w:hideMark/>
          </w:tcPr>
          <w:p w14:paraId="5A21462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p>
        </w:tc>
      </w:tr>
      <w:tr w:rsidR="0074520D" w:rsidRPr="00016D2F" w14:paraId="3AAC4BC1" w14:textId="77777777" w:rsidTr="0074520D">
        <w:trPr>
          <w:trHeight w:val="2565"/>
        </w:trPr>
        <w:tc>
          <w:tcPr>
            <w:tcW w:w="1842" w:type="dxa"/>
            <w:vMerge/>
            <w:vAlign w:val="center"/>
            <w:hideMark/>
          </w:tcPr>
          <w:p w14:paraId="5FA5EEC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7BC6E3AB"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A31</w:t>
            </w:r>
          </w:p>
        </w:tc>
        <w:tc>
          <w:tcPr>
            <w:tcW w:w="2529" w:type="dxa"/>
            <w:shd w:val="clear" w:color="auto" w:fill="auto"/>
            <w:hideMark/>
          </w:tcPr>
          <w:p w14:paraId="181915F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Conduct customers census studies in the view of addressing NRW and water tariff</w:t>
            </w:r>
          </w:p>
        </w:tc>
        <w:tc>
          <w:tcPr>
            <w:tcW w:w="3364" w:type="dxa"/>
            <w:shd w:val="clear" w:color="auto" w:fill="auto"/>
            <w:hideMark/>
          </w:tcPr>
          <w:p w14:paraId="156CDF3B"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E-newsletter/social media</w:t>
            </w:r>
          </w:p>
        </w:tc>
        <w:tc>
          <w:tcPr>
            <w:tcW w:w="3262" w:type="dxa"/>
            <w:shd w:val="clear" w:color="auto" w:fill="auto"/>
            <w:hideMark/>
          </w:tcPr>
          <w:p w14:paraId="0CBC91E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E-newsletter/social media</w:t>
            </w:r>
            <w:r w:rsidRPr="00016D2F">
              <w:rPr>
                <w:rFonts w:asciiTheme="majorHAnsi" w:hAnsiTheme="majorHAnsi" w:cs="Arial"/>
                <w:color w:val="000000"/>
                <w:sz w:val="22"/>
                <w:szCs w:val="22"/>
                <w:lang w:eastAsia="fr-FR"/>
              </w:rPr>
              <w:br/>
              <w:t>Target audience: Sector Partners / Public institutions / NGOs / Research Centers / Lebanese/European public/local media</w:t>
            </w:r>
          </w:p>
        </w:tc>
        <w:tc>
          <w:tcPr>
            <w:tcW w:w="2462" w:type="dxa"/>
            <w:shd w:val="clear" w:color="auto" w:fill="auto"/>
            <w:hideMark/>
          </w:tcPr>
          <w:p w14:paraId="39354E7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4D0FEA0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Conducting customer studies is a crucial activity to be implemented prior to any tariff study</w:t>
            </w:r>
          </w:p>
        </w:tc>
        <w:tc>
          <w:tcPr>
            <w:tcW w:w="1371" w:type="dxa"/>
            <w:shd w:val="clear" w:color="auto" w:fill="auto"/>
            <w:hideMark/>
          </w:tcPr>
          <w:p w14:paraId="7691A3E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2024</w:t>
            </w:r>
          </w:p>
        </w:tc>
        <w:tc>
          <w:tcPr>
            <w:tcW w:w="2392" w:type="dxa"/>
            <w:shd w:val="clear" w:color="auto" w:fill="auto"/>
            <w:hideMark/>
          </w:tcPr>
          <w:p w14:paraId="4C497F7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1D987986" w14:textId="77777777" w:rsidTr="0074520D">
        <w:trPr>
          <w:trHeight w:val="2565"/>
        </w:trPr>
        <w:tc>
          <w:tcPr>
            <w:tcW w:w="1842" w:type="dxa"/>
            <w:vMerge/>
            <w:vAlign w:val="center"/>
            <w:hideMark/>
          </w:tcPr>
          <w:p w14:paraId="7EE2FC2F"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64F18571"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A32</w:t>
            </w:r>
          </w:p>
        </w:tc>
        <w:tc>
          <w:tcPr>
            <w:tcW w:w="2529" w:type="dxa"/>
            <w:shd w:val="clear" w:color="auto" w:fill="auto"/>
            <w:hideMark/>
          </w:tcPr>
          <w:p w14:paraId="20992F5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Evaluating District Metering Areas (DMA) in the view of addressing NRW and water tariff</w:t>
            </w:r>
          </w:p>
        </w:tc>
        <w:tc>
          <w:tcPr>
            <w:tcW w:w="3364" w:type="dxa"/>
            <w:shd w:val="clear" w:color="auto" w:fill="auto"/>
            <w:hideMark/>
          </w:tcPr>
          <w:p w14:paraId="2FB92C84"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E-newsletter/social media</w:t>
            </w:r>
          </w:p>
        </w:tc>
        <w:tc>
          <w:tcPr>
            <w:tcW w:w="3262" w:type="dxa"/>
            <w:shd w:val="clear" w:color="auto" w:fill="auto"/>
            <w:hideMark/>
          </w:tcPr>
          <w:p w14:paraId="6DED819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E-newsletter/social media</w:t>
            </w:r>
            <w:r w:rsidRPr="00016D2F">
              <w:rPr>
                <w:rFonts w:asciiTheme="majorHAnsi" w:hAnsiTheme="majorHAnsi" w:cs="Arial"/>
                <w:color w:val="000000"/>
                <w:sz w:val="22"/>
                <w:szCs w:val="22"/>
                <w:lang w:eastAsia="fr-FR"/>
              </w:rPr>
              <w:br/>
              <w:t>Target audience: Sector Partners / Public institutions / NGOs / Research Centers / Lebanese/European public/local media</w:t>
            </w:r>
          </w:p>
        </w:tc>
        <w:tc>
          <w:tcPr>
            <w:tcW w:w="2462" w:type="dxa"/>
            <w:shd w:val="clear" w:color="auto" w:fill="auto"/>
            <w:hideMark/>
          </w:tcPr>
          <w:p w14:paraId="4B92770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4CEDC98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Evaluating District Metering Areas is a crucial activity to be implemented prior to any tariff study</w:t>
            </w:r>
          </w:p>
        </w:tc>
        <w:tc>
          <w:tcPr>
            <w:tcW w:w="1371" w:type="dxa"/>
            <w:shd w:val="clear" w:color="auto" w:fill="auto"/>
            <w:hideMark/>
          </w:tcPr>
          <w:p w14:paraId="5958DC1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2024</w:t>
            </w:r>
          </w:p>
        </w:tc>
        <w:tc>
          <w:tcPr>
            <w:tcW w:w="2392" w:type="dxa"/>
            <w:shd w:val="clear" w:color="auto" w:fill="auto"/>
            <w:hideMark/>
          </w:tcPr>
          <w:p w14:paraId="40FF4F7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3CE68725" w14:textId="77777777" w:rsidTr="0074520D">
        <w:trPr>
          <w:trHeight w:val="735"/>
        </w:trPr>
        <w:tc>
          <w:tcPr>
            <w:tcW w:w="1842" w:type="dxa"/>
            <w:vMerge w:val="restart"/>
            <w:shd w:val="clear" w:color="auto" w:fill="auto"/>
            <w:hideMark/>
          </w:tcPr>
          <w:p w14:paraId="7D7AD5BA"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Pilar 2: Maturation of projects</w:t>
            </w:r>
          </w:p>
        </w:tc>
        <w:tc>
          <w:tcPr>
            <w:tcW w:w="946" w:type="dxa"/>
            <w:shd w:val="clear" w:color="auto" w:fill="auto"/>
            <w:hideMark/>
          </w:tcPr>
          <w:p w14:paraId="6C664EC8"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A16</w:t>
            </w:r>
          </w:p>
        </w:tc>
        <w:tc>
          <w:tcPr>
            <w:tcW w:w="2529" w:type="dxa"/>
            <w:shd w:val="clear" w:color="auto" w:fill="auto"/>
            <w:hideMark/>
          </w:tcPr>
          <w:p w14:paraId="2BE9459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Draft a project analysis grid</w:t>
            </w:r>
          </w:p>
        </w:tc>
        <w:tc>
          <w:tcPr>
            <w:tcW w:w="3364" w:type="dxa"/>
            <w:shd w:val="clear" w:color="auto" w:fill="auto"/>
            <w:hideMark/>
          </w:tcPr>
          <w:p w14:paraId="2F1EAFB5"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Workshops</w:t>
            </w:r>
          </w:p>
        </w:tc>
        <w:tc>
          <w:tcPr>
            <w:tcW w:w="3262" w:type="dxa"/>
            <w:shd w:val="clear" w:color="auto" w:fill="auto"/>
            <w:hideMark/>
          </w:tcPr>
          <w:p w14:paraId="4747790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Coordination workshops</w:t>
            </w:r>
            <w:r w:rsidRPr="00016D2F">
              <w:rPr>
                <w:rFonts w:asciiTheme="majorHAnsi" w:hAnsiTheme="majorHAnsi" w:cs="Arial"/>
                <w:color w:val="000000"/>
                <w:sz w:val="22"/>
                <w:szCs w:val="22"/>
                <w:lang w:eastAsia="fr-FR"/>
              </w:rPr>
              <w:br/>
              <w:t>Target audience: Programme Partners / Sector Partners</w:t>
            </w:r>
          </w:p>
        </w:tc>
        <w:tc>
          <w:tcPr>
            <w:tcW w:w="2462" w:type="dxa"/>
            <w:shd w:val="clear" w:color="auto" w:fill="auto"/>
            <w:hideMark/>
          </w:tcPr>
          <w:p w14:paraId="1BFB36A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0F6C32C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Improving services will improve the profitability of the sector an self-financing capacity</w:t>
            </w:r>
            <w:r w:rsidRPr="00016D2F">
              <w:rPr>
                <w:rFonts w:asciiTheme="majorHAnsi" w:hAnsiTheme="majorHAnsi" w:cs="Arial"/>
                <w:color w:val="000000"/>
                <w:sz w:val="22"/>
                <w:szCs w:val="22"/>
                <w:lang w:eastAsia="fr-FR"/>
              </w:rPr>
              <w:br/>
              <w:t xml:space="preserve">*If we want our investments to be sustainable and make sense for the taxpayers of our countries, then we must commit to supporting reform and promote sustainable services, not just </w:t>
            </w:r>
            <w:r w:rsidRPr="00016D2F">
              <w:rPr>
                <w:rFonts w:asciiTheme="majorHAnsi" w:hAnsiTheme="majorHAnsi" w:cs="Arial"/>
                <w:color w:val="000000"/>
                <w:sz w:val="22"/>
                <w:szCs w:val="22"/>
                <w:lang w:eastAsia="fr-FR"/>
              </w:rPr>
              <w:lastRenderedPageBreak/>
              <w:t>infrastructure, through the projects we finance.</w:t>
            </w:r>
          </w:p>
        </w:tc>
        <w:tc>
          <w:tcPr>
            <w:tcW w:w="1371" w:type="dxa"/>
            <w:shd w:val="clear" w:color="auto" w:fill="auto"/>
            <w:hideMark/>
          </w:tcPr>
          <w:p w14:paraId="44E3F5A6"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lastRenderedPageBreak/>
              <w:t>All quarters throughout year 2022</w:t>
            </w:r>
          </w:p>
        </w:tc>
        <w:tc>
          <w:tcPr>
            <w:tcW w:w="2392" w:type="dxa"/>
            <w:shd w:val="clear" w:color="auto" w:fill="auto"/>
            <w:hideMark/>
          </w:tcPr>
          <w:p w14:paraId="7853AB7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05992F53" w14:textId="77777777" w:rsidTr="0074520D">
        <w:trPr>
          <w:trHeight w:val="2850"/>
        </w:trPr>
        <w:tc>
          <w:tcPr>
            <w:tcW w:w="1842" w:type="dxa"/>
            <w:vMerge/>
            <w:vAlign w:val="center"/>
            <w:hideMark/>
          </w:tcPr>
          <w:p w14:paraId="72DB5AD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643930D0"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A17</w:t>
            </w:r>
          </w:p>
        </w:tc>
        <w:tc>
          <w:tcPr>
            <w:tcW w:w="2529" w:type="dxa"/>
            <w:shd w:val="clear" w:color="auto" w:fill="auto"/>
            <w:hideMark/>
          </w:tcPr>
          <w:p w14:paraId="011290AE"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Analyze the projects</w:t>
            </w:r>
          </w:p>
        </w:tc>
        <w:tc>
          <w:tcPr>
            <w:tcW w:w="3364" w:type="dxa"/>
            <w:shd w:val="clear" w:color="auto" w:fill="auto"/>
            <w:hideMark/>
          </w:tcPr>
          <w:p w14:paraId="40451304"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Workshops</w:t>
            </w:r>
          </w:p>
        </w:tc>
        <w:tc>
          <w:tcPr>
            <w:tcW w:w="3262" w:type="dxa"/>
            <w:shd w:val="clear" w:color="auto" w:fill="auto"/>
            <w:hideMark/>
          </w:tcPr>
          <w:p w14:paraId="34F755F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Coordination workshops</w:t>
            </w:r>
            <w:r w:rsidRPr="00016D2F">
              <w:rPr>
                <w:rFonts w:asciiTheme="majorHAnsi" w:hAnsiTheme="majorHAnsi" w:cs="Arial"/>
                <w:color w:val="000000"/>
                <w:sz w:val="22"/>
                <w:szCs w:val="22"/>
                <w:lang w:eastAsia="fr-FR"/>
              </w:rPr>
              <w:br/>
              <w:t>Target audience: Programme Partners / Sector Partners</w:t>
            </w:r>
          </w:p>
        </w:tc>
        <w:tc>
          <w:tcPr>
            <w:tcW w:w="2462" w:type="dxa"/>
            <w:shd w:val="clear" w:color="auto" w:fill="auto"/>
            <w:hideMark/>
          </w:tcPr>
          <w:p w14:paraId="0FA913E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646C9F5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Improving services will improve the profitability of the sector an self-financing capacity</w:t>
            </w:r>
            <w:r w:rsidRPr="00016D2F">
              <w:rPr>
                <w:rFonts w:asciiTheme="majorHAnsi" w:hAnsiTheme="majorHAnsi" w:cs="Arial"/>
                <w:color w:val="000000"/>
                <w:sz w:val="22"/>
                <w:szCs w:val="22"/>
                <w:lang w:eastAsia="fr-FR"/>
              </w:rPr>
              <w:br/>
              <w:t>If we want our investments to be sustainable and make sense for the taxpayers of our countries, then we must commit to supporting reform and promote sustainable services, not just infrastructure, through the projects we finance.</w:t>
            </w:r>
          </w:p>
        </w:tc>
        <w:tc>
          <w:tcPr>
            <w:tcW w:w="1371" w:type="dxa"/>
            <w:shd w:val="clear" w:color="auto" w:fill="auto"/>
            <w:hideMark/>
          </w:tcPr>
          <w:p w14:paraId="3628B494"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All quarters throughout year 2022</w:t>
            </w:r>
          </w:p>
        </w:tc>
        <w:tc>
          <w:tcPr>
            <w:tcW w:w="2392" w:type="dxa"/>
            <w:shd w:val="clear" w:color="auto" w:fill="auto"/>
            <w:hideMark/>
          </w:tcPr>
          <w:p w14:paraId="52A4568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0312AF9B" w14:textId="77777777" w:rsidTr="0074520D">
        <w:trPr>
          <w:trHeight w:val="2850"/>
        </w:trPr>
        <w:tc>
          <w:tcPr>
            <w:tcW w:w="1842" w:type="dxa"/>
            <w:vMerge/>
            <w:vAlign w:val="center"/>
            <w:hideMark/>
          </w:tcPr>
          <w:p w14:paraId="60B93D4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3D7164A7"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A18</w:t>
            </w:r>
          </w:p>
        </w:tc>
        <w:tc>
          <w:tcPr>
            <w:tcW w:w="2529" w:type="dxa"/>
            <w:shd w:val="clear" w:color="auto" w:fill="auto"/>
            <w:hideMark/>
          </w:tcPr>
          <w:p w14:paraId="422F1E8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Organize and set-up a multi-actor reflection process centered on reviewed projects</w:t>
            </w:r>
          </w:p>
        </w:tc>
        <w:tc>
          <w:tcPr>
            <w:tcW w:w="3364" w:type="dxa"/>
            <w:shd w:val="clear" w:color="auto" w:fill="auto"/>
            <w:hideMark/>
          </w:tcPr>
          <w:p w14:paraId="24B3F6CB"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Workshops</w:t>
            </w:r>
          </w:p>
        </w:tc>
        <w:tc>
          <w:tcPr>
            <w:tcW w:w="3262" w:type="dxa"/>
            <w:shd w:val="clear" w:color="auto" w:fill="auto"/>
            <w:hideMark/>
          </w:tcPr>
          <w:p w14:paraId="270F8EF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Coordination workshops</w:t>
            </w:r>
            <w:r w:rsidRPr="00016D2F">
              <w:rPr>
                <w:rFonts w:asciiTheme="majorHAnsi" w:hAnsiTheme="majorHAnsi" w:cs="Arial"/>
                <w:color w:val="000000"/>
                <w:sz w:val="22"/>
                <w:szCs w:val="22"/>
                <w:lang w:eastAsia="fr-FR"/>
              </w:rPr>
              <w:br/>
              <w:t>Target audience: Programme Partners / Sector Partners</w:t>
            </w:r>
          </w:p>
        </w:tc>
        <w:tc>
          <w:tcPr>
            <w:tcW w:w="2462" w:type="dxa"/>
            <w:shd w:val="clear" w:color="auto" w:fill="auto"/>
            <w:hideMark/>
          </w:tcPr>
          <w:p w14:paraId="1AED06B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Facilitation of discussion across different stakeholders (MoEW, WEs, CDR sector partners, local WASH NGOs, donors, civil society representatives) on the key messages and reforms to be brought to the national level</w:t>
            </w:r>
          </w:p>
        </w:tc>
        <w:tc>
          <w:tcPr>
            <w:tcW w:w="2758" w:type="dxa"/>
            <w:shd w:val="clear" w:color="auto" w:fill="auto"/>
            <w:hideMark/>
          </w:tcPr>
          <w:p w14:paraId="1227FBB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National sector stakeholders are fully committed to improve the quality of services and they need coordinated support</w:t>
            </w:r>
            <w:r w:rsidRPr="00016D2F">
              <w:rPr>
                <w:rFonts w:asciiTheme="majorHAnsi" w:hAnsiTheme="majorHAnsi" w:cs="Arial"/>
                <w:color w:val="000000"/>
                <w:sz w:val="22"/>
                <w:szCs w:val="22"/>
                <w:lang w:eastAsia="fr-FR"/>
              </w:rPr>
              <w:br/>
              <w:t>Improving services will improve the profitability of the sector an self-financing capacity</w:t>
            </w:r>
            <w:r w:rsidRPr="00016D2F">
              <w:rPr>
                <w:rFonts w:asciiTheme="majorHAnsi" w:hAnsiTheme="majorHAnsi" w:cs="Arial"/>
                <w:color w:val="000000"/>
                <w:sz w:val="22"/>
                <w:szCs w:val="22"/>
                <w:lang w:eastAsia="fr-FR"/>
              </w:rPr>
              <w:br/>
              <w:t>If we want our investments to be sustainable and make sense for the taxpayers of our countries, then we must commit to supporting reform and promote sustainable services, not just infrastructure, through the projects we finance.</w:t>
            </w:r>
          </w:p>
        </w:tc>
        <w:tc>
          <w:tcPr>
            <w:tcW w:w="1371" w:type="dxa"/>
            <w:shd w:val="clear" w:color="auto" w:fill="auto"/>
            <w:hideMark/>
          </w:tcPr>
          <w:p w14:paraId="22F075C5"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All quarters throughout year 2022</w:t>
            </w:r>
          </w:p>
        </w:tc>
        <w:tc>
          <w:tcPr>
            <w:tcW w:w="2392" w:type="dxa"/>
            <w:shd w:val="clear" w:color="auto" w:fill="auto"/>
            <w:hideMark/>
          </w:tcPr>
          <w:p w14:paraId="7DE2DBA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Workshop: </w:t>
            </w:r>
            <w:r w:rsidRPr="00016D2F">
              <w:rPr>
                <w:rFonts w:asciiTheme="majorHAnsi" w:hAnsiTheme="majorHAnsi" w:cs="Arial"/>
                <w:color w:val="000000"/>
                <w:sz w:val="22"/>
                <w:szCs w:val="22"/>
                <w:lang w:eastAsia="fr-FR"/>
              </w:rPr>
              <w:br/>
              <w:t>Number of workshops organized. </w:t>
            </w:r>
            <w:r w:rsidRPr="00016D2F">
              <w:rPr>
                <w:rFonts w:asciiTheme="majorHAnsi" w:hAnsiTheme="majorHAnsi" w:cs="Arial"/>
                <w:color w:val="000000"/>
                <w:sz w:val="22"/>
                <w:szCs w:val="22"/>
                <w:lang w:eastAsia="fr-FR"/>
              </w:rPr>
              <w:br/>
              <w:t xml:space="preserve">Number of factsheets developed and disseminated (via social media and in the hard copy) </w:t>
            </w:r>
            <w:r w:rsidRPr="00016D2F">
              <w:rPr>
                <w:rFonts w:asciiTheme="majorHAnsi" w:hAnsiTheme="majorHAnsi" w:cs="Arial"/>
                <w:color w:val="000000"/>
                <w:sz w:val="22"/>
                <w:szCs w:val="22"/>
                <w:lang w:eastAsia="fr-FR"/>
              </w:rPr>
              <w:br/>
              <w:t>Number of workshops/meetings organized. </w:t>
            </w:r>
          </w:p>
        </w:tc>
      </w:tr>
      <w:tr w:rsidR="0074520D" w:rsidRPr="00016D2F" w14:paraId="6A67902F" w14:textId="77777777" w:rsidTr="0074520D">
        <w:trPr>
          <w:trHeight w:val="855"/>
        </w:trPr>
        <w:tc>
          <w:tcPr>
            <w:tcW w:w="1842" w:type="dxa"/>
            <w:vMerge/>
            <w:vAlign w:val="center"/>
            <w:hideMark/>
          </w:tcPr>
          <w:p w14:paraId="7EE7777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10E000BC"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A19</w:t>
            </w:r>
          </w:p>
        </w:tc>
        <w:tc>
          <w:tcPr>
            <w:tcW w:w="2529" w:type="dxa"/>
            <w:shd w:val="clear" w:color="auto" w:fill="auto"/>
            <w:hideMark/>
          </w:tcPr>
          <w:p w14:paraId="7C88DC5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Select priority projects and conduct feasibility studies</w:t>
            </w:r>
          </w:p>
        </w:tc>
        <w:tc>
          <w:tcPr>
            <w:tcW w:w="3364" w:type="dxa"/>
            <w:shd w:val="clear" w:color="auto" w:fill="auto"/>
            <w:hideMark/>
          </w:tcPr>
          <w:p w14:paraId="2979468D"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w:t>
            </w:r>
          </w:p>
        </w:tc>
        <w:tc>
          <w:tcPr>
            <w:tcW w:w="3262" w:type="dxa"/>
            <w:shd w:val="clear" w:color="auto" w:fill="auto"/>
            <w:hideMark/>
          </w:tcPr>
          <w:p w14:paraId="2C94665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w:t>
            </w:r>
            <w:r w:rsidRPr="00016D2F">
              <w:rPr>
                <w:rFonts w:asciiTheme="majorHAnsi" w:hAnsiTheme="majorHAnsi" w:cs="Arial"/>
                <w:color w:val="000000"/>
                <w:sz w:val="22"/>
                <w:szCs w:val="22"/>
                <w:lang w:eastAsia="fr-FR"/>
              </w:rPr>
              <w:br/>
              <w:t>Target audience: Programme Partners / Sector Partners</w:t>
            </w:r>
          </w:p>
        </w:tc>
        <w:tc>
          <w:tcPr>
            <w:tcW w:w="2462" w:type="dxa"/>
            <w:shd w:val="clear" w:color="auto" w:fill="auto"/>
            <w:hideMark/>
          </w:tcPr>
          <w:p w14:paraId="5427E12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p>
        </w:tc>
        <w:tc>
          <w:tcPr>
            <w:tcW w:w="2758" w:type="dxa"/>
            <w:shd w:val="clear" w:color="auto" w:fill="auto"/>
            <w:hideMark/>
          </w:tcPr>
          <w:p w14:paraId="18F4F66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If we want our investments to be sustainable and make sense for the taxpayers of our countries, then we must commit to supporting reform and promote sustainable services, not just infrastructure, through the projects we finance.</w:t>
            </w:r>
          </w:p>
        </w:tc>
        <w:tc>
          <w:tcPr>
            <w:tcW w:w="1371" w:type="dxa"/>
            <w:shd w:val="clear" w:color="auto" w:fill="auto"/>
            <w:hideMark/>
          </w:tcPr>
          <w:p w14:paraId="089C819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2022 till 2025</w:t>
            </w:r>
          </w:p>
        </w:tc>
        <w:tc>
          <w:tcPr>
            <w:tcW w:w="2392" w:type="dxa"/>
            <w:shd w:val="clear" w:color="auto" w:fill="auto"/>
            <w:hideMark/>
          </w:tcPr>
          <w:p w14:paraId="77253B7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p>
        </w:tc>
      </w:tr>
      <w:tr w:rsidR="0074520D" w:rsidRPr="00016D2F" w14:paraId="1FFCAAE5" w14:textId="77777777" w:rsidTr="0074520D">
        <w:trPr>
          <w:trHeight w:val="900"/>
        </w:trPr>
        <w:tc>
          <w:tcPr>
            <w:tcW w:w="1842" w:type="dxa"/>
            <w:vMerge w:val="restart"/>
            <w:shd w:val="clear" w:color="auto" w:fill="auto"/>
            <w:hideMark/>
          </w:tcPr>
          <w:p w14:paraId="22134566"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lastRenderedPageBreak/>
              <w:t>Pilar 3: Institutional coordination and dialogue</w:t>
            </w:r>
          </w:p>
        </w:tc>
        <w:tc>
          <w:tcPr>
            <w:tcW w:w="946" w:type="dxa"/>
            <w:shd w:val="clear" w:color="auto" w:fill="auto"/>
            <w:hideMark/>
          </w:tcPr>
          <w:p w14:paraId="585A2A3A"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A20</w:t>
            </w:r>
          </w:p>
        </w:tc>
        <w:tc>
          <w:tcPr>
            <w:tcW w:w="2529" w:type="dxa"/>
            <w:shd w:val="clear" w:color="auto" w:fill="auto"/>
            <w:hideMark/>
          </w:tcPr>
          <w:p w14:paraId="1612DA8D"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Develop sectoral coordination tools</w:t>
            </w:r>
          </w:p>
        </w:tc>
        <w:tc>
          <w:tcPr>
            <w:tcW w:w="3364" w:type="dxa"/>
            <w:shd w:val="clear" w:color="auto" w:fill="auto"/>
            <w:hideMark/>
          </w:tcPr>
          <w:p w14:paraId="6C5700C7"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 / social media</w:t>
            </w:r>
          </w:p>
        </w:tc>
        <w:tc>
          <w:tcPr>
            <w:tcW w:w="3262" w:type="dxa"/>
            <w:shd w:val="clear" w:color="auto" w:fill="auto"/>
            <w:hideMark/>
          </w:tcPr>
          <w:p w14:paraId="60C5BCE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 / social media on coordination meetings</w:t>
            </w:r>
            <w:r w:rsidRPr="00016D2F">
              <w:rPr>
                <w:rFonts w:asciiTheme="majorHAnsi" w:hAnsiTheme="majorHAnsi" w:cs="Arial"/>
                <w:color w:val="000000"/>
                <w:sz w:val="22"/>
                <w:szCs w:val="22"/>
                <w:lang w:eastAsia="fr-FR"/>
              </w:rPr>
              <w:br/>
              <w:t xml:space="preserve">Target audience: Programme Partners / Sector Partners / Public institutions / NGO </w:t>
            </w:r>
            <w:r w:rsidRPr="00016D2F">
              <w:rPr>
                <w:rFonts w:asciiTheme="majorHAnsi" w:hAnsiTheme="majorHAnsi" w:cs="Arial"/>
                <w:color w:val="000000"/>
                <w:sz w:val="22"/>
                <w:szCs w:val="22"/>
                <w:lang w:eastAsia="fr-FR"/>
              </w:rPr>
              <w:br/>
              <w:t>Lebanese public/local media</w:t>
            </w:r>
          </w:p>
        </w:tc>
        <w:tc>
          <w:tcPr>
            <w:tcW w:w="2462" w:type="dxa"/>
            <w:shd w:val="clear" w:color="auto" w:fill="auto"/>
            <w:hideMark/>
          </w:tcPr>
          <w:p w14:paraId="1CED492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Reinforcement of  the coordination between  the different stakeholders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561B54F3"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National sector stakeholders are fully committed to improve the quality of services and they need coordinated support</w:t>
            </w:r>
            <w:r w:rsidRPr="00016D2F">
              <w:rPr>
                <w:rFonts w:asciiTheme="majorHAnsi" w:hAnsiTheme="majorHAnsi" w:cs="Arial"/>
                <w:sz w:val="22"/>
                <w:szCs w:val="22"/>
                <w:lang w:eastAsia="fr-FR"/>
              </w:rPr>
              <w:br/>
              <w:t xml:space="preserve">Monitoring and transparent communication are crucial to build user’s trust and improve the water bill coverage rate </w:t>
            </w:r>
            <w:r w:rsidRPr="00016D2F">
              <w:rPr>
                <w:rFonts w:asciiTheme="majorHAnsi" w:hAnsiTheme="majorHAnsi" w:cs="Arial"/>
                <w:sz w:val="22"/>
                <w:szCs w:val="22"/>
                <w:lang w:eastAsia="fr-FR"/>
              </w:rPr>
              <w:br/>
              <w:t>All sector stakeholders are committed to improve services for the public and mobilize their resources to support the MoEW and the WE that are fully committed to make change in the sector governance and the services management</w:t>
            </w:r>
          </w:p>
        </w:tc>
        <w:tc>
          <w:tcPr>
            <w:tcW w:w="1371" w:type="dxa"/>
            <w:shd w:val="clear" w:color="auto" w:fill="auto"/>
            <w:hideMark/>
          </w:tcPr>
          <w:p w14:paraId="7196BF9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3F40475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6B29B051" w14:textId="77777777" w:rsidTr="0074520D">
        <w:trPr>
          <w:trHeight w:val="285"/>
        </w:trPr>
        <w:tc>
          <w:tcPr>
            <w:tcW w:w="1842" w:type="dxa"/>
            <w:vMerge/>
            <w:vAlign w:val="center"/>
            <w:hideMark/>
          </w:tcPr>
          <w:p w14:paraId="3B34DD1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7611D91F"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A21</w:t>
            </w:r>
          </w:p>
        </w:tc>
        <w:tc>
          <w:tcPr>
            <w:tcW w:w="2529" w:type="dxa"/>
            <w:shd w:val="clear" w:color="auto" w:fill="auto"/>
            <w:hideMark/>
          </w:tcPr>
          <w:p w14:paraId="25C3757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Support the consultation framework between MoEW and the establishments</w:t>
            </w:r>
          </w:p>
        </w:tc>
        <w:tc>
          <w:tcPr>
            <w:tcW w:w="3364" w:type="dxa"/>
            <w:shd w:val="clear" w:color="auto" w:fill="auto"/>
            <w:hideMark/>
          </w:tcPr>
          <w:p w14:paraId="567D6191"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 / social media</w:t>
            </w:r>
          </w:p>
        </w:tc>
        <w:tc>
          <w:tcPr>
            <w:tcW w:w="3262" w:type="dxa"/>
            <w:shd w:val="clear" w:color="auto" w:fill="auto"/>
            <w:hideMark/>
          </w:tcPr>
          <w:p w14:paraId="2314D8A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 / social media on coordination meetings</w:t>
            </w:r>
            <w:r w:rsidRPr="00016D2F">
              <w:rPr>
                <w:rFonts w:asciiTheme="majorHAnsi" w:hAnsiTheme="majorHAnsi" w:cs="Arial"/>
                <w:color w:val="000000"/>
                <w:sz w:val="22"/>
                <w:szCs w:val="22"/>
                <w:lang w:eastAsia="fr-FR"/>
              </w:rPr>
              <w:br/>
              <w:t xml:space="preserve">Target audience: Programme Partners / Sector Partners / Public institutions / NGO </w:t>
            </w:r>
            <w:r w:rsidRPr="00016D2F">
              <w:rPr>
                <w:rFonts w:asciiTheme="majorHAnsi" w:hAnsiTheme="majorHAnsi" w:cs="Arial"/>
                <w:color w:val="000000"/>
                <w:sz w:val="22"/>
                <w:szCs w:val="22"/>
                <w:lang w:eastAsia="fr-FR"/>
              </w:rPr>
              <w:br/>
              <w:t>Lebanese public/local media</w:t>
            </w:r>
          </w:p>
        </w:tc>
        <w:tc>
          <w:tcPr>
            <w:tcW w:w="2462" w:type="dxa"/>
            <w:shd w:val="clear" w:color="auto" w:fill="auto"/>
            <w:hideMark/>
          </w:tcPr>
          <w:p w14:paraId="71C79A5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Reinforcement of  the coordination between  the different stakeholders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1178CD21"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National sector stakeholders are fully committed to improve the quality of services and they need coordinated support</w:t>
            </w:r>
            <w:r w:rsidRPr="00016D2F">
              <w:rPr>
                <w:rFonts w:asciiTheme="majorHAnsi" w:hAnsiTheme="majorHAnsi" w:cs="Arial"/>
                <w:sz w:val="22"/>
                <w:szCs w:val="22"/>
                <w:lang w:eastAsia="fr-FR"/>
              </w:rPr>
              <w:br/>
              <w:t xml:space="preserve">Monitoring and transparent communication are crucial to build user’s trust and improve the water bill coverage rate </w:t>
            </w:r>
            <w:r w:rsidRPr="00016D2F">
              <w:rPr>
                <w:rFonts w:asciiTheme="majorHAnsi" w:hAnsiTheme="majorHAnsi" w:cs="Arial"/>
                <w:sz w:val="22"/>
                <w:szCs w:val="22"/>
                <w:lang w:eastAsia="fr-FR"/>
              </w:rPr>
              <w:br/>
              <w:t>All sector stakeholders are committed to improve services for the public and mobilize their resources to support the MoEW and the WE that are fully committed to make change in the sector governance and the services management</w:t>
            </w:r>
          </w:p>
        </w:tc>
        <w:tc>
          <w:tcPr>
            <w:tcW w:w="1371" w:type="dxa"/>
            <w:shd w:val="clear" w:color="auto" w:fill="auto"/>
            <w:hideMark/>
          </w:tcPr>
          <w:p w14:paraId="6262367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6CCF638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00B9340B" w14:textId="77777777" w:rsidTr="0074520D">
        <w:trPr>
          <w:trHeight w:val="285"/>
        </w:trPr>
        <w:tc>
          <w:tcPr>
            <w:tcW w:w="1842" w:type="dxa"/>
            <w:vMerge/>
            <w:vAlign w:val="center"/>
            <w:hideMark/>
          </w:tcPr>
          <w:p w14:paraId="395E0CE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682124DF"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A22</w:t>
            </w:r>
          </w:p>
        </w:tc>
        <w:tc>
          <w:tcPr>
            <w:tcW w:w="2529" w:type="dxa"/>
            <w:shd w:val="clear" w:color="auto" w:fill="auto"/>
            <w:hideMark/>
          </w:tcPr>
          <w:p w14:paraId="5A9078F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Support water establishments in creating and leading a dialogue group</w:t>
            </w:r>
          </w:p>
        </w:tc>
        <w:tc>
          <w:tcPr>
            <w:tcW w:w="3364" w:type="dxa"/>
            <w:shd w:val="clear" w:color="auto" w:fill="auto"/>
            <w:hideMark/>
          </w:tcPr>
          <w:p w14:paraId="737E9D62"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 / social media</w:t>
            </w:r>
          </w:p>
        </w:tc>
        <w:tc>
          <w:tcPr>
            <w:tcW w:w="3262" w:type="dxa"/>
            <w:shd w:val="clear" w:color="auto" w:fill="auto"/>
            <w:hideMark/>
          </w:tcPr>
          <w:p w14:paraId="5B68B52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 / social media on coordination meetings</w:t>
            </w:r>
            <w:r w:rsidRPr="00016D2F">
              <w:rPr>
                <w:rFonts w:asciiTheme="majorHAnsi" w:hAnsiTheme="majorHAnsi" w:cs="Arial"/>
                <w:color w:val="000000"/>
                <w:sz w:val="22"/>
                <w:szCs w:val="22"/>
                <w:lang w:eastAsia="fr-FR"/>
              </w:rPr>
              <w:br/>
              <w:t xml:space="preserve">Target audience: Programme Partners / Sector Partners / Public institutions / NGO </w:t>
            </w:r>
            <w:r w:rsidRPr="00016D2F">
              <w:rPr>
                <w:rFonts w:asciiTheme="majorHAnsi" w:hAnsiTheme="majorHAnsi" w:cs="Arial"/>
                <w:color w:val="000000"/>
                <w:sz w:val="22"/>
                <w:szCs w:val="22"/>
                <w:lang w:eastAsia="fr-FR"/>
              </w:rPr>
              <w:br/>
              <w:t>Lebanese public/local media</w:t>
            </w:r>
          </w:p>
        </w:tc>
        <w:tc>
          <w:tcPr>
            <w:tcW w:w="2462" w:type="dxa"/>
            <w:shd w:val="clear" w:color="auto" w:fill="auto"/>
            <w:hideMark/>
          </w:tcPr>
          <w:p w14:paraId="5AF9AEF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Reinforcement of  the coordination between  the different stakeholders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Showcase of the activities </w:t>
            </w:r>
            <w:r w:rsidRPr="00016D2F">
              <w:rPr>
                <w:rFonts w:asciiTheme="majorHAnsi" w:hAnsiTheme="majorHAnsi" w:cs="Arial"/>
                <w:color w:val="000000"/>
                <w:sz w:val="22"/>
                <w:szCs w:val="22"/>
                <w:lang w:eastAsia="fr-FR"/>
              </w:rPr>
              <w:lastRenderedPageBreak/>
              <w:t>implemented and impact identification</w:t>
            </w:r>
          </w:p>
        </w:tc>
        <w:tc>
          <w:tcPr>
            <w:tcW w:w="2758" w:type="dxa"/>
            <w:shd w:val="clear" w:color="auto" w:fill="auto"/>
            <w:hideMark/>
          </w:tcPr>
          <w:p w14:paraId="37BB37B7"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lastRenderedPageBreak/>
              <w:t>National sector stakeholders are fully committed to improve the quality of services and they need coordinated support</w:t>
            </w:r>
            <w:r w:rsidRPr="00016D2F">
              <w:rPr>
                <w:rFonts w:asciiTheme="majorHAnsi" w:hAnsiTheme="majorHAnsi" w:cs="Arial"/>
                <w:sz w:val="22"/>
                <w:szCs w:val="22"/>
                <w:lang w:eastAsia="fr-FR"/>
              </w:rPr>
              <w:br/>
              <w:t xml:space="preserve">Monitoring and transparent communication are crucial to build user’s trust and improve the water bill coverage rate </w:t>
            </w:r>
            <w:r w:rsidRPr="00016D2F">
              <w:rPr>
                <w:rFonts w:asciiTheme="majorHAnsi" w:hAnsiTheme="majorHAnsi" w:cs="Arial"/>
                <w:sz w:val="22"/>
                <w:szCs w:val="22"/>
                <w:lang w:eastAsia="fr-FR"/>
              </w:rPr>
              <w:br/>
              <w:t xml:space="preserve">All sector stakeholders are committed to improve </w:t>
            </w:r>
            <w:r w:rsidRPr="00016D2F">
              <w:rPr>
                <w:rFonts w:asciiTheme="majorHAnsi" w:hAnsiTheme="majorHAnsi" w:cs="Arial"/>
                <w:sz w:val="22"/>
                <w:szCs w:val="22"/>
                <w:lang w:eastAsia="fr-FR"/>
              </w:rPr>
              <w:lastRenderedPageBreak/>
              <w:t>services for the public and mobilize their resources to support the MoEW and the WE that are fully committed to make change in the sector governance and the services management</w:t>
            </w:r>
          </w:p>
        </w:tc>
        <w:tc>
          <w:tcPr>
            <w:tcW w:w="1371" w:type="dxa"/>
            <w:shd w:val="clear" w:color="auto" w:fill="auto"/>
            <w:hideMark/>
          </w:tcPr>
          <w:p w14:paraId="2455417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lastRenderedPageBreak/>
              <w:t>All quarters throughout year 2021 till 2025</w:t>
            </w:r>
          </w:p>
        </w:tc>
        <w:tc>
          <w:tcPr>
            <w:tcW w:w="2392" w:type="dxa"/>
            <w:shd w:val="clear" w:color="auto" w:fill="auto"/>
            <w:hideMark/>
          </w:tcPr>
          <w:p w14:paraId="75BD783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w:t>
            </w:r>
            <w:r w:rsidRPr="00016D2F">
              <w:rPr>
                <w:rFonts w:asciiTheme="majorHAnsi" w:hAnsiTheme="majorHAnsi" w:cs="Arial"/>
                <w:color w:val="000000"/>
                <w:sz w:val="22"/>
                <w:szCs w:val="22"/>
                <w:lang w:eastAsia="fr-FR"/>
              </w:rPr>
              <w:lastRenderedPageBreak/>
              <w:t xml:space="preserve">likes+public shares+comments.  </w:t>
            </w:r>
          </w:p>
        </w:tc>
      </w:tr>
      <w:tr w:rsidR="0074520D" w:rsidRPr="00016D2F" w14:paraId="798CD5CF" w14:textId="77777777" w:rsidTr="0074520D">
        <w:trPr>
          <w:trHeight w:val="285"/>
        </w:trPr>
        <w:tc>
          <w:tcPr>
            <w:tcW w:w="1842" w:type="dxa"/>
            <w:vMerge/>
            <w:vAlign w:val="center"/>
            <w:hideMark/>
          </w:tcPr>
          <w:p w14:paraId="5C0E32A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27BB2F41"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A23</w:t>
            </w:r>
          </w:p>
        </w:tc>
        <w:tc>
          <w:tcPr>
            <w:tcW w:w="2529" w:type="dxa"/>
            <w:shd w:val="clear" w:color="auto" w:fill="auto"/>
            <w:hideMark/>
          </w:tcPr>
          <w:p w14:paraId="5310A11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Strengthen the MoEW/Donors/RWEs concertation framework</w:t>
            </w:r>
          </w:p>
        </w:tc>
        <w:tc>
          <w:tcPr>
            <w:tcW w:w="3364" w:type="dxa"/>
            <w:shd w:val="clear" w:color="auto" w:fill="auto"/>
            <w:hideMark/>
          </w:tcPr>
          <w:p w14:paraId="4000A5FB"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 / social media</w:t>
            </w:r>
          </w:p>
        </w:tc>
        <w:tc>
          <w:tcPr>
            <w:tcW w:w="3262" w:type="dxa"/>
            <w:shd w:val="clear" w:color="auto" w:fill="auto"/>
            <w:hideMark/>
          </w:tcPr>
          <w:p w14:paraId="73EC519E"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 / social media on coordination meetings</w:t>
            </w:r>
            <w:r w:rsidRPr="00016D2F">
              <w:rPr>
                <w:rFonts w:asciiTheme="majorHAnsi" w:hAnsiTheme="majorHAnsi" w:cs="Arial"/>
                <w:color w:val="000000"/>
                <w:sz w:val="22"/>
                <w:szCs w:val="22"/>
                <w:lang w:eastAsia="fr-FR"/>
              </w:rPr>
              <w:br/>
              <w:t xml:space="preserve">Target audience: Programme Partners / Sector Partners / Public institutions / NGO </w:t>
            </w:r>
            <w:r w:rsidRPr="00016D2F">
              <w:rPr>
                <w:rFonts w:asciiTheme="majorHAnsi" w:hAnsiTheme="majorHAnsi" w:cs="Arial"/>
                <w:color w:val="000000"/>
                <w:sz w:val="22"/>
                <w:szCs w:val="22"/>
                <w:lang w:eastAsia="fr-FR"/>
              </w:rPr>
              <w:br/>
              <w:t>Lebanese public/local media</w:t>
            </w:r>
          </w:p>
        </w:tc>
        <w:tc>
          <w:tcPr>
            <w:tcW w:w="2462" w:type="dxa"/>
            <w:shd w:val="clear" w:color="auto" w:fill="auto"/>
            <w:hideMark/>
          </w:tcPr>
          <w:p w14:paraId="4C04068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Reinforcement of  the coordination between  the different stakeholders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517AFA5A"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National sector stakeholders are fully committed to improve the quality of services and they need coordinated support</w:t>
            </w:r>
            <w:r w:rsidRPr="00016D2F">
              <w:rPr>
                <w:rFonts w:asciiTheme="majorHAnsi" w:hAnsiTheme="majorHAnsi" w:cs="Arial"/>
                <w:sz w:val="22"/>
                <w:szCs w:val="22"/>
                <w:lang w:eastAsia="fr-FR"/>
              </w:rPr>
              <w:br/>
              <w:t xml:space="preserve">Monitoring and transparent communication are crucial to build user’s trust and improve the water bill coverage rate </w:t>
            </w:r>
            <w:r w:rsidRPr="00016D2F">
              <w:rPr>
                <w:rFonts w:asciiTheme="majorHAnsi" w:hAnsiTheme="majorHAnsi" w:cs="Arial"/>
                <w:sz w:val="22"/>
                <w:szCs w:val="22"/>
                <w:lang w:eastAsia="fr-FR"/>
              </w:rPr>
              <w:br/>
              <w:t>All sector stakeholders are committed to improve services for the public and mobilize their resources to support the MoEW and the WE that are fully committed to make change in the sector governance and the services management</w:t>
            </w:r>
          </w:p>
        </w:tc>
        <w:tc>
          <w:tcPr>
            <w:tcW w:w="1371" w:type="dxa"/>
            <w:shd w:val="clear" w:color="auto" w:fill="auto"/>
            <w:hideMark/>
          </w:tcPr>
          <w:p w14:paraId="75E326F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265A842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6D5B69C7" w14:textId="77777777" w:rsidTr="0074520D">
        <w:trPr>
          <w:trHeight w:val="285"/>
        </w:trPr>
        <w:tc>
          <w:tcPr>
            <w:tcW w:w="1842" w:type="dxa"/>
            <w:vMerge/>
            <w:vAlign w:val="center"/>
            <w:hideMark/>
          </w:tcPr>
          <w:p w14:paraId="2AF359E4"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54CC44B0"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A24</w:t>
            </w:r>
          </w:p>
        </w:tc>
        <w:tc>
          <w:tcPr>
            <w:tcW w:w="2529" w:type="dxa"/>
            <w:shd w:val="clear" w:color="auto" w:fill="auto"/>
            <w:hideMark/>
          </w:tcPr>
          <w:p w14:paraId="3B73EB0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Strengthen the coordination / investment planning MoEW/RWEs/CDR</w:t>
            </w:r>
          </w:p>
        </w:tc>
        <w:tc>
          <w:tcPr>
            <w:tcW w:w="3364" w:type="dxa"/>
            <w:shd w:val="clear" w:color="auto" w:fill="auto"/>
            <w:hideMark/>
          </w:tcPr>
          <w:p w14:paraId="690B61BF"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E-newsletter / social media</w:t>
            </w:r>
          </w:p>
        </w:tc>
        <w:tc>
          <w:tcPr>
            <w:tcW w:w="3262" w:type="dxa"/>
            <w:shd w:val="clear" w:color="auto" w:fill="auto"/>
            <w:hideMark/>
          </w:tcPr>
          <w:p w14:paraId="74B1DB2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E-newsletter / social media on coordination meetings</w:t>
            </w:r>
            <w:r w:rsidRPr="00016D2F">
              <w:rPr>
                <w:rFonts w:asciiTheme="majorHAnsi" w:hAnsiTheme="majorHAnsi" w:cs="Arial"/>
                <w:color w:val="000000"/>
                <w:sz w:val="22"/>
                <w:szCs w:val="22"/>
                <w:lang w:eastAsia="fr-FR"/>
              </w:rPr>
              <w:br/>
              <w:t xml:space="preserve">Target audience: Programme Partners / Sector Partners / Public institutions / NGO </w:t>
            </w:r>
            <w:r w:rsidRPr="00016D2F">
              <w:rPr>
                <w:rFonts w:asciiTheme="majorHAnsi" w:hAnsiTheme="majorHAnsi" w:cs="Arial"/>
                <w:color w:val="000000"/>
                <w:sz w:val="22"/>
                <w:szCs w:val="22"/>
                <w:lang w:eastAsia="fr-FR"/>
              </w:rPr>
              <w:br/>
              <w:t>Lebanese public/local media</w:t>
            </w:r>
          </w:p>
        </w:tc>
        <w:tc>
          <w:tcPr>
            <w:tcW w:w="2462" w:type="dxa"/>
            <w:shd w:val="clear" w:color="auto" w:fill="auto"/>
            <w:hideMark/>
          </w:tcPr>
          <w:p w14:paraId="6631C0F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Dissemination of the information about this project in different stages of the Programme implementation.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Reinforcement of  the coordination between  the different stakeholders</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Showcase of the activities implemented and impact identification</w:t>
            </w:r>
          </w:p>
        </w:tc>
        <w:tc>
          <w:tcPr>
            <w:tcW w:w="2758" w:type="dxa"/>
            <w:shd w:val="clear" w:color="auto" w:fill="auto"/>
            <w:hideMark/>
          </w:tcPr>
          <w:p w14:paraId="1DC55E96" w14:textId="77777777" w:rsidR="0074520D" w:rsidRPr="00016D2F" w:rsidRDefault="0074520D" w:rsidP="0074520D">
            <w:pPr>
              <w:spacing w:after="0" w:line="240" w:lineRule="auto"/>
              <w:jc w:val="left"/>
              <w:rPr>
                <w:rFonts w:asciiTheme="majorHAnsi" w:hAnsiTheme="majorHAnsi" w:cs="Arial"/>
                <w:sz w:val="22"/>
                <w:szCs w:val="22"/>
                <w:lang w:eastAsia="fr-FR"/>
              </w:rPr>
            </w:pPr>
            <w:r w:rsidRPr="00016D2F">
              <w:rPr>
                <w:rFonts w:asciiTheme="majorHAnsi" w:hAnsiTheme="majorHAnsi" w:cs="Arial"/>
                <w:sz w:val="22"/>
                <w:szCs w:val="22"/>
                <w:lang w:eastAsia="fr-FR"/>
              </w:rPr>
              <w:t>National sector stakeholders are fully committed to improve the quality of services and they need coordinated support</w:t>
            </w:r>
            <w:r w:rsidRPr="00016D2F">
              <w:rPr>
                <w:rFonts w:asciiTheme="majorHAnsi" w:hAnsiTheme="majorHAnsi" w:cs="Arial"/>
                <w:sz w:val="22"/>
                <w:szCs w:val="22"/>
                <w:lang w:eastAsia="fr-FR"/>
              </w:rPr>
              <w:br/>
              <w:t xml:space="preserve">Monitoring and transparent communication are crucial to build user’s trust and improve the water bill coverage rate </w:t>
            </w:r>
            <w:r w:rsidRPr="00016D2F">
              <w:rPr>
                <w:rFonts w:asciiTheme="majorHAnsi" w:hAnsiTheme="majorHAnsi" w:cs="Arial"/>
                <w:sz w:val="22"/>
                <w:szCs w:val="22"/>
                <w:lang w:eastAsia="fr-FR"/>
              </w:rPr>
              <w:br/>
              <w:t>All sector stakeholders are committed to improve services for the public and mobilize their resources to support the MoEW and the WE that are fully committed to make change in the sector governance and the services management</w:t>
            </w:r>
          </w:p>
        </w:tc>
        <w:tc>
          <w:tcPr>
            <w:tcW w:w="1371" w:type="dxa"/>
            <w:shd w:val="clear" w:color="auto" w:fill="auto"/>
            <w:hideMark/>
          </w:tcPr>
          <w:p w14:paraId="37CA6E9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6C0094DA"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likes+public shares+comments.  </w:t>
            </w:r>
          </w:p>
        </w:tc>
      </w:tr>
      <w:tr w:rsidR="0074520D" w:rsidRPr="00016D2F" w14:paraId="2DECB4EC" w14:textId="77777777" w:rsidTr="0074520D">
        <w:trPr>
          <w:trHeight w:val="1710"/>
        </w:trPr>
        <w:tc>
          <w:tcPr>
            <w:tcW w:w="1842" w:type="dxa"/>
            <w:vMerge/>
            <w:vAlign w:val="center"/>
            <w:hideMark/>
          </w:tcPr>
          <w:p w14:paraId="66F5D76D"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00564C3D"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A25</w:t>
            </w:r>
          </w:p>
        </w:tc>
        <w:tc>
          <w:tcPr>
            <w:tcW w:w="2529" w:type="dxa"/>
            <w:shd w:val="clear" w:color="auto" w:fill="auto"/>
            <w:hideMark/>
          </w:tcPr>
          <w:p w14:paraId="09B77942"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Set-up The Water and Wastewater Observatory</w:t>
            </w:r>
          </w:p>
        </w:tc>
        <w:tc>
          <w:tcPr>
            <w:tcW w:w="3364" w:type="dxa"/>
            <w:shd w:val="clear" w:color="auto" w:fill="auto"/>
            <w:hideMark/>
          </w:tcPr>
          <w:p w14:paraId="5EB39C30"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 / Social Media / Video/ observatory</w:t>
            </w:r>
            <w:r w:rsidRPr="00016D2F">
              <w:rPr>
                <w:rFonts w:asciiTheme="majorHAnsi" w:hAnsiTheme="majorHAnsi" w:cs="Arial"/>
                <w:color w:val="000000"/>
                <w:sz w:val="22"/>
                <w:szCs w:val="22"/>
                <w:lang w:eastAsia="fr-FR"/>
              </w:rPr>
              <w:br/>
              <w:t>2. Public debate sessions</w:t>
            </w:r>
          </w:p>
        </w:tc>
        <w:tc>
          <w:tcPr>
            <w:tcW w:w="3262" w:type="dxa"/>
            <w:shd w:val="clear" w:color="auto" w:fill="auto"/>
            <w:hideMark/>
          </w:tcPr>
          <w:p w14:paraId="2B7BC308"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E-newsletter / Social Media / Video and the observatory itself</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2. Public debate sessions that will be held by the Observatory. </w:t>
            </w:r>
            <w:r w:rsidRPr="00016D2F">
              <w:rPr>
                <w:rFonts w:asciiTheme="majorHAnsi" w:hAnsiTheme="majorHAnsi" w:cs="Arial"/>
                <w:color w:val="000000"/>
                <w:sz w:val="22"/>
                <w:szCs w:val="22"/>
                <w:lang w:eastAsia="fr-FR"/>
              </w:rPr>
              <w:br/>
              <w:t xml:space="preserve">Target audience: Programme Partners / Sector Partners / Public institutions / NGO </w:t>
            </w:r>
            <w:r w:rsidRPr="00016D2F">
              <w:rPr>
                <w:rFonts w:asciiTheme="majorHAnsi" w:hAnsiTheme="majorHAnsi" w:cs="Arial"/>
                <w:color w:val="000000"/>
                <w:sz w:val="22"/>
                <w:szCs w:val="22"/>
                <w:lang w:eastAsia="fr-FR"/>
              </w:rPr>
              <w:br/>
              <w:t>Lebanese public/local media</w:t>
            </w:r>
          </w:p>
        </w:tc>
        <w:tc>
          <w:tcPr>
            <w:tcW w:w="2462" w:type="dxa"/>
            <w:shd w:val="clear" w:color="auto" w:fill="auto"/>
            <w:hideMark/>
          </w:tcPr>
          <w:p w14:paraId="45F5E026"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Observatory set-up</w:t>
            </w:r>
          </w:p>
        </w:tc>
        <w:tc>
          <w:tcPr>
            <w:tcW w:w="2758" w:type="dxa"/>
            <w:shd w:val="clear" w:color="auto" w:fill="auto"/>
            <w:hideMark/>
          </w:tcPr>
          <w:p w14:paraId="04A4EE4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1. National sector stakeholders are fully committed to disseminate knowledge and ensure accountability through the observatory</w:t>
            </w:r>
            <w:r w:rsidRPr="00016D2F">
              <w:rPr>
                <w:rFonts w:asciiTheme="majorHAnsi" w:hAnsiTheme="majorHAnsi" w:cs="Arial"/>
                <w:color w:val="000000"/>
                <w:sz w:val="22"/>
                <w:szCs w:val="22"/>
                <w:lang w:eastAsia="fr-FR"/>
              </w:rPr>
              <w:br/>
              <w:t>2. All sector stakeholders are committed to  support the MoEW and the WE that are fully committed to make change in the sector governance and the data management</w:t>
            </w:r>
          </w:p>
        </w:tc>
        <w:tc>
          <w:tcPr>
            <w:tcW w:w="1371" w:type="dxa"/>
            <w:shd w:val="clear" w:color="auto" w:fill="auto"/>
            <w:hideMark/>
          </w:tcPr>
          <w:p w14:paraId="46558616"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2023 till 2025</w:t>
            </w:r>
          </w:p>
        </w:tc>
        <w:tc>
          <w:tcPr>
            <w:tcW w:w="2392" w:type="dxa"/>
            <w:shd w:val="clear" w:color="auto" w:fill="auto"/>
            <w:hideMark/>
          </w:tcPr>
          <w:p w14:paraId="5A05DC9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 xml:space="preserve">E-newsletter: </w:t>
            </w:r>
            <w:r w:rsidRPr="00016D2F">
              <w:rPr>
                <w:rFonts w:asciiTheme="majorHAnsi" w:hAnsiTheme="majorHAnsi" w:cs="Arial"/>
                <w:color w:val="000000"/>
                <w:sz w:val="22"/>
                <w:szCs w:val="22"/>
                <w:lang w:eastAsia="fr-FR"/>
              </w:rPr>
              <w:br/>
              <w:t>Number of opened e-newsletter</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Social media: </w:t>
            </w:r>
            <w:r w:rsidRPr="00016D2F">
              <w:rPr>
                <w:rFonts w:asciiTheme="majorHAnsi" w:hAnsiTheme="majorHAnsi" w:cs="Arial"/>
                <w:color w:val="000000"/>
                <w:sz w:val="22"/>
                <w:szCs w:val="22"/>
                <w:lang w:eastAsia="fr-FR"/>
              </w:rPr>
              <w:br/>
              <w:t>hoot suite tracking of all mentions and tags</w:t>
            </w:r>
            <w:r w:rsidRPr="00016D2F">
              <w:rPr>
                <w:rFonts w:asciiTheme="majorHAnsi" w:hAnsiTheme="majorHAnsi" w:cs="Arial"/>
                <w:color w:val="000000"/>
                <w:sz w:val="22"/>
                <w:szCs w:val="22"/>
                <w:lang w:eastAsia="fr-FR"/>
              </w:rPr>
              <w:br/>
              <w:t>report on all media coverage</w:t>
            </w:r>
            <w:r w:rsidRPr="00016D2F">
              <w:rPr>
                <w:rFonts w:asciiTheme="majorHAnsi" w:hAnsiTheme="majorHAnsi" w:cs="Arial"/>
                <w:color w:val="000000"/>
                <w:sz w:val="22"/>
                <w:szCs w:val="22"/>
                <w:lang w:eastAsia="fr-FR"/>
              </w:rPr>
              <w:br/>
              <w:t>Interaction with the URL, number of clicks</w:t>
            </w:r>
            <w:r w:rsidRPr="00016D2F">
              <w:rPr>
                <w:rFonts w:asciiTheme="majorHAnsi" w:hAnsiTheme="majorHAnsi" w:cs="Arial"/>
                <w:color w:val="000000"/>
                <w:sz w:val="22"/>
                <w:szCs w:val="22"/>
                <w:lang w:eastAsia="fr-FR"/>
              </w:rPr>
              <w:br/>
              <w:t xml:space="preserve">Engagement per post: likes+ public shares+ comments.  </w:t>
            </w:r>
            <w:r w:rsidRPr="00016D2F">
              <w:rPr>
                <w:rFonts w:asciiTheme="majorHAnsi" w:hAnsiTheme="majorHAnsi" w:cs="Arial"/>
                <w:color w:val="000000"/>
                <w:sz w:val="22"/>
                <w:szCs w:val="22"/>
                <w:lang w:eastAsia="fr-FR"/>
              </w:rPr>
              <w:br/>
            </w:r>
            <w:r w:rsidRPr="00016D2F">
              <w:rPr>
                <w:rFonts w:asciiTheme="majorHAnsi" w:hAnsiTheme="majorHAnsi" w:cs="Arial"/>
                <w:color w:val="000000"/>
                <w:sz w:val="22"/>
                <w:szCs w:val="22"/>
                <w:lang w:eastAsia="fr-FR"/>
              </w:rPr>
              <w:br/>
              <w:t xml:space="preserve">Public sessions: </w:t>
            </w:r>
            <w:r w:rsidRPr="00016D2F">
              <w:rPr>
                <w:rFonts w:asciiTheme="majorHAnsi" w:hAnsiTheme="majorHAnsi" w:cs="Arial"/>
                <w:color w:val="000000"/>
                <w:sz w:val="22"/>
                <w:szCs w:val="22"/>
                <w:lang w:eastAsia="fr-FR"/>
              </w:rPr>
              <w:br/>
              <w:t>Number of public sessions organized. </w:t>
            </w:r>
          </w:p>
        </w:tc>
      </w:tr>
      <w:tr w:rsidR="0074520D" w:rsidRPr="00016D2F" w14:paraId="2B7EF236" w14:textId="77777777" w:rsidTr="0074520D">
        <w:trPr>
          <w:trHeight w:val="570"/>
        </w:trPr>
        <w:tc>
          <w:tcPr>
            <w:tcW w:w="1842" w:type="dxa"/>
            <w:vMerge/>
            <w:vAlign w:val="center"/>
            <w:hideMark/>
          </w:tcPr>
          <w:p w14:paraId="6CE58551"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3C386E7C"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A26</w:t>
            </w:r>
          </w:p>
        </w:tc>
        <w:tc>
          <w:tcPr>
            <w:tcW w:w="2529" w:type="dxa"/>
            <w:shd w:val="clear" w:color="auto" w:fill="auto"/>
            <w:hideMark/>
          </w:tcPr>
          <w:p w14:paraId="5BF360D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Establish national and regional workshops</w:t>
            </w:r>
          </w:p>
        </w:tc>
        <w:tc>
          <w:tcPr>
            <w:tcW w:w="11846" w:type="dxa"/>
            <w:gridSpan w:val="4"/>
            <w:shd w:val="clear" w:color="auto" w:fill="auto"/>
            <w:hideMark/>
          </w:tcPr>
          <w:p w14:paraId="22D6F11F" w14:textId="77777777" w:rsidR="0074520D" w:rsidRPr="00016D2F" w:rsidRDefault="0074520D" w:rsidP="0074520D">
            <w:pPr>
              <w:spacing w:after="0" w:line="240" w:lineRule="auto"/>
              <w:jc w:val="center"/>
              <w:rPr>
                <w:rFonts w:asciiTheme="majorHAnsi" w:hAnsiTheme="majorHAnsi" w:cs="Arial"/>
                <w:sz w:val="22"/>
                <w:szCs w:val="22"/>
                <w:lang w:eastAsia="fr-FR"/>
              </w:rPr>
            </w:pPr>
            <w:r w:rsidRPr="00016D2F">
              <w:rPr>
                <w:rFonts w:asciiTheme="majorHAnsi" w:hAnsiTheme="majorHAnsi" w:cs="Arial"/>
                <w:sz w:val="22"/>
                <w:szCs w:val="22"/>
                <w:lang w:eastAsia="fr-FR"/>
              </w:rPr>
              <w:t>Directly related to the activities (as described above)</w:t>
            </w:r>
          </w:p>
          <w:p w14:paraId="2AED0403" w14:textId="77777777" w:rsidR="0074520D" w:rsidRPr="00016D2F" w:rsidRDefault="0074520D" w:rsidP="0074520D">
            <w:pPr>
              <w:spacing w:after="0" w:line="240" w:lineRule="auto"/>
              <w:jc w:val="center"/>
              <w:rPr>
                <w:rFonts w:asciiTheme="majorHAnsi" w:hAnsiTheme="majorHAnsi" w:cs="Arial"/>
                <w:sz w:val="22"/>
                <w:szCs w:val="22"/>
                <w:lang w:eastAsia="fr-FR"/>
              </w:rPr>
            </w:pPr>
          </w:p>
        </w:tc>
        <w:tc>
          <w:tcPr>
            <w:tcW w:w="1371" w:type="dxa"/>
            <w:shd w:val="clear" w:color="auto" w:fill="auto"/>
            <w:hideMark/>
          </w:tcPr>
          <w:p w14:paraId="61BFA115"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0F939319"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Depending on the communication activity</w:t>
            </w:r>
          </w:p>
        </w:tc>
      </w:tr>
      <w:tr w:rsidR="0074520D" w:rsidRPr="00016D2F" w14:paraId="1A1D8138" w14:textId="77777777" w:rsidTr="0074520D">
        <w:trPr>
          <w:trHeight w:val="570"/>
        </w:trPr>
        <w:tc>
          <w:tcPr>
            <w:tcW w:w="1842" w:type="dxa"/>
            <w:vMerge/>
            <w:vAlign w:val="center"/>
            <w:hideMark/>
          </w:tcPr>
          <w:p w14:paraId="401ECA13"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783B072D"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A27</w:t>
            </w:r>
          </w:p>
        </w:tc>
        <w:tc>
          <w:tcPr>
            <w:tcW w:w="2529" w:type="dxa"/>
            <w:shd w:val="clear" w:color="auto" w:fill="auto"/>
            <w:hideMark/>
          </w:tcPr>
          <w:p w14:paraId="0B8F461B"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Strengthen digital communication tools</w:t>
            </w:r>
          </w:p>
        </w:tc>
        <w:tc>
          <w:tcPr>
            <w:tcW w:w="11846" w:type="dxa"/>
            <w:gridSpan w:val="4"/>
            <w:shd w:val="clear" w:color="auto" w:fill="auto"/>
            <w:hideMark/>
          </w:tcPr>
          <w:p w14:paraId="12813DEC" w14:textId="77777777" w:rsidR="0074520D" w:rsidRPr="00016D2F" w:rsidRDefault="0074520D" w:rsidP="0074520D">
            <w:pPr>
              <w:spacing w:after="0" w:line="240" w:lineRule="auto"/>
              <w:jc w:val="center"/>
              <w:rPr>
                <w:rFonts w:asciiTheme="majorHAnsi" w:hAnsiTheme="majorHAnsi" w:cs="Arial"/>
                <w:sz w:val="22"/>
                <w:szCs w:val="22"/>
                <w:lang w:eastAsia="fr-FR"/>
              </w:rPr>
            </w:pPr>
            <w:r w:rsidRPr="00016D2F">
              <w:rPr>
                <w:rFonts w:asciiTheme="majorHAnsi" w:hAnsiTheme="majorHAnsi" w:cs="Arial"/>
                <w:sz w:val="22"/>
                <w:szCs w:val="22"/>
                <w:lang w:eastAsia="fr-FR"/>
              </w:rPr>
              <w:t>To be defined according to the reform implementation status and to the sector's development (may be on the tariffs, on the efforts made by the WEs or the MoEW to overcome the current crisis, etc.)</w:t>
            </w:r>
          </w:p>
          <w:p w14:paraId="03313E7C" w14:textId="77777777" w:rsidR="0074520D" w:rsidRPr="00016D2F" w:rsidRDefault="0074520D" w:rsidP="0074520D">
            <w:pPr>
              <w:spacing w:after="0" w:line="240" w:lineRule="auto"/>
              <w:jc w:val="center"/>
              <w:rPr>
                <w:rFonts w:asciiTheme="majorHAnsi" w:hAnsiTheme="majorHAnsi" w:cs="Arial"/>
                <w:sz w:val="22"/>
                <w:szCs w:val="22"/>
                <w:lang w:eastAsia="fr-FR"/>
              </w:rPr>
            </w:pPr>
            <w:r w:rsidRPr="00016D2F">
              <w:rPr>
                <w:rFonts w:asciiTheme="majorHAnsi" w:hAnsiTheme="majorHAnsi"/>
                <w:sz w:val="22"/>
                <w:szCs w:val="22"/>
              </w:rPr>
              <w:t>In addition, infographics, visualization and simplified messaging would be used for the RWE in terms of digital communication. In addition digitizing internal communication within the RWEs might also be considered.</w:t>
            </w:r>
          </w:p>
        </w:tc>
        <w:tc>
          <w:tcPr>
            <w:tcW w:w="1371" w:type="dxa"/>
            <w:shd w:val="clear" w:color="auto" w:fill="auto"/>
            <w:hideMark/>
          </w:tcPr>
          <w:p w14:paraId="1336D3E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396CB30B"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Depending on the communication activity</w:t>
            </w:r>
          </w:p>
        </w:tc>
      </w:tr>
      <w:tr w:rsidR="0074520D" w:rsidRPr="00016D2F" w14:paraId="7C5C53FC" w14:textId="77777777" w:rsidTr="0074520D">
        <w:trPr>
          <w:trHeight w:val="570"/>
        </w:trPr>
        <w:tc>
          <w:tcPr>
            <w:tcW w:w="1842" w:type="dxa"/>
            <w:vMerge/>
            <w:vAlign w:val="center"/>
            <w:hideMark/>
          </w:tcPr>
          <w:p w14:paraId="78F2FB1C"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p>
        </w:tc>
        <w:tc>
          <w:tcPr>
            <w:tcW w:w="946" w:type="dxa"/>
            <w:shd w:val="clear" w:color="auto" w:fill="auto"/>
            <w:hideMark/>
          </w:tcPr>
          <w:p w14:paraId="1C98631A" w14:textId="77777777" w:rsidR="0074520D" w:rsidRPr="00016D2F" w:rsidRDefault="0074520D" w:rsidP="0074520D">
            <w:pPr>
              <w:spacing w:after="0" w:line="240" w:lineRule="auto"/>
              <w:jc w:val="center"/>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A28</w:t>
            </w:r>
          </w:p>
        </w:tc>
        <w:tc>
          <w:tcPr>
            <w:tcW w:w="2529" w:type="dxa"/>
            <w:shd w:val="clear" w:color="auto" w:fill="auto"/>
            <w:hideMark/>
          </w:tcPr>
          <w:p w14:paraId="1D1E8EBA" w14:textId="77777777" w:rsidR="0074520D" w:rsidRPr="00016D2F" w:rsidRDefault="0074520D" w:rsidP="0074520D">
            <w:pPr>
              <w:spacing w:after="0" w:line="240" w:lineRule="auto"/>
              <w:jc w:val="left"/>
              <w:rPr>
                <w:rFonts w:asciiTheme="majorHAnsi" w:hAnsiTheme="majorHAnsi" w:cs="Arial"/>
                <w:color w:val="000000"/>
                <w:sz w:val="22"/>
                <w:szCs w:val="22"/>
                <w:lang w:val="fr-FR" w:eastAsia="fr-FR"/>
              </w:rPr>
            </w:pPr>
            <w:r w:rsidRPr="00016D2F">
              <w:rPr>
                <w:rFonts w:asciiTheme="majorHAnsi" w:hAnsiTheme="majorHAnsi" w:cs="Arial"/>
                <w:color w:val="000000"/>
                <w:sz w:val="22"/>
                <w:szCs w:val="22"/>
                <w:lang w:val="fr-FR" w:eastAsia="fr-FR"/>
              </w:rPr>
              <w:t>Increase sector visibility</w:t>
            </w:r>
          </w:p>
        </w:tc>
        <w:tc>
          <w:tcPr>
            <w:tcW w:w="11846" w:type="dxa"/>
            <w:gridSpan w:val="4"/>
            <w:shd w:val="clear" w:color="auto" w:fill="auto"/>
            <w:hideMark/>
          </w:tcPr>
          <w:p w14:paraId="3856247A" w14:textId="77777777" w:rsidR="0074520D" w:rsidRPr="00016D2F" w:rsidRDefault="0074520D" w:rsidP="0074520D">
            <w:pPr>
              <w:spacing w:after="0" w:line="240" w:lineRule="auto"/>
              <w:jc w:val="center"/>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To be defined based on a specific assessment of the communication plans, tools and activities for each WE and according to the sector's development in each region</w:t>
            </w:r>
          </w:p>
          <w:p w14:paraId="5BC22AEB" w14:textId="77777777" w:rsidR="0074520D" w:rsidRPr="00016D2F" w:rsidRDefault="0074520D" w:rsidP="0074520D">
            <w:pPr>
              <w:spacing w:after="0" w:line="240" w:lineRule="auto"/>
              <w:jc w:val="center"/>
              <w:rPr>
                <w:rFonts w:asciiTheme="majorHAnsi" w:hAnsiTheme="majorHAnsi" w:cs="Arial"/>
                <w:color w:val="000000"/>
                <w:sz w:val="22"/>
                <w:szCs w:val="22"/>
                <w:lang w:eastAsia="fr-FR"/>
              </w:rPr>
            </w:pPr>
            <w:r w:rsidRPr="00016D2F">
              <w:rPr>
                <w:rFonts w:asciiTheme="majorHAnsi" w:hAnsiTheme="majorHAnsi"/>
                <w:sz w:val="22"/>
                <w:szCs w:val="22"/>
              </w:rPr>
              <w:t xml:space="preserve">At a national level, a </w:t>
            </w:r>
            <w:r w:rsidRPr="00016D2F">
              <w:rPr>
                <w:rFonts w:asciiTheme="majorHAnsi" w:hAnsiTheme="majorHAnsi"/>
                <w:bCs/>
                <w:sz w:val="22"/>
                <w:szCs w:val="22"/>
              </w:rPr>
              <w:t>national campaign</w:t>
            </w:r>
            <w:r w:rsidRPr="00016D2F">
              <w:rPr>
                <w:rFonts w:asciiTheme="majorHAnsi" w:hAnsiTheme="majorHAnsi"/>
                <w:sz w:val="22"/>
                <w:szCs w:val="22"/>
              </w:rPr>
              <w:t xml:space="preserve"> to highlight one of the programme’s key messages and progress on the reforms might be held.</w:t>
            </w:r>
          </w:p>
        </w:tc>
        <w:tc>
          <w:tcPr>
            <w:tcW w:w="1371" w:type="dxa"/>
            <w:shd w:val="clear" w:color="auto" w:fill="auto"/>
            <w:hideMark/>
          </w:tcPr>
          <w:p w14:paraId="42F567F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All quarters throughout year 2021 till 2025</w:t>
            </w:r>
          </w:p>
        </w:tc>
        <w:tc>
          <w:tcPr>
            <w:tcW w:w="2392" w:type="dxa"/>
            <w:shd w:val="clear" w:color="auto" w:fill="auto"/>
            <w:hideMark/>
          </w:tcPr>
          <w:p w14:paraId="5BA24C77" w14:textId="77777777" w:rsidR="0074520D" w:rsidRPr="00016D2F" w:rsidRDefault="0074520D" w:rsidP="0074520D">
            <w:pPr>
              <w:spacing w:after="0" w:line="240" w:lineRule="auto"/>
              <w:jc w:val="left"/>
              <w:rPr>
                <w:rFonts w:asciiTheme="majorHAnsi" w:hAnsiTheme="majorHAnsi" w:cs="Arial"/>
                <w:color w:val="000000"/>
                <w:sz w:val="22"/>
                <w:szCs w:val="22"/>
                <w:lang w:eastAsia="fr-FR"/>
              </w:rPr>
            </w:pPr>
            <w:r w:rsidRPr="00016D2F">
              <w:rPr>
                <w:rFonts w:asciiTheme="majorHAnsi" w:hAnsiTheme="majorHAnsi" w:cs="Arial"/>
                <w:color w:val="000000"/>
                <w:sz w:val="22"/>
                <w:szCs w:val="22"/>
                <w:lang w:eastAsia="fr-FR"/>
              </w:rPr>
              <w:t>Depending on the communication activity</w:t>
            </w:r>
          </w:p>
        </w:tc>
      </w:tr>
    </w:tbl>
    <w:p w14:paraId="7D0ED3D1" w14:textId="77777777" w:rsidR="0074520D" w:rsidRPr="00EF1812" w:rsidRDefault="0074520D" w:rsidP="0074520D">
      <w:pPr>
        <w:spacing w:after="0" w:line="276" w:lineRule="auto"/>
        <w:rPr>
          <w:rFonts w:ascii="Calibri" w:hAnsi="Calibri"/>
          <w:color w:val="000000"/>
          <w:lang w:val="en-GB"/>
        </w:rPr>
      </w:pPr>
    </w:p>
    <w:p w14:paraId="3CE10112" w14:textId="77777777" w:rsidR="0074520D" w:rsidRPr="00EF1812" w:rsidRDefault="0074520D" w:rsidP="0074520D">
      <w:pPr>
        <w:spacing w:after="0" w:line="276" w:lineRule="auto"/>
        <w:rPr>
          <w:rFonts w:ascii="Calibri" w:hAnsi="Calibri"/>
          <w:color w:val="000000"/>
          <w:lang w:val="en-GB"/>
        </w:rPr>
      </w:pPr>
    </w:p>
    <w:p w14:paraId="1EF2EB07" w14:textId="77777777" w:rsidR="0074520D" w:rsidRPr="00EF1812" w:rsidRDefault="0074520D" w:rsidP="0074520D">
      <w:pPr>
        <w:spacing w:after="0" w:line="276" w:lineRule="auto"/>
        <w:rPr>
          <w:rFonts w:ascii="Calibri" w:hAnsi="Calibri"/>
          <w:color w:val="000000"/>
          <w:lang w:val="en-GB"/>
        </w:rPr>
      </w:pPr>
    </w:p>
    <w:p w14:paraId="66C176F4" w14:textId="77777777" w:rsidR="0074520D" w:rsidRPr="00EF1812" w:rsidRDefault="0074520D" w:rsidP="0074520D">
      <w:pPr>
        <w:pStyle w:val="Titre1"/>
        <w:numPr>
          <w:ilvl w:val="0"/>
          <w:numId w:val="0"/>
        </w:numPr>
        <w:ind w:left="720"/>
        <w:rPr>
          <w:rFonts w:ascii="Calibri" w:hAnsi="Calibri"/>
        </w:rPr>
        <w:sectPr w:rsidR="0074520D" w:rsidRPr="00EF1812" w:rsidSect="00D26521">
          <w:pgSz w:w="23811" w:h="16838" w:orient="landscape" w:code="8"/>
          <w:pgMar w:top="1440" w:right="1440" w:bottom="1440" w:left="1440" w:header="720" w:footer="720" w:gutter="0"/>
          <w:cols w:space="720"/>
          <w:docGrid w:linePitch="360"/>
        </w:sectPr>
      </w:pPr>
    </w:p>
    <w:p w14:paraId="26FD6029" w14:textId="43542956" w:rsidR="0032067F" w:rsidRDefault="0032067F" w:rsidP="0032067F">
      <w:pPr>
        <w:pStyle w:val="Titre1"/>
        <w:numPr>
          <w:ilvl w:val="0"/>
          <w:numId w:val="0"/>
        </w:numPr>
        <w:ind w:left="720" w:hanging="360"/>
        <w:rPr>
          <w:rFonts w:ascii="Calibri" w:hAnsi="Calibri"/>
        </w:rPr>
      </w:pPr>
      <w:bookmarkStart w:id="304" w:name="_Toc88126832"/>
      <w:r w:rsidRPr="00EF1812">
        <w:rPr>
          <w:rFonts w:ascii="Calibri" w:hAnsi="Calibri"/>
        </w:rPr>
        <w:lastRenderedPageBreak/>
        <w:t>Annex 2 – Action Plan</w:t>
      </w:r>
      <w:bookmarkEnd w:id="304"/>
      <w:r w:rsidRPr="00EF1812">
        <w:rPr>
          <w:rFonts w:ascii="Calibri" w:hAnsi="Calibri"/>
        </w:rPr>
        <w:t xml:space="preserve">  </w:t>
      </w:r>
    </w:p>
    <w:p w14:paraId="711D1397" w14:textId="3961A177" w:rsidR="00C25736" w:rsidRDefault="00972B8C" w:rsidP="00972B8C">
      <w:r>
        <w:rPr>
          <w:noProof/>
          <w:lang w:val="fr-FR" w:eastAsia="fr-FR"/>
        </w:rPr>
        <w:drawing>
          <wp:anchor distT="0" distB="0" distL="114300" distR="114300" simplePos="0" relativeHeight="251665408" behindDoc="1" locked="0" layoutInCell="1" allowOverlap="1" wp14:anchorId="34853725" wp14:editId="1E960181">
            <wp:simplePos x="0" y="0"/>
            <wp:positionH relativeFrom="column">
              <wp:posOffset>45085</wp:posOffset>
            </wp:positionH>
            <wp:positionV relativeFrom="page">
              <wp:posOffset>2363470</wp:posOffset>
            </wp:positionV>
            <wp:extent cx="13688060" cy="6732000"/>
            <wp:effectExtent l="0" t="0" r="0" b="0"/>
            <wp:wrapTight wrapText="bothSides">
              <wp:wrapPolygon edited="0">
                <wp:start x="0" y="0"/>
                <wp:lineTo x="0" y="21516"/>
                <wp:lineTo x="21554" y="21516"/>
                <wp:lineTo x="21554" y="0"/>
                <wp:lineTo x="0" y="0"/>
              </wp:wrapPolygon>
            </wp:wrapTight>
            <wp:docPr id="107060" name="Picture 107060"/>
            <wp:cNvGraphicFramePr/>
            <a:graphic xmlns:a="http://schemas.openxmlformats.org/drawingml/2006/main">
              <a:graphicData uri="http://schemas.openxmlformats.org/drawingml/2006/picture">
                <pic:pic xmlns:pic="http://schemas.openxmlformats.org/drawingml/2006/picture">
                  <pic:nvPicPr>
                    <pic:cNvPr id="107060" name="Picture 107060"/>
                    <pic:cNvPicPr/>
                  </pic:nvPicPr>
                  <pic:blipFill>
                    <a:blip r:embed="rId19">
                      <a:extLst>
                        <a:ext uri="{28A0092B-C50C-407E-A947-70E740481C1C}">
                          <a14:useLocalDpi xmlns:a14="http://schemas.microsoft.com/office/drawing/2010/main" val="0"/>
                        </a:ext>
                      </a:extLst>
                    </a:blip>
                    <a:stretch>
                      <a:fillRect/>
                    </a:stretch>
                  </pic:blipFill>
                  <pic:spPr>
                    <a:xfrm>
                      <a:off x="0" y="0"/>
                      <a:ext cx="13688060" cy="6732000"/>
                    </a:xfrm>
                    <a:prstGeom prst="rect">
                      <a:avLst/>
                    </a:prstGeom>
                  </pic:spPr>
                </pic:pic>
              </a:graphicData>
            </a:graphic>
            <wp14:sizeRelV relativeFrom="margin">
              <wp14:pctHeight>0</wp14:pctHeight>
            </wp14:sizeRelV>
          </wp:anchor>
        </w:drawing>
      </w:r>
      <w:r w:rsidR="00FD6477" w:rsidRPr="005A6B18">
        <w:rPr>
          <w:rFonts w:ascii="Calibri" w:hAnsi="Calibri" w:cs="Calibri"/>
          <w:sz w:val="22"/>
        </w:rPr>
        <w:t xml:space="preserve">The </w:t>
      </w:r>
      <w:r w:rsidR="00FD6477">
        <w:rPr>
          <w:rFonts w:ascii="Calibri" w:hAnsi="Calibri" w:cs="Calibri"/>
          <w:sz w:val="22"/>
        </w:rPr>
        <w:t xml:space="preserve">Programme’s </w:t>
      </w:r>
      <w:r w:rsidR="00FD6477" w:rsidRPr="005A6B18">
        <w:rPr>
          <w:rFonts w:ascii="Calibri" w:hAnsi="Calibri" w:cs="Calibri"/>
          <w:sz w:val="22"/>
        </w:rPr>
        <w:t xml:space="preserve">action </w:t>
      </w:r>
      <w:r w:rsidR="00FD6477">
        <w:rPr>
          <w:rFonts w:ascii="Calibri" w:hAnsi="Calibri" w:cs="Calibri"/>
          <w:sz w:val="22"/>
        </w:rPr>
        <w:t xml:space="preserve">plan </w:t>
      </w:r>
      <w:r w:rsidR="00FD6477" w:rsidRPr="005A6B18">
        <w:rPr>
          <w:rFonts w:ascii="Calibri" w:hAnsi="Calibri" w:cs="Calibri"/>
          <w:sz w:val="22"/>
        </w:rPr>
        <w:t>was validated at the Steering Committee on April 2021</w:t>
      </w:r>
      <w:r w:rsidR="00FD6477">
        <w:rPr>
          <w:rFonts w:ascii="Calibri" w:hAnsi="Calibri" w:cs="Calibri"/>
          <w:sz w:val="22"/>
        </w:rPr>
        <w:t>. This plan is reviewed and validated on a bi-annual basis during the Steering Committee.</w:t>
      </w:r>
    </w:p>
    <w:p w14:paraId="05D5AE54" w14:textId="1E0B39F9" w:rsidR="00972B8C" w:rsidRDefault="00972B8C" w:rsidP="00972B8C">
      <w:pPr>
        <w:ind w:left="-312" w:right="-305"/>
        <w:rPr>
          <w:noProof/>
        </w:rPr>
      </w:pPr>
      <w:bookmarkStart w:id="305" w:name="_Toc88126833"/>
      <w:r>
        <w:rPr>
          <w:noProof/>
          <w:lang w:val="fr-FR" w:eastAsia="fr-FR"/>
        </w:rPr>
        <w:lastRenderedPageBreak/>
        <w:drawing>
          <wp:inline distT="0" distB="0" distL="0" distR="0" wp14:anchorId="2FBBB650" wp14:editId="5D7C46F0">
            <wp:extent cx="13316467" cy="7380000"/>
            <wp:effectExtent l="0" t="0" r="0" b="0"/>
            <wp:docPr id="60453" name="Picture 60453"/>
            <wp:cNvGraphicFramePr/>
            <a:graphic xmlns:a="http://schemas.openxmlformats.org/drawingml/2006/main">
              <a:graphicData uri="http://schemas.openxmlformats.org/drawingml/2006/picture">
                <pic:pic xmlns:pic="http://schemas.openxmlformats.org/drawingml/2006/picture">
                  <pic:nvPicPr>
                    <pic:cNvPr id="60453" name="Picture 60453"/>
                    <pic:cNvPicPr/>
                  </pic:nvPicPr>
                  <pic:blipFill rotWithShape="1">
                    <a:blip r:embed="rId20"/>
                    <a:srcRect t="3070" b="5824"/>
                    <a:stretch/>
                  </pic:blipFill>
                  <pic:spPr bwMode="auto">
                    <a:xfrm>
                      <a:off x="0" y="0"/>
                      <a:ext cx="13316467" cy="7380000"/>
                    </a:xfrm>
                    <a:prstGeom prst="rect">
                      <a:avLst/>
                    </a:prstGeom>
                    <a:ln>
                      <a:noFill/>
                    </a:ln>
                    <a:extLst>
                      <a:ext uri="{53640926-AAD7-44D8-BBD7-CCE9431645EC}">
                        <a14:shadowObscured xmlns:a14="http://schemas.microsoft.com/office/drawing/2010/main"/>
                      </a:ext>
                    </a:extLst>
                  </pic:spPr>
                </pic:pic>
              </a:graphicData>
            </a:graphic>
          </wp:inline>
        </w:drawing>
      </w:r>
    </w:p>
    <w:p w14:paraId="2324A490" w14:textId="5A31D754" w:rsidR="00972B8C" w:rsidRDefault="00972B8C" w:rsidP="00972B8C">
      <w:pPr>
        <w:ind w:left="-312" w:right="-305"/>
      </w:pPr>
    </w:p>
    <w:p w14:paraId="451E8BF4" w14:textId="77777777" w:rsidR="00972B8C" w:rsidRDefault="00972B8C" w:rsidP="00972B8C">
      <w:pPr>
        <w:ind w:left="-312" w:right="-305"/>
        <w:sectPr w:rsidR="00972B8C" w:rsidSect="00FD5E10">
          <w:headerReference w:type="default" r:id="rId21"/>
          <w:footerReference w:type="default" r:id="rId22"/>
          <w:pgSz w:w="23811" w:h="16838" w:orient="landscape" w:code="8"/>
          <w:pgMar w:top="1418" w:right="1418" w:bottom="1418" w:left="1418" w:header="567" w:footer="567" w:gutter="0"/>
          <w:cols w:space="720"/>
          <w:docGrid w:linePitch="360"/>
        </w:sectPr>
      </w:pPr>
    </w:p>
    <w:p w14:paraId="615EBF7D" w14:textId="1BD49CAB" w:rsidR="003F2E86" w:rsidRPr="00EF1812" w:rsidRDefault="003F2E86" w:rsidP="00092062">
      <w:pPr>
        <w:pStyle w:val="Titre1"/>
        <w:numPr>
          <w:ilvl w:val="0"/>
          <w:numId w:val="0"/>
        </w:numPr>
        <w:ind w:left="720" w:hanging="360"/>
        <w:rPr>
          <w:rFonts w:ascii="Calibri" w:hAnsi="Calibri"/>
        </w:rPr>
      </w:pPr>
      <w:r w:rsidRPr="00EF1812">
        <w:rPr>
          <w:rFonts w:ascii="Calibri" w:hAnsi="Calibri"/>
        </w:rPr>
        <w:lastRenderedPageBreak/>
        <w:t xml:space="preserve">Annex 3 – Sworn Statement </w:t>
      </w:r>
      <w:r w:rsidR="00990DB8">
        <w:rPr>
          <w:rFonts w:ascii="Calibri" w:hAnsi="Calibri"/>
        </w:rPr>
        <w:t>MODEL</w:t>
      </w:r>
      <w:bookmarkEnd w:id="305"/>
      <w:r w:rsidRPr="00EF1812">
        <w:rPr>
          <w:rFonts w:ascii="Calibri" w:hAnsi="Calibri"/>
        </w:rPr>
        <w:t xml:space="preserve"> </w:t>
      </w:r>
    </w:p>
    <w:p w14:paraId="0AE4F9E7" w14:textId="77777777" w:rsidR="00355A69" w:rsidRPr="00EF1812" w:rsidRDefault="00355A69" w:rsidP="00355A69">
      <w:pPr>
        <w:spacing w:after="200" w:line="276" w:lineRule="auto"/>
        <w:jc w:val="center"/>
        <w:rPr>
          <w:rFonts w:ascii="Calibri" w:eastAsiaTheme="minorHAnsi" w:hAnsi="Calibri" w:cstheme="minorBidi"/>
          <w:sz w:val="22"/>
          <w:szCs w:val="22"/>
        </w:rPr>
      </w:pPr>
    </w:p>
    <w:p w14:paraId="0D53BE15" w14:textId="77777777" w:rsidR="00355A69" w:rsidRPr="003B2E09" w:rsidRDefault="00355A69" w:rsidP="00355A69">
      <w:pPr>
        <w:spacing w:after="200" w:line="276" w:lineRule="auto"/>
        <w:jc w:val="center"/>
        <w:rPr>
          <w:rFonts w:ascii="Calibri" w:eastAsiaTheme="minorHAnsi" w:hAnsi="Calibri" w:cstheme="minorBidi"/>
          <w:b/>
          <w:sz w:val="24"/>
          <w:szCs w:val="22"/>
        </w:rPr>
      </w:pPr>
      <w:r w:rsidRPr="003B2E09">
        <w:rPr>
          <w:rFonts w:ascii="Calibri" w:eastAsiaTheme="minorHAnsi" w:hAnsi="Calibri" w:cstheme="minorBidi"/>
          <w:b/>
          <w:sz w:val="24"/>
          <w:szCs w:val="22"/>
        </w:rPr>
        <w:t>Declaration of integrity, eligibility and environmental and social commitment</w:t>
      </w:r>
    </w:p>
    <w:p w14:paraId="60AFD0B7" w14:textId="77777777" w:rsidR="00355A69" w:rsidRPr="00EF1812" w:rsidRDefault="00355A69" w:rsidP="00355A69">
      <w:pPr>
        <w:spacing w:after="200" w:line="276" w:lineRule="auto"/>
        <w:rPr>
          <w:rFonts w:ascii="Calibri" w:eastAsiaTheme="minorHAnsi" w:hAnsi="Calibri" w:cstheme="minorBidi"/>
          <w:sz w:val="22"/>
          <w:szCs w:val="22"/>
        </w:rPr>
      </w:pPr>
    </w:p>
    <w:p w14:paraId="53E6F94F" w14:textId="54BBDDBE" w:rsidR="00355A69" w:rsidRPr="00EF1812" w:rsidRDefault="001B19BE" w:rsidP="00355A69">
      <w:pPr>
        <w:spacing w:after="200" w:line="276" w:lineRule="auto"/>
        <w:rPr>
          <w:rFonts w:ascii="Calibri" w:eastAsiaTheme="minorHAnsi" w:hAnsi="Calibri" w:cstheme="minorBidi"/>
          <w:sz w:val="22"/>
          <w:szCs w:val="22"/>
        </w:rPr>
      </w:pPr>
      <w:r>
        <w:rPr>
          <w:rFonts w:ascii="Calibri" w:eastAsiaTheme="minorHAnsi" w:hAnsi="Calibri" w:cstheme="minorBidi"/>
          <w:sz w:val="22"/>
          <w:szCs w:val="22"/>
        </w:rPr>
        <w:t>Call for proposal’s title</w:t>
      </w:r>
      <w:r w:rsidR="00355A69" w:rsidRPr="00EF1812">
        <w:rPr>
          <w:rFonts w:ascii="Calibri" w:eastAsiaTheme="minorHAnsi" w:hAnsi="Calibri" w:cstheme="minorBidi"/>
          <w:sz w:val="22"/>
          <w:szCs w:val="22"/>
        </w:rPr>
        <w:t xml:space="preserve">: </w:t>
      </w:r>
      <w:r w:rsidR="003B2E09">
        <w:rPr>
          <w:rFonts w:ascii="Calibri" w:eastAsiaTheme="minorHAnsi" w:hAnsi="Calibri" w:cstheme="minorBidi"/>
          <w:sz w:val="22"/>
          <w:szCs w:val="22"/>
        </w:rPr>
        <w:t>_______________________________</w:t>
      </w:r>
    </w:p>
    <w:p w14:paraId="5EF73D10" w14:textId="46432705" w:rsidR="00355A69" w:rsidRPr="00EF1812" w:rsidRDefault="001B19BE" w:rsidP="00355A69">
      <w:pPr>
        <w:spacing w:after="200" w:line="276" w:lineRule="auto"/>
        <w:rPr>
          <w:rFonts w:ascii="Calibri" w:eastAsiaTheme="minorHAnsi" w:hAnsi="Calibri" w:cstheme="minorBidi"/>
          <w:sz w:val="22"/>
          <w:szCs w:val="22"/>
        </w:rPr>
      </w:pPr>
      <w:r>
        <w:rPr>
          <w:rFonts w:ascii="Calibri" w:eastAsiaTheme="minorHAnsi" w:hAnsi="Calibri" w:cstheme="minorBidi"/>
          <w:sz w:val="22"/>
          <w:szCs w:val="22"/>
        </w:rPr>
        <w:t>Candidate’s name</w:t>
      </w:r>
      <w:r w:rsidR="00355A69" w:rsidRPr="00EF1812">
        <w:rPr>
          <w:rFonts w:ascii="Calibri" w:eastAsiaTheme="minorHAnsi" w:hAnsi="Calibri" w:cstheme="minorBidi"/>
          <w:sz w:val="22"/>
          <w:szCs w:val="22"/>
        </w:rPr>
        <w:t xml:space="preserve">: </w:t>
      </w:r>
      <w:r w:rsidR="003B2E09">
        <w:rPr>
          <w:rFonts w:ascii="Calibri" w:eastAsiaTheme="minorHAnsi" w:hAnsi="Calibri" w:cstheme="minorBidi"/>
          <w:sz w:val="22"/>
          <w:szCs w:val="22"/>
        </w:rPr>
        <w:t>____</w:t>
      </w:r>
      <w:r w:rsidR="00A6038B">
        <w:rPr>
          <w:rFonts w:ascii="Calibri" w:eastAsiaTheme="minorHAnsi" w:hAnsi="Calibri" w:cstheme="minorBidi"/>
          <w:sz w:val="22"/>
          <w:szCs w:val="22"/>
        </w:rPr>
        <w:t>___________________________</w:t>
      </w:r>
      <w:r w:rsidR="003927BB">
        <w:rPr>
          <w:rFonts w:ascii="Calibri" w:eastAsiaTheme="minorHAnsi" w:hAnsi="Calibri" w:cstheme="minorBidi"/>
          <w:sz w:val="22"/>
          <w:szCs w:val="22"/>
        </w:rPr>
        <w:t>____</w:t>
      </w:r>
    </w:p>
    <w:p w14:paraId="4DEE8832" w14:textId="77777777" w:rsidR="00355A69" w:rsidRPr="00EF1812" w:rsidRDefault="00355A69" w:rsidP="00355A69">
      <w:pPr>
        <w:spacing w:after="200" w:line="276" w:lineRule="auto"/>
        <w:rPr>
          <w:rFonts w:ascii="Calibri" w:eastAsiaTheme="minorHAnsi" w:hAnsi="Calibri" w:cstheme="minorBidi"/>
          <w:sz w:val="22"/>
          <w:szCs w:val="22"/>
        </w:rPr>
      </w:pPr>
    </w:p>
    <w:p w14:paraId="52EBC9E5"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1.</w:t>
      </w:r>
      <w:r w:rsidRPr="00EF1812">
        <w:rPr>
          <w:rFonts w:ascii="Calibri" w:eastAsiaTheme="minorHAnsi" w:hAnsi="Calibri" w:cstheme="minorBidi"/>
          <w:sz w:val="22"/>
          <w:szCs w:val="22"/>
        </w:rPr>
        <w:tab/>
        <w:t>We certify that we are not, and that none of the members of our consortium and our subcontractors are, in any of the following cases:</w:t>
      </w:r>
    </w:p>
    <w:p w14:paraId="3AAD26F7"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1.1) are or have been the subject of bankruptcy, liquidation, judicial settlement, safeguard, cessation of activity or be in any similar situation resulting from a procedure of the same nature;</w:t>
      </w:r>
    </w:p>
    <w:p w14:paraId="1FBCA43B"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1.2)</w:t>
      </w:r>
      <w:r w:rsidRPr="00EF1812">
        <w:rPr>
          <w:rFonts w:ascii="Calibri" w:hAnsi="Calibri"/>
        </w:rPr>
        <w:t xml:space="preserve"> </w:t>
      </w:r>
      <w:r w:rsidRPr="00EF1812">
        <w:rPr>
          <w:rFonts w:ascii="Calibri" w:eastAsiaTheme="minorHAnsi" w:hAnsi="Calibri" w:cstheme="minorBidi"/>
          <w:sz w:val="22"/>
          <w:szCs w:val="22"/>
        </w:rPr>
        <w:t>have been the subject of a conviction handed down for less than five years by a judgment having the force of res judicata in the country where the project is carried out or for any offense committed in the context of the award or execution of a market ;</w:t>
      </w:r>
    </w:p>
    <w:p w14:paraId="22F51E63"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1.3) appear on the financial sanctions lists adopted by the United Nations, the European Union and / or France, in particular with regard to the fight against the financing of terrorism and against attacks on international peace and security;</w:t>
      </w:r>
    </w:p>
    <w:p w14:paraId="309B8339"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 xml:space="preserve">1.4) in professional matters, having committed serious misconduct during the past five years in the award or performance of a contract; </w:t>
      </w:r>
    </w:p>
    <w:p w14:paraId="5905F194"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1.5) not having fulfilled our obligations relating to the payment of social security contributions or our obligations relating to the payment of our taxes according to the legal provisions of the country where we are established.</w:t>
      </w:r>
    </w:p>
    <w:p w14:paraId="5411ACBB"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1.6) be subject to an exclusion decision pronounced by the World Bank, as of May 30, 2012, and appear as such on the list published at the electronic address http://www.worldbank.org/debarr  ;</w:t>
      </w:r>
    </w:p>
    <w:p w14:paraId="451C6656" w14:textId="77777777" w:rsidR="00355A69" w:rsidRPr="00EF1812" w:rsidRDefault="00355A69" w:rsidP="00355A69">
      <w:pPr>
        <w:rPr>
          <w:rFonts w:ascii="Calibri" w:eastAsiaTheme="minorHAnsi" w:hAnsi="Calibri" w:cstheme="minorBidi"/>
          <w:sz w:val="22"/>
          <w:szCs w:val="22"/>
        </w:rPr>
      </w:pPr>
      <w:r w:rsidRPr="00EF1812">
        <w:rPr>
          <w:rFonts w:ascii="Calibri" w:eastAsiaTheme="minorHAnsi" w:hAnsi="Calibri" w:cstheme="minorBidi"/>
          <w:sz w:val="22"/>
          <w:szCs w:val="22"/>
        </w:rPr>
        <w:t>1.7) being guilty of misrepresentation in providing the information required in the context of the procurement process.</w:t>
      </w:r>
    </w:p>
    <w:p w14:paraId="6D8EDA5D" w14:textId="77777777" w:rsidR="00355A69" w:rsidRPr="00EF1812" w:rsidRDefault="00355A69" w:rsidP="00355A69">
      <w:pPr>
        <w:spacing w:after="200" w:line="276" w:lineRule="auto"/>
        <w:rPr>
          <w:rFonts w:ascii="Calibri" w:eastAsiaTheme="minorHAnsi" w:hAnsi="Calibri" w:cstheme="minorBidi"/>
          <w:sz w:val="22"/>
          <w:szCs w:val="22"/>
        </w:rPr>
      </w:pPr>
    </w:p>
    <w:p w14:paraId="1C5C1BEC"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2.</w:t>
      </w:r>
      <w:r w:rsidRPr="00EF1812">
        <w:rPr>
          <w:rFonts w:ascii="Calibri" w:eastAsiaTheme="minorHAnsi" w:hAnsi="Calibri" w:cstheme="minorBidi"/>
          <w:sz w:val="22"/>
          <w:szCs w:val="22"/>
        </w:rPr>
        <w:tab/>
        <w:t>We are committed to respect and ensuring that all of our subcontractors respect the environmental and social standards recognized by the international community, including the fundamental conventions of the International Labor Organization (ILO) and the international conventions for the environmental protection, in accordance with the laws and regulations applicable to the country in which the Contract is carried out.</w:t>
      </w:r>
    </w:p>
    <w:p w14:paraId="14A7E336" w14:textId="77777777" w:rsidR="00355A69" w:rsidRPr="00EF1812" w:rsidRDefault="00355A69" w:rsidP="00355A69">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3.</w:t>
      </w:r>
      <w:r w:rsidRPr="00EF1812">
        <w:rPr>
          <w:rFonts w:ascii="Calibri" w:eastAsiaTheme="minorHAnsi" w:hAnsi="Calibri" w:cstheme="minorBidi"/>
          <w:sz w:val="22"/>
          <w:szCs w:val="22"/>
        </w:rPr>
        <w:tab/>
        <w:t>We, the members of our consortium and our subcontractors authorize AFD to examine the documents and accounting documents relating to the award and performance of the Contract and to submit them for verification to auditors appointed by AFD.</w:t>
      </w:r>
    </w:p>
    <w:p w14:paraId="07C4441F" w14:textId="77777777" w:rsidR="00355A69" w:rsidRPr="00EF1812" w:rsidRDefault="00355A69" w:rsidP="00355A69">
      <w:pPr>
        <w:spacing w:after="200" w:line="276" w:lineRule="auto"/>
        <w:rPr>
          <w:rFonts w:ascii="Calibri" w:eastAsiaTheme="minorHAnsi" w:hAnsi="Calibri" w:cstheme="minorBidi"/>
          <w:sz w:val="22"/>
          <w:szCs w:val="22"/>
        </w:rPr>
      </w:pPr>
    </w:p>
    <w:p w14:paraId="0F7600E7" w14:textId="77777777" w:rsidR="00355A69" w:rsidRPr="00EF1812" w:rsidRDefault="00355A69" w:rsidP="00355A69">
      <w:pPr>
        <w:spacing w:after="200" w:line="276" w:lineRule="auto"/>
        <w:rPr>
          <w:rFonts w:ascii="Calibri" w:eastAsiaTheme="minorHAnsi" w:hAnsi="Calibri" w:cstheme="minorBidi"/>
          <w:sz w:val="22"/>
          <w:szCs w:val="22"/>
        </w:rPr>
      </w:pPr>
    </w:p>
    <w:p w14:paraId="06DCF21F" w14:textId="77777777" w:rsidR="00A6038B" w:rsidRPr="00EF1812" w:rsidRDefault="00A6038B" w:rsidP="00A6038B">
      <w:pPr>
        <w:tabs>
          <w:tab w:val="left" w:pos="4820"/>
        </w:tabs>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Name___________________________</w:t>
      </w:r>
      <w:r>
        <w:rPr>
          <w:rFonts w:ascii="Calibri" w:eastAsiaTheme="minorHAnsi" w:hAnsi="Calibri" w:cstheme="minorBidi"/>
          <w:sz w:val="22"/>
          <w:szCs w:val="22"/>
        </w:rPr>
        <w:t>_____</w:t>
      </w:r>
      <w:r w:rsidRPr="00EF1812">
        <w:rPr>
          <w:rFonts w:ascii="Calibri" w:eastAsiaTheme="minorHAnsi" w:hAnsi="Calibri" w:cstheme="minorBidi"/>
          <w:sz w:val="22"/>
          <w:szCs w:val="22"/>
        </w:rPr>
        <w:t>as___________________________</w:t>
      </w:r>
      <w:r>
        <w:rPr>
          <w:rFonts w:ascii="Calibri" w:eastAsiaTheme="minorHAnsi" w:hAnsi="Calibri" w:cstheme="minorBidi"/>
          <w:sz w:val="22"/>
          <w:szCs w:val="22"/>
        </w:rPr>
        <w:t>_____</w:t>
      </w:r>
      <w:r w:rsidRPr="00EF1812">
        <w:rPr>
          <w:rFonts w:ascii="Calibri" w:eastAsiaTheme="minorHAnsi" w:hAnsi="Calibri" w:cstheme="minorBidi"/>
          <w:sz w:val="22"/>
          <w:szCs w:val="22"/>
        </w:rPr>
        <w:t xml:space="preserve"> </w:t>
      </w:r>
      <w:r w:rsidRPr="00EF1812">
        <w:rPr>
          <w:rFonts w:ascii="Calibri" w:eastAsiaTheme="minorHAnsi" w:hAnsi="Calibri" w:cstheme="minorBidi"/>
          <w:sz w:val="22"/>
          <w:szCs w:val="22"/>
        </w:rPr>
        <w:tab/>
        <w:t xml:space="preserve"> </w:t>
      </w:r>
    </w:p>
    <w:p w14:paraId="65413EFD" w14:textId="77777777" w:rsidR="00A6038B" w:rsidRPr="00EF1812" w:rsidRDefault="00A6038B" w:rsidP="00A6038B">
      <w:pPr>
        <w:spacing w:after="200" w:line="276" w:lineRule="auto"/>
        <w:rPr>
          <w:rFonts w:ascii="Calibri" w:eastAsiaTheme="minorHAnsi" w:hAnsi="Calibri" w:cstheme="minorBidi"/>
          <w:sz w:val="22"/>
          <w:szCs w:val="22"/>
        </w:rPr>
      </w:pPr>
    </w:p>
    <w:p w14:paraId="131A64CD" w14:textId="77777777" w:rsidR="00A6038B" w:rsidRPr="00EF1812" w:rsidRDefault="00A6038B" w:rsidP="00A6038B">
      <w:pPr>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Signature______________________________________________</w:t>
      </w:r>
      <w:r>
        <w:rPr>
          <w:rFonts w:ascii="Calibri" w:eastAsiaTheme="minorHAnsi" w:hAnsi="Calibri" w:cstheme="minorBidi"/>
          <w:sz w:val="22"/>
          <w:szCs w:val="22"/>
        </w:rPr>
        <w:t>_______________</w:t>
      </w:r>
      <w:r w:rsidRPr="00EF1812">
        <w:rPr>
          <w:rFonts w:ascii="Calibri" w:eastAsiaTheme="minorHAnsi" w:hAnsi="Calibri" w:cstheme="minorBidi"/>
          <w:sz w:val="22"/>
          <w:szCs w:val="22"/>
        </w:rPr>
        <w:t>__</w:t>
      </w:r>
    </w:p>
    <w:p w14:paraId="7699CDBB" w14:textId="77777777" w:rsidR="00A6038B" w:rsidRPr="00EF1812" w:rsidRDefault="00A6038B" w:rsidP="00A6038B">
      <w:pPr>
        <w:spacing w:after="200" w:line="276" w:lineRule="auto"/>
        <w:rPr>
          <w:rFonts w:ascii="Calibri" w:eastAsiaTheme="minorHAnsi" w:hAnsi="Calibri" w:cstheme="minorBidi"/>
          <w:sz w:val="22"/>
          <w:szCs w:val="22"/>
        </w:rPr>
      </w:pPr>
    </w:p>
    <w:p w14:paraId="05768728" w14:textId="77777777" w:rsidR="00A6038B" w:rsidRPr="00EF1812" w:rsidRDefault="00A6038B" w:rsidP="00A6038B">
      <w:pPr>
        <w:spacing w:after="200" w:line="276" w:lineRule="auto"/>
        <w:jc w:val="left"/>
        <w:rPr>
          <w:rFonts w:ascii="Calibri" w:eastAsiaTheme="minorHAnsi" w:hAnsi="Calibri" w:cstheme="minorBidi"/>
          <w:sz w:val="22"/>
          <w:szCs w:val="22"/>
        </w:rPr>
      </w:pPr>
      <w:r w:rsidRPr="00EF1812">
        <w:rPr>
          <w:rFonts w:ascii="Calibri" w:eastAsiaTheme="minorHAnsi" w:hAnsi="Calibri" w:cstheme="minorBidi"/>
          <w:sz w:val="22"/>
          <w:szCs w:val="22"/>
        </w:rPr>
        <w:t>Duly authorized to s</w:t>
      </w:r>
      <w:r>
        <w:rPr>
          <w:rFonts w:ascii="Calibri" w:eastAsiaTheme="minorHAnsi" w:hAnsi="Calibri" w:cstheme="minorBidi"/>
          <w:sz w:val="22"/>
          <w:szCs w:val="22"/>
        </w:rPr>
        <w:t xml:space="preserve">ign the offer for and on behalf </w:t>
      </w:r>
      <w:r w:rsidRPr="00EF1812">
        <w:rPr>
          <w:rFonts w:ascii="Calibri" w:eastAsiaTheme="minorHAnsi" w:hAnsi="Calibri" w:cstheme="minorBidi"/>
          <w:sz w:val="22"/>
          <w:szCs w:val="22"/>
        </w:rPr>
        <w:t>of</w:t>
      </w:r>
      <w:r>
        <w:rPr>
          <w:rFonts w:ascii="Calibri" w:eastAsiaTheme="minorHAnsi" w:hAnsi="Calibri" w:cstheme="minorBidi"/>
          <w:sz w:val="22"/>
          <w:szCs w:val="22"/>
        </w:rPr>
        <w:t xml:space="preserve"> </w:t>
      </w:r>
      <w:r w:rsidRPr="00EF1812">
        <w:rPr>
          <w:rFonts w:ascii="Calibri" w:eastAsiaTheme="minorHAnsi" w:hAnsi="Calibri" w:cstheme="minorBidi"/>
          <w:sz w:val="22"/>
          <w:szCs w:val="22"/>
        </w:rPr>
        <w:t>____________________</w:t>
      </w:r>
      <w:r>
        <w:rPr>
          <w:rFonts w:ascii="Calibri" w:eastAsiaTheme="minorHAnsi" w:hAnsi="Calibri" w:cstheme="minorBidi"/>
          <w:sz w:val="22"/>
          <w:szCs w:val="22"/>
        </w:rPr>
        <w:t>_______</w:t>
      </w:r>
    </w:p>
    <w:p w14:paraId="2F2BC5B3" w14:textId="77777777" w:rsidR="00A6038B" w:rsidRPr="00EF1812" w:rsidRDefault="00A6038B" w:rsidP="00A6038B">
      <w:pPr>
        <w:spacing w:after="200" w:line="276" w:lineRule="auto"/>
        <w:rPr>
          <w:rFonts w:ascii="Calibri" w:eastAsiaTheme="minorHAnsi" w:hAnsi="Calibri" w:cstheme="minorBidi"/>
          <w:sz w:val="22"/>
          <w:szCs w:val="22"/>
        </w:rPr>
      </w:pPr>
    </w:p>
    <w:p w14:paraId="3D4C3866" w14:textId="77777777" w:rsidR="00A6038B" w:rsidRPr="00EF1812" w:rsidRDefault="00A6038B" w:rsidP="00A6038B">
      <w:pPr>
        <w:tabs>
          <w:tab w:val="left" w:pos="4820"/>
        </w:tabs>
        <w:spacing w:after="200" w:line="276" w:lineRule="auto"/>
        <w:rPr>
          <w:rFonts w:ascii="Calibri" w:eastAsiaTheme="minorHAnsi" w:hAnsi="Calibri" w:cstheme="minorBidi"/>
          <w:sz w:val="22"/>
          <w:szCs w:val="22"/>
        </w:rPr>
      </w:pPr>
      <w:r w:rsidRPr="00EF1812">
        <w:rPr>
          <w:rFonts w:ascii="Calibri" w:eastAsiaTheme="minorHAnsi" w:hAnsi="Calibri" w:cstheme="minorBidi"/>
          <w:sz w:val="22"/>
          <w:szCs w:val="22"/>
        </w:rPr>
        <w:t>Date ___________________________________________________</w:t>
      </w:r>
      <w:r>
        <w:rPr>
          <w:rFonts w:ascii="Calibri" w:eastAsiaTheme="minorHAnsi" w:hAnsi="Calibri" w:cstheme="minorBidi"/>
          <w:sz w:val="22"/>
          <w:szCs w:val="22"/>
        </w:rPr>
        <w:t>______________</w:t>
      </w:r>
      <w:r w:rsidRPr="00EF1812">
        <w:rPr>
          <w:rFonts w:ascii="Calibri" w:eastAsiaTheme="minorHAnsi" w:hAnsi="Calibri" w:cstheme="minorBidi"/>
          <w:sz w:val="22"/>
          <w:szCs w:val="22"/>
        </w:rPr>
        <w:t>_</w:t>
      </w:r>
    </w:p>
    <w:p w14:paraId="09676B3C" w14:textId="77777777" w:rsidR="0074520D" w:rsidRPr="00EF1812" w:rsidRDefault="0074520D">
      <w:pPr>
        <w:spacing w:before="0" w:after="0" w:line="240" w:lineRule="auto"/>
        <w:jc w:val="left"/>
        <w:rPr>
          <w:rFonts w:ascii="Calibri" w:eastAsia="Calibri" w:hAnsi="Calibri"/>
          <w:lang w:val="el-GR"/>
        </w:rPr>
      </w:pPr>
    </w:p>
    <w:sectPr w:rsidR="0074520D" w:rsidRPr="00EF1812" w:rsidSect="00972B8C">
      <w:pgSz w:w="11906" w:h="16838" w:code="9"/>
      <w:pgMar w:top="1418" w:right="1418" w:bottom="1418" w:left="1418" w:header="567"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D8896" w16cex:dateUtc="2021-11-16T09:32:00Z"/>
  <w16cex:commentExtensible w16cex:durableId="253D88DC" w16cex:dateUtc="2021-11-16T09:33:00Z"/>
  <w16cex:commentExtensible w16cex:durableId="253D88F5" w16cex:dateUtc="2021-11-16T09:33:00Z"/>
  <w16cex:commentExtensible w16cex:durableId="253D891F" w16cex:dateUtc="2021-11-16T09:34:00Z"/>
  <w16cex:commentExtensible w16cex:durableId="253D6F6B" w16cex:dateUtc="2021-11-16T07:44:00Z"/>
  <w16cex:commentExtensible w16cex:durableId="253D73F9" w16cex:dateUtc="2021-11-16T08:04:00Z"/>
  <w16cex:commentExtensible w16cex:durableId="253D7A6A" w16cex:dateUtc="2021-11-16T08:31:00Z"/>
  <w16cex:commentExtensible w16cex:durableId="253D7DCC" w16cex:dateUtc="2021-11-16T08:46:00Z"/>
  <w16cex:commentExtensible w16cex:durableId="253D7E5E" w16cex:dateUtc="2021-11-16T08:48:00Z"/>
  <w16cex:commentExtensible w16cex:durableId="253D800D" w16cex:dateUtc="2021-11-16T08:55:00Z"/>
  <w16cex:commentExtensible w16cex:durableId="253D8288" w16cex:dateUtc="2021-11-16T09:06:00Z"/>
  <w16cex:commentExtensible w16cex:durableId="253D847B" w16cex:dateUtc="2021-11-16T09:14:00Z"/>
  <w16cex:commentExtensible w16cex:durableId="253D8556" w16cex:dateUtc="2021-11-16T09:18:00Z"/>
  <w16cex:commentExtensible w16cex:durableId="253D8772" w16cex:dateUtc="2021-11-16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6C8B99" w16cid:durableId="253D8896"/>
  <w16cid:commentId w16cid:paraId="16EDB878" w16cid:durableId="253D88DC"/>
  <w16cid:commentId w16cid:paraId="77082AEF" w16cid:durableId="253D88F5"/>
  <w16cid:commentId w16cid:paraId="4101E3AC" w16cid:durableId="253D891F"/>
  <w16cid:commentId w16cid:paraId="2CD47EB9" w16cid:durableId="253D6F6B"/>
  <w16cid:commentId w16cid:paraId="2E705575" w16cid:durableId="253D73F9"/>
  <w16cid:commentId w16cid:paraId="4283187F" w16cid:durableId="253D7A6A"/>
  <w16cid:commentId w16cid:paraId="2684312E" w16cid:durableId="253D7DCC"/>
  <w16cid:commentId w16cid:paraId="4414EB66" w16cid:durableId="253D7E5E"/>
  <w16cid:commentId w16cid:paraId="7C8DAD3E" w16cid:durableId="253D800D"/>
  <w16cid:commentId w16cid:paraId="6CA38FFC" w16cid:durableId="253D8288"/>
  <w16cid:commentId w16cid:paraId="418876B2" w16cid:durableId="253D847B"/>
  <w16cid:commentId w16cid:paraId="4AA4C89B" w16cid:durableId="253D8556"/>
  <w16cid:commentId w16cid:paraId="25E1AF18" w16cid:durableId="253D87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DD1B2" w14:textId="77777777" w:rsidR="0003057B" w:rsidRDefault="0003057B" w:rsidP="00022C45">
      <w:r>
        <w:separator/>
      </w:r>
    </w:p>
    <w:p w14:paraId="4F3254A2" w14:textId="77777777" w:rsidR="0003057B" w:rsidRDefault="0003057B"/>
    <w:p w14:paraId="58E5A2D1" w14:textId="77777777" w:rsidR="0003057B" w:rsidRDefault="0003057B"/>
    <w:p w14:paraId="7CA40F34" w14:textId="77777777" w:rsidR="0003057B" w:rsidRDefault="0003057B"/>
    <w:p w14:paraId="3CE83195" w14:textId="77777777" w:rsidR="0003057B" w:rsidRDefault="0003057B"/>
    <w:p w14:paraId="32C2E5FD" w14:textId="77777777" w:rsidR="0003057B" w:rsidRDefault="0003057B"/>
  </w:endnote>
  <w:endnote w:type="continuationSeparator" w:id="0">
    <w:p w14:paraId="1E38E036" w14:textId="77777777" w:rsidR="0003057B" w:rsidRDefault="0003057B" w:rsidP="00022C45">
      <w:r>
        <w:continuationSeparator/>
      </w:r>
    </w:p>
    <w:p w14:paraId="06FE29BF" w14:textId="77777777" w:rsidR="0003057B" w:rsidRDefault="0003057B"/>
    <w:p w14:paraId="5F944BB8" w14:textId="77777777" w:rsidR="0003057B" w:rsidRDefault="0003057B"/>
    <w:p w14:paraId="5729A8AF" w14:textId="77777777" w:rsidR="0003057B" w:rsidRDefault="0003057B"/>
    <w:p w14:paraId="74392F6B" w14:textId="77777777" w:rsidR="0003057B" w:rsidRDefault="0003057B"/>
    <w:p w14:paraId="50DD00A6" w14:textId="77777777" w:rsidR="0003057B" w:rsidRDefault="00030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tarSymbol">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806203"/>
      <w:docPartObj>
        <w:docPartGallery w:val="Page Numbers (Bottom of Page)"/>
        <w:docPartUnique/>
      </w:docPartObj>
    </w:sdtPr>
    <w:sdtEndPr/>
    <w:sdtContent>
      <w:p w14:paraId="56A2D753" w14:textId="23DEAE53" w:rsidR="00C25736" w:rsidRDefault="00C25736">
        <w:pPr>
          <w:pStyle w:val="Pieddepage"/>
          <w:jc w:val="right"/>
        </w:pPr>
        <w:r>
          <w:fldChar w:fldCharType="begin"/>
        </w:r>
        <w:r>
          <w:instrText>PAGE   \* MERGEFORMAT</w:instrText>
        </w:r>
        <w:r>
          <w:fldChar w:fldCharType="separate"/>
        </w:r>
        <w:r w:rsidR="00C36923" w:rsidRPr="00C36923">
          <w:rPr>
            <w:noProof/>
            <w:lang w:val="fr-FR"/>
          </w:rPr>
          <w:t>5</w:t>
        </w:r>
        <w:r>
          <w:fldChar w:fldCharType="end"/>
        </w:r>
      </w:p>
    </w:sdtContent>
  </w:sdt>
  <w:p w14:paraId="402B607F" w14:textId="77777777" w:rsidR="00C25736" w:rsidRPr="00F21E7F" w:rsidRDefault="00C25736" w:rsidP="009E20AE">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688910"/>
      <w:docPartObj>
        <w:docPartGallery w:val="Page Numbers (Bottom of Page)"/>
        <w:docPartUnique/>
      </w:docPartObj>
    </w:sdtPr>
    <w:sdtEndPr/>
    <w:sdtContent>
      <w:p w14:paraId="5A7179ED" w14:textId="4F749D5E" w:rsidR="00C25736" w:rsidRDefault="00C25736">
        <w:pPr>
          <w:pStyle w:val="Pieddepage"/>
          <w:jc w:val="right"/>
        </w:pPr>
        <w:r>
          <w:fldChar w:fldCharType="begin"/>
        </w:r>
        <w:r>
          <w:instrText>PAGE   \* MERGEFORMAT</w:instrText>
        </w:r>
        <w:r>
          <w:fldChar w:fldCharType="separate"/>
        </w:r>
        <w:r w:rsidR="00C36923" w:rsidRPr="00C36923">
          <w:rPr>
            <w:noProof/>
            <w:lang w:val="fr-FR"/>
          </w:rPr>
          <w:t>10</w:t>
        </w:r>
        <w:r>
          <w:fldChar w:fldCharType="end"/>
        </w:r>
      </w:p>
    </w:sdtContent>
  </w:sdt>
  <w:p w14:paraId="4E5F4DC4" w14:textId="77777777" w:rsidR="00C25736" w:rsidRPr="00F21E7F" w:rsidRDefault="00C25736" w:rsidP="009E20AE">
    <w:pPr>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134322"/>
      <w:docPartObj>
        <w:docPartGallery w:val="Page Numbers (Bottom of Page)"/>
        <w:docPartUnique/>
      </w:docPartObj>
    </w:sdtPr>
    <w:sdtEndPr/>
    <w:sdtContent>
      <w:p w14:paraId="032B882E" w14:textId="6C82DBDB" w:rsidR="00C25736" w:rsidRDefault="00C25736">
        <w:pPr>
          <w:pStyle w:val="Pieddepage"/>
          <w:jc w:val="right"/>
        </w:pPr>
        <w:r>
          <w:fldChar w:fldCharType="begin"/>
        </w:r>
        <w:r>
          <w:instrText>PAGE   \* MERGEFORMAT</w:instrText>
        </w:r>
        <w:r>
          <w:fldChar w:fldCharType="separate"/>
        </w:r>
        <w:r w:rsidR="00C36923" w:rsidRPr="00C36923">
          <w:rPr>
            <w:noProof/>
            <w:lang w:val="fr-FR"/>
          </w:rPr>
          <w:t>20</w:t>
        </w:r>
        <w:r>
          <w:fldChar w:fldCharType="end"/>
        </w:r>
      </w:p>
    </w:sdtContent>
  </w:sdt>
  <w:p w14:paraId="3813F4A6" w14:textId="77777777" w:rsidR="00C25736" w:rsidRPr="00F21E7F" w:rsidRDefault="00C25736" w:rsidP="009E20AE">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748565"/>
      <w:docPartObj>
        <w:docPartGallery w:val="Page Numbers (Bottom of Page)"/>
        <w:docPartUnique/>
      </w:docPartObj>
    </w:sdtPr>
    <w:sdtEndPr/>
    <w:sdtContent>
      <w:p w14:paraId="5470F33C" w14:textId="4A63ACD3" w:rsidR="00C25736" w:rsidRDefault="00C25736">
        <w:pPr>
          <w:pStyle w:val="Pieddepage"/>
          <w:jc w:val="right"/>
        </w:pPr>
        <w:r>
          <w:fldChar w:fldCharType="begin"/>
        </w:r>
        <w:r>
          <w:instrText>PAGE   \* MERGEFORMAT</w:instrText>
        </w:r>
        <w:r>
          <w:fldChar w:fldCharType="separate"/>
        </w:r>
        <w:r w:rsidR="00C36923" w:rsidRPr="00C36923">
          <w:rPr>
            <w:noProof/>
            <w:lang w:val="fr-FR"/>
          </w:rPr>
          <w:t>51</w:t>
        </w:r>
        <w:r>
          <w:fldChar w:fldCharType="end"/>
        </w:r>
      </w:p>
    </w:sdtContent>
  </w:sdt>
  <w:p w14:paraId="0C302409" w14:textId="77777777" w:rsidR="00C25736" w:rsidRPr="00BC5907" w:rsidRDefault="00C25736" w:rsidP="00BC5907"/>
  <w:p w14:paraId="6EFCAD4F" w14:textId="77777777" w:rsidR="00C25736" w:rsidRDefault="00C25736"/>
  <w:p w14:paraId="5ABF85A3" w14:textId="77777777" w:rsidR="00C25736" w:rsidRDefault="00C257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617B2" w14:textId="77777777" w:rsidR="0003057B" w:rsidRDefault="0003057B" w:rsidP="00022C45"/>
    <w:p w14:paraId="36B7F49C" w14:textId="77777777" w:rsidR="0003057B" w:rsidRDefault="0003057B" w:rsidP="00022C45">
      <w:r>
        <w:separator/>
      </w:r>
    </w:p>
  </w:footnote>
  <w:footnote w:type="continuationSeparator" w:id="0">
    <w:p w14:paraId="2A191205" w14:textId="77777777" w:rsidR="0003057B" w:rsidRDefault="0003057B" w:rsidP="00022C45">
      <w:r>
        <w:continuationSeparator/>
      </w:r>
    </w:p>
    <w:p w14:paraId="1ED5229C" w14:textId="77777777" w:rsidR="0003057B" w:rsidRDefault="0003057B"/>
    <w:p w14:paraId="719D7783" w14:textId="77777777" w:rsidR="0003057B" w:rsidRDefault="0003057B"/>
    <w:p w14:paraId="40FEC950" w14:textId="77777777" w:rsidR="0003057B" w:rsidRDefault="0003057B"/>
    <w:p w14:paraId="097DCB1F" w14:textId="77777777" w:rsidR="0003057B" w:rsidRDefault="0003057B"/>
    <w:p w14:paraId="39E61B8F" w14:textId="77777777" w:rsidR="0003057B" w:rsidRDefault="0003057B"/>
  </w:footnote>
  <w:footnote w:id="1">
    <w:p w14:paraId="7CDCBB61" w14:textId="77777777" w:rsidR="00C25736" w:rsidRPr="005A79E5" w:rsidRDefault="00C25736" w:rsidP="003B11B3">
      <w:pPr>
        <w:pStyle w:val="Notedebasdepage"/>
        <w:rPr>
          <w:rFonts w:asciiTheme="majorHAnsi" w:hAnsiTheme="majorHAnsi"/>
        </w:rPr>
      </w:pPr>
      <w:r w:rsidRPr="005A79E5">
        <w:rPr>
          <w:rStyle w:val="Appelnotedebasdep"/>
          <w:rFonts w:asciiTheme="majorHAnsi" w:hAnsiTheme="majorHAnsi"/>
        </w:rPr>
        <w:footnoteRef/>
      </w:r>
      <w:r w:rsidRPr="005A79E5">
        <w:rPr>
          <w:rFonts w:asciiTheme="majorHAnsi" w:hAnsiTheme="majorHAnsi"/>
        </w:rPr>
        <w:t xml:space="preserve"> Ministry of Europe and Foreing Affairs , see regional maps of vigilance zones regularly updated on </w:t>
      </w:r>
      <w:hyperlink r:id="rId1" w:history="1">
        <w:r w:rsidRPr="005A79E5">
          <w:rPr>
            <w:rStyle w:val="Lienhypertexte"/>
            <w:rFonts w:asciiTheme="majorHAnsi" w:hAnsiTheme="majorHAnsi"/>
          </w:rPr>
          <w:t>https://www.diplomatie.gouv.fr/fr/conseils-aux-voyageurs/</w:t>
        </w:r>
      </w:hyperlink>
      <w:r w:rsidRPr="005A79E5">
        <w:rPr>
          <w:rFonts w:asciiTheme="majorHAnsi" w:hAnsiTheme="majorHAnsi"/>
        </w:rPr>
        <w:t xml:space="preserve"> </w:t>
      </w:r>
    </w:p>
  </w:footnote>
  <w:footnote w:id="2">
    <w:p w14:paraId="3B0D7957" w14:textId="77777777" w:rsidR="00C25736" w:rsidRPr="005A79E5" w:rsidRDefault="00C25736" w:rsidP="0032228A">
      <w:pPr>
        <w:pStyle w:val="Notedebasdepage"/>
        <w:rPr>
          <w:rFonts w:asciiTheme="majorHAnsi" w:hAnsiTheme="majorHAnsi"/>
          <w:szCs w:val="18"/>
        </w:rPr>
      </w:pPr>
      <w:r w:rsidRPr="005A79E5">
        <w:rPr>
          <w:rStyle w:val="Appelnotedebasdep"/>
          <w:rFonts w:asciiTheme="majorHAnsi" w:hAnsiTheme="majorHAnsi"/>
          <w:szCs w:val="18"/>
        </w:rPr>
        <w:footnoteRef/>
      </w:r>
      <w:r w:rsidRPr="005A79E5">
        <w:rPr>
          <w:rFonts w:asciiTheme="majorHAnsi" w:hAnsiTheme="majorHAnsi"/>
          <w:szCs w:val="18"/>
        </w:rPr>
        <w:t xml:space="preserve"> EU, </w:t>
      </w:r>
      <w:r w:rsidRPr="005A79E5">
        <w:rPr>
          <w:rFonts w:asciiTheme="majorHAnsi" w:eastAsia="Calibri" w:hAnsiTheme="majorHAnsi" w:cs="Arial"/>
          <w:color w:val="1A1A1A"/>
          <w:szCs w:val="18"/>
        </w:rPr>
        <w:t>Communication and Visibility in EU-financed external actions</w:t>
      </w:r>
      <w:r w:rsidRPr="005A79E5">
        <w:rPr>
          <w:rFonts w:asciiTheme="majorHAnsi" w:eastAsia="Calibri" w:hAnsiTheme="majorHAnsi"/>
          <w:szCs w:val="18"/>
        </w:rPr>
        <w:t xml:space="preserve"> - Requirements </w:t>
      </w:r>
      <w:r w:rsidRPr="005A79E5">
        <w:rPr>
          <w:rFonts w:asciiTheme="majorHAnsi" w:eastAsia="Calibri" w:hAnsiTheme="majorHAnsi" w:cs="Arial"/>
          <w:szCs w:val="18"/>
        </w:rPr>
        <w:t>for implementing partners</w:t>
      </w:r>
      <w:r w:rsidRPr="005A79E5">
        <w:rPr>
          <w:rFonts w:asciiTheme="majorHAnsi" w:eastAsia="Calibri" w:hAnsiTheme="majorHAnsi"/>
          <w:szCs w:val="18"/>
        </w:rPr>
        <w:t xml:space="preserve"> (Projects), </w:t>
      </w:r>
      <w:bookmarkStart w:id="13" w:name="_GoBack"/>
      <w:r w:rsidRPr="005A79E5">
        <w:rPr>
          <w:rFonts w:asciiTheme="majorHAnsi" w:eastAsia="Calibri" w:hAnsiTheme="majorHAnsi"/>
          <w:szCs w:val="18"/>
        </w:rPr>
        <w:t>Jan</w:t>
      </w:r>
      <w:bookmarkEnd w:id="13"/>
      <w:r w:rsidRPr="005A79E5">
        <w:rPr>
          <w:rFonts w:asciiTheme="majorHAnsi" w:eastAsia="Calibri" w:hAnsiTheme="majorHAnsi"/>
          <w:szCs w:val="18"/>
        </w:rPr>
        <w:t>uary 1</w:t>
      </w:r>
      <w:r w:rsidRPr="005A79E5">
        <w:rPr>
          <w:rFonts w:asciiTheme="majorHAnsi" w:eastAsia="Calibri" w:hAnsiTheme="majorHAnsi"/>
          <w:szCs w:val="18"/>
          <w:vertAlign w:val="superscript"/>
        </w:rPr>
        <w:t>st</w:t>
      </w:r>
      <w:r w:rsidRPr="005A79E5">
        <w:rPr>
          <w:rFonts w:asciiTheme="majorHAnsi" w:eastAsia="Calibri" w:hAnsiTheme="majorHAnsi"/>
          <w:szCs w:val="18"/>
        </w:rPr>
        <w:t>, 2018.</w:t>
      </w:r>
    </w:p>
  </w:footnote>
  <w:footnote w:id="3">
    <w:p w14:paraId="0EF4D740" w14:textId="77777777" w:rsidR="00C25736" w:rsidRPr="00C755FA" w:rsidRDefault="00C25736" w:rsidP="00FC0F4F">
      <w:pPr>
        <w:pStyle w:val="Notedebasdepage"/>
        <w:rPr>
          <w:rFonts w:asciiTheme="majorHAnsi" w:hAnsiTheme="majorHAnsi"/>
        </w:rPr>
      </w:pPr>
      <w:r w:rsidRPr="00C755FA">
        <w:rPr>
          <w:rStyle w:val="Appelnotedebasdep"/>
          <w:rFonts w:asciiTheme="majorHAnsi" w:hAnsiTheme="majorHAnsi"/>
        </w:rPr>
        <w:footnoteRef/>
      </w:r>
      <w:r w:rsidRPr="00C755FA">
        <w:rPr>
          <w:rFonts w:asciiTheme="majorHAnsi" w:hAnsiTheme="majorHAnsi"/>
        </w:rPr>
        <w:t xml:space="preserve"> Ministry of Europe and Foreing Affairs , see regional maps of vigilance zones regularly updated on </w:t>
      </w:r>
      <w:hyperlink r:id="rId2" w:history="1">
        <w:r w:rsidRPr="00C755FA">
          <w:rPr>
            <w:rStyle w:val="Lienhypertexte"/>
            <w:rFonts w:asciiTheme="majorHAnsi" w:hAnsiTheme="majorHAnsi"/>
          </w:rPr>
          <w:t>https://www.diplomatie.gouv.fr/fr/conseils-aux-voyageurs/</w:t>
        </w:r>
      </w:hyperlink>
      <w:r w:rsidRPr="00C755FA">
        <w:rPr>
          <w:rFonts w:asciiTheme="majorHAnsi" w:hAnsiTheme="majorHAnsi"/>
        </w:rPr>
        <w:t xml:space="preserve"> </w:t>
      </w:r>
    </w:p>
  </w:footnote>
  <w:footnote w:id="4">
    <w:p w14:paraId="61F26127" w14:textId="77777777" w:rsidR="00C25736" w:rsidRPr="00016D2F" w:rsidRDefault="00C25736" w:rsidP="00213FAA">
      <w:pPr>
        <w:pStyle w:val="Notedebasdepage"/>
        <w:rPr>
          <w:rFonts w:asciiTheme="majorHAnsi" w:hAnsiTheme="majorHAnsi"/>
        </w:rPr>
      </w:pPr>
      <w:r w:rsidRPr="00016D2F">
        <w:rPr>
          <w:rStyle w:val="Appelnotedebasdep"/>
          <w:rFonts w:asciiTheme="majorHAnsi" w:hAnsiTheme="majorHAnsi"/>
        </w:rPr>
        <w:footnoteRef/>
      </w:r>
      <w:r w:rsidRPr="00016D2F">
        <w:rPr>
          <w:rFonts w:asciiTheme="majorHAnsi" w:hAnsiTheme="majorHAnsi"/>
        </w:rPr>
        <w:t xml:space="preserve"> All costs incurred by the service provider relating to the conception of his proposal will be borne by the service provider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984E" w14:textId="77777777" w:rsidR="00C25736" w:rsidRPr="003775C0" w:rsidRDefault="00C25736" w:rsidP="002D1815">
    <w:pPr>
      <w:tabs>
        <w:tab w:val="right" w:pos="9000"/>
      </w:tabs>
      <w:spacing w:before="0" w:after="0" w:line="240" w:lineRule="auto"/>
      <w:rPr>
        <w:rFonts w:asciiTheme="majorHAnsi" w:hAnsiTheme="majorHAnsi" w:cstheme="majorHAnsi"/>
        <w:sz w:val="18"/>
        <w:szCs w:val="18"/>
      </w:rPr>
    </w:pPr>
    <w:r w:rsidRPr="003775C0">
      <w:rPr>
        <w:rFonts w:asciiTheme="majorHAnsi" w:hAnsiTheme="majorHAnsi" w:cstheme="majorHAnsi"/>
        <w:sz w:val="18"/>
        <w:szCs w:val="18"/>
      </w:rPr>
      <w:t>AFD</w:t>
    </w:r>
    <w:r w:rsidRPr="003775C0">
      <w:rPr>
        <w:rFonts w:asciiTheme="majorHAnsi" w:hAnsiTheme="majorHAnsi" w:cstheme="majorHAnsi"/>
        <w:sz w:val="18"/>
        <w:szCs w:val="18"/>
      </w:rPr>
      <w:ptab w:relativeTo="margin" w:alignment="center" w:leader="none"/>
    </w:r>
    <w:r w:rsidRPr="003775C0">
      <w:rPr>
        <w:rFonts w:asciiTheme="majorHAnsi" w:hAnsiTheme="majorHAnsi" w:cstheme="majorHAnsi"/>
        <w:sz w:val="18"/>
        <w:szCs w:val="18"/>
      </w:rPr>
      <w:t>ToR for Media and Communication Agency</w:t>
    </w:r>
    <w:r w:rsidRPr="003775C0">
      <w:rPr>
        <w:rFonts w:asciiTheme="majorHAnsi" w:hAnsiTheme="majorHAnsi" w:cstheme="majorHAnsi"/>
        <w:sz w:val="18"/>
        <w:szCs w:val="18"/>
      </w:rPr>
      <w:ptab w:relativeTo="margin" w:alignment="right" w:leader="none"/>
    </w:r>
    <w:r w:rsidRPr="003775C0">
      <w:rPr>
        <w:rFonts w:asciiTheme="majorHAnsi" w:hAnsiTheme="majorHAnsi" w:cstheme="majorHAnsi"/>
        <w:sz w:val="18"/>
        <w:szCs w:val="18"/>
      </w:rPr>
      <w:t>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8CDD" w14:textId="77777777" w:rsidR="00C25736" w:rsidRPr="004E38DC" w:rsidRDefault="00C25736" w:rsidP="004E38DC">
    <w:pPr>
      <w:tabs>
        <w:tab w:val="right" w:pos="9000"/>
      </w:tabs>
      <w:spacing w:before="0" w:after="0" w:line="240" w:lineRule="auto"/>
      <w:rPr>
        <w:rFonts w:asciiTheme="majorHAnsi" w:hAnsiTheme="majorHAnsi" w:cstheme="majorHAnsi"/>
        <w:sz w:val="18"/>
        <w:szCs w:val="18"/>
      </w:rPr>
    </w:pPr>
    <w:r w:rsidRPr="003775C0">
      <w:rPr>
        <w:rFonts w:asciiTheme="majorHAnsi" w:hAnsiTheme="majorHAnsi" w:cstheme="majorHAnsi"/>
        <w:sz w:val="18"/>
        <w:szCs w:val="18"/>
      </w:rPr>
      <w:t>AFD</w:t>
    </w:r>
    <w:r w:rsidRPr="003775C0">
      <w:rPr>
        <w:rFonts w:asciiTheme="majorHAnsi" w:hAnsiTheme="majorHAnsi" w:cstheme="majorHAnsi"/>
        <w:sz w:val="18"/>
        <w:szCs w:val="18"/>
      </w:rPr>
      <w:ptab w:relativeTo="margin" w:alignment="center" w:leader="none"/>
    </w:r>
    <w:r w:rsidRPr="003775C0">
      <w:rPr>
        <w:rFonts w:asciiTheme="majorHAnsi" w:hAnsiTheme="majorHAnsi" w:cstheme="majorHAnsi"/>
        <w:sz w:val="18"/>
        <w:szCs w:val="18"/>
      </w:rPr>
      <w:t>ToR for Media and Communication Agency</w:t>
    </w:r>
    <w:r w:rsidRPr="003775C0">
      <w:rPr>
        <w:rFonts w:asciiTheme="majorHAnsi" w:hAnsiTheme="majorHAnsi" w:cstheme="majorHAnsi"/>
        <w:sz w:val="18"/>
        <w:szCs w:val="18"/>
      </w:rPr>
      <w:ptab w:relativeTo="margin" w:alignment="right" w:leader="none"/>
    </w:r>
    <w:r w:rsidRPr="003775C0">
      <w:rPr>
        <w:rFonts w:asciiTheme="majorHAnsi" w:hAnsiTheme="majorHAnsi" w:cstheme="majorHAnsi"/>
        <w:sz w:val="18"/>
        <w:szCs w:val="18"/>
      </w:rPr>
      <w:t>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D50DC" w14:textId="77777777" w:rsidR="00C25736" w:rsidRPr="004E38DC" w:rsidRDefault="00C25736" w:rsidP="004E38DC">
    <w:pPr>
      <w:tabs>
        <w:tab w:val="right" w:pos="9000"/>
      </w:tabs>
      <w:spacing w:before="0" w:after="0" w:line="240" w:lineRule="auto"/>
      <w:rPr>
        <w:rFonts w:asciiTheme="majorHAnsi" w:hAnsiTheme="majorHAnsi" w:cstheme="majorHAnsi"/>
        <w:sz w:val="18"/>
        <w:szCs w:val="18"/>
      </w:rPr>
    </w:pPr>
    <w:r w:rsidRPr="003775C0">
      <w:rPr>
        <w:rFonts w:asciiTheme="majorHAnsi" w:hAnsiTheme="majorHAnsi" w:cstheme="majorHAnsi"/>
        <w:sz w:val="18"/>
        <w:szCs w:val="18"/>
      </w:rPr>
      <w:t>AFD</w:t>
    </w:r>
    <w:r w:rsidRPr="003775C0">
      <w:rPr>
        <w:rFonts w:asciiTheme="majorHAnsi" w:hAnsiTheme="majorHAnsi" w:cstheme="majorHAnsi"/>
        <w:sz w:val="18"/>
        <w:szCs w:val="18"/>
      </w:rPr>
      <w:ptab w:relativeTo="margin" w:alignment="center" w:leader="none"/>
    </w:r>
    <w:r w:rsidRPr="003775C0">
      <w:rPr>
        <w:rFonts w:asciiTheme="majorHAnsi" w:hAnsiTheme="majorHAnsi" w:cstheme="majorHAnsi"/>
        <w:sz w:val="18"/>
        <w:szCs w:val="18"/>
      </w:rPr>
      <w:t>ToR for Media and Communication Agency</w:t>
    </w:r>
    <w:r w:rsidRPr="003775C0">
      <w:rPr>
        <w:rFonts w:asciiTheme="majorHAnsi" w:hAnsiTheme="majorHAnsi" w:cstheme="majorHAnsi"/>
        <w:sz w:val="18"/>
        <w:szCs w:val="18"/>
      </w:rPr>
      <w:ptab w:relativeTo="margin" w:alignment="right" w:leader="none"/>
    </w:r>
    <w:r w:rsidRPr="003775C0">
      <w:rPr>
        <w:rFonts w:asciiTheme="majorHAnsi" w:hAnsiTheme="majorHAnsi" w:cstheme="majorHAnsi"/>
        <w:sz w:val="18"/>
        <w:szCs w:val="18"/>
      </w:rPr>
      <w:t>2021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08667" w14:textId="77777777" w:rsidR="00C25736" w:rsidRPr="004E38DC" w:rsidRDefault="00C25736" w:rsidP="004E38DC">
    <w:pPr>
      <w:tabs>
        <w:tab w:val="right" w:pos="9000"/>
      </w:tabs>
      <w:spacing w:before="0" w:after="0" w:line="240" w:lineRule="auto"/>
      <w:rPr>
        <w:rFonts w:asciiTheme="majorHAnsi" w:hAnsiTheme="majorHAnsi" w:cstheme="majorHAnsi"/>
        <w:sz w:val="18"/>
        <w:szCs w:val="18"/>
      </w:rPr>
    </w:pPr>
    <w:r w:rsidRPr="003775C0">
      <w:rPr>
        <w:rFonts w:asciiTheme="majorHAnsi" w:hAnsiTheme="majorHAnsi" w:cstheme="majorHAnsi"/>
        <w:sz w:val="18"/>
        <w:szCs w:val="18"/>
      </w:rPr>
      <w:t>AFD</w:t>
    </w:r>
    <w:r w:rsidRPr="003775C0">
      <w:rPr>
        <w:rFonts w:asciiTheme="majorHAnsi" w:hAnsiTheme="majorHAnsi" w:cstheme="majorHAnsi"/>
        <w:sz w:val="18"/>
        <w:szCs w:val="18"/>
      </w:rPr>
      <w:ptab w:relativeTo="margin" w:alignment="center" w:leader="none"/>
    </w:r>
    <w:r w:rsidRPr="003775C0">
      <w:rPr>
        <w:rFonts w:asciiTheme="majorHAnsi" w:hAnsiTheme="majorHAnsi" w:cstheme="majorHAnsi"/>
        <w:sz w:val="18"/>
        <w:szCs w:val="18"/>
      </w:rPr>
      <w:t>ToR for Media and Communication Agency</w:t>
    </w:r>
    <w:r w:rsidRPr="003775C0">
      <w:rPr>
        <w:rFonts w:asciiTheme="majorHAnsi" w:hAnsiTheme="majorHAnsi" w:cstheme="majorHAnsi"/>
        <w:sz w:val="18"/>
        <w:szCs w:val="18"/>
      </w:rPr>
      <w:ptab w:relativeTo="margin" w:alignment="right" w:leader="none"/>
    </w:r>
    <w:r w:rsidRPr="003775C0">
      <w:rPr>
        <w:rFonts w:asciiTheme="majorHAnsi" w:hAnsiTheme="majorHAnsi" w:cstheme="majorHAnsi"/>
        <w:sz w:val="18"/>
        <w:szCs w:val="18"/>
      </w:rPr>
      <w:t>2021</w:t>
    </w:r>
  </w:p>
  <w:p w14:paraId="5D47F1BD" w14:textId="77777777" w:rsidR="00C25736" w:rsidRDefault="00C25736"/>
  <w:p w14:paraId="143F07BA" w14:textId="77777777" w:rsidR="00C25736" w:rsidRDefault="00C257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EB2078A"/>
    <w:lvl w:ilvl="0">
      <w:start w:val="1"/>
      <w:numFmt w:val="decimal"/>
      <w:pStyle w:val="Listenumros"/>
      <w:lvlText w:val="%1."/>
      <w:lvlJc w:val="left"/>
      <w:pPr>
        <w:tabs>
          <w:tab w:val="num" w:pos="360"/>
        </w:tabs>
        <w:ind w:left="360" w:hanging="360"/>
      </w:pPr>
    </w:lvl>
  </w:abstractNum>
  <w:abstractNum w:abstractNumId="1" w15:restartNumberingAfterBreak="0">
    <w:nsid w:val="08210E34"/>
    <w:multiLevelType w:val="hybridMultilevel"/>
    <w:tmpl w:val="C3A637EC"/>
    <w:lvl w:ilvl="0" w:tplc="734E0CD2">
      <w:start w:val="1"/>
      <w:numFmt w:val="bullet"/>
      <w:lvlText w:val="►"/>
      <w:lvlJc w:val="left"/>
      <w:pPr>
        <w:ind w:left="360" w:hanging="360"/>
      </w:pPr>
      <w:rPr>
        <w:rFonts w:ascii="Arial" w:hAnsi="Arial"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661F1B"/>
    <w:multiLevelType w:val="singleLevel"/>
    <w:tmpl w:val="FAF08AB6"/>
    <w:lvl w:ilvl="0">
      <w:start w:val="1"/>
      <w:numFmt w:val="upperLetter"/>
      <w:lvlText w:val="%1. "/>
      <w:legacy w:legacy="1" w:legacySpace="0" w:legacyIndent="360"/>
      <w:lvlJc w:val="left"/>
      <w:pPr>
        <w:ind w:left="786" w:hanging="360"/>
      </w:pPr>
      <w:rPr>
        <w:rFonts w:ascii="Arial" w:hAnsi="Arial" w:cs="Arial" w:hint="default"/>
        <w:b w:val="0"/>
        <w:i w:val="0"/>
        <w:color w:val="4F81BD" w:themeColor="accent1"/>
        <w:sz w:val="24"/>
      </w:rPr>
    </w:lvl>
  </w:abstractNum>
  <w:abstractNum w:abstractNumId="3" w15:restartNumberingAfterBreak="0">
    <w:nsid w:val="14453C5F"/>
    <w:multiLevelType w:val="hybridMultilevel"/>
    <w:tmpl w:val="1450A91E"/>
    <w:lvl w:ilvl="0" w:tplc="9C6C4EA2">
      <w:start w:val="1"/>
      <w:numFmt w:val="bullet"/>
      <w:lvlText w:val=""/>
      <w:lvlJc w:val="left"/>
      <w:pPr>
        <w:ind w:left="720" w:hanging="360"/>
      </w:pPr>
      <w:rPr>
        <w:rFonts w:ascii="Symbol" w:hAnsi="Symbol" w:hint="default"/>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56C109A"/>
    <w:multiLevelType w:val="hybridMultilevel"/>
    <w:tmpl w:val="279C0DFA"/>
    <w:lvl w:ilvl="0" w:tplc="6E38C8B0">
      <w:start w:val="1"/>
      <w:numFmt w:val="bullet"/>
      <w:lvlText w:val=""/>
      <w:lvlJc w:val="left"/>
      <w:pPr>
        <w:ind w:left="360" w:hanging="360"/>
      </w:pPr>
      <w:rPr>
        <w:rFonts w:ascii="Symbol" w:hAnsi="Symbol" w:hint="default"/>
        <w:b w:val="0"/>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8D56742"/>
    <w:multiLevelType w:val="hybridMultilevel"/>
    <w:tmpl w:val="3CB2E112"/>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8DD0309"/>
    <w:multiLevelType w:val="hybridMultilevel"/>
    <w:tmpl w:val="3DF69678"/>
    <w:lvl w:ilvl="0" w:tplc="734E0CD2">
      <w:start w:val="1"/>
      <w:numFmt w:val="bullet"/>
      <w:lvlText w:val="►"/>
      <w:lvlJc w:val="left"/>
      <w:pPr>
        <w:ind w:left="360" w:hanging="360"/>
      </w:pPr>
      <w:rPr>
        <w:rFonts w:ascii="Arial" w:hAnsi="Arial"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F23A02"/>
    <w:multiLevelType w:val="singleLevel"/>
    <w:tmpl w:val="F1BE92E8"/>
    <w:styleLink w:val="1111111"/>
    <w:lvl w:ilvl="0">
      <w:start w:val="1"/>
      <w:numFmt w:val="bullet"/>
      <w:pStyle w:val="Liste2"/>
      <w:lvlText w:val=""/>
      <w:lvlJc w:val="left"/>
      <w:pPr>
        <w:tabs>
          <w:tab w:val="num" w:pos="851"/>
        </w:tabs>
        <w:ind w:left="851" w:hanging="851"/>
      </w:pPr>
      <w:rPr>
        <w:rFonts w:ascii="Monotype Sorts" w:hAnsi="Monotype Sorts" w:hint="default"/>
        <w:sz w:val="28"/>
      </w:rPr>
    </w:lvl>
  </w:abstractNum>
  <w:abstractNum w:abstractNumId="8" w15:restartNumberingAfterBreak="0">
    <w:nsid w:val="1B036827"/>
    <w:multiLevelType w:val="hybridMultilevel"/>
    <w:tmpl w:val="E0746286"/>
    <w:lvl w:ilvl="0" w:tplc="1D107416">
      <w:start w:val="1"/>
      <w:numFmt w:val="bullet"/>
      <w:lvlText w:val=""/>
      <w:lvlJc w:val="left"/>
      <w:pPr>
        <w:ind w:left="1906" w:hanging="360"/>
      </w:pPr>
      <w:rPr>
        <w:rFonts w:ascii="Symbol" w:hAnsi="Symbol" w:hint="default"/>
        <w:color w:val="4F81BD" w:themeColor="accent1"/>
      </w:rPr>
    </w:lvl>
    <w:lvl w:ilvl="1" w:tplc="040C0003" w:tentative="1">
      <w:start w:val="1"/>
      <w:numFmt w:val="bullet"/>
      <w:lvlText w:val="o"/>
      <w:lvlJc w:val="left"/>
      <w:pPr>
        <w:ind w:left="2626" w:hanging="360"/>
      </w:pPr>
      <w:rPr>
        <w:rFonts w:ascii="Courier New" w:hAnsi="Courier New" w:cs="Courier New" w:hint="default"/>
      </w:rPr>
    </w:lvl>
    <w:lvl w:ilvl="2" w:tplc="040C0005" w:tentative="1">
      <w:start w:val="1"/>
      <w:numFmt w:val="bullet"/>
      <w:lvlText w:val=""/>
      <w:lvlJc w:val="left"/>
      <w:pPr>
        <w:ind w:left="3346" w:hanging="360"/>
      </w:pPr>
      <w:rPr>
        <w:rFonts w:ascii="Wingdings" w:hAnsi="Wingdings" w:hint="default"/>
      </w:rPr>
    </w:lvl>
    <w:lvl w:ilvl="3" w:tplc="040C0001" w:tentative="1">
      <w:start w:val="1"/>
      <w:numFmt w:val="bullet"/>
      <w:lvlText w:val=""/>
      <w:lvlJc w:val="left"/>
      <w:pPr>
        <w:ind w:left="4066" w:hanging="360"/>
      </w:pPr>
      <w:rPr>
        <w:rFonts w:ascii="Symbol" w:hAnsi="Symbol" w:hint="default"/>
      </w:rPr>
    </w:lvl>
    <w:lvl w:ilvl="4" w:tplc="040C0003" w:tentative="1">
      <w:start w:val="1"/>
      <w:numFmt w:val="bullet"/>
      <w:lvlText w:val="o"/>
      <w:lvlJc w:val="left"/>
      <w:pPr>
        <w:ind w:left="4786" w:hanging="360"/>
      </w:pPr>
      <w:rPr>
        <w:rFonts w:ascii="Courier New" w:hAnsi="Courier New" w:cs="Courier New" w:hint="default"/>
      </w:rPr>
    </w:lvl>
    <w:lvl w:ilvl="5" w:tplc="040C0005" w:tentative="1">
      <w:start w:val="1"/>
      <w:numFmt w:val="bullet"/>
      <w:lvlText w:val=""/>
      <w:lvlJc w:val="left"/>
      <w:pPr>
        <w:ind w:left="5506" w:hanging="360"/>
      </w:pPr>
      <w:rPr>
        <w:rFonts w:ascii="Wingdings" w:hAnsi="Wingdings" w:hint="default"/>
      </w:rPr>
    </w:lvl>
    <w:lvl w:ilvl="6" w:tplc="040C0001" w:tentative="1">
      <w:start w:val="1"/>
      <w:numFmt w:val="bullet"/>
      <w:lvlText w:val=""/>
      <w:lvlJc w:val="left"/>
      <w:pPr>
        <w:ind w:left="6226" w:hanging="360"/>
      </w:pPr>
      <w:rPr>
        <w:rFonts w:ascii="Symbol" w:hAnsi="Symbol" w:hint="default"/>
      </w:rPr>
    </w:lvl>
    <w:lvl w:ilvl="7" w:tplc="040C0003" w:tentative="1">
      <w:start w:val="1"/>
      <w:numFmt w:val="bullet"/>
      <w:lvlText w:val="o"/>
      <w:lvlJc w:val="left"/>
      <w:pPr>
        <w:ind w:left="6946" w:hanging="360"/>
      </w:pPr>
      <w:rPr>
        <w:rFonts w:ascii="Courier New" w:hAnsi="Courier New" w:cs="Courier New" w:hint="default"/>
      </w:rPr>
    </w:lvl>
    <w:lvl w:ilvl="8" w:tplc="040C0005" w:tentative="1">
      <w:start w:val="1"/>
      <w:numFmt w:val="bullet"/>
      <w:lvlText w:val=""/>
      <w:lvlJc w:val="left"/>
      <w:pPr>
        <w:ind w:left="7666" w:hanging="360"/>
      </w:pPr>
      <w:rPr>
        <w:rFonts w:ascii="Wingdings" w:hAnsi="Wingdings" w:hint="default"/>
      </w:rPr>
    </w:lvl>
  </w:abstractNum>
  <w:abstractNum w:abstractNumId="9" w15:restartNumberingAfterBreak="0">
    <w:nsid w:val="1CB62693"/>
    <w:multiLevelType w:val="hybridMultilevel"/>
    <w:tmpl w:val="7B24BA36"/>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E2D575F"/>
    <w:multiLevelType w:val="hybridMultilevel"/>
    <w:tmpl w:val="9B6057E0"/>
    <w:lvl w:ilvl="0" w:tplc="9C8AE698">
      <w:start w:val="1"/>
      <w:numFmt w:val="bullet"/>
      <w:pStyle w:val="TBLTxt-Bullet"/>
      <w:lvlText w:val=""/>
      <w:lvlJc w:val="left"/>
      <w:pPr>
        <w:ind w:left="720" w:hanging="360"/>
      </w:pPr>
      <w:rPr>
        <w:rFonts w:ascii="Wingdings" w:hAnsi="Wingdings" w:hint="default"/>
        <w:color w:val="548DD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FEF4176"/>
    <w:multiLevelType w:val="hybridMultilevel"/>
    <w:tmpl w:val="105AC286"/>
    <w:lvl w:ilvl="0" w:tplc="734E0CD2">
      <w:start w:val="1"/>
      <w:numFmt w:val="bullet"/>
      <w:lvlText w:val="►"/>
      <w:lvlJc w:val="left"/>
      <w:pPr>
        <w:ind w:left="360" w:hanging="360"/>
      </w:pPr>
      <w:rPr>
        <w:rFonts w:ascii="Arial" w:hAnsi="Arial"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427C9"/>
    <w:multiLevelType w:val="hybridMultilevel"/>
    <w:tmpl w:val="F31C31AA"/>
    <w:lvl w:ilvl="0" w:tplc="9B6E757E">
      <w:start w:val="1"/>
      <w:numFmt w:val="decimal"/>
      <w:lvlText w:val="(%1)"/>
      <w:lvlJc w:val="left"/>
      <w:pPr>
        <w:ind w:left="720" w:hanging="360"/>
      </w:pPr>
      <w:rPr>
        <w:rFonts w:eastAsia="MS Mincho"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99877F0"/>
    <w:multiLevelType w:val="hybridMultilevel"/>
    <w:tmpl w:val="2376ADA8"/>
    <w:lvl w:ilvl="0" w:tplc="AE1AA334">
      <w:start w:val="1"/>
      <w:numFmt w:val="bullet"/>
      <w:lvlText w:val=""/>
      <w:lvlJc w:val="left"/>
      <w:pPr>
        <w:ind w:left="720" w:hanging="360"/>
      </w:pPr>
      <w:rPr>
        <w:rFonts w:ascii="Symbol" w:hAnsi="Symbol" w:hint="default"/>
        <w:b w:val="0"/>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A6F0E74"/>
    <w:multiLevelType w:val="multilevel"/>
    <w:tmpl w:val="0408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2A872749"/>
    <w:multiLevelType w:val="hybridMultilevel"/>
    <w:tmpl w:val="99C802A2"/>
    <w:lvl w:ilvl="0" w:tplc="C4988D30">
      <w:start w:val="1"/>
      <w:numFmt w:val="decimal"/>
      <w:pStyle w:val="Numberlist1stlevel"/>
      <w:lvlText w:val="%1)"/>
      <w:lvlJc w:val="left"/>
      <w:pPr>
        <w:ind w:left="720" w:hanging="360"/>
      </w:pPr>
      <w:rPr>
        <w:color w:val="548DD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0365616"/>
    <w:multiLevelType w:val="hybridMultilevel"/>
    <w:tmpl w:val="F1E6A2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1D02D90"/>
    <w:multiLevelType w:val="hybridMultilevel"/>
    <w:tmpl w:val="674E8B3A"/>
    <w:lvl w:ilvl="0" w:tplc="AE1AA334">
      <w:start w:val="1"/>
      <w:numFmt w:val="bullet"/>
      <w:lvlText w:val=""/>
      <w:lvlJc w:val="left"/>
      <w:pPr>
        <w:ind w:left="720" w:hanging="360"/>
      </w:pPr>
      <w:rPr>
        <w:rFonts w:ascii="Symbol" w:hAnsi="Symbol" w:hint="default"/>
        <w:b w:val="0"/>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2466767"/>
    <w:multiLevelType w:val="hybridMultilevel"/>
    <w:tmpl w:val="3B7E9F44"/>
    <w:lvl w:ilvl="0" w:tplc="6E38C8B0">
      <w:start w:val="1"/>
      <w:numFmt w:val="bullet"/>
      <w:lvlText w:val=""/>
      <w:lvlJc w:val="left"/>
      <w:pPr>
        <w:ind w:left="360" w:hanging="360"/>
      </w:pPr>
      <w:rPr>
        <w:rFonts w:ascii="Symbol" w:hAnsi="Symbol" w:hint="default"/>
        <w:b w:val="0"/>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365669A"/>
    <w:multiLevelType w:val="hybridMultilevel"/>
    <w:tmpl w:val="E348C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4507C6"/>
    <w:multiLevelType w:val="hybridMultilevel"/>
    <w:tmpl w:val="3112F86A"/>
    <w:lvl w:ilvl="0" w:tplc="AE1AA334">
      <w:start w:val="1"/>
      <w:numFmt w:val="bullet"/>
      <w:lvlText w:val=""/>
      <w:lvlJc w:val="left"/>
      <w:pPr>
        <w:ind w:left="1004" w:hanging="360"/>
      </w:pPr>
      <w:rPr>
        <w:rFonts w:ascii="Symbol" w:hAnsi="Symbol" w:hint="default"/>
        <w:b w:val="0"/>
        <w:color w:val="4F81BD" w:themeColor="accent1"/>
      </w:rPr>
    </w:lvl>
    <w:lvl w:ilvl="1" w:tplc="C30E71DE">
      <w:start w:val="1"/>
      <w:numFmt w:val="bullet"/>
      <w:lvlText w:val="o"/>
      <w:lvlJc w:val="left"/>
      <w:pPr>
        <w:ind w:left="1724" w:hanging="360"/>
      </w:pPr>
      <w:rPr>
        <w:rFonts w:ascii="Courier New" w:hAnsi="Courier New" w:cs="Courier New" w:hint="default"/>
        <w:color w:val="4F81BD" w:themeColor="accent1"/>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15:restartNumberingAfterBreak="0">
    <w:nsid w:val="3E422CC3"/>
    <w:multiLevelType w:val="hybridMultilevel"/>
    <w:tmpl w:val="E2F0B2E6"/>
    <w:lvl w:ilvl="0" w:tplc="AE1AA334">
      <w:start w:val="1"/>
      <w:numFmt w:val="bullet"/>
      <w:lvlText w:val=""/>
      <w:lvlJc w:val="left"/>
      <w:pPr>
        <w:ind w:left="360" w:hanging="360"/>
      </w:pPr>
      <w:rPr>
        <w:rFonts w:ascii="Symbol" w:hAnsi="Symbol" w:hint="default"/>
        <w:b w:val="0"/>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2E3444C"/>
    <w:multiLevelType w:val="hybridMultilevel"/>
    <w:tmpl w:val="0C82494E"/>
    <w:lvl w:ilvl="0" w:tplc="AE6A9C7A">
      <w:start w:val="1"/>
      <w:numFmt w:val="decimal"/>
      <w:pStyle w:val="Titre1"/>
      <w:lvlText w:val="%1-"/>
      <w:lvlJc w:val="left"/>
      <w:pPr>
        <w:ind w:left="720" w:hanging="360"/>
      </w:pPr>
      <w:rPr>
        <w:rFonts w:ascii="Calibri Light" w:hAnsi="Calibri Light" w:hint="default"/>
        <w:sz w:val="3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53D085D"/>
    <w:multiLevelType w:val="hybridMultilevel"/>
    <w:tmpl w:val="3CB2E112"/>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CE82B08"/>
    <w:multiLevelType w:val="hybridMultilevel"/>
    <w:tmpl w:val="0EF8BC6C"/>
    <w:lvl w:ilvl="0" w:tplc="734E0CD2">
      <w:start w:val="1"/>
      <w:numFmt w:val="bullet"/>
      <w:lvlText w:val="►"/>
      <w:lvlJc w:val="left"/>
      <w:pPr>
        <w:ind w:left="360" w:hanging="360"/>
      </w:pPr>
      <w:rPr>
        <w:rFonts w:ascii="Arial" w:hAnsi="Arial"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566435"/>
    <w:multiLevelType w:val="hybridMultilevel"/>
    <w:tmpl w:val="B71E81B4"/>
    <w:lvl w:ilvl="0" w:tplc="040C0001">
      <w:start w:val="1"/>
      <w:numFmt w:val="bullet"/>
      <w:lvlText w:val=""/>
      <w:lvlJc w:val="left"/>
      <w:pPr>
        <w:ind w:left="822" w:hanging="360"/>
      </w:pPr>
      <w:rPr>
        <w:rFonts w:ascii="Symbol" w:hAnsi="Symbol"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26" w15:restartNumberingAfterBreak="0">
    <w:nsid w:val="4F605FDC"/>
    <w:multiLevelType w:val="hybridMultilevel"/>
    <w:tmpl w:val="8CAC3E32"/>
    <w:lvl w:ilvl="0" w:tplc="F66C131A">
      <w:start w:val="1"/>
      <w:numFmt w:val="bullet"/>
      <w:lvlText w:val=""/>
      <w:lvlJc w:val="left"/>
      <w:pPr>
        <w:ind w:left="-1047" w:hanging="360"/>
      </w:pPr>
      <w:rPr>
        <w:rFonts w:ascii="Symbol" w:hAnsi="Symbol" w:hint="default"/>
        <w:color w:val="4F81BD" w:themeColor="accent1"/>
      </w:rPr>
    </w:lvl>
    <w:lvl w:ilvl="1" w:tplc="040C0003" w:tentative="1">
      <w:start w:val="1"/>
      <w:numFmt w:val="bullet"/>
      <w:lvlText w:val="o"/>
      <w:lvlJc w:val="left"/>
      <w:pPr>
        <w:ind w:left="-327" w:hanging="360"/>
      </w:pPr>
      <w:rPr>
        <w:rFonts w:ascii="Courier New" w:hAnsi="Courier New" w:cs="Courier New" w:hint="default"/>
      </w:rPr>
    </w:lvl>
    <w:lvl w:ilvl="2" w:tplc="040C0005" w:tentative="1">
      <w:start w:val="1"/>
      <w:numFmt w:val="bullet"/>
      <w:lvlText w:val=""/>
      <w:lvlJc w:val="left"/>
      <w:pPr>
        <w:ind w:left="393" w:hanging="360"/>
      </w:pPr>
      <w:rPr>
        <w:rFonts w:ascii="Wingdings" w:hAnsi="Wingdings" w:hint="default"/>
      </w:rPr>
    </w:lvl>
    <w:lvl w:ilvl="3" w:tplc="040C0001" w:tentative="1">
      <w:start w:val="1"/>
      <w:numFmt w:val="bullet"/>
      <w:lvlText w:val=""/>
      <w:lvlJc w:val="left"/>
      <w:pPr>
        <w:ind w:left="1113" w:hanging="360"/>
      </w:pPr>
      <w:rPr>
        <w:rFonts w:ascii="Symbol" w:hAnsi="Symbol" w:hint="default"/>
      </w:rPr>
    </w:lvl>
    <w:lvl w:ilvl="4" w:tplc="040C0003" w:tentative="1">
      <w:start w:val="1"/>
      <w:numFmt w:val="bullet"/>
      <w:lvlText w:val="o"/>
      <w:lvlJc w:val="left"/>
      <w:pPr>
        <w:ind w:left="1833" w:hanging="360"/>
      </w:pPr>
      <w:rPr>
        <w:rFonts w:ascii="Courier New" w:hAnsi="Courier New" w:cs="Courier New" w:hint="default"/>
      </w:rPr>
    </w:lvl>
    <w:lvl w:ilvl="5" w:tplc="040C0005" w:tentative="1">
      <w:start w:val="1"/>
      <w:numFmt w:val="bullet"/>
      <w:lvlText w:val=""/>
      <w:lvlJc w:val="left"/>
      <w:pPr>
        <w:ind w:left="2553" w:hanging="360"/>
      </w:pPr>
      <w:rPr>
        <w:rFonts w:ascii="Wingdings" w:hAnsi="Wingdings" w:hint="default"/>
      </w:rPr>
    </w:lvl>
    <w:lvl w:ilvl="6" w:tplc="040C0001" w:tentative="1">
      <w:start w:val="1"/>
      <w:numFmt w:val="bullet"/>
      <w:lvlText w:val=""/>
      <w:lvlJc w:val="left"/>
      <w:pPr>
        <w:ind w:left="3273" w:hanging="360"/>
      </w:pPr>
      <w:rPr>
        <w:rFonts w:ascii="Symbol" w:hAnsi="Symbol" w:hint="default"/>
      </w:rPr>
    </w:lvl>
    <w:lvl w:ilvl="7" w:tplc="040C0003" w:tentative="1">
      <w:start w:val="1"/>
      <w:numFmt w:val="bullet"/>
      <w:lvlText w:val="o"/>
      <w:lvlJc w:val="left"/>
      <w:pPr>
        <w:ind w:left="3993" w:hanging="360"/>
      </w:pPr>
      <w:rPr>
        <w:rFonts w:ascii="Courier New" w:hAnsi="Courier New" w:cs="Courier New" w:hint="default"/>
      </w:rPr>
    </w:lvl>
    <w:lvl w:ilvl="8" w:tplc="040C0005" w:tentative="1">
      <w:start w:val="1"/>
      <w:numFmt w:val="bullet"/>
      <w:lvlText w:val=""/>
      <w:lvlJc w:val="left"/>
      <w:pPr>
        <w:ind w:left="4713" w:hanging="360"/>
      </w:pPr>
      <w:rPr>
        <w:rFonts w:ascii="Wingdings" w:hAnsi="Wingdings" w:hint="default"/>
      </w:rPr>
    </w:lvl>
  </w:abstractNum>
  <w:abstractNum w:abstractNumId="27" w15:restartNumberingAfterBreak="0">
    <w:nsid w:val="51254D99"/>
    <w:multiLevelType w:val="hybridMultilevel"/>
    <w:tmpl w:val="18C0F0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2AB3173"/>
    <w:multiLevelType w:val="hybridMultilevel"/>
    <w:tmpl w:val="3CB2E112"/>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45A58D0"/>
    <w:multiLevelType w:val="hybridMultilevel"/>
    <w:tmpl w:val="3CB2E112"/>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78C4FA6"/>
    <w:multiLevelType w:val="multilevel"/>
    <w:tmpl w:val="EB4C6C52"/>
    <w:lvl w:ilvl="0">
      <w:start w:val="1"/>
      <w:numFmt w:val="bullet"/>
      <w:lvlText w:val="o"/>
      <w:lvlJc w:val="left"/>
      <w:pPr>
        <w:tabs>
          <w:tab w:val="num" w:pos="720"/>
        </w:tabs>
        <w:ind w:left="720" w:hanging="360"/>
      </w:pPr>
      <w:rPr>
        <w:rFonts w:ascii="Courier New" w:hAnsi="Courier New"/>
        <w:b w:val="0"/>
        <w:i w:val="0"/>
      </w:rPr>
    </w:lvl>
    <w:lvl w:ilvl="1">
      <w:start w:val="1"/>
      <w:numFmt w:val="bullet"/>
      <w:pStyle w:val="TBLBullet-EIB"/>
      <w:lvlText w:val=""/>
      <w:lvlJc w:val="left"/>
      <w:pPr>
        <w:tabs>
          <w:tab w:val="num" w:pos="432"/>
        </w:tabs>
        <w:ind w:left="432" w:hanging="432"/>
      </w:pPr>
      <w:rPr>
        <w:rFonts w:ascii="Wingdings" w:hAnsi="Wingdings" w:hint="default"/>
        <w:color w:val="548DD4"/>
        <w:sz w:val="18"/>
      </w:rPr>
    </w:lvl>
    <w:lvl w:ilvl="2">
      <w:start w:val="1"/>
      <w:numFmt w:val="bullet"/>
      <w:lvlText w:val="-"/>
      <w:lvlJc w:val="left"/>
      <w:pPr>
        <w:tabs>
          <w:tab w:val="num" w:pos="1296"/>
        </w:tabs>
        <w:ind w:left="1296" w:hanging="432"/>
      </w:pPr>
      <w:rPr>
        <w:rFonts w:ascii="StarSymbol" w:eastAsia="StarSymbol"/>
      </w:rPr>
    </w:lvl>
    <w:lvl w:ilvl="3">
      <w:start w:val="1"/>
      <w:numFmt w:val="bullet"/>
      <w:lvlText w:val="-"/>
      <w:lvlJc w:val="left"/>
      <w:pPr>
        <w:tabs>
          <w:tab w:val="num" w:pos="2880"/>
        </w:tabs>
        <w:ind w:left="2880" w:hanging="360"/>
      </w:pPr>
      <w:rPr>
        <w:rFonts w:ascii="StarSymbol" w:eastAsia="Star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15:restartNumberingAfterBreak="0">
    <w:nsid w:val="58824B47"/>
    <w:multiLevelType w:val="hybridMultilevel"/>
    <w:tmpl w:val="7B62D966"/>
    <w:lvl w:ilvl="0" w:tplc="C02618C0">
      <w:start w:val="1"/>
      <w:numFmt w:val="bullet"/>
      <w:pStyle w:val="1stLevelBullet"/>
      <w:lvlText w:val=""/>
      <w:lvlJc w:val="left"/>
      <w:pPr>
        <w:ind w:left="720" w:hanging="360"/>
      </w:pPr>
      <w:rPr>
        <w:rFonts w:ascii="Wingdings" w:hAnsi="Wingdings" w:hint="default"/>
        <w:color w:val="548DD4"/>
        <w:lang w:val="en-US"/>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2" w15:restartNumberingAfterBreak="0">
    <w:nsid w:val="5D8807CE"/>
    <w:multiLevelType w:val="hybridMultilevel"/>
    <w:tmpl w:val="551A5D6C"/>
    <w:lvl w:ilvl="0" w:tplc="F7423CEA">
      <w:start w:val="1"/>
      <w:numFmt w:val="bullet"/>
      <w:lvlText w:val=""/>
      <w:lvlJc w:val="left"/>
      <w:pPr>
        <w:ind w:left="1996" w:hanging="360"/>
      </w:pPr>
      <w:rPr>
        <w:rFonts w:ascii="Symbol" w:hAnsi="Symbol" w:hint="default"/>
        <w:color w:val="4F81BD" w:themeColor="accent1"/>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33" w15:restartNumberingAfterBreak="0">
    <w:nsid w:val="5FCB3774"/>
    <w:multiLevelType w:val="hybridMultilevel"/>
    <w:tmpl w:val="3EFE1BDE"/>
    <w:lvl w:ilvl="0" w:tplc="AE1AA334">
      <w:start w:val="1"/>
      <w:numFmt w:val="bullet"/>
      <w:lvlText w:val=""/>
      <w:lvlJc w:val="left"/>
      <w:pPr>
        <w:ind w:left="360" w:hanging="360"/>
      </w:pPr>
      <w:rPr>
        <w:rFonts w:ascii="Symbol" w:hAnsi="Symbol" w:hint="default"/>
        <w:b w:val="0"/>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FF57493"/>
    <w:multiLevelType w:val="hybridMultilevel"/>
    <w:tmpl w:val="7BFAA952"/>
    <w:lvl w:ilvl="0" w:tplc="3A10FB7C">
      <w:start w:val="1"/>
      <w:numFmt w:val="decimal"/>
      <w:lvlText w:val="%1."/>
      <w:lvlJc w:val="left"/>
      <w:pPr>
        <w:ind w:left="360" w:hanging="360"/>
      </w:pPr>
      <w:rPr>
        <w:color w:val="4F81BD" w:themeColor="accent1"/>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0711CB6"/>
    <w:multiLevelType w:val="hybridMultilevel"/>
    <w:tmpl w:val="1D0CBAFC"/>
    <w:lvl w:ilvl="0" w:tplc="CF52FE86">
      <w:start w:val="1"/>
      <w:numFmt w:val="bullet"/>
      <w:lvlText w:val=""/>
      <w:lvlJc w:val="left"/>
      <w:pPr>
        <w:ind w:left="360" w:hanging="360"/>
      </w:pPr>
      <w:rPr>
        <w:rFonts w:ascii="Symbol" w:hAnsi="Symbol"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3A624EC"/>
    <w:multiLevelType w:val="hybridMultilevel"/>
    <w:tmpl w:val="5440812A"/>
    <w:lvl w:ilvl="0" w:tplc="6E38C8B0">
      <w:start w:val="1"/>
      <w:numFmt w:val="bullet"/>
      <w:lvlText w:val=""/>
      <w:lvlJc w:val="left"/>
      <w:pPr>
        <w:ind w:left="720" w:hanging="360"/>
      </w:pPr>
      <w:rPr>
        <w:rFonts w:ascii="Symbol" w:hAnsi="Symbol" w:hint="default"/>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59016F4"/>
    <w:multiLevelType w:val="hybridMultilevel"/>
    <w:tmpl w:val="3CB2E112"/>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8596483"/>
    <w:multiLevelType w:val="hybridMultilevel"/>
    <w:tmpl w:val="A508BE7A"/>
    <w:lvl w:ilvl="0" w:tplc="AE1AA334">
      <w:start w:val="1"/>
      <w:numFmt w:val="bullet"/>
      <w:lvlText w:val=""/>
      <w:lvlJc w:val="left"/>
      <w:pPr>
        <w:ind w:left="723" w:hanging="360"/>
      </w:pPr>
      <w:rPr>
        <w:rFonts w:ascii="Symbol" w:hAnsi="Symbol" w:hint="default"/>
        <w:b w:val="0"/>
        <w:color w:val="4F81BD" w:themeColor="accent1"/>
      </w:rPr>
    </w:lvl>
    <w:lvl w:ilvl="1" w:tplc="04080003" w:tentative="1">
      <w:start w:val="1"/>
      <w:numFmt w:val="bullet"/>
      <w:lvlText w:val="o"/>
      <w:lvlJc w:val="left"/>
      <w:pPr>
        <w:ind w:left="1443" w:hanging="360"/>
      </w:pPr>
      <w:rPr>
        <w:rFonts w:ascii="Courier New" w:hAnsi="Courier New" w:cs="Courier New" w:hint="default"/>
      </w:rPr>
    </w:lvl>
    <w:lvl w:ilvl="2" w:tplc="04080005" w:tentative="1">
      <w:start w:val="1"/>
      <w:numFmt w:val="bullet"/>
      <w:lvlText w:val=""/>
      <w:lvlJc w:val="left"/>
      <w:pPr>
        <w:ind w:left="2163" w:hanging="360"/>
      </w:pPr>
      <w:rPr>
        <w:rFonts w:ascii="Wingdings" w:hAnsi="Wingdings" w:hint="default"/>
      </w:rPr>
    </w:lvl>
    <w:lvl w:ilvl="3" w:tplc="04080001" w:tentative="1">
      <w:start w:val="1"/>
      <w:numFmt w:val="bullet"/>
      <w:lvlText w:val=""/>
      <w:lvlJc w:val="left"/>
      <w:pPr>
        <w:ind w:left="2883" w:hanging="360"/>
      </w:pPr>
      <w:rPr>
        <w:rFonts w:ascii="Symbol" w:hAnsi="Symbol" w:hint="default"/>
      </w:rPr>
    </w:lvl>
    <w:lvl w:ilvl="4" w:tplc="04080003" w:tentative="1">
      <w:start w:val="1"/>
      <w:numFmt w:val="bullet"/>
      <w:lvlText w:val="o"/>
      <w:lvlJc w:val="left"/>
      <w:pPr>
        <w:ind w:left="3603" w:hanging="360"/>
      </w:pPr>
      <w:rPr>
        <w:rFonts w:ascii="Courier New" w:hAnsi="Courier New" w:cs="Courier New" w:hint="default"/>
      </w:rPr>
    </w:lvl>
    <w:lvl w:ilvl="5" w:tplc="04080005" w:tentative="1">
      <w:start w:val="1"/>
      <w:numFmt w:val="bullet"/>
      <w:lvlText w:val=""/>
      <w:lvlJc w:val="left"/>
      <w:pPr>
        <w:ind w:left="4323" w:hanging="360"/>
      </w:pPr>
      <w:rPr>
        <w:rFonts w:ascii="Wingdings" w:hAnsi="Wingdings" w:hint="default"/>
      </w:rPr>
    </w:lvl>
    <w:lvl w:ilvl="6" w:tplc="04080001" w:tentative="1">
      <w:start w:val="1"/>
      <w:numFmt w:val="bullet"/>
      <w:lvlText w:val=""/>
      <w:lvlJc w:val="left"/>
      <w:pPr>
        <w:ind w:left="5043" w:hanging="360"/>
      </w:pPr>
      <w:rPr>
        <w:rFonts w:ascii="Symbol" w:hAnsi="Symbol" w:hint="default"/>
      </w:rPr>
    </w:lvl>
    <w:lvl w:ilvl="7" w:tplc="04080003" w:tentative="1">
      <w:start w:val="1"/>
      <w:numFmt w:val="bullet"/>
      <w:lvlText w:val="o"/>
      <w:lvlJc w:val="left"/>
      <w:pPr>
        <w:ind w:left="5763" w:hanging="360"/>
      </w:pPr>
      <w:rPr>
        <w:rFonts w:ascii="Courier New" w:hAnsi="Courier New" w:cs="Courier New" w:hint="default"/>
      </w:rPr>
    </w:lvl>
    <w:lvl w:ilvl="8" w:tplc="04080005" w:tentative="1">
      <w:start w:val="1"/>
      <w:numFmt w:val="bullet"/>
      <w:lvlText w:val=""/>
      <w:lvlJc w:val="left"/>
      <w:pPr>
        <w:ind w:left="6483" w:hanging="360"/>
      </w:pPr>
      <w:rPr>
        <w:rFonts w:ascii="Wingdings" w:hAnsi="Wingdings" w:hint="default"/>
      </w:rPr>
    </w:lvl>
  </w:abstractNum>
  <w:abstractNum w:abstractNumId="39" w15:restartNumberingAfterBreak="0">
    <w:nsid w:val="69E95B0A"/>
    <w:multiLevelType w:val="hybridMultilevel"/>
    <w:tmpl w:val="CC0EEFE2"/>
    <w:lvl w:ilvl="0" w:tplc="040C0017">
      <w:start w:val="1"/>
      <w:numFmt w:val="lowerLetter"/>
      <w:lvlText w:val="%1)"/>
      <w:lvlJc w:val="left"/>
      <w:pPr>
        <w:ind w:left="360" w:hanging="360"/>
      </w:pPr>
      <w:rPr>
        <w:rFonts w:hint="default"/>
        <w:b w:val="0"/>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9FF1EFA"/>
    <w:multiLevelType w:val="hybridMultilevel"/>
    <w:tmpl w:val="DF7AED34"/>
    <w:lvl w:ilvl="0" w:tplc="D37CF808">
      <w:start w:val="1"/>
      <w:numFmt w:val="bullet"/>
      <w:pStyle w:val="TM7"/>
      <w:lvlText w:val=""/>
      <w:lvlJc w:val="left"/>
      <w:pPr>
        <w:tabs>
          <w:tab w:val="num" w:pos="360"/>
        </w:tabs>
        <w:ind w:left="283" w:hanging="283"/>
      </w:pPr>
      <w:rPr>
        <w:rFonts w:ascii="Symbol" w:hAnsi="Symbol" w:hint="default"/>
        <w:sz w:val="22"/>
      </w:rPr>
    </w:lvl>
    <w:lvl w:ilvl="1" w:tplc="F9F01FC6" w:tentative="1">
      <w:start w:val="1"/>
      <w:numFmt w:val="bullet"/>
      <w:lvlText w:val="o"/>
      <w:lvlJc w:val="left"/>
      <w:pPr>
        <w:tabs>
          <w:tab w:val="num" w:pos="1440"/>
        </w:tabs>
        <w:ind w:left="1440" w:hanging="360"/>
      </w:pPr>
      <w:rPr>
        <w:rFonts w:ascii="Courier New" w:hAnsi="Courier New" w:hint="default"/>
      </w:rPr>
    </w:lvl>
    <w:lvl w:ilvl="2" w:tplc="408EFB9A" w:tentative="1">
      <w:start w:val="1"/>
      <w:numFmt w:val="bullet"/>
      <w:lvlText w:val=""/>
      <w:lvlJc w:val="left"/>
      <w:pPr>
        <w:tabs>
          <w:tab w:val="num" w:pos="2160"/>
        </w:tabs>
        <w:ind w:left="2160" w:hanging="360"/>
      </w:pPr>
      <w:rPr>
        <w:rFonts w:ascii="Wingdings" w:hAnsi="Wingdings" w:hint="default"/>
      </w:rPr>
    </w:lvl>
    <w:lvl w:ilvl="3" w:tplc="0240CB82" w:tentative="1">
      <w:start w:val="1"/>
      <w:numFmt w:val="bullet"/>
      <w:lvlText w:val=""/>
      <w:lvlJc w:val="left"/>
      <w:pPr>
        <w:tabs>
          <w:tab w:val="num" w:pos="2880"/>
        </w:tabs>
        <w:ind w:left="2880" w:hanging="360"/>
      </w:pPr>
      <w:rPr>
        <w:rFonts w:ascii="Symbol" w:hAnsi="Symbol" w:hint="default"/>
      </w:rPr>
    </w:lvl>
    <w:lvl w:ilvl="4" w:tplc="C88E9C34" w:tentative="1">
      <w:start w:val="1"/>
      <w:numFmt w:val="bullet"/>
      <w:lvlText w:val="o"/>
      <w:lvlJc w:val="left"/>
      <w:pPr>
        <w:tabs>
          <w:tab w:val="num" w:pos="3600"/>
        </w:tabs>
        <w:ind w:left="3600" w:hanging="360"/>
      </w:pPr>
      <w:rPr>
        <w:rFonts w:ascii="Courier New" w:hAnsi="Courier New" w:hint="default"/>
      </w:rPr>
    </w:lvl>
    <w:lvl w:ilvl="5" w:tplc="1C56892A" w:tentative="1">
      <w:start w:val="1"/>
      <w:numFmt w:val="bullet"/>
      <w:lvlText w:val=""/>
      <w:lvlJc w:val="left"/>
      <w:pPr>
        <w:tabs>
          <w:tab w:val="num" w:pos="4320"/>
        </w:tabs>
        <w:ind w:left="4320" w:hanging="360"/>
      </w:pPr>
      <w:rPr>
        <w:rFonts w:ascii="Wingdings" w:hAnsi="Wingdings" w:hint="default"/>
      </w:rPr>
    </w:lvl>
    <w:lvl w:ilvl="6" w:tplc="B5BC9F72" w:tentative="1">
      <w:start w:val="1"/>
      <w:numFmt w:val="bullet"/>
      <w:lvlText w:val=""/>
      <w:lvlJc w:val="left"/>
      <w:pPr>
        <w:tabs>
          <w:tab w:val="num" w:pos="5040"/>
        </w:tabs>
        <w:ind w:left="5040" w:hanging="360"/>
      </w:pPr>
      <w:rPr>
        <w:rFonts w:ascii="Symbol" w:hAnsi="Symbol" w:hint="default"/>
      </w:rPr>
    </w:lvl>
    <w:lvl w:ilvl="7" w:tplc="5DC4B2CC" w:tentative="1">
      <w:start w:val="1"/>
      <w:numFmt w:val="bullet"/>
      <w:lvlText w:val="o"/>
      <w:lvlJc w:val="left"/>
      <w:pPr>
        <w:tabs>
          <w:tab w:val="num" w:pos="5760"/>
        </w:tabs>
        <w:ind w:left="5760" w:hanging="360"/>
      </w:pPr>
      <w:rPr>
        <w:rFonts w:ascii="Courier New" w:hAnsi="Courier New" w:hint="default"/>
      </w:rPr>
    </w:lvl>
    <w:lvl w:ilvl="8" w:tplc="BC48CD4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2B4F64"/>
    <w:multiLevelType w:val="hybridMultilevel"/>
    <w:tmpl w:val="B5C8550C"/>
    <w:lvl w:ilvl="0" w:tplc="0408000F">
      <w:start w:val="1"/>
      <w:numFmt w:val="bullet"/>
      <w:lvlText w:val=""/>
      <w:lvlJc w:val="left"/>
      <w:pPr>
        <w:tabs>
          <w:tab w:val="num" w:pos="720"/>
        </w:tabs>
        <w:ind w:left="720" w:hanging="360"/>
      </w:pPr>
      <w:rPr>
        <w:rFonts w:ascii="Wingdings" w:hAnsi="Wingdings" w:hint="default"/>
        <w:color w:val="666699"/>
      </w:rPr>
    </w:lvl>
    <w:lvl w:ilvl="1" w:tplc="267A5FD4">
      <w:start w:val="1"/>
      <w:numFmt w:val="bullet"/>
      <w:pStyle w:val="2ndLevelBullet"/>
      <w:lvlText w:val=""/>
      <w:lvlJc w:val="left"/>
      <w:pPr>
        <w:tabs>
          <w:tab w:val="num" w:pos="1590"/>
        </w:tabs>
        <w:ind w:left="1590" w:hanging="870"/>
      </w:pPr>
      <w:rPr>
        <w:rFonts w:ascii="Wingdings" w:hAnsi="Wingdings" w:hint="default"/>
        <w:color w:val="808080"/>
      </w:rPr>
    </w:lvl>
    <w:lvl w:ilvl="2" w:tplc="B128F35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AE000C"/>
    <w:multiLevelType w:val="hybridMultilevel"/>
    <w:tmpl w:val="1B0AC2D6"/>
    <w:lvl w:ilvl="0" w:tplc="461E7F18">
      <w:numFmt w:val="bullet"/>
      <w:lvlText w:val="-"/>
      <w:lvlJc w:val="left"/>
      <w:pPr>
        <w:ind w:left="36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90435C"/>
    <w:multiLevelType w:val="multilevel"/>
    <w:tmpl w:val="0408001D"/>
    <w:styleLink w:val="Sty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5700806"/>
    <w:multiLevelType w:val="hybridMultilevel"/>
    <w:tmpl w:val="3CB2E112"/>
    <w:lvl w:ilvl="0" w:tplc="040C000F">
      <w:start w:val="1"/>
      <w:numFmt w:val="decimal"/>
      <w:lvlText w:val="%1."/>
      <w:lvlJc w:val="left"/>
      <w:pPr>
        <w:ind w:left="360" w:hanging="360"/>
      </w:pPr>
      <w:rPr>
        <w:rFont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7AF3C2D"/>
    <w:multiLevelType w:val="multilevel"/>
    <w:tmpl w:val="71CC02E2"/>
    <w:lvl w:ilvl="0">
      <w:start w:val="1"/>
      <w:numFmt w:val="decimal"/>
      <w:lvlText w:val="%1"/>
      <w:lvlJc w:val="left"/>
      <w:pPr>
        <w:ind w:left="432" w:hanging="432"/>
      </w:pPr>
    </w:lvl>
    <w:lvl w:ilvl="1">
      <w:start w:val="1"/>
      <w:numFmt w:val="decimal"/>
      <w:pStyle w:val="Titre2"/>
      <w:lvlText w:val="%1.%2"/>
      <w:lvlJc w:val="left"/>
      <w:pPr>
        <w:ind w:left="1853" w:hanging="576"/>
      </w:pPr>
      <w:rPr>
        <w:b w:val="0"/>
        <w:lang w:val="en-US"/>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rPr>
        <w:lang w:val="en-GB"/>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6" w15:restartNumberingAfterBreak="0">
    <w:nsid w:val="79F5043F"/>
    <w:multiLevelType w:val="hybridMultilevel"/>
    <w:tmpl w:val="005C1536"/>
    <w:lvl w:ilvl="0" w:tplc="AE1AA334">
      <w:start w:val="1"/>
      <w:numFmt w:val="bullet"/>
      <w:lvlText w:val=""/>
      <w:lvlJc w:val="left"/>
      <w:pPr>
        <w:ind w:left="298" w:hanging="360"/>
      </w:pPr>
      <w:rPr>
        <w:rFonts w:ascii="Symbol" w:hAnsi="Symbol" w:hint="default"/>
        <w:b w:val="0"/>
        <w:color w:val="4F81BD" w:themeColor="accent1"/>
      </w:rPr>
    </w:lvl>
    <w:lvl w:ilvl="1" w:tplc="B2DAE93C">
      <w:start w:val="1"/>
      <w:numFmt w:val="bullet"/>
      <w:lvlText w:val="o"/>
      <w:lvlJc w:val="left"/>
      <w:pPr>
        <w:ind w:left="1018" w:hanging="360"/>
      </w:pPr>
      <w:rPr>
        <w:rFonts w:ascii="Courier New" w:hAnsi="Courier New" w:cs="Courier New" w:hint="default"/>
        <w:color w:val="4F81BD" w:themeColor="accent1"/>
      </w:rPr>
    </w:lvl>
    <w:lvl w:ilvl="2" w:tplc="C30E71DE">
      <w:start w:val="1"/>
      <w:numFmt w:val="bullet"/>
      <w:lvlText w:val="o"/>
      <w:lvlJc w:val="left"/>
      <w:pPr>
        <w:ind w:left="1738" w:hanging="360"/>
      </w:pPr>
      <w:rPr>
        <w:rFonts w:ascii="Courier New" w:hAnsi="Courier New" w:cs="Courier New" w:hint="default"/>
        <w:color w:val="4F81BD" w:themeColor="accent1"/>
      </w:rPr>
    </w:lvl>
    <w:lvl w:ilvl="3" w:tplc="040C0001" w:tentative="1">
      <w:start w:val="1"/>
      <w:numFmt w:val="bullet"/>
      <w:lvlText w:val=""/>
      <w:lvlJc w:val="left"/>
      <w:pPr>
        <w:ind w:left="2458" w:hanging="360"/>
      </w:pPr>
      <w:rPr>
        <w:rFonts w:ascii="Symbol" w:hAnsi="Symbol" w:hint="default"/>
      </w:rPr>
    </w:lvl>
    <w:lvl w:ilvl="4" w:tplc="040C0003" w:tentative="1">
      <w:start w:val="1"/>
      <w:numFmt w:val="bullet"/>
      <w:lvlText w:val="o"/>
      <w:lvlJc w:val="left"/>
      <w:pPr>
        <w:ind w:left="3178" w:hanging="360"/>
      </w:pPr>
      <w:rPr>
        <w:rFonts w:ascii="Courier New" w:hAnsi="Courier New" w:cs="Courier New" w:hint="default"/>
      </w:rPr>
    </w:lvl>
    <w:lvl w:ilvl="5" w:tplc="040C0005" w:tentative="1">
      <w:start w:val="1"/>
      <w:numFmt w:val="bullet"/>
      <w:lvlText w:val=""/>
      <w:lvlJc w:val="left"/>
      <w:pPr>
        <w:ind w:left="3898" w:hanging="360"/>
      </w:pPr>
      <w:rPr>
        <w:rFonts w:ascii="Wingdings" w:hAnsi="Wingdings" w:hint="default"/>
      </w:rPr>
    </w:lvl>
    <w:lvl w:ilvl="6" w:tplc="040C0001" w:tentative="1">
      <w:start w:val="1"/>
      <w:numFmt w:val="bullet"/>
      <w:lvlText w:val=""/>
      <w:lvlJc w:val="left"/>
      <w:pPr>
        <w:ind w:left="4618" w:hanging="360"/>
      </w:pPr>
      <w:rPr>
        <w:rFonts w:ascii="Symbol" w:hAnsi="Symbol" w:hint="default"/>
      </w:rPr>
    </w:lvl>
    <w:lvl w:ilvl="7" w:tplc="040C0003" w:tentative="1">
      <w:start w:val="1"/>
      <w:numFmt w:val="bullet"/>
      <w:lvlText w:val="o"/>
      <w:lvlJc w:val="left"/>
      <w:pPr>
        <w:ind w:left="5338" w:hanging="360"/>
      </w:pPr>
      <w:rPr>
        <w:rFonts w:ascii="Courier New" w:hAnsi="Courier New" w:cs="Courier New" w:hint="default"/>
      </w:rPr>
    </w:lvl>
    <w:lvl w:ilvl="8" w:tplc="040C0005" w:tentative="1">
      <w:start w:val="1"/>
      <w:numFmt w:val="bullet"/>
      <w:lvlText w:val=""/>
      <w:lvlJc w:val="left"/>
      <w:pPr>
        <w:ind w:left="6058" w:hanging="360"/>
      </w:pPr>
      <w:rPr>
        <w:rFonts w:ascii="Wingdings" w:hAnsi="Wingdings" w:hint="default"/>
      </w:rPr>
    </w:lvl>
  </w:abstractNum>
  <w:abstractNum w:abstractNumId="47" w15:restartNumberingAfterBreak="0">
    <w:nsid w:val="7A142EFA"/>
    <w:multiLevelType w:val="hybridMultilevel"/>
    <w:tmpl w:val="B22E40EE"/>
    <w:lvl w:ilvl="0" w:tplc="65B400B4">
      <w:start w:val="1"/>
      <w:numFmt w:val="bullet"/>
      <w:lvlText w:val=""/>
      <w:lvlJc w:val="left"/>
      <w:pPr>
        <w:ind w:left="720" w:hanging="360"/>
      </w:pPr>
      <w:rPr>
        <w:rFonts w:ascii="Symbol" w:hAnsi="Symbol" w:hint="default"/>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4"/>
  </w:num>
  <w:num w:numId="2">
    <w:abstractNumId w:val="43"/>
  </w:num>
  <w:num w:numId="3">
    <w:abstractNumId w:val="40"/>
  </w:num>
  <w:num w:numId="4">
    <w:abstractNumId w:val="7"/>
  </w:num>
  <w:num w:numId="5">
    <w:abstractNumId w:val="45"/>
  </w:num>
  <w:num w:numId="6">
    <w:abstractNumId w:val="41"/>
  </w:num>
  <w:num w:numId="7">
    <w:abstractNumId w:val="31"/>
  </w:num>
  <w:num w:numId="8">
    <w:abstractNumId w:val="30"/>
  </w:num>
  <w:num w:numId="9">
    <w:abstractNumId w:val="10"/>
  </w:num>
  <w:num w:numId="10">
    <w:abstractNumId w:val="15"/>
  </w:num>
  <w:num w:numId="11">
    <w:abstractNumId w:val="0"/>
  </w:num>
  <w:num w:numId="12">
    <w:abstractNumId w:val="20"/>
  </w:num>
  <w:num w:numId="13">
    <w:abstractNumId w:val="36"/>
  </w:num>
  <w:num w:numId="14">
    <w:abstractNumId w:val="3"/>
  </w:num>
  <w:num w:numId="15">
    <w:abstractNumId w:val="32"/>
  </w:num>
  <w:num w:numId="16">
    <w:abstractNumId w:val="1"/>
  </w:num>
  <w:num w:numId="17">
    <w:abstractNumId w:val="24"/>
  </w:num>
  <w:num w:numId="18">
    <w:abstractNumId w:val="11"/>
  </w:num>
  <w:num w:numId="19">
    <w:abstractNumId w:val="6"/>
  </w:num>
  <w:num w:numId="20">
    <w:abstractNumId w:val="47"/>
  </w:num>
  <w:num w:numId="21">
    <w:abstractNumId w:val="13"/>
  </w:num>
  <w:num w:numId="22">
    <w:abstractNumId w:val="17"/>
  </w:num>
  <w:num w:numId="23">
    <w:abstractNumId w:val="38"/>
  </w:num>
  <w:num w:numId="24">
    <w:abstractNumId w:val="12"/>
  </w:num>
  <w:num w:numId="25">
    <w:abstractNumId w:val="42"/>
  </w:num>
  <w:num w:numId="26">
    <w:abstractNumId w:val="16"/>
  </w:num>
  <w:num w:numId="27">
    <w:abstractNumId w:val="19"/>
  </w:num>
  <w:num w:numId="28">
    <w:abstractNumId w:val="25"/>
  </w:num>
  <w:num w:numId="29">
    <w:abstractNumId w:val="27"/>
  </w:num>
  <w:num w:numId="30">
    <w:abstractNumId w:val="22"/>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4"/>
  </w:num>
  <w:num w:numId="35">
    <w:abstractNumId w:val="8"/>
  </w:num>
  <w:num w:numId="36">
    <w:abstractNumId w:val="35"/>
  </w:num>
  <w:num w:numId="37">
    <w:abstractNumId w:val="26"/>
  </w:num>
  <w:num w:numId="38">
    <w:abstractNumId w:val="46"/>
  </w:num>
  <w:num w:numId="39">
    <w:abstractNumId w:val="5"/>
  </w:num>
  <w:num w:numId="40">
    <w:abstractNumId w:val="44"/>
  </w:num>
  <w:num w:numId="41">
    <w:abstractNumId w:val="29"/>
  </w:num>
  <w:num w:numId="42">
    <w:abstractNumId w:val="28"/>
  </w:num>
  <w:num w:numId="43">
    <w:abstractNumId w:val="9"/>
  </w:num>
  <w:num w:numId="44">
    <w:abstractNumId w:val="37"/>
  </w:num>
  <w:num w:numId="45">
    <w:abstractNumId w:val="23"/>
  </w:num>
  <w:num w:numId="46">
    <w:abstractNumId w:val="4"/>
  </w:num>
  <w:num w:numId="47">
    <w:abstractNumId w:val="39"/>
  </w:num>
  <w:num w:numId="48">
    <w:abstractNumId w:val="18"/>
  </w:num>
  <w:num w:numId="49">
    <w:abstractNumId w:val="21"/>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BO" w:vendorID="64" w:dllVersion="131078" w:nlCheck="1" w:checkStyle="0"/>
  <w:stylePaneFormatFilter w:val="0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revisionView w:inkAnnotations="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22C45"/>
    <w:rsid w:val="00000CA3"/>
    <w:rsid w:val="00000F0C"/>
    <w:rsid w:val="0000136C"/>
    <w:rsid w:val="000019BF"/>
    <w:rsid w:val="00001BAE"/>
    <w:rsid w:val="000021AC"/>
    <w:rsid w:val="00002276"/>
    <w:rsid w:val="00002450"/>
    <w:rsid w:val="0000266E"/>
    <w:rsid w:val="00002982"/>
    <w:rsid w:val="00002A59"/>
    <w:rsid w:val="00002C67"/>
    <w:rsid w:val="00002CF3"/>
    <w:rsid w:val="00002FAE"/>
    <w:rsid w:val="000032A6"/>
    <w:rsid w:val="00003A43"/>
    <w:rsid w:val="00003E94"/>
    <w:rsid w:val="0000424C"/>
    <w:rsid w:val="00004671"/>
    <w:rsid w:val="0000469A"/>
    <w:rsid w:val="000046EE"/>
    <w:rsid w:val="000050F8"/>
    <w:rsid w:val="00005460"/>
    <w:rsid w:val="00005733"/>
    <w:rsid w:val="00005739"/>
    <w:rsid w:val="00005EFE"/>
    <w:rsid w:val="00005F25"/>
    <w:rsid w:val="00006036"/>
    <w:rsid w:val="0000657A"/>
    <w:rsid w:val="00006807"/>
    <w:rsid w:val="000069F4"/>
    <w:rsid w:val="00006ACA"/>
    <w:rsid w:val="00006BD2"/>
    <w:rsid w:val="00006FCB"/>
    <w:rsid w:val="00007206"/>
    <w:rsid w:val="000073BB"/>
    <w:rsid w:val="000076E6"/>
    <w:rsid w:val="00007855"/>
    <w:rsid w:val="000100E7"/>
    <w:rsid w:val="000101BF"/>
    <w:rsid w:val="00010277"/>
    <w:rsid w:val="00010327"/>
    <w:rsid w:val="000104FF"/>
    <w:rsid w:val="00010756"/>
    <w:rsid w:val="000107F4"/>
    <w:rsid w:val="00012714"/>
    <w:rsid w:val="000128E1"/>
    <w:rsid w:val="00012A02"/>
    <w:rsid w:val="00012F99"/>
    <w:rsid w:val="00013252"/>
    <w:rsid w:val="00013A54"/>
    <w:rsid w:val="000145F2"/>
    <w:rsid w:val="000151E4"/>
    <w:rsid w:val="000155BA"/>
    <w:rsid w:val="00015EEF"/>
    <w:rsid w:val="00016054"/>
    <w:rsid w:val="00016573"/>
    <w:rsid w:val="00016725"/>
    <w:rsid w:val="00016817"/>
    <w:rsid w:val="000168ED"/>
    <w:rsid w:val="00016993"/>
    <w:rsid w:val="00016D2F"/>
    <w:rsid w:val="000173E2"/>
    <w:rsid w:val="00017781"/>
    <w:rsid w:val="00017996"/>
    <w:rsid w:val="00020233"/>
    <w:rsid w:val="00020323"/>
    <w:rsid w:val="00020F02"/>
    <w:rsid w:val="00021158"/>
    <w:rsid w:val="000215E2"/>
    <w:rsid w:val="000216E6"/>
    <w:rsid w:val="00022C45"/>
    <w:rsid w:val="00022CDA"/>
    <w:rsid w:val="000230F8"/>
    <w:rsid w:val="00023225"/>
    <w:rsid w:val="00023466"/>
    <w:rsid w:val="00023BD9"/>
    <w:rsid w:val="00023D18"/>
    <w:rsid w:val="000243E7"/>
    <w:rsid w:val="00024541"/>
    <w:rsid w:val="00024937"/>
    <w:rsid w:val="00024FF4"/>
    <w:rsid w:val="0002525D"/>
    <w:rsid w:val="0002588F"/>
    <w:rsid w:val="00025B20"/>
    <w:rsid w:val="00025CC7"/>
    <w:rsid w:val="00025E1C"/>
    <w:rsid w:val="0002656B"/>
    <w:rsid w:val="000266A1"/>
    <w:rsid w:val="00026B5B"/>
    <w:rsid w:val="00027105"/>
    <w:rsid w:val="00027282"/>
    <w:rsid w:val="0002767E"/>
    <w:rsid w:val="00027765"/>
    <w:rsid w:val="00027A7A"/>
    <w:rsid w:val="00027A83"/>
    <w:rsid w:val="00027B49"/>
    <w:rsid w:val="00027B66"/>
    <w:rsid w:val="0003057B"/>
    <w:rsid w:val="0003060C"/>
    <w:rsid w:val="00030689"/>
    <w:rsid w:val="00030E9D"/>
    <w:rsid w:val="00030FD6"/>
    <w:rsid w:val="000313BE"/>
    <w:rsid w:val="000322A7"/>
    <w:rsid w:val="000328C8"/>
    <w:rsid w:val="0003294C"/>
    <w:rsid w:val="00032E7B"/>
    <w:rsid w:val="0003384A"/>
    <w:rsid w:val="00033900"/>
    <w:rsid w:val="00033D4E"/>
    <w:rsid w:val="00033D73"/>
    <w:rsid w:val="000347DD"/>
    <w:rsid w:val="00034BDB"/>
    <w:rsid w:val="00034D46"/>
    <w:rsid w:val="000355B8"/>
    <w:rsid w:val="00035710"/>
    <w:rsid w:val="00035835"/>
    <w:rsid w:val="000359DD"/>
    <w:rsid w:val="00035C01"/>
    <w:rsid w:val="00035EAE"/>
    <w:rsid w:val="000367A0"/>
    <w:rsid w:val="00036A06"/>
    <w:rsid w:val="00036B44"/>
    <w:rsid w:val="000370CE"/>
    <w:rsid w:val="00037DDB"/>
    <w:rsid w:val="00037E36"/>
    <w:rsid w:val="00037EDF"/>
    <w:rsid w:val="00037F62"/>
    <w:rsid w:val="00040106"/>
    <w:rsid w:val="000402E4"/>
    <w:rsid w:val="000404DC"/>
    <w:rsid w:val="00040745"/>
    <w:rsid w:val="00040AF8"/>
    <w:rsid w:val="00040F1B"/>
    <w:rsid w:val="00041524"/>
    <w:rsid w:val="00041867"/>
    <w:rsid w:val="00041C5D"/>
    <w:rsid w:val="00042705"/>
    <w:rsid w:val="00042763"/>
    <w:rsid w:val="00042885"/>
    <w:rsid w:val="0004312E"/>
    <w:rsid w:val="00043663"/>
    <w:rsid w:val="00043C29"/>
    <w:rsid w:val="00043E20"/>
    <w:rsid w:val="00043F0D"/>
    <w:rsid w:val="00043F92"/>
    <w:rsid w:val="00043F9E"/>
    <w:rsid w:val="0004412F"/>
    <w:rsid w:val="000446F5"/>
    <w:rsid w:val="0004507B"/>
    <w:rsid w:val="0004574D"/>
    <w:rsid w:val="00045A11"/>
    <w:rsid w:val="00045A52"/>
    <w:rsid w:val="00045B17"/>
    <w:rsid w:val="0004627F"/>
    <w:rsid w:val="0004672C"/>
    <w:rsid w:val="0004697A"/>
    <w:rsid w:val="00047B79"/>
    <w:rsid w:val="000500E8"/>
    <w:rsid w:val="00050175"/>
    <w:rsid w:val="00050862"/>
    <w:rsid w:val="00050A5A"/>
    <w:rsid w:val="00050F30"/>
    <w:rsid w:val="00051171"/>
    <w:rsid w:val="000512D6"/>
    <w:rsid w:val="000512E8"/>
    <w:rsid w:val="0005164F"/>
    <w:rsid w:val="000516D7"/>
    <w:rsid w:val="00051851"/>
    <w:rsid w:val="0005186F"/>
    <w:rsid w:val="000524C4"/>
    <w:rsid w:val="00052862"/>
    <w:rsid w:val="00052EB1"/>
    <w:rsid w:val="00053054"/>
    <w:rsid w:val="000539CA"/>
    <w:rsid w:val="00053A7F"/>
    <w:rsid w:val="00054317"/>
    <w:rsid w:val="000546EC"/>
    <w:rsid w:val="00054839"/>
    <w:rsid w:val="00054E77"/>
    <w:rsid w:val="00054F7C"/>
    <w:rsid w:val="0005509D"/>
    <w:rsid w:val="000554A8"/>
    <w:rsid w:val="000557F8"/>
    <w:rsid w:val="000568B7"/>
    <w:rsid w:val="00056A8C"/>
    <w:rsid w:val="0005723F"/>
    <w:rsid w:val="000603A3"/>
    <w:rsid w:val="00060616"/>
    <w:rsid w:val="00060752"/>
    <w:rsid w:val="00060A07"/>
    <w:rsid w:val="00060B7C"/>
    <w:rsid w:val="00060EEC"/>
    <w:rsid w:val="00060F0A"/>
    <w:rsid w:val="00060F64"/>
    <w:rsid w:val="00060FF0"/>
    <w:rsid w:val="000610E9"/>
    <w:rsid w:val="00061272"/>
    <w:rsid w:val="000612B7"/>
    <w:rsid w:val="000617B7"/>
    <w:rsid w:val="00061CB5"/>
    <w:rsid w:val="00061F2C"/>
    <w:rsid w:val="00061FC7"/>
    <w:rsid w:val="000620E6"/>
    <w:rsid w:val="00062AE0"/>
    <w:rsid w:val="00062E1B"/>
    <w:rsid w:val="00063036"/>
    <w:rsid w:val="00063C9B"/>
    <w:rsid w:val="00064CBE"/>
    <w:rsid w:val="00064ECA"/>
    <w:rsid w:val="00064FEE"/>
    <w:rsid w:val="0006512A"/>
    <w:rsid w:val="00065519"/>
    <w:rsid w:val="000656BB"/>
    <w:rsid w:val="00065851"/>
    <w:rsid w:val="00065961"/>
    <w:rsid w:val="000659B8"/>
    <w:rsid w:val="00065ED5"/>
    <w:rsid w:val="00066067"/>
    <w:rsid w:val="00066523"/>
    <w:rsid w:val="000665BD"/>
    <w:rsid w:val="00066E59"/>
    <w:rsid w:val="00066EE0"/>
    <w:rsid w:val="0006718C"/>
    <w:rsid w:val="0006745A"/>
    <w:rsid w:val="000675B8"/>
    <w:rsid w:val="0007050E"/>
    <w:rsid w:val="00070856"/>
    <w:rsid w:val="0007087A"/>
    <w:rsid w:val="00071AC9"/>
    <w:rsid w:val="00071B20"/>
    <w:rsid w:val="000720F3"/>
    <w:rsid w:val="00072E2E"/>
    <w:rsid w:val="00072F67"/>
    <w:rsid w:val="0007315A"/>
    <w:rsid w:val="000736A8"/>
    <w:rsid w:val="00073712"/>
    <w:rsid w:val="00073A1E"/>
    <w:rsid w:val="000742E1"/>
    <w:rsid w:val="00074413"/>
    <w:rsid w:val="000744E2"/>
    <w:rsid w:val="00074591"/>
    <w:rsid w:val="00074D3D"/>
    <w:rsid w:val="0007502E"/>
    <w:rsid w:val="000750BF"/>
    <w:rsid w:val="00075579"/>
    <w:rsid w:val="0007578B"/>
    <w:rsid w:val="000759EA"/>
    <w:rsid w:val="00075B9A"/>
    <w:rsid w:val="0007603A"/>
    <w:rsid w:val="00076211"/>
    <w:rsid w:val="000763F5"/>
    <w:rsid w:val="000764DA"/>
    <w:rsid w:val="000766D7"/>
    <w:rsid w:val="00076E61"/>
    <w:rsid w:val="00077439"/>
    <w:rsid w:val="0007768E"/>
    <w:rsid w:val="00077AC3"/>
    <w:rsid w:val="000804DE"/>
    <w:rsid w:val="000807E6"/>
    <w:rsid w:val="000807E9"/>
    <w:rsid w:val="00080D67"/>
    <w:rsid w:val="00080FBE"/>
    <w:rsid w:val="00081026"/>
    <w:rsid w:val="000812A9"/>
    <w:rsid w:val="000814CA"/>
    <w:rsid w:val="00081519"/>
    <w:rsid w:val="0008154B"/>
    <w:rsid w:val="00081AE3"/>
    <w:rsid w:val="00081C46"/>
    <w:rsid w:val="00082081"/>
    <w:rsid w:val="0008253D"/>
    <w:rsid w:val="00082842"/>
    <w:rsid w:val="00082FB1"/>
    <w:rsid w:val="00083439"/>
    <w:rsid w:val="000837EC"/>
    <w:rsid w:val="0008384C"/>
    <w:rsid w:val="000839B8"/>
    <w:rsid w:val="00083EDF"/>
    <w:rsid w:val="00083FF1"/>
    <w:rsid w:val="00084205"/>
    <w:rsid w:val="000842D9"/>
    <w:rsid w:val="00084984"/>
    <w:rsid w:val="0008509A"/>
    <w:rsid w:val="00085105"/>
    <w:rsid w:val="000851F9"/>
    <w:rsid w:val="0008542B"/>
    <w:rsid w:val="000856FC"/>
    <w:rsid w:val="0008619F"/>
    <w:rsid w:val="00086576"/>
    <w:rsid w:val="000868CA"/>
    <w:rsid w:val="00086BDE"/>
    <w:rsid w:val="000872A4"/>
    <w:rsid w:val="00087509"/>
    <w:rsid w:val="000876D1"/>
    <w:rsid w:val="00087A85"/>
    <w:rsid w:val="00087DDF"/>
    <w:rsid w:val="000901D0"/>
    <w:rsid w:val="000909FE"/>
    <w:rsid w:val="00090A71"/>
    <w:rsid w:val="0009154F"/>
    <w:rsid w:val="00091715"/>
    <w:rsid w:val="00091804"/>
    <w:rsid w:val="00091C6E"/>
    <w:rsid w:val="00092062"/>
    <w:rsid w:val="000921A5"/>
    <w:rsid w:val="00092A71"/>
    <w:rsid w:val="00092A79"/>
    <w:rsid w:val="00092B30"/>
    <w:rsid w:val="00092E43"/>
    <w:rsid w:val="00093371"/>
    <w:rsid w:val="000935A1"/>
    <w:rsid w:val="00093992"/>
    <w:rsid w:val="00093DD9"/>
    <w:rsid w:val="0009416C"/>
    <w:rsid w:val="00094486"/>
    <w:rsid w:val="00094715"/>
    <w:rsid w:val="00094A54"/>
    <w:rsid w:val="00094AD8"/>
    <w:rsid w:val="00095245"/>
    <w:rsid w:val="00095720"/>
    <w:rsid w:val="00095B0A"/>
    <w:rsid w:val="00095C4E"/>
    <w:rsid w:val="00095CEE"/>
    <w:rsid w:val="00095EB5"/>
    <w:rsid w:val="000969AD"/>
    <w:rsid w:val="00096DA7"/>
    <w:rsid w:val="00097566"/>
    <w:rsid w:val="00097752"/>
    <w:rsid w:val="000A1192"/>
    <w:rsid w:val="000A1476"/>
    <w:rsid w:val="000A1B6C"/>
    <w:rsid w:val="000A21DA"/>
    <w:rsid w:val="000A27D7"/>
    <w:rsid w:val="000A2B21"/>
    <w:rsid w:val="000A3120"/>
    <w:rsid w:val="000A374B"/>
    <w:rsid w:val="000A389E"/>
    <w:rsid w:val="000A3911"/>
    <w:rsid w:val="000A3DBA"/>
    <w:rsid w:val="000A41D3"/>
    <w:rsid w:val="000A47A5"/>
    <w:rsid w:val="000A4E9B"/>
    <w:rsid w:val="000A4F38"/>
    <w:rsid w:val="000A5862"/>
    <w:rsid w:val="000A588A"/>
    <w:rsid w:val="000A5D99"/>
    <w:rsid w:val="000A5F03"/>
    <w:rsid w:val="000A617D"/>
    <w:rsid w:val="000A64F8"/>
    <w:rsid w:val="000A77C9"/>
    <w:rsid w:val="000A7EF3"/>
    <w:rsid w:val="000A7F22"/>
    <w:rsid w:val="000A7F3E"/>
    <w:rsid w:val="000B012C"/>
    <w:rsid w:val="000B081F"/>
    <w:rsid w:val="000B088E"/>
    <w:rsid w:val="000B08BE"/>
    <w:rsid w:val="000B0BB2"/>
    <w:rsid w:val="000B0DB1"/>
    <w:rsid w:val="000B0E39"/>
    <w:rsid w:val="000B0FB8"/>
    <w:rsid w:val="000B1123"/>
    <w:rsid w:val="000B12DD"/>
    <w:rsid w:val="000B145C"/>
    <w:rsid w:val="000B150C"/>
    <w:rsid w:val="000B15E2"/>
    <w:rsid w:val="000B2C95"/>
    <w:rsid w:val="000B2D4A"/>
    <w:rsid w:val="000B2EC2"/>
    <w:rsid w:val="000B3440"/>
    <w:rsid w:val="000B3744"/>
    <w:rsid w:val="000B3CBA"/>
    <w:rsid w:val="000B4090"/>
    <w:rsid w:val="000B4550"/>
    <w:rsid w:val="000B463B"/>
    <w:rsid w:val="000B46F7"/>
    <w:rsid w:val="000B49DA"/>
    <w:rsid w:val="000B4F95"/>
    <w:rsid w:val="000B542E"/>
    <w:rsid w:val="000B5673"/>
    <w:rsid w:val="000B5A53"/>
    <w:rsid w:val="000B5B41"/>
    <w:rsid w:val="000B5D05"/>
    <w:rsid w:val="000B6194"/>
    <w:rsid w:val="000B6436"/>
    <w:rsid w:val="000B6C3C"/>
    <w:rsid w:val="000B6EF7"/>
    <w:rsid w:val="000B70A1"/>
    <w:rsid w:val="000B7331"/>
    <w:rsid w:val="000B7429"/>
    <w:rsid w:val="000B7596"/>
    <w:rsid w:val="000B7ABD"/>
    <w:rsid w:val="000B7E20"/>
    <w:rsid w:val="000C02A7"/>
    <w:rsid w:val="000C036A"/>
    <w:rsid w:val="000C0430"/>
    <w:rsid w:val="000C0B67"/>
    <w:rsid w:val="000C0CD8"/>
    <w:rsid w:val="000C0DAE"/>
    <w:rsid w:val="000C0FF2"/>
    <w:rsid w:val="000C0FF3"/>
    <w:rsid w:val="000C10B0"/>
    <w:rsid w:val="000C1151"/>
    <w:rsid w:val="000C1D28"/>
    <w:rsid w:val="000C1FB6"/>
    <w:rsid w:val="000C2023"/>
    <w:rsid w:val="000C224E"/>
    <w:rsid w:val="000C2330"/>
    <w:rsid w:val="000C2380"/>
    <w:rsid w:val="000C251A"/>
    <w:rsid w:val="000C28B8"/>
    <w:rsid w:val="000C29BE"/>
    <w:rsid w:val="000C3649"/>
    <w:rsid w:val="000C3685"/>
    <w:rsid w:val="000C3E8F"/>
    <w:rsid w:val="000C41A3"/>
    <w:rsid w:val="000C43BE"/>
    <w:rsid w:val="000C481B"/>
    <w:rsid w:val="000C4C08"/>
    <w:rsid w:val="000C4C48"/>
    <w:rsid w:val="000C518F"/>
    <w:rsid w:val="000C53C4"/>
    <w:rsid w:val="000C56AE"/>
    <w:rsid w:val="000C5E37"/>
    <w:rsid w:val="000C60FC"/>
    <w:rsid w:val="000C6245"/>
    <w:rsid w:val="000C626F"/>
    <w:rsid w:val="000C64B6"/>
    <w:rsid w:val="000C64B7"/>
    <w:rsid w:val="000C65F1"/>
    <w:rsid w:val="000C700C"/>
    <w:rsid w:val="000C719A"/>
    <w:rsid w:val="000C7E85"/>
    <w:rsid w:val="000D01A1"/>
    <w:rsid w:val="000D10A5"/>
    <w:rsid w:val="000D13D1"/>
    <w:rsid w:val="000D1A90"/>
    <w:rsid w:val="000D1F2D"/>
    <w:rsid w:val="000D1F42"/>
    <w:rsid w:val="000D1F94"/>
    <w:rsid w:val="000D2519"/>
    <w:rsid w:val="000D2719"/>
    <w:rsid w:val="000D275E"/>
    <w:rsid w:val="000D310D"/>
    <w:rsid w:val="000D3883"/>
    <w:rsid w:val="000D38B4"/>
    <w:rsid w:val="000D3BCD"/>
    <w:rsid w:val="000D3BD5"/>
    <w:rsid w:val="000D3DEB"/>
    <w:rsid w:val="000D42DE"/>
    <w:rsid w:val="000D46D4"/>
    <w:rsid w:val="000D4839"/>
    <w:rsid w:val="000D4C90"/>
    <w:rsid w:val="000D4CD0"/>
    <w:rsid w:val="000D5245"/>
    <w:rsid w:val="000D530C"/>
    <w:rsid w:val="000D5411"/>
    <w:rsid w:val="000D55F6"/>
    <w:rsid w:val="000D58D6"/>
    <w:rsid w:val="000D5A33"/>
    <w:rsid w:val="000D5B8E"/>
    <w:rsid w:val="000D5C30"/>
    <w:rsid w:val="000D5EC3"/>
    <w:rsid w:val="000D62AA"/>
    <w:rsid w:val="000D681A"/>
    <w:rsid w:val="000D7016"/>
    <w:rsid w:val="000D7098"/>
    <w:rsid w:val="000D7323"/>
    <w:rsid w:val="000D76C5"/>
    <w:rsid w:val="000D799C"/>
    <w:rsid w:val="000D7E3F"/>
    <w:rsid w:val="000D7F42"/>
    <w:rsid w:val="000E003A"/>
    <w:rsid w:val="000E017C"/>
    <w:rsid w:val="000E0438"/>
    <w:rsid w:val="000E0C0A"/>
    <w:rsid w:val="000E129C"/>
    <w:rsid w:val="000E1DF4"/>
    <w:rsid w:val="000E1ECA"/>
    <w:rsid w:val="000E1F21"/>
    <w:rsid w:val="000E1F27"/>
    <w:rsid w:val="000E23F6"/>
    <w:rsid w:val="000E3169"/>
    <w:rsid w:val="000E326F"/>
    <w:rsid w:val="000E3821"/>
    <w:rsid w:val="000E3B5D"/>
    <w:rsid w:val="000E3F4B"/>
    <w:rsid w:val="000E468F"/>
    <w:rsid w:val="000E46CA"/>
    <w:rsid w:val="000E485D"/>
    <w:rsid w:val="000E50F0"/>
    <w:rsid w:val="000E548C"/>
    <w:rsid w:val="000E55DD"/>
    <w:rsid w:val="000E5958"/>
    <w:rsid w:val="000E6240"/>
    <w:rsid w:val="000E6760"/>
    <w:rsid w:val="000E6A49"/>
    <w:rsid w:val="000E6D23"/>
    <w:rsid w:val="000E6FCE"/>
    <w:rsid w:val="000E70F2"/>
    <w:rsid w:val="000E76FA"/>
    <w:rsid w:val="000E7E2D"/>
    <w:rsid w:val="000F02E2"/>
    <w:rsid w:val="000F0779"/>
    <w:rsid w:val="000F085B"/>
    <w:rsid w:val="000F099D"/>
    <w:rsid w:val="000F0D40"/>
    <w:rsid w:val="000F0E8A"/>
    <w:rsid w:val="000F1013"/>
    <w:rsid w:val="000F10B1"/>
    <w:rsid w:val="000F18E8"/>
    <w:rsid w:val="000F1912"/>
    <w:rsid w:val="000F1FA9"/>
    <w:rsid w:val="000F23CF"/>
    <w:rsid w:val="000F28F9"/>
    <w:rsid w:val="000F2A0C"/>
    <w:rsid w:val="000F2A77"/>
    <w:rsid w:val="000F31F8"/>
    <w:rsid w:val="000F3A42"/>
    <w:rsid w:val="000F3AFB"/>
    <w:rsid w:val="000F3BF6"/>
    <w:rsid w:val="000F3E62"/>
    <w:rsid w:val="000F40E0"/>
    <w:rsid w:val="000F42EE"/>
    <w:rsid w:val="000F4378"/>
    <w:rsid w:val="000F4507"/>
    <w:rsid w:val="000F5DA8"/>
    <w:rsid w:val="000F5EC8"/>
    <w:rsid w:val="000F626E"/>
    <w:rsid w:val="000F6738"/>
    <w:rsid w:val="000F6AEA"/>
    <w:rsid w:val="000F6CD9"/>
    <w:rsid w:val="000F71EC"/>
    <w:rsid w:val="000F7275"/>
    <w:rsid w:val="000F7331"/>
    <w:rsid w:val="000F75E8"/>
    <w:rsid w:val="000F75F7"/>
    <w:rsid w:val="000F7852"/>
    <w:rsid w:val="000F7B9A"/>
    <w:rsid w:val="0010002C"/>
    <w:rsid w:val="0010033C"/>
    <w:rsid w:val="001003A6"/>
    <w:rsid w:val="001008F9"/>
    <w:rsid w:val="00100D05"/>
    <w:rsid w:val="00101443"/>
    <w:rsid w:val="00101FB9"/>
    <w:rsid w:val="001028E6"/>
    <w:rsid w:val="00102D13"/>
    <w:rsid w:val="00102D27"/>
    <w:rsid w:val="001032B8"/>
    <w:rsid w:val="00103F70"/>
    <w:rsid w:val="0010489B"/>
    <w:rsid w:val="00104D42"/>
    <w:rsid w:val="00104EA4"/>
    <w:rsid w:val="00104F56"/>
    <w:rsid w:val="00105353"/>
    <w:rsid w:val="001059D5"/>
    <w:rsid w:val="001059EF"/>
    <w:rsid w:val="00105B3F"/>
    <w:rsid w:val="00106124"/>
    <w:rsid w:val="001061A5"/>
    <w:rsid w:val="001065A0"/>
    <w:rsid w:val="00106732"/>
    <w:rsid w:val="00106747"/>
    <w:rsid w:val="00106B7F"/>
    <w:rsid w:val="00107809"/>
    <w:rsid w:val="00107D0B"/>
    <w:rsid w:val="00107DE0"/>
    <w:rsid w:val="00107FBD"/>
    <w:rsid w:val="0011059C"/>
    <w:rsid w:val="0011092C"/>
    <w:rsid w:val="0011099C"/>
    <w:rsid w:val="00110AF6"/>
    <w:rsid w:val="001116C9"/>
    <w:rsid w:val="00111B64"/>
    <w:rsid w:val="00111CE1"/>
    <w:rsid w:val="00111FBD"/>
    <w:rsid w:val="0011218A"/>
    <w:rsid w:val="001129A7"/>
    <w:rsid w:val="00112A64"/>
    <w:rsid w:val="00112A9B"/>
    <w:rsid w:val="00113199"/>
    <w:rsid w:val="00113390"/>
    <w:rsid w:val="00113BFC"/>
    <w:rsid w:val="00113E11"/>
    <w:rsid w:val="00114142"/>
    <w:rsid w:val="00114D12"/>
    <w:rsid w:val="0011533B"/>
    <w:rsid w:val="001160C5"/>
    <w:rsid w:val="00116300"/>
    <w:rsid w:val="00116664"/>
    <w:rsid w:val="001167E8"/>
    <w:rsid w:val="00116857"/>
    <w:rsid w:val="001169F0"/>
    <w:rsid w:val="001178E7"/>
    <w:rsid w:val="00117AB2"/>
    <w:rsid w:val="00120804"/>
    <w:rsid w:val="00121310"/>
    <w:rsid w:val="00121692"/>
    <w:rsid w:val="00121A4F"/>
    <w:rsid w:val="00121A7B"/>
    <w:rsid w:val="00121DD0"/>
    <w:rsid w:val="00121E05"/>
    <w:rsid w:val="001221A7"/>
    <w:rsid w:val="00122270"/>
    <w:rsid w:val="0012234D"/>
    <w:rsid w:val="001228EF"/>
    <w:rsid w:val="00122D95"/>
    <w:rsid w:val="00122F6C"/>
    <w:rsid w:val="001230DC"/>
    <w:rsid w:val="0012317D"/>
    <w:rsid w:val="00123469"/>
    <w:rsid w:val="00123669"/>
    <w:rsid w:val="00123908"/>
    <w:rsid w:val="00123AB3"/>
    <w:rsid w:val="00123BA2"/>
    <w:rsid w:val="00123BCA"/>
    <w:rsid w:val="0012447D"/>
    <w:rsid w:val="001253CA"/>
    <w:rsid w:val="00125B24"/>
    <w:rsid w:val="00125C50"/>
    <w:rsid w:val="0012664C"/>
    <w:rsid w:val="00126C2A"/>
    <w:rsid w:val="001273B6"/>
    <w:rsid w:val="001274B1"/>
    <w:rsid w:val="00127DCE"/>
    <w:rsid w:val="00130027"/>
    <w:rsid w:val="00130068"/>
    <w:rsid w:val="001302BE"/>
    <w:rsid w:val="00130592"/>
    <w:rsid w:val="001308F0"/>
    <w:rsid w:val="00130FA2"/>
    <w:rsid w:val="00131033"/>
    <w:rsid w:val="001310D2"/>
    <w:rsid w:val="00131214"/>
    <w:rsid w:val="001312FA"/>
    <w:rsid w:val="00131676"/>
    <w:rsid w:val="001318E1"/>
    <w:rsid w:val="00133234"/>
    <w:rsid w:val="0013362E"/>
    <w:rsid w:val="00133C09"/>
    <w:rsid w:val="00133C38"/>
    <w:rsid w:val="00133CA9"/>
    <w:rsid w:val="00133CD4"/>
    <w:rsid w:val="00134110"/>
    <w:rsid w:val="0013464A"/>
    <w:rsid w:val="00134AD0"/>
    <w:rsid w:val="00134C63"/>
    <w:rsid w:val="00134DC4"/>
    <w:rsid w:val="00134FEC"/>
    <w:rsid w:val="00135730"/>
    <w:rsid w:val="001363BA"/>
    <w:rsid w:val="001365C8"/>
    <w:rsid w:val="001366A4"/>
    <w:rsid w:val="0013696D"/>
    <w:rsid w:val="00136985"/>
    <w:rsid w:val="00137187"/>
    <w:rsid w:val="00137493"/>
    <w:rsid w:val="001377B1"/>
    <w:rsid w:val="00137853"/>
    <w:rsid w:val="00137AEE"/>
    <w:rsid w:val="00137E59"/>
    <w:rsid w:val="00137F41"/>
    <w:rsid w:val="001400E7"/>
    <w:rsid w:val="001401C6"/>
    <w:rsid w:val="0014070B"/>
    <w:rsid w:val="00140C7C"/>
    <w:rsid w:val="0014112B"/>
    <w:rsid w:val="00141668"/>
    <w:rsid w:val="00141D64"/>
    <w:rsid w:val="0014227C"/>
    <w:rsid w:val="001424AF"/>
    <w:rsid w:val="00142512"/>
    <w:rsid w:val="00142872"/>
    <w:rsid w:val="00142AA9"/>
    <w:rsid w:val="001433F2"/>
    <w:rsid w:val="00144425"/>
    <w:rsid w:val="001446B2"/>
    <w:rsid w:val="001457DA"/>
    <w:rsid w:val="0014580B"/>
    <w:rsid w:val="00145BB0"/>
    <w:rsid w:val="001461F1"/>
    <w:rsid w:val="001464E3"/>
    <w:rsid w:val="00146D97"/>
    <w:rsid w:val="00146F82"/>
    <w:rsid w:val="00147496"/>
    <w:rsid w:val="001474F8"/>
    <w:rsid w:val="0014756B"/>
    <w:rsid w:val="0014777E"/>
    <w:rsid w:val="001479CA"/>
    <w:rsid w:val="001510FE"/>
    <w:rsid w:val="00151179"/>
    <w:rsid w:val="00151223"/>
    <w:rsid w:val="00151378"/>
    <w:rsid w:val="0015183C"/>
    <w:rsid w:val="00151A76"/>
    <w:rsid w:val="00151FCB"/>
    <w:rsid w:val="0015229B"/>
    <w:rsid w:val="001525BB"/>
    <w:rsid w:val="001526FC"/>
    <w:rsid w:val="0015271B"/>
    <w:rsid w:val="0015284C"/>
    <w:rsid w:val="00152E7B"/>
    <w:rsid w:val="00153646"/>
    <w:rsid w:val="00153C6E"/>
    <w:rsid w:val="00153CC4"/>
    <w:rsid w:val="00154488"/>
    <w:rsid w:val="001544B8"/>
    <w:rsid w:val="00154CB9"/>
    <w:rsid w:val="00154E84"/>
    <w:rsid w:val="00154EAD"/>
    <w:rsid w:val="00154FBA"/>
    <w:rsid w:val="001551DB"/>
    <w:rsid w:val="001554DE"/>
    <w:rsid w:val="00155535"/>
    <w:rsid w:val="001555CB"/>
    <w:rsid w:val="001555F2"/>
    <w:rsid w:val="00155A90"/>
    <w:rsid w:val="00155B99"/>
    <w:rsid w:val="00156029"/>
    <w:rsid w:val="001564DA"/>
    <w:rsid w:val="00156D7B"/>
    <w:rsid w:val="00156F66"/>
    <w:rsid w:val="00156FEC"/>
    <w:rsid w:val="00157CF3"/>
    <w:rsid w:val="00160253"/>
    <w:rsid w:val="001604A9"/>
    <w:rsid w:val="00161052"/>
    <w:rsid w:val="001614DE"/>
    <w:rsid w:val="0016170F"/>
    <w:rsid w:val="001619AE"/>
    <w:rsid w:val="001619F3"/>
    <w:rsid w:val="00161B25"/>
    <w:rsid w:val="00161B72"/>
    <w:rsid w:val="00162207"/>
    <w:rsid w:val="00162321"/>
    <w:rsid w:val="001623C7"/>
    <w:rsid w:val="0016277B"/>
    <w:rsid w:val="00162BAC"/>
    <w:rsid w:val="00162D56"/>
    <w:rsid w:val="00162E83"/>
    <w:rsid w:val="001635BF"/>
    <w:rsid w:val="00163DA8"/>
    <w:rsid w:val="00163E60"/>
    <w:rsid w:val="00164449"/>
    <w:rsid w:val="0016457D"/>
    <w:rsid w:val="00164A66"/>
    <w:rsid w:val="00164D60"/>
    <w:rsid w:val="001655B8"/>
    <w:rsid w:val="00165788"/>
    <w:rsid w:val="001659CE"/>
    <w:rsid w:val="00165A6E"/>
    <w:rsid w:val="00165DAD"/>
    <w:rsid w:val="001661CF"/>
    <w:rsid w:val="001667C6"/>
    <w:rsid w:val="001669EA"/>
    <w:rsid w:val="00166D23"/>
    <w:rsid w:val="001671D6"/>
    <w:rsid w:val="00167D29"/>
    <w:rsid w:val="00167D7E"/>
    <w:rsid w:val="00167F37"/>
    <w:rsid w:val="00171041"/>
    <w:rsid w:val="001712E2"/>
    <w:rsid w:val="001713E4"/>
    <w:rsid w:val="00171A01"/>
    <w:rsid w:val="00171A1C"/>
    <w:rsid w:val="00171B31"/>
    <w:rsid w:val="00172736"/>
    <w:rsid w:val="00172757"/>
    <w:rsid w:val="00172AA9"/>
    <w:rsid w:val="00172AD2"/>
    <w:rsid w:val="0017307A"/>
    <w:rsid w:val="0017326C"/>
    <w:rsid w:val="0017334B"/>
    <w:rsid w:val="001733A4"/>
    <w:rsid w:val="001733EC"/>
    <w:rsid w:val="00173E40"/>
    <w:rsid w:val="00173F57"/>
    <w:rsid w:val="0017424E"/>
    <w:rsid w:val="00174413"/>
    <w:rsid w:val="00174877"/>
    <w:rsid w:val="00174B6A"/>
    <w:rsid w:val="00174E59"/>
    <w:rsid w:val="00175050"/>
    <w:rsid w:val="00175373"/>
    <w:rsid w:val="00175691"/>
    <w:rsid w:val="0017673A"/>
    <w:rsid w:val="00176D9E"/>
    <w:rsid w:val="00177390"/>
    <w:rsid w:val="0017770C"/>
    <w:rsid w:val="00177747"/>
    <w:rsid w:val="0017778D"/>
    <w:rsid w:val="00177B35"/>
    <w:rsid w:val="00180339"/>
    <w:rsid w:val="0018075D"/>
    <w:rsid w:val="00180CF2"/>
    <w:rsid w:val="00181133"/>
    <w:rsid w:val="0018114F"/>
    <w:rsid w:val="001812B0"/>
    <w:rsid w:val="001816AA"/>
    <w:rsid w:val="0018179A"/>
    <w:rsid w:val="00181AAC"/>
    <w:rsid w:val="00181B1F"/>
    <w:rsid w:val="00182754"/>
    <w:rsid w:val="0018360A"/>
    <w:rsid w:val="00183AE0"/>
    <w:rsid w:val="001846A3"/>
    <w:rsid w:val="00184865"/>
    <w:rsid w:val="00184BEE"/>
    <w:rsid w:val="00184F6E"/>
    <w:rsid w:val="001858DF"/>
    <w:rsid w:val="00185AD9"/>
    <w:rsid w:val="00186465"/>
    <w:rsid w:val="0018657C"/>
    <w:rsid w:val="00186A41"/>
    <w:rsid w:val="00186C2B"/>
    <w:rsid w:val="00186C33"/>
    <w:rsid w:val="00186F95"/>
    <w:rsid w:val="00187384"/>
    <w:rsid w:val="001878C9"/>
    <w:rsid w:val="00187A9D"/>
    <w:rsid w:val="00187F6E"/>
    <w:rsid w:val="001906F1"/>
    <w:rsid w:val="001907E4"/>
    <w:rsid w:val="00190C60"/>
    <w:rsid w:val="00190E6F"/>
    <w:rsid w:val="0019196F"/>
    <w:rsid w:val="00191B3F"/>
    <w:rsid w:val="00191C0B"/>
    <w:rsid w:val="00191E4A"/>
    <w:rsid w:val="00192777"/>
    <w:rsid w:val="00192C1B"/>
    <w:rsid w:val="00192CBB"/>
    <w:rsid w:val="001930C9"/>
    <w:rsid w:val="001930E7"/>
    <w:rsid w:val="001935D9"/>
    <w:rsid w:val="001936A6"/>
    <w:rsid w:val="00193760"/>
    <w:rsid w:val="00193C9E"/>
    <w:rsid w:val="00193F4F"/>
    <w:rsid w:val="00194209"/>
    <w:rsid w:val="001942F6"/>
    <w:rsid w:val="001945AF"/>
    <w:rsid w:val="001945CF"/>
    <w:rsid w:val="0019485B"/>
    <w:rsid w:val="00194B19"/>
    <w:rsid w:val="00194E8F"/>
    <w:rsid w:val="00194EE2"/>
    <w:rsid w:val="00194F3D"/>
    <w:rsid w:val="001953EA"/>
    <w:rsid w:val="00195520"/>
    <w:rsid w:val="00195734"/>
    <w:rsid w:val="00195B8A"/>
    <w:rsid w:val="0019645C"/>
    <w:rsid w:val="0019675E"/>
    <w:rsid w:val="00196810"/>
    <w:rsid w:val="00196822"/>
    <w:rsid w:val="001969D1"/>
    <w:rsid w:val="00196A99"/>
    <w:rsid w:val="00196C9E"/>
    <w:rsid w:val="0019749E"/>
    <w:rsid w:val="001977A2"/>
    <w:rsid w:val="00197827"/>
    <w:rsid w:val="00197C46"/>
    <w:rsid w:val="00197EB1"/>
    <w:rsid w:val="00197FE2"/>
    <w:rsid w:val="001A009D"/>
    <w:rsid w:val="001A02F7"/>
    <w:rsid w:val="001A0427"/>
    <w:rsid w:val="001A0EE6"/>
    <w:rsid w:val="001A15E9"/>
    <w:rsid w:val="001A18D5"/>
    <w:rsid w:val="001A1A5E"/>
    <w:rsid w:val="001A1A6C"/>
    <w:rsid w:val="001A1B7E"/>
    <w:rsid w:val="001A1F1D"/>
    <w:rsid w:val="001A2526"/>
    <w:rsid w:val="001A2667"/>
    <w:rsid w:val="001A26C9"/>
    <w:rsid w:val="001A2722"/>
    <w:rsid w:val="001A2F97"/>
    <w:rsid w:val="001A3448"/>
    <w:rsid w:val="001A41CB"/>
    <w:rsid w:val="001A427C"/>
    <w:rsid w:val="001A45CB"/>
    <w:rsid w:val="001A4B76"/>
    <w:rsid w:val="001A4DD8"/>
    <w:rsid w:val="001A4FF7"/>
    <w:rsid w:val="001A5108"/>
    <w:rsid w:val="001A5D36"/>
    <w:rsid w:val="001A6131"/>
    <w:rsid w:val="001A6623"/>
    <w:rsid w:val="001A66D7"/>
    <w:rsid w:val="001A68A6"/>
    <w:rsid w:val="001A72E3"/>
    <w:rsid w:val="001A7335"/>
    <w:rsid w:val="001A7995"/>
    <w:rsid w:val="001A7A67"/>
    <w:rsid w:val="001A7CD6"/>
    <w:rsid w:val="001B0221"/>
    <w:rsid w:val="001B06C8"/>
    <w:rsid w:val="001B1124"/>
    <w:rsid w:val="001B14A1"/>
    <w:rsid w:val="001B16A4"/>
    <w:rsid w:val="001B19BE"/>
    <w:rsid w:val="001B1A28"/>
    <w:rsid w:val="001B1E3B"/>
    <w:rsid w:val="001B1F7C"/>
    <w:rsid w:val="001B1F91"/>
    <w:rsid w:val="001B218C"/>
    <w:rsid w:val="001B2483"/>
    <w:rsid w:val="001B3BC4"/>
    <w:rsid w:val="001B3F24"/>
    <w:rsid w:val="001B41DB"/>
    <w:rsid w:val="001B4260"/>
    <w:rsid w:val="001B45A2"/>
    <w:rsid w:val="001B46B2"/>
    <w:rsid w:val="001B48E0"/>
    <w:rsid w:val="001B4BA8"/>
    <w:rsid w:val="001B4D03"/>
    <w:rsid w:val="001B578A"/>
    <w:rsid w:val="001B5DFE"/>
    <w:rsid w:val="001B5E9E"/>
    <w:rsid w:val="001B6457"/>
    <w:rsid w:val="001B653C"/>
    <w:rsid w:val="001B689F"/>
    <w:rsid w:val="001B707D"/>
    <w:rsid w:val="001B76E3"/>
    <w:rsid w:val="001B776C"/>
    <w:rsid w:val="001B7802"/>
    <w:rsid w:val="001B7943"/>
    <w:rsid w:val="001C027E"/>
    <w:rsid w:val="001C0285"/>
    <w:rsid w:val="001C0907"/>
    <w:rsid w:val="001C1979"/>
    <w:rsid w:val="001C1AA7"/>
    <w:rsid w:val="001C1E0C"/>
    <w:rsid w:val="001C2474"/>
    <w:rsid w:val="001C2DB8"/>
    <w:rsid w:val="001C30B4"/>
    <w:rsid w:val="001C370C"/>
    <w:rsid w:val="001C3E14"/>
    <w:rsid w:val="001C3E47"/>
    <w:rsid w:val="001C4144"/>
    <w:rsid w:val="001C4C18"/>
    <w:rsid w:val="001C5486"/>
    <w:rsid w:val="001C5F9B"/>
    <w:rsid w:val="001C61CC"/>
    <w:rsid w:val="001C65BB"/>
    <w:rsid w:val="001C6EFE"/>
    <w:rsid w:val="001C73FF"/>
    <w:rsid w:val="001C75A0"/>
    <w:rsid w:val="001C75E3"/>
    <w:rsid w:val="001C76E9"/>
    <w:rsid w:val="001C79CC"/>
    <w:rsid w:val="001C7DD9"/>
    <w:rsid w:val="001D0008"/>
    <w:rsid w:val="001D069F"/>
    <w:rsid w:val="001D0B63"/>
    <w:rsid w:val="001D0BB8"/>
    <w:rsid w:val="001D0E8C"/>
    <w:rsid w:val="001D17D6"/>
    <w:rsid w:val="001D1A50"/>
    <w:rsid w:val="001D295A"/>
    <w:rsid w:val="001D297B"/>
    <w:rsid w:val="001D2B37"/>
    <w:rsid w:val="001D3123"/>
    <w:rsid w:val="001D367E"/>
    <w:rsid w:val="001D38AF"/>
    <w:rsid w:val="001D3B92"/>
    <w:rsid w:val="001D3F22"/>
    <w:rsid w:val="001D436E"/>
    <w:rsid w:val="001D464F"/>
    <w:rsid w:val="001D4AA5"/>
    <w:rsid w:val="001D4D3F"/>
    <w:rsid w:val="001D58C6"/>
    <w:rsid w:val="001D5BA5"/>
    <w:rsid w:val="001D5BBC"/>
    <w:rsid w:val="001D5D42"/>
    <w:rsid w:val="001D6387"/>
    <w:rsid w:val="001D6AC9"/>
    <w:rsid w:val="001D6AD1"/>
    <w:rsid w:val="001D6B47"/>
    <w:rsid w:val="001D6C1A"/>
    <w:rsid w:val="001D6C58"/>
    <w:rsid w:val="001D778B"/>
    <w:rsid w:val="001D77F2"/>
    <w:rsid w:val="001D7CAE"/>
    <w:rsid w:val="001E00B2"/>
    <w:rsid w:val="001E0723"/>
    <w:rsid w:val="001E0BDD"/>
    <w:rsid w:val="001E0C24"/>
    <w:rsid w:val="001E0F8B"/>
    <w:rsid w:val="001E128C"/>
    <w:rsid w:val="001E12DE"/>
    <w:rsid w:val="001E1385"/>
    <w:rsid w:val="001E15A1"/>
    <w:rsid w:val="001E174B"/>
    <w:rsid w:val="001E18CE"/>
    <w:rsid w:val="001E200C"/>
    <w:rsid w:val="001E205F"/>
    <w:rsid w:val="001E2127"/>
    <w:rsid w:val="001E2429"/>
    <w:rsid w:val="001E2A92"/>
    <w:rsid w:val="001E2ADF"/>
    <w:rsid w:val="001E2E87"/>
    <w:rsid w:val="001E33D3"/>
    <w:rsid w:val="001E3495"/>
    <w:rsid w:val="001E39B4"/>
    <w:rsid w:val="001E3CA6"/>
    <w:rsid w:val="001E4877"/>
    <w:rsid w:val="001E4ED1"/>
    <w:rsid w:val="001E51A9"/>
    <w:rsid w:val="001E53D3"/>
    <w:rsid w:val="001E55F1"/>
    <w:rsid w:val="001E5B2F"/>
    <w:rsid w:val="001E5BA8"/>
    <w:rsid w:val="001E5E03"/>
    <w:rsid w:val="001E5E36"/>
    <w:rsid w:val="001E709F"/>
    <w:rsid w:val="001E73D6"/>
    <w:rsid w:val="001E74AD"/>
    <w:rsid w:val="001E76C7"/>
    <w:rsid w:val="001E7BA6"/>
    <w:rsid w:val="001E7DB5"/>
    <w:rsid w:val="001F03C4"/>
    <w:rsid w:val="001F0792"/>
    <w:rsid w:val="001F095A"/>
    <w:rsid w:val="001F0B0F"/>
    <w:rsid w:val="001F0DBE"/>
    <w:rsid w:val="001F0DC1"/>
    <w:rsid w:val="001F108F"/>
    <w:rsid w:val="001F139D"/>
    <w:rsid w:val="001F1821"/>
    <w:rsid w:val="001F1C2A"/>
    <w:rsid w:val="001F1F4B"/>
    <w:rsid w:val="001F1FC5"/>
    <w:rsid w:val="001F213F"/>
    <w:rsid w:val="001F2805"/>
    <w:rsid w:val="001F2972"/>
    <w:rsid w:val="001F300C"/>
    <w:rsid w:val="001F32DE"/>
    <w:rsid w:val="001F36BA"/>
    <w:rsid w:val="001F4172"/>
    <w:rsid w:val="001F4225"/>
    <w:rsid w:val="001F4B03"/>
    <w:rsid w:val="001F4BF0"/>
    <w:rsid w:val="001F5412"/>
    <w:rsid w:val="001F5B33"/>
    <w:rsid w:val="001F5D52"/>
    <w:rsid w:val="001F6031"/>
    <w:rsid w:val="001F635A"/>
    <w:rsid w:val="001F63F4"/>
    <w:rsid w:val="001F66F1"/>
    <w:rsid w:val="001F6706"/>
    <w:rsid w:val="001F75F5"/>
    <w:rsid w:val="001F762E"/>
    <w:rsid w:val="001F7759"/>
    <w:rsid w:val="001F793E"/>
    <w:rsid w:val="001F7B93"/>
    <w:rsid w:val="001F7D44"/>
    <w:rsid w:val="002002A3"/>
    <w:rsid w:val="002003A4"/>
    <w:rsid w:val="0020048E"/>
    <w:rsid w:val="0020056B"/>
    <w:rsid w:val="002006EC"/>
    <w:rsid w:val="00200A67"/>
    <w:rsid w:val="00201047"/>
    <w:rsid w:val="00201097"/>
    <w:rsid w:val="0020197F"/>
    <w:rsid w:val="00201BC0"/>
    <w:rsid w:val="002029AC"/>
    <w:rsid w:val="002030D4"/>
    <w:rsid w:val="0020348D"/>
    <w:rsid w:val="00203591"/>
    <w:rsid w:val="00203F23"/>
    <w:rsid w:val="00203F47"/>
    <w:rsid w:val="00204062"/>
    <w:rsid w:val="002040FA"/>
    <w:rsid w:val="00204BC4"/>
    <w:rsid w:val="00205248"/>
    <w:rsid w:val="00205832"/>
    <w:rsid w:val="00205A4E"/>
    <w:rsid w:val="00205D97"/>
    <w:rsid w:val="00205F1D"/>
    <w:rsid w:val="00206835"/>
    <w:rsid w:val="00206B5B"/>
    <w:rsid w:val="00206FEE"/>
    <w:rsid w:val="002077B7"/>
    <w:rsid w:val="00207A96"/>
    <w:rsid w:val="00207B3D"/>
    <w:rsid w:val="00207DB5"/>
    <w:rsid w:val="002102B0"/>
    <w:rsid w:val="00210903"/>
    <w:rsid w:val="00210C08"/>
    <w:rsid w:val="00210D46"/>
    <w:rsid w:val="00210D6D"/>
    <w:rsid w:val="00210E4E"/>
    <w:rsid w:val="00212AD4"/>
    <w:rsid w:val="00212D51"/>
    <w:rsid w:val="00213996"/>
    <w:rsid w:val="00213A47"/>
    <w:rsid w:val="00213A94"/>
    <w:rsid w:val="00213CA5"/>
    <w:rsid w:val="00213FAA"/>
    <w:rsid w:val="002141F9"/>
    <w:rsid w:val="0021426D"/>
    <w:rsid w:val="00214CDA"/>
    <w:rsid w:val="00214F17"/>
    <w:rsid w:val="00214FC8"/>
    <w:rsid w:val="00215E66"/>
    <w:rsid w:val="002160CC"/>
    <w:rsid w:val="0021638F"/>
    <w:rsid w:val="002166C4"/>
    <w:rsid w:val="002167A8"/>
    <w:rsid w:val="00216B4A"/>
    <w:rsid w:val="002171A4"/>
    <w:rsid w:val="00217706"/>
    <w:rsid w:val="00217BEF"/>
    <w:rsid w:val="00217C02"/>
    <w:rsid w:val="00217FF4"/>
    <w:rsid w:val="0022035A"/>
    <w:rsid w:val="00220406"/>
    <w:rsid w:val="00221152"/>
    <w:rsid w:val="00221845"/>
    <w:rsid w:val="0022191E"/>
    <w:rsid w:val="00221C46"/>
    <w:rsid w:val="00221DD4"/>
    <w:rsid w:val="00222782"/>
    <w:rsid w:val="00222C4C"/>
    <w:rsid w:val="00222CA8"/>
    <w:rsid w:val="00222D87"/>
    <w:rsid w:val="00222E6F"/>
    <w:rsid w:val="00222ED0"/>
    <w:rsid w:val="002232DD"/>
    <w:rsid w:val="0022344B"/>
    <w:rsid w:val="00223787"/>
    <w:rsid w:val="002245B4"/>
    <w:rsid w:val="002245FF"/>
    <w:rsid w:val="00224945"/>
    <w:rsid w:val="00224C10"/>
    <w:rsid w:val="002253BA"/>
    <w:rsid w:val="00225804"/>
    <w:rsid w:val="002260AC"/>
    <w:rsid w:val="002264EB"/>
    <w:rsid w:val="00227187"/>
    <w:rsid w:val="00227363"/>
    <w:rsid w:val="002273A2"/>
    <w:rsid w:val="00227681"/>
    <w:rsid w:val="00227BDA"/>
    <w:rsid w:val="00227C67"/>
    <w:rsid w:val="00227E12"/>
    <w:rsid w:val="00227E81"/>
    <w:rsid w:val="00227E92"/>
    <w:rsid w:val="00230BEE"/>
    <w:rsid w:val="00230FB6"/>
    <w:rsid w:val="00230FE9"/>
    <w:rsid w:val="00231050"/>
    <w:rsid w:val="0023122A"/>
    <w:rsid w:val="00231570"/>
    <w:rsid w:val="0023168F"/>
    <w:rsid w:val="002319F2"/>
    <w:rsid w:val="00231A0D"/>
    <w:rsid w:val="00231D70"/>
    <w:rsid w:val="00231F7C"/>
    <w:rsid w:val="00232078"/>
    <w:rsid w:val="00232651"/>
    <w:rsid w:val="00232758"/>
    <w:rsid w:val="00232A2D"/>
    <w:rsid w:val="00232D70"/>
    <w:rsid w:val="00232F91"/>
    <w:rsid w:val="0023342E"/>
    <w:rsid w:val="002338D0"/>
    <w:rsid w:val="0023411F"/>
    <w:rsid w:val="00234BA3"/>
    <w:rsid w:val="00235289"/>
    <w:rsid w:val="00235882"/>
    <w:rsid w:val="00235928"/>
    <w:rsid w:val="00235CEF"/>
    <w:rsid w:val="00235F3F"/>
    <w:rsid w:val="00236401"/>
    <w:rsid w:val="0023667C"/>
    <w:rsid w:val="0023717F"/>
    <w:rsid w:val="00237180"/>
    <w:rsid w:val="00237321"/>
    <w:rsid w:val="0023765F"/>
    <w:rsid w:val="00237C77"/>
    <w:rsid w:val="0024001C"/>
    <w:rsid w:val="002401EA"/>
    <w:rsid w:val="00240323"/>
    <w:rsid w:val="0024032A"/>
    <w:rsid w:val="002403DD"/>
    <w:rsid w:val="00240C6E"/>
    <w:rsid w:val="002411C2"/>
    <w:rsid w:val="002416E4"/>
    <w:rsid w:val="00241C62"/>
    <w:rsid w:val="00241CFA"/>
    <w:rsid w:val="00241D45"/>
    <w:rsid w:val="00241EBA"/>
    <w:rsid w:val="00242120"/>
    <w:rsid w:val="00242CC9"/>
    <w:rsid w:val="00243369"/>
    <w:rsid w:val="0024339E"/>
    <w:rsid w:val="00243402"/>
    <w:rsid w:val="0024352A"/>
    <w:rsid w:val="00243953"/>
    <w:rsid w:val="00243AF5"/>
    <w:rsid w:val="00243CEE"/>
    <w:rsid w:val="00244341"/>
    <w:rsid w:val="00244FD8"/>
    <w:rsid w:val="002455BF"/>
    <w:rsid w:val="00245C21"/>
    <w:rsid w:val="002462D1"/>
    <w:rsid w:val="00246658"/>
    <w:rsid w:val="00246A66"/>
    <w:rsid w:val="00246B02"/>
    <w:rsid w:val="00246DB0"/>
    <w:rsid w:val="0024792C"/>
    <w:rsid w:val="00247C0E"/>
    <w:rsid w:val="00247D51"/>
    <w:rsid w:val="00247EF1"/>
    <w:rsid w:val="00247FA7"/>
    <w:rsid w:val="00250133"/>
    <w:rsid w:val="00250845"/>
    <w:rsid w:val="002508D5"/>
    <w:rsid w:val="00250C1B"/>
    <w:rsid w:val="0025174E"/>
    <w:rsid w:val="002518F6"/>
    <w:rsid w:val="00251EC8"/>
    <w:rsid w:val="00252091"/>
    <w:rsid w:val="002522DA"/>
    <w:rsid w:val="002526E0"/>
    <w:rsid w:val="00252B62"/>
    <w:rsid w:val="00252D40"/>
    <w:rsid w:val="0025321F"/>
    <w:rsid w:val="00253805"/>
    <w:rsid w:val="00254328"/>
    <w:rsid w:val="002543B9"/>
    <w:rsid w:val="00254502"/>
    <w:rsid w:val="00254916"/>
    <w:rsid w:val="0025564E"/>
    <w:rsid w:val="00255BF6"/>
    <w:rsid w:val="002560A2"/>
    <w:rsid w:val="00256564"/>
    <w:rsid w:val="0025670F"/>
    <w:rsid w:val="00256898"/>
    <w:rsid w:val="00257ADF"/>
    <w:rsid w:val="00257B87"/>
    <w:rsid w:val="00257CCB"/>
    <w:rsid w:val="00260196"/>
    <w:rsid w:val="00260896"/>
    <w:rsid w:val="00260BC9"/>
    <w:rsid w:val="00260C66"/>
    <w:rsid w:val="00260E6F"/>
    <w:rsid w:val="00261329"/>
    <w:rsid w:val="00261351"/>
    <w:rsid w:val="00262395"/>
    <w:rsid w:val="002625F7"/>
    <w:rsid w:val="0026261E"/>
    <w:rsid w:val="00263481"/>
    <w:rsid w:val="002638FD"/>
    <w:rsid w:val="00263A74"/>
    <w:rsid w:val="00263CDB"/>
    <w:rsid w:val="00263D26"/>
    <w:rsid w:val="00263FCF"/>
    <w:rsid w:val="0026454F"/>
    <w:rsid w:val="002645A9"/>
    <w:rsid w:val="00264633"/>
    <w:rsid w:val="00264AF7"/>
    <w:rsid w:val="00264E98"/>
    <w:rsid w:val="002650C3"/>
    <w:rsid w:val="0026515B"/>
    <w:rsid w:val="00265D2A"/>
    <w:rsid w:val="00266600"/>
    <w:rsid w:val="00266983"/>
    <w:rsid w:val="00266E4D"/>
    <w:rsid w:val="00267223"/>
    <w:rsid w:val="00270293"/>
    <w:rsid w:val="002703EB"/>
    <w:rsid w:val="00270508"/>
    <w:rsid w:val="00270C7D"/>
    <w:rsid w:val="002711CD"/>
    <w:rsid w:val="00271223"/>
    <w:rsid w:val="0027122E"/>
    <w:rsid w:val="0027143D"/>
    <w:rsid w:val="002716F6"/>
    <w:rsid w:val="00271A17"/>
    <w:rsid w:val="00271BD7"/>
    <w:rsid w:val="00273927"/>
    <w:rsid w:val="002743D1"/>
    <w:rsid w:val="002748A5"/>
    <w:rsid w:val="002749E2"/>
    <w:rsid w:val="00274C95"/>
    <w:rsid w:val="0027541E"/>
    <w:rsid w:val="00275674"/>
    <w:rsid w:val="00275E97"/>
    <w:rsid w:val="00275FBA"/>
    <w:rsid w:val="00276291"/>
    <w:rsid w:val="0027681F"/>
    <w:rsid w:val="00276831"/>
    <w:rsid w:val="002768F5"/>
    <w:rsid w:val="0027743D"/>
    <w:rsid w:val="0027784C"/>
    <w:rsid w:val="00277876"/>
    <w:rsid w:val="0027799D"/>
    <w:rsid w:val="00277AE4"/>
    <w:rsid w:val="002801E2"/>
    <w:rsid w:val="002802AB"/>
    <w:rsid w:val="00280582"/>
    <w:rsid w:val="0028085F"/>
    <w:rsid w:val="00280BA0"/>
    <w:rsid w:val="00280EB0"/>
    <w:rsid w:val="0028194D"/>
    <w:rsid w:val="00281C63"/>
    <w:rsid w:val="00281FEC"/>
    <w:rsid w:val="00282F4A"/>
    <w:rsid w:val="00283285"/>
    <w:rsid w:val="00283757"/>
    <w:rsid w:val="0028388F"/>
    <w:rsid w:val="002843EB"/>
    <w:rsid w:val="00284923"/>
    <w:rsid w:val="002855DD"/>
    <w:rsid w:val="00285D07"/>
    <w:rsid w:val="00285F34"/>
    <w:rsid w:val="00285F6F"/>
    <w:rsid w:val="0028674C"/>
    <w:rsid w:val="00287A59"/>
    <w:rsid w:val="00287B7B"/>
    <w:rsid w:val="00287BAD"/>
    <w:rsid w:val="00290089"/>
    <w:rsid w:val="0029028E"/>
    <w:rsid w:val="00290986"/>
    <w:rsid w:val="00290DAD"/>
    <w:rsid w:val="00290E07"/>
    <w:rsid w:val="002911F9"/>
    <w:rsid w:val="0029134D"/>
    <w:rsid w:val="00291737"/>
    <w:rsid w:val="00291BE0"/>
    <w:rsid w:val="00291C35"/>
    <w:rsid w:val="002922F6"/>
    <w:rsid w:val="00292549"/>
    <w:rsid w:val="002929F9"/>
    <w:rsid w:val="00292A24"/>
    <w:rsid w:val="00292AD5"/>
    <w:rsid w:val="00292D5C"/>
    <w:rsid w:val="00293221"/>
    <w:rsid w:val="00293334"/>
    <w:rsid w:val="00293502"/>
    <w:rsid w:val="002937A4"/>
    <w:rsid w:val="002938D4"/>
    <w:rsid w:val="00293A7D"/>
    <w:rsid w:val="00293E15"/>
    <w:rsid w:val="00293F93"/>
    <w:rsid w:val="002941C6"/>
    <w:rsid w:val="002941E4"/>
    <w:rsid w:val="002946AB"/>
    <w:rsid w:val="00294863"/>
    <w:rsid w:val="00294871"/>
    <w:rsid w:val="00295B6A"/>
    <w:rsid w:val="00295FC0"/>
    <w:rsid w:val="00295FE9"/>
    <w:rsid w:val="00297516"/>
    <w:rsid w:val="00297C47"/>
    <w:rsid w:val="00297E76"/>
    <w:rsid w:val="002A0509"/>
    <w:rsid w:val="002A055C"/>
    <w:rsid w:val="002A0BBE"/>
    <w:rsid w:val="002A0FD9"/>
    <w:rsid w:val="002A0FE9"/>
    <w:rsid w:val="002A11B3"/>
    <w:rsid w:val="002A145C"/>
    <w:rsid w:val="002A159B"/>
    <w:rsid w:val="002A1741"/>
    <w:rsid w:val="002A2044"/>
    <w:rsid w:val="002A28CB"/>
    <w:rsid w:val="002A2F24"/>
    <w:rsid w:val="002A366A"/>
    <w:rsid w:val="002A38CD"/>
    <w:rsid w:val="002A425D"/>
    <w:rsid w:val="002A44DA"/>
    <w:rsid w:val="002A4881"/>
    <w:rsid w:val="002A4AE3"/>
    <w:rsid w:val="002A4C9E"/>
    <w:rsid w:val="002A547C"/>
    <w:rsid w:val="002A5601"/>
    <w:rsid w:val="002A5674"/>
    <w:rsid w:val="002A56FE"/>
    <w:rsid w:val="002A5982"/>
    <w:rsid w:val="002A5A1D"/>
    <w:rsid w:val="002A5C1A"/>
    <w:rsid w:val="002A6120"/>
    <w:rsid w:val="002A6490"/>
    <w:rsid w:val="002A6823"/>
    <w:rsid w:val="002A6D34"/>
    <w:rsid w:val="002A70D3"/>
    <w:rsid w:val="002A729E"/>
    <w:rsid w:val="002A7441"/>
    <w:rsid w:val="002A7A39"/>
    <w:rsid w:val="002A7BAD"/>
    <w:rsid w:val="002A7DCD"/>
    <w:rsid w:val="002B011F"/>
    <w:rsid w:val="002B01FD"/>
    <w:rsid w:val="002B0A09"/>
    <w:rsid w:val="002B0A3C"/>
    <w:rsid w:val="002B10F7"/>
    <w:rsid w:val="002B1135"/>
    <w:rsid w:val="002B16DF"/>
    <w:rsid w:val="002B1B30"/>
    <w:rsid w:val="002B1B45"/>
    <w:rsid w:val="002B1DB3"/>
    <w:rsid w:val="002B2028"/>
    <w:rsid w:val="002B282B"/>
    <w:rsid w:val="002B28B8"/>
    <w:rsid w:val="002B368F"/>
    <w:rsid w:val="002B3A0E"/>
    <w:rsid w:val="002B3DA2"/>
    <w:rsid w:val="002B3EC0"/>
    <w:rsid w:val="002B4360"/>
    <w:rsid w:val="002B483B"/>
    <w:rsid w:val="002B4AA5"/>
    <w:rsid w:val="002B4FE8"/>
    <w:rsid w:val="002B5059"/>
    <w:rsid w:val="002B5536"/>
    <w:rsid w:val="002B56E7"/>
    <w:rsid w:val="002B586D"/>
    <w:rsid w:val="002B5EA4"/>
    <w:rsid w:val="002B6C01"/>
    <w:rsid w:val="002B6F09"/>
    <w:rsid w:val="002B7658"/>
    <w:rsid w:val="002B7807"/>
    <w:rsid w:val="002C036B"/>
    <w:rsid w:val="002C09EC"/>
    <w:rsid w:val="002C11A7"/>
    <w:rsid w:val="002C11BB"/>
    <w:rsid w:val="002C1581"/>
    <w:rsid w:val="002C1B19"/>
    <w:rsid w:val="002C1D1E"/>
    <w:rsid w:val="002C267A"/>
    <w:rsid w:val="002C2702"/>
    <w:rsid w:val="002C28F0"/>
    <w:rsid w:val="002C2C07"/>
    <w:rsid w:val="002C3483"/>
    <w:rsid w:val="002C3593"/>
    <w:rsid w:val="002C4274"/>
    <w:rsid w:val="002C427D"/>
    <w:rsid w:val="002C4440"/>
    <w:rsid w:val="002C4590"/>
    <w:rsid w:val="002C4718"/>
    <w:rsid w:val="002C499C"/>
    <w:rsid w:val="002C4A51"/>
    <w:rsid w:val="002C50D2"/>
    <w:rsid w:val="002C533D"/>
    <w:rsid w:val="002C58CD"/>
    <w:rsid w:val="002C5B29"/>
    <w:rsid w:val="002C5C07"/>
    <w:rsid w:val="002C6204"/>
    <w:rsid w:val="002C64EF"/>
    <w:rsid w:val="002C669A"/>
    <w:rsid w:val="002C680B"/>
    <w:rsid w:val="002C6B5F"/>
    <w:rsid w:val="002C6C19"/>
    <w:rsid w:val="002C7008"/>
    <w:rsid w:val="002C70A5"/>
    <w:rsid w:val="002C7183"/>
    <w:rsid w:val="002C724D"/>
    <w:rsid w:val="002D028B"/>
    <w:rsid w:val="002D0C83"/>
    <w:rsid w:val="002D0FEB"/>
    <w:rsid w:val="002D1198"/>
    <w:rsid w:val="002D165B"/>
    <w:rsid w:val="002D1815"/>
    <w:rsid w:val="002D18CD"/>
    <w:rsid w:val="002D190F"/>
    <w:rsid w:val="002D22BE"/>
    <w:rsid w:val="002D26D6"/>
    <w:rsid w:val="002D27FB"/>
    <w:rsid w:val="002D2D53"/>
    <w:rsid w:val="002D33B4"/>
    <w:rsid w:val="002D34F8"/>
    <w:rsid w:val="002D369D"/>
    <w:rsid w:val="002D371B"/>
    <w:rsid w:val="002D39B8"/>
    <w:rsid w:val="002D3DBE"/>
    <w:rsid w:val="002D44ED"/>
    <w:rsid w:val="002D4552"/>
    <w:rsid w:val="002D53ED"/>
    <w:rsid w:val="002D544F"/>
    <w:rsid w:val="002D54E3"/>
    <w:rsid w:val="002D56F8"/>
    <w:rsid w:val="002D5A56"/>
    <w:rsid w:val="002D5AF7"/>
    <w:rsid w:val="002D5D0A"/>
    <w:rsid w:val="002D5ED9"/>
    <w:rsid w:val="002D613C"/>
    <w:rsid w:val="002D7126"/>
    <w:rsid w:val="002D74F3"/>
    <w:rsid w:val="002D7624"/>
    <w:rsid w:val="002D790D"/>
    <w:rsid w:val="002D7DDB"/>
    <w:rsid w:val="002D7EE9"/>
    <w:rsid w:val="002E088F"/>
    <w:rsid w:val="002E0AFC"/>
    <w:rsid w:val="002E1379"/>
    <w:rsid w:val="002E163B"/>
    <w:rsid w:val="002E1A5E"/>
    <w:rsid w:val="002E1D64"/>
    <w:rsid w:val="002E2130"/>
    <w:rsid w:val="002E21F6"/>
    <w:rsid w:val="002E2218"/>
    <w:rsid w:val="002E26DF"/>
    <w:rsid w:val="002E2E25"/>
    <w:rsid w:val="002E2E53"/>
    <w:rsid w:val="002E39CA"/>
    <w:rsid w:val="002E3A16"/>
    <w:rsid w:val="002E3F8F"/>
    <w:rsid w:val="002E400B"/>
    <w:rsid w:val="002E409C"/>
    <w:rsid w:val="002E4F59"/>
    <w:rsid w:val="002E4F8C"/>
    <w:rsid w:val="002E5070"/>
    <w:rsid w:val="002E55BD"/>
    <w:rsid w:val="002E57E7"/>
    <w:rsid w:val="002E59D2"/>
    <w:rsid w:val="002E5E66"/>
    <w:rsid w:val="002E6914"/>
    <w:rsid w:val="002E6991"/>
    <w:rsid w:val="002E6E37"/>
    <w:rsid w:val="002E7297"/>
    <w:rsid w:val="002E7477"/>
    <w:rsid w:val="002F0376"/>
    <w:rsid w:val="002F04FE"/>
    <w:rsid w:val="002F058C"/>
    <w:rsid w:val="002F0B39"/>
    <w:rsid w:val="002F0D16"/>
    <w:rsid w:val="002F0D19"/>
    <w:rsid w:val="002F0FC4"/>
    <w:rsid w:val="002F116B"/>
    <w:rsid w:val="002F1883"/>
    <w:rsid w:val="002F1C8A"/>
    <w:rsid w:val="002F1DE7"/>
    <w:rsid w:val="002F217E"/>
    <w:rsid w:val="002F2277"/>
    <w:rsid w:val="002F25D5"/>
    <w:rsid w:val="002F30B0"/>
    <w:rsid w:val="002F31CA"/>
    <w:rsid w:val="002F3675"/>
    <w:rsid w:val="002F3738"/>
    <w:rsid w:val="002F3AED"/>
    <w:rsid w:val="002F4141"/>
    <w:rsid w:val="002F49DC"/>
    <w:rsid w:val="002F4DE1"/>
    <w:rsid w:val="002F51C2"/>
    <w:rsid w:val="002F533E"/>
    <w:rsid w:val="002F56B2"/>
    <w:rsid w:val="002F5A85"/>
    <w:rsid w:val="002F5B8F"/>
    <w:rsid w:val="002F5DA2"/>
    <w:rsid w:val="002F5E16"/>
    <w:rsid w:val="002F68DC"/>
    <w:rsid w:val="002F7A98"/>
    <w:rsid w:val="002F7E14"/>
    <w:rsid w:val="002F7EE8"/>
    <w:rsid w:val="00300098"/>
    <w:rsid w:val="003000C8"/>
    <w:rsid w:val="003002F7"/>
    <w:rsid w:val="00300579"/>
    <w:rsid w:val="003009BC"/>
    <w:rsid w:val="00300C2E"/>
    <w:rsid w:val="003015F7"/>
    <w:rsid w:val="00301A55"/>
    <w:rsid w:val="00301AE1"/>
    <w:rsid w:val="00301B96"/>
    <w:rsid w:val="00301CC3"/>
    <w:rsid w:val="00302190"/>
    <w:rsid w:val="00302A59"/>
    <w:rsid w:val="00302FF7"/>
    <w:rsid w:val="003035FA"/>
    <w:rsid w:val="00303B2E"/>
    <w:rsid w:val="00303CBC"/>
    <w:rsid w:val="00304267"/>
    <w:rsid w:val="003044EC"/>
    <w:rsid w:val="003047C1"/>
    <w:rsid w:val="00304828"/>
    <w:rsid w:val="00304941"/>
    <w:rsid w:val="003050EE"/>
    <w:rsid w:val="003051D9"/>
    <w:rsid w:val="003052A0"/>
    <w:rsid w:val="003053B1"/>
    <w:rsid w:val="00306615"/>
    <w:rsid w:val="003066D0"/>
    <w:rsid w:val="00306E79"/>
    <w:rsid w:val="0030750C"/>
    <w:rsid w:val="00307A7D"/>
    <w:rsid w:val="00307C79"/>
    <w:rsid w:val="00307E10"/>
    <w:rsid w:val="00307F16"/>
    <w:rsid w:val="00307F44"/>
    <w:rsid w:val="0031032C"/>
    <w:rsid w:val="003104A2"/>
    <w:rsid w:val="003111E0"/>
    <w:rsid w:val="0031120C"/>
    <w:rsid w:val="0031127C"/>
    <w:rsid w:val="00311A18"/>
    <w:rsid w:val="00311CBA"/>
    <w:rsid w:val="00311DD3"/>
    <w:rsid w:val="00312351"/>
    <w:rsid w:val="003123E8"/>
    <w:rsid w:val="00312477"/>
    <w:rsid w:val="00312853"/>
    <w:rsid w:val="00312C63"/>
    <w:rsid w:val="00313121"/>
    <w:rsid w:val="003132D6"/>
    <w:rsid w:val="00313688"/>
    <w:rsid w:val="00313EBE"/>
    <w:rsid w:val="00314434"/>
    <w:rsid w:val="0031449A"/>
    <w:rsid w:val="00314D65"/>
    <w:rsid w:val="00314F9B"/>
    <w:rsid w:val="00315073"/>
    <w:rsid w:val="0031576E"/>
    <w:rsid w:val="00315942"/>
    <w:rsid w:val="003161E4"/>
    <w:rsid w:val="003162D4"/>
    <w:rsid w:val="003168AD"/>
    <w:rsid w:val="00316B75"/>
    <w:rsid w:val="00316BC4"/>
    <w:rsid w:val="003172DE"/>
    <w:rsid w:val="0031793C"/>
    <w:rsid w:val="00317A0B"/>
    <w:rsid w:val="00320499"/>
    <w:rsid w:val="00320670"/>
    <w:rsid w:val="0032067F"/>
    <w:rsid w:val="0032079F"/>
    <w:rsid w:val="00320922"/>
    <w:rsid w:val="00320A43"/>
    <w:rsid w:val="0032228A"/>
    <w:rsid w:val="003224D9"/>
    <w:rsid w:val="003224FE"/>
    <w:rsid w:val="00322974"/>
    <w:rsid w:val="00322C93"/>
    <w:rsid w:val="00322ED5"/>
    <w:rsid w:val="00323179"/>
    <w:rsid w:val="0032320B"/>
    <w:rsid w:val="003237C6"/>
    <w:rsid w:val="00323807"/>
    <w:rsid w:val="003238C1"/>
    <w:rsid w:val="00323CDC"/>
    <w:rsid w:val="00323DBA"/>
    <w:rsid w:val="0032465B"/>
    <w:rsid w:val="00324B9C"/>
    <w:rsid w:val="003250E4"/>
    <w:rsid w:val="0032530D"/>
    <w:rsid w:val="003264CF"/>
    <w:rsid w:val="00326877"/>
    <w:rsid w:val="00326F5E"/>
    <w:rsid w:val="00326F93"/>
    <w:rsid w:val="00327049"/>
    <w:rsid w:val="00327151"/>
    <w:rsid w:val="003274E5"/>
    <w:rsid w:val="0033068B"/>
    <w:rsid w:val="0033090B"/>
    <w:rsid w:val="00330BDE"/>
    <w:rsid w:val="00330C6C"/>
    <w:rsid w:val="00330D56"/>
    <w:rsid w:val="003315F4"/>
    <w:rsid w:val="00331753"/>
    <w:rsid w:val="00331C81"/>
    <w:rsid w:val="00331D02"/>
    <w:rsid w:val="00331F2A"/>
    <w:rsid w:val="00332178"/>
    <w:rsid w:val="00332834"/>
    <w:rsid w:val="00332893"/>
    <w:rsid w:val="00332BEC"/>
    <w:rsid w:val="00332C8E"/>
    <w:rsid w:val="00332EDD"/>
    <w:rsid w:val="0033394F"/>
    <w:rsid w:val="0033399C"/>
    <w:rsid w:val="00334188"/>
    <w:rsid w:val="00334555"/>
    <w:rsid w:val="0033465F"/>
    <w:rsid w:val="00334BFC"/>
    <w:rsid w:val="00334DDF"/>
    <w:rsid w:val="00335043"/>
    <w:rsid w:val="003350BF"/>
    <w:rsid w:val="0033598E"/>
    <w:rsid w:val="003363CD"/>
    <w:rsid w:val="00336998"/>
    <w:rsid w:val="00337219"/>
    <w:rsid w:val="00337306"/>
    <w:rsid w:val="003375B6"/>
    <w:rsid w:val="00337D4C"/>
    <w:rsid w:val="00337D82"/>
    <w:rsid w:val="003402F4"/>
    <w:rsid w:val="00340455"/>
    <w:rsid w:val="00340544"/>
    <w:rsid w:val="00340BDD"/>
    <w:rsid w:val="00340F4C"/>
    <w:rsid w:val="003411EF"/>
    <w:rsid w:val="003413A8"/>
    <w:rsid w:val="003415BD"/>
    <w:rsid w:val="00341913"/>
    <w:rsid w:val="00341EA8"/>
    <w:rsid w:val="003424B2"/>
    <w:rsid w:val="00342743"/>
    <w:rsid w:val="00342751"/>
    <w:rsid w:val="00342FA8"/>
    <w:rsid w:val="00342FDD"/>
    <w:rsid w:val="0034348B"/>
    <w:rsid w:val="00343585"/>
    <w:rsid w:val="00343983"/>
    <w:rsid w:val="00343A83"/>
    <w:rsid w:val="003440CE"/>
    <w:rsid w:val="003441DE"/>
    <w:rsid w:val="003444BD"/>
    <w:rsid w:val="00344764"/>
    <w:rsid w:val="003447B0"/>
    <w:rsid w:val="00344F93"/>
    <w:rsid w:val="003450A9"/>
    <w:rsid w:val="00345B71"/>
    <w:rsid w:val="00345CB6"/>
    <w:rsid w:val="0034620D"/>
    <w:rsid w:val="00346697"/>
    <w:rsid w:val="0034677C"/>
    <w:rsid w:val="00346884"/>
    <w:rsid w:val="00346AC5"/>
    <w:rsid w:val="00346E05"/>
    <w:rsid w:val="00346E2B"/>
    <w:rsid w:val="0034771A"/>
    <w:rsid w:val="00347918"/>
    <w:rsid w:val="00347C27"/>
    <w:rsid w:val="00347C70"/>
    <w:rsid w:val="00347D94"/>
    <w:rsid w:val="003503B5"/>
    <w:rsid w:val="00350758"/>
    <w:rsid w:val="00350FD0"/>
    <w:rsid w:val="00353468"/>
    <w:rsid w:val="0035353F"/>
    <w:rsid w:val="0035380C"/>
    <w:rsid w:val="00353A48"/>
    <w:rsid w:val="00353CEF"/>
    <w:rsid w:val="00353F39"/>
    <w:rsid w:val="00354108"/>
    <w:rsid w:val="003541F0"/>
    <w:rsid w:val="003549A6"/>
    <w:rsid w:val="00354A26"/>
    <w:rsid w:val="00354B4C"/>
    <w:rsid w:val="00354B6E"/>
    <w:rsid w:val="00354D41"/>
    <w:rsid w:val="003554C0"/>
    <w:rsid w:val="00355A69"/>
    <w:rsid w:val="003562EE"/>
    <w:rsid w:val="0035653D"/>
    <w:rsid w:val="00356FDD"/>
    <w:rsid w:val="003577A1"/>
    <w:rsid w:val="00357C9D"/>
    <w:rsid w:val="00357D20"/>
    <w:rsid w:val="00357D35"/>
    <w:rsid w:val="00357F86"/>
    <w:rsid w:val="00357FB6"/>
    <w:rsid w:val="0036004C"/>
    <w:rsid w:val="00360108"/>
    <w:rsid w:val="0036039B"/>
    <w:rsid w:val="003603AE"/>
    <w:rsid w:val="00360915"/>
    <w:rsid w:val="00360F4E"/>
    <w:rsid w:val="0036106D"/>
    <w:rsid w:val="00361364"/>
    <w:rsid w:val="003618A9"/>
    <w:rsid w:val="00362279"/>
    <w:rsid w:val="003622A7"/>
    <w:rsid w:val="003635D6"/>
    <w:rsid w:val="003637EB"/>
    <w:rsid w:val="003637FB"/>
    <w:rsid w:val="00363865"/>
    <w:rsid w:val="00363C9C"/>
    <w:rsid w:val="00364D27"/>
    <w:rsid w:val="00365008"/>
    <w:rsid w:val="0036538D"/>
    <w:rsid w:val="003653AF"/>
    <w:rsid w:val="003657B3"/>
    <w:rsid w:val="00365CEE"/>
    <w:rsid w:val="00365E76"/>
    <w:rsid w:val="00366BAB"/>
    <w:rsid w:val="00366CD0"/>
    <w:rsid w:val="00366D3C"/>
    <w:rsid w:val="00366EEF"/>
    <w:rsid w:val="00366FCA"/>
    <w:rsid w:val="0036702F"/>
    <w:rsid w:val="0036709B"/>
    <w:rsid w:val="0036747D"/>
    <w:rsid w:val="0036751F"/>
    <w:rsid w:val="003678D7"/>
    <w:rsid w:val="00367CA7"/>
    <w:rsid w:val="00370FF9"/>
    <w:rsid w:val="0037128C"/>
    <w:rsid w:val="003715CC"/>
    <w:rsid w:val="00371D73"/>
    <w:rsid w:val="00372244"/>
    <w:rsid w:val="00372420"/>
    <w:rsid w:val="00372CFB"/>
    <w:rsid w:val="00373167"/>
    <w:rsid w:val="0037379C"/>
    <w:rsid w:val="00373BCC"/>
    <w:rsid w:val="00374260"/>
    <w:rsid w:val="003747E1"/>
    <w:rsid w:val="003747F7"/>
    <w:rsid w:val="003748D3"/>
    <w:rsid w:val="00374A67"/>
    <w:rsid w:val="00374B37"/>
    <w:rsid w:val="00374DA4"/>
    <w:rsid w:val="00374E47"/>
    <w:rsid w:val="003751F5"/>
    <w:rsid w:val="00375DA0"/>
    <w:rsid w:val="00375F01"/>
    <w:rsid w:val="00375F6A"/>
    <w:rsid w:val="00376034"/>
    <w:rsid w:val="00376BB4"/>
    <w:rsid w:val="00376EC0"/>
    <w:rsid w:val="00376F56"/>
    <w:rsid w:val="00377443"/>
    <w:rsid w:val="003775C0"/>
    <w:rsid w:val="00377955"/>
    <w:rsid w:val="0038012F"/>
    <w:rsid w:val="0038018E"/>
    <w:rsid w:val="00380190"/>
    <w:rsid w:val="0038038A"/>
    <w:rsid w:val="003806EF"/>
    <w:rsid w:val="003807A5"/>
    <w:rsid w:val="00380CDE"/>
    <w:rsid w:val="003811BB"/>
    <w:rsid w:val="003812FB"/>
    <w:rsid w:val="00381312"/>
    <w:rsid w:val="003814B7"/>
    <w:rsid w:val="00381CB7"/>
    <w:rsid w:val="003821CD"/>
    <w:rsid w:val="00382244"/>
    <w:rsid w:val="0038262D"/>
    <w:rsid w:val="003828F2"/>
    <w:rsid w:val="00382B2D"/>
    <w:rsid w:val="0038378E"/>
    <w:rsid w:val="003841EA"/>
    <w:rsid w:val="003846E8"/>
    <w:rsid w:val="0038579E"/>
    <w:rsid w:val="003859F7"/>
    <w:rsid w:val="00385B97"/>
    <w:rsid w:val="003863C9"/>
    <w:rsid w:val="00386537"/>
    <w:rsid w:val="00386767"/>
    <w:rsid w:val="00386F13"/>
    <w:rsid w:val="00386F18"/>
    <w:rsid w:val="0038749F"/>
    <w:rsid w:val="0038774F"/>
    <w:rsid w:val="00387834"/>
    <w:rsid w:val="00387D5E"/>
    <w:rsid w:val="003903B4"/>
    <w:rsid w:val="0039044F"/>
    <w:rsid w:val="00390B35"/>
    <w:rsid w:val="00390CF9"/>
    <w:rsid w:val="00390D9F"/>
    <w:rsid w:val="003911FC"/>
    <w:rsid w:val="00391528"/>
    <w:rsid w:val="00391ED5"/>
    <w:rsid w:val="00392256"/>
    <w:rsid w:val="0039229F"/>
    <w:rsid w:val="003927BB"/>
    <w:rsid w:val="00392BFB"/>
    <w:rsid w:val="003936A4"/>
    <w:rsid w:val="00393ECD"/>
    <w:rsid w:val="003940B9"/>
    <w:rsid w:val="003940E7"/>
    <w:rsid w:val="00394434"/>
    <w:rsid w:val="003949F3"/>
    <w:rsid w:val="00394E46"/>
    <w:rsid w:val="00394F22"/>
    <w:rsid w:val="003957C5"/>
    <w:rsid w:val="00395A86"/>
    <w:rsid w:val="00395C64"/>
    <w:rsid w:val="00395CD5"/>
    <w:rsid w:val="00395DE7"/>
    <w:rsid w:val="003961F5"/>
    <w:rsid w:val="0039642F"/>
    <w:rsid w:val="00396614"/>
    <w:rsid w:val="00396658"/>
    <w:rsid w:val="00396957"/>
    <w:rsid w:val="003969C6"/>
    <w:rsid w:val="003970E5"/>
    <w:rsid w:val="00397A72"/>
    <w:rsid w:val="00397A81"/>
    <w:rsid w:val="003A082B"/>
    <w:rsid w:val="003A10DF"/>
    <w:rsid w:val="003A13C7"/>
    <w:rsid w:val="003A13EF"/>
    <w:rsid w:val="003A13FB"/>
    <w:rsid w:val="003A16D1"/>
    <w:rsid w:val="003A1726"/>
    <w:rsid w:val="003A25D9"/>
    <w:rsid w:val="003A2D4A"/>
    <w:rsid w:val="003A3151"/>
    <w:rsid w:val="003A34FB"/>
    <w:rsid w:val="003A3ED6"/>
    <w:rsid w:val="003A4A5C"/>
    <w:rsid w:val="003A4F11"/>
    <w:rsid w:val="003A512A"/>
    <w:rsid w:val="003A53CC"/>
    <w:rsid w:val="003A558A"/>
    <w:rsid w:val="003A55EF"/>
    <w:rsid w:val="003A5EA9"/>
    <w:rsid w:val="003A5FE7"/>
    <w:rsid w:val="003A61BB"/>
    <w:rsid w:val="003A6505"/>
    <w:rsid w:val="003A7731"/>
    <w:rsid w:val="003A7855"/>
    <w:rsid w:val="003A7A6A"/>
    <w:rsid w:val="003A7A97"/>
    <w:rsid w:val="003B0113"/>
    <w:rsid w:val="003B01F2"/>
    <w:rsid w:val="003B0BCD"/>
    <w:rsid w:val="003B0E1B"/>
    <w:rsid w:val="003B10C2"/>
    <w:rsid w:val="003B115B"/>
    <w:rsid w:val="003B11B3"/>
    <w:rsid w:val="003B138A"/>
    <w:rsid w:val="003B1483"/>
    <w:rsid w:val="003B1722"/>
    <w:rsid w:val="003B196E"/>
    <w:rsid w:val="003B1AFB"/>
    <w:rsid w:val="003B1C05"/>
    <w:rsid w:val="003B1FB6"/>
    <w:rsid w:val="003B2592"/>
    <w:rsid w:val="003B2A3F"/>
    <w:rsid w:val="003B2D8F"/>
    <w:rsid w:val="003B2E09"/>
    <w:rsid w:val="003B2E61"/>
    <w:rsid w:val="003B2E85"/>
    <w:rsid w:val="003B2EE6"/>
    <w:rsid w:val="003B30EB"/>
    <w:rsid w:val="003B35BB"/>
    <w:rsid w:val="003B4245"/>
    <w:rsid w:val="003B4378"/>
    <w:rsid w:val="003B47B5"/>
    <w:rsid w:val="003B49FA"/>
    <w:rsid w:val="003B4BAE"/>
    <w:rsid w:val="003B5058"/>
    <w:rsid w:val="003B5533"/>
    <w:rsid w:val="003B568C"/>
    <w:rsid w:val="003B5F34"/>
    <w:rsid w:val="003B660E"/>
    <w:rsid w:val="003B66D8"/>
    <w:rsid w:val="003B6761"/>
    <w:rsid w:val="003B6854"/>
    <w:rsid w:val="003B733F"/>
    <w:rsid w:val="003B7702"/>
    <w:rsid w:val="003B793C"/>
    <w:rsid w:val="003B7A1A"/>
    <w:rsid w:val="003B7F1A"/>
    <w:rsid w:val="003C0385"/>
    <w:rsid w:val="003C039C"/>
    <w:rsid w:val="003C0429"/>
    <w:rsid w:val="003C0AB5"/>
    <w:rsid w:val="003C0B1D"/>
    <w:rsid w:val="003C0E7D"/>
    <w:rsid w:val="003C18EA"/>
    <w:rsid w:val="003C1947"/>
    <w:rsid w:val="003C1949"/>
    <w:rsid w:val="003C1A49"/>
    <w:rsid w:val="003C1C43"/>
    <w:rsid w:val="003C1DE2"/>
    <w:rsid w:val="003C2021"/>
    <w:rsid w:val="003C24E8"/>
    <w:rsid w:val="003C28F4"/>
    <w:rsid w:val="003C2973"/>
    <w:rsid w:val="003C2AFE"/>
    <w:rsid w:val="003C2CCA"/>
    <w:rsid w:val="003C2F2B"/>
    <w:rsid w:val="003C314B"/>
    <w:rsid w:val="003C32B7"/>
    <w:rsid w:val="003C3332"/>
    <w:rsid w:val="003C3C34"/>
    <w:rsid w:val="003C40FE"/>
    <w:rsid w:val="003C48F8"/>
    <w:rsid w:val="003C4B10"/>
    <w:rsid w:val="003C4CB3"/>
    <w:rsid w:val="003C4E66"/>
    <w:rsid w:val="003C50DB"/>
    <w:rsid w:val="003C53E7"/>
    <w:rsid w:val="003C56BC"/>
    <w:rsid w:val="003C586F"/>
    <w:rsid w:val="003C5880"/>
    <w:rsid w:val="003C5EB1"/>
    <w:rsid w:val="003C5F6C"/>
    <w:rsid w:val="003C653C"/>
    <w:rsid w:val="003C6783"/>
    <w:rsid w:val="003C687F"/>
    <w:rsid w:val="003C6FE1"/>
    <w:rsid w:val="003C77A9"/>
    <w:rsid w:val="003C78EF"/>
    <w:rsid w:val="003C79D4"/>
    <w:rsid w:val="003C7B4A"/>
    <w:rsid w:val="003C7C22"/>
    <w:rsid w:val="003D0090"/>
    <w:rsid w:val="003D0270"/>
    <w:rsid w:val="003D07B1"/>
    <w:rsid w:val="003D0926"/>
    <w:rsid w:val="003D09BD"/>
    <w:rsid w:val="003D0A3A"/>
    <w:rsid w:val="003D0C07"/>
    <w:rsid w:val="003D0FBA"/>
    <w:rsid w:val="003D107C"/>
    <w:rsid w:val="003D107D"/>
    <w:rsid w:val="003D11B9"/>
    <w:rsid w:val="003D1950"/>
    <w:rsid w:val="003D1973"/>
    <w:rsid w:val="003D1AC6"/>
    <w:rsid w:val="003D1E65"/>
    <w:rsid w:val="003D202E"/>
    <w:rsid w:val="003D2097"/>
    <w:rsid w:val="003D2136"/>
    <w:rsid w:val="003D2383"/>
    <w:rsid w:val="003D247E"/>
    <w:rsid w:val="003D2630"/>
    <w:rsid w:val="003D278B"/>
    <w:rsid w:val="003D2B2C"/>
    <w:rsid w:val="003D30DF"/>
    <w:rsid w:val="003D3370"/>
    <w:rsid w:val="003D36DB"/>
    <w:rsid w:val="003D42C1"/>
    <w:rsid w:val="003D43A6"/>
    <w:rsid w:val="003D47D8"/>
    <w:rsid w:val="003D4CAD"/>
    <w:rsid w:val="003D4E03"/>
    <w:rsid w:val="003D4E23"/>
    <w:rsid w:val="003D4E56"/>
    <w:rsid w:val="003D4EB0"/>
    <w:rsid w:val="003D52F8"/>
    <w:rsid w:val="003D5511"/>
    <w:rsid w:val="003D58DC"/>
    <w:rsid w:val="003D59C5"/>
    <w:rsid w:val="003D5A73"/>
    <w:rsid w:val="003D62D5"/>
    <w:rsid w:val="003D6317"/>
    <w:rsid w:val="003D66AD"/>
    <w:rsid w:val="003D67D8"/>
    <w:rsid w:val="003D6BD8"/>
    <w:rsid w:val="003D725A"/>
    <w:rsid w:val="003D79B2"/>
    <w:rsid w:val="003E037A"/>
    <w:rsid w:val="003E0412"/>
    <w:rsid w:val="003E0675"/>
    <w:rsid w:val="003E06C9"/>
    <w:rsid w:val="003E129A"/>
    <w:rsid w:val="003E1345"/>
    <w:rsid w:val="003E1711"/>
    <w:rsid w:val="003E23CE"/>
    <w:rsid w:val="003E25CF"/>
    <w:rsid w:val="003E2840"/>
    <w:rsid w:val="003E2FA7"/>
    <w:rsid w:val="003E32D6"/>
    <w:rsid w:val="003E365C"/>
    <w:rsid w:val="003E3802"/>
    <w:rsid w:val="003E548E"/>
    <w:rsid w:val="003E54A9"/>
    <w:rsid w:val="003E56D0"/>
    <w:rsid w:val="003E5744"/>
    <w:rsid w:val="003E5ACC"/>
    <w:rsid w:val="003E5E47"/>
    <w:rsid w:val="003E5F89"/>
    <w:rsid w:val="003E61C5"/>
    <w:rsid w:val="003E61D8"/>
    <w:rsid w:val="003E67D8"/>
    <w:rsid w:val="003E6838"/>
    <w:rsid w:val="003E6A8C"/>
    <w:rsid w:val="003E6D3F"/>
    <w:rsid w:val="003E700F"/>
    <w:rsid w:val="003E728A"/>
    <w:rsid w:val="003E741F"/>
    <w:rsid w:val="003E7715"/>
    <w:rsid w:val="003E7937"/>
    <w:rsid w:val="003E7E32"/>
    <w:rsid w:val="003E7EAA"/>
    <w:rsid w:val="003E7FD6"/>
    <w:rsid w:val="003F00C3"/>
    <w:rsid w:val="003F02F6"/>
    <w:rsid w:val="003F05A8"/>
    <w:rsid w:val="003F05D1"/>
    <w:rsid w:val="003F06FF"/>
    <w:rsid w:val="003F1083"/>
    <w:rsid w:val="003F1719"/>
    <w:rsid w:val="003F25B0"/>
    <w:rsid w:val="003F2B71"/>
    <w:rsid w:val="003F2E86"/>
    <w:rsid w:val="003F31F0"/>
    <w:rsid w:val="003F34EB"/>
    <w:rsid w:val="003F34FF"/>
    <w:rsid w:val="003F3671"/>
    <w:rsid w:val="003F3930"/>
    <w:rsid w:val="003F46C7"/>
    <w:rsid w:val="003F529F"/>
    <w:rsid w:val="003F5371"/>
    <w:rsid w:val="003F5432"/>
    <w:rsid w:val="003F583A"/>
    <w:rsid w:val="003F5A9B"/>
    <w:rsid w:val="003F6000"/>
    <w:rsid w:val="003F6472"/>
    <w:rsid w:val="003F6655"/>
    <w:rsid w:val="003F697D"/>
    <w:rsid w:val="003F6AFA"/>
    <w:rsid w:val="003F6EEA"/>
    <w:rsid w:val="003F7318"/>
    <w:rsid w:val="003F794D"/>
    <w:rsid w:val="0040010A"/>
    <w:rsid w:val="0040018C"/>
    <w:rsid w:val="004004ED"/>
    <w:rsid w:val="00400FAE"/>
    <w:rsid w:val="004016D7"/>
    <w:rsid w:val="00401A75"/>
    <w:rsid w:val="00401B6D"/>
    <w:rsid w:val="00401C07"/>
    <w:rsid w:val="00401FF4"/>
    <w:rsid w:val="004020C7"/>
    <w:rsid w:val="00402800"/>
    <w:rsid w:val="00402EBB"/>
    <w:rsid w:val="0040306A"/>
    <w:rsid w:val="004032A5"/>
    <w:rsid w:val="004034C8"/>
    <w:rsid w:val="00403AB8"/>
    <w:rsid w:val="00404411"/>
    <w:rsid w:val="00404D9E"/>
    <w:rsid w:val="00405517"/>
    <w:rsid w:val="004055B3"/>
    <w:rsid w:val="00405AB5"/>
    <w:rsid w:val="00405CD2"/>
    <w:rsid w:val="00406594"/>
    <w:rsid w:val="00406EED"/>
    <w:rsid w:val="00407043"/>
    <w:rsid w:val="0040789F"/>
    <w:rsid w:val="0040790F"/>
    <w:rsid w:val="00407FEC"/>
    <w:rsid w:val="0041062F"/>
    <w:rsid w:val="00410C6D"/>
    <w:rsid w:val="00410E84"/>
    <w:rsid w:val="0041140D"/>
    <w:rsid w:val="00411597"/>
    <w:rsid w:val="00411DBF"/>
    <w:rsid w:val="0041226A"/>
    <w:rsid w:val="0041285F"/>
    <w:rsid w:val="00413320"/>
    <w:rsid w:val="004135A4"/>
    <w:rsid w:val="004135D4"/>
    <w:rsid w:val="0041475F"/>
    <w:rsid w:val="004149C6"/>
    <w:rsid w:val="00414B7C"/>
    <w:rsid w:val="004155F8"/>
    <w:rsid w:val="00415A04"/>
    <w:rsid w:val="00415B8E"/>
    <w:rsid w:val="00415BA7"/>
    <w:rsid w:val="00415BD3"/>
    <w:rsid w:val="00415C7A"/>
    <w:rsid w:val="0041653B"/>
    <w:rsid w:val="00416824"/>
    <w:rsid w:val="00417172"/>
    <w:rsid w:val="004172DB"/>
    <w:rsid w:val="004177A3"/>
    <w:rsid w:val="0041788B"/>
    <w:rsid w:val="00417C9D"/>
    <w:rsid w:val="00420587"/>
    <w:rsid w:val="00420646"/>
    <w:rsid w:val="00420902"/>
    <w:rsid w:val="00420948"/>
    <w:rsid w:val="004209D7"/>
    <w:rsid w:val="00420C49"/>
    <w:rsid w:val="00420D56"/>
    <w:rsid w:val="00421056"/>
    <w:rsid w:val="0042177D"/>
    <w:rsid w:val="00421B68"/>
    <w:rsid w:val="00421B70"/>
    <w:rsid w:val="00421FD0"/>
    <w:rsid w:val="00422428"/>
    <w:rsid w:val="004227CF"/>
    <w:rsid w:val="004229FE"/>
    <w:rsid w:val="00422F8D"/>
    <w:rsid w:val="00423522"/>
    <w:rsid w:val="00423550"/>
    <w:rsid w:val="00423D1F"/>
    <w:rsid w:val="00423F78"/>
    <w:rsid w:val="0042462A"/>
    <w:rsid w:val="00424A75"/>
    <w:rsid w:val="00424A92"/>
    <w:rsid w:val="00425121"/>
    <w:rsid w:val="00425147"/>
    <w:rsid w:val="00425A64"/>
    <w:rsid w:val="00426029"/>
    <w:rsid w:val="0042619C"/>
    <w:rsid w:val="0042635E"/>
    <w:rsid w:val="00426651"/>
    <w:rsid w:val="004266D6"/>
    <w:rsid w:val="004267B8"/>
    <w:rsid w:val="004269D7"/>
    <w:rsid w:val="00426A6C"/>
    <w:rsid w:val="00427203"/>
    <w:rsid w:val="00427286"/>
    <w:rsid w:val="00427394"/>
    <w:rsid w:val="00427454"/>
    <w:rsid w:val="00427475"/>
    <w:rsid w:val="00427638"/>
    <w:rsid w:val="00427725"/>
    <w:rsid w:val="0042783D"/>
    <w:rsid w:val="00427F5C"/>
    <w:rsid w:val="0043036E"/>
    <w:rsid w:val="0043096F"/>
    <w:rsid w:val="00430BAD"/>
    <w:rsid w:val="00430E0C"/>
    <w:rsid w:val="00430E3B"/>
    <w:rsid w:val="0043148D"/>
    <w:rsid w:val="00431530"/>
    <w:rsid w:val="0043154B"/>
    <w:rsid w:val="00431A31"/>
    <w:rsid w:val="00431E55"/>
    <w:rsid w:val="004324DC"/>
    <w:rsid w:val="004337D5"/>
    <w:rsid w:val="00433999"/>
    <w:rsid w:val="0043399D"/>
    <w:rsid w:val="00433C1B"/>
    <w:rsid w:val="0043441A"/>
    <w:rsid w:val="004344CD"/>
    <w:rsid w:val="00434A55"/>
    <w:rsid w:val="00434A76"/>
    <w:rsid w:val="0043516B"/>
    <w:rsid w:val="00435B42"/>
    <w:rsid w:val="00435B9A"/>
    <w:rsid w:val="004367C1"/>
    <w:rsid w:val="004368B1"/>
    <w:rsid w:val="00436A15"/>
    <w:rsid w:val="00436ABA"/>
    <w:rsid w:val="00436D88"/>
    <w:rsid w:val="0043707E"/>
    <w:rsid w:val="00437741"/>
    <w:rsid w:val="00437CE4"/>
    <w:rsid w:val="004403C7"/>
    <w:rsid w:val="00440C9F"/>
    <w:rsid w:val="00440D65"/>
    <w:rsid w:val="0044147B"/>
    <w:rsid w:val="00441842"/>
    <w:rsid w:val="00441A2F"/>
    <w:rsid w:val="00441A75"/>
    <w:rsid w:val="00441B8E"/>
    <w:rsid w:val="00441C1B"/>
    <w:rsid w:val="00441C65"/>
    <w:rsid w:val="00442592"/>
    <w:rsid w:val="004425C1"/>
    <w:rsid w:val="0044274C"/>
    <w:rsid w:val="00442BCC"/>
    <w:rsid w:val="00442D62"/>
    <w:rsid w:val="00442EA3"/>
    <w:rsid w:val="00442FBB"/>
    <w:rsid w:val="004430D2"/>
    <w:rsid w:val="00443AC7"/>
    <w:rsid w:val="00443F97"/>
    <w:rsid w:val="00444386"/>
    <w:rsid w:val="00444D50"/>
    <w:rsid w:val="00444E49"/>
    <w:rsid w:val="00444FAA"/>
    <w:rsid w:val="00445484"/>
    <w:rsid w:val="004459E0"/>
    <w:rsid w:val="00445A0E"/>
    <w:rsid w:val="00445D9C"/>
    <w:rsid w:val="0044618A"/>
    <w:rsid w:val="00446465"/>
    <w:rsid w:val="00446555"/>
    <w:rsid w:val="004468CC"/>
    <w:rsid w:val="00446F3E"/>
    <w:rsid w:val="0044788C"/>
    <w:rsid w:val="0045000C"/>
    <w:rsid w:val="00450630"/>
    <w:rsid w:val="00450A27"/>
    <w:rsid w:val="0045146B"/>
    <w:rsid w:val="00451BFA"/>
    <w:rsid w:val="004528D5"/>
    <w:rsid w:val="00452995"/>
    <w:rsid w:val="00453CD5"/>
    <w:rsid w:val="00453E75"/>
    <w:rsid w:val="00454716"/>
    <w:rsid w:val="0045479C"/>
    <w:rsid w:val="004551EE"/>
    <w:rsid w:val="00455F49"/>
    <w:rsid w:val="004561A3"/>
    <w:rsid w:val="0045713D"/>
    <w:rsid w:val="004572C0"/>
    <w:rsid w:val="0045782A"/>
    <w:rsid w:val="00457B72"/>
    <w:rsid w:val="00457D72"/>
    <w:rsid w:val="00460791"/>
    <w:rsid w:val="00460BF5"/>
    <w:rsid w:val="00461014"/>
    <w:rsid w:val="00461335"/>
    <w:rsid w:val="00461516"/>
    <w:rsid w:val="00461C87"/>
    <w:rsid w:val="0046215F"/>
    <w:rsid w:val="00462445"/>
    <w:rsid w:val="00462782"/>
    <w:rsid w:val="00462836"/>
    <w:rsid w:val="00462895"/>
    <w:rsid w:val="0046335B"/>
    <w:rsid w:val="004639A9"/>
    <w:rsid w:val="00463B3B"/>
    <w:rsid w:val="00463BF2"/>
    <w:rsid w:val="00463F1B"/>
    <w:rsid w:val="00463F9E"/>
    <w:rsid w:val="00464013"/>
    <w:rsid w:val="00464590"/>
    <w:rsid w:val="004645F8"/>
    <w:rsid w:val="004652A5"/>
    <w:rsid w:val="00465304"/>
    <w:rsid w:val="0046553A"/>
    <w:rsid w:val="0046556B"/>
    <w:rsid w:val="004656E0"/>
    <w:rsid w:val="004663AA"/>
    <w:rsid w:val="00466BC6"/>
    <w:rsid w:val="00466C02"/>
    <w:rsid w:val="00467294"/>
    <w:rsid w:val="0046768C"/>
    <w:rsid w:val="004702E5"/>
    <w:rsid w:val="004706AF"/>
    <w:rsid w:val="004706FA"/>
    <w:rsid w:val="00470890"/>
    <w:rsid w:val="004709CC"/>
    <w:rsid w:val="0047109A"/>
    <w:rsid w:val="00471365"/>
    <w:rsid w:val="00471B1E"/>
    <w:rsid w:val="0047269F"/>
    <w:rsid w:val="004728D6"/>
    <w:rsid w:val="0047290C"/>
    <w:rsid w:val="00472DEE"/>
    <w:rsid w:val="0047370F"/>
    <w:rsid w:val="004738DC"/>
    <w:rsid w:val="00473E78"/>
    <w:rsid w:val="0047403F"/>
    <w:rsid w:val="00474314"/>
    <w:rsid w:val="00474784"/>
    <w:rsid w:val="004747CD"/>
    <w:rsid w:val="004749A2"/>
    <w:rsid w:val="00474AF2"/>
    <w:rsid w:val="004751CC"/>
    <w:rsid w:val="004756B8"/>
    <w:rsid w:val="0047617B"/>
    <w:rsid w:val="004765D5"/>
    <w:rsid w:val="00476790"/>
    <w:rsid w:val="004768E0"/>
    <w:rsid w:val="00476FD6"/>
    <w:rsid w:val="00477396"/>
    <w:rsid w:val="004774D6"/>
    <w:rsid w:val="004776A6"/>
    <w:rsid w:val="00477994"/>
    <w:rsid w:val="00477D76"/>
    <w:rsid w:val="00477DC4"/>
    <w:rsid w:val="00480454"/>
    <w:rsid w:val="00480B58"/>
    <w:rsid w:val="00480F00"/>
    <w:rsid w:val="004812F6"/>
    <w:rsid w:val="0048179C"/>
    <w:rsid w:val="00481C44"/>
    <w:rsid w:val="00482321"/>
    <w:rsid w:val="00482AAB"/>
    <w:rsid w:val="00482F0B"/>
    <w:rsid w:val="00483257"/>
    <w:rsid w:val="004832C4"/>
    <w:rsid w:val="0048339D"/>
    <w:rsid w:val="00483D17"/>
    <w:rsid w:val="00483F6D"/>
    <w:rsid w:val="004844B6"/>
    <w:rsid w:val="00484E3D"/>
    <w:rsid w:val="00484E50"/>
    <w:rsid w:val="004857C4"/>
    <w:rsid w:val="00485927"/>
    <w:rsid w:val="0048613A"/>
    <w:rsid w:val="00486467"/>
    <w:rsid w:val="0048675E"/>
    <w:rsid w:val="00486957"/>
    <w:rsid w:val="00486CA1"/>
    <w:rsid w:val="0048716A"/>
    <w:rsid w:val="004900B5"/>
    <w:rsid w:val="00490E1F"/>
    <w:rsid w:val="00491342"/>
    <w:rsid w:val="0049136A"/>
    <w:rsid w:val="0049143D"/>
    <w:rsid w:val="0049184F"/>
    <w:rsid w:val="0049224F"/>
    <w:rsid w:val="00492285"/>
    <w:rsid w:val="00492713"/>
    <w:rsid w:val="00492CFA"/>
    <w:rsid w:val="00492DCD"/>
    <w:rsid w:val="00492E1B"/>
    <w:rsid w:val="004930AE"/>
    <w:rsid w:val="004936BE"/>
    <w:rsid w:val="0049459B"/>
    <w:rsid w:val="004948F0"/>
    <w:rsid w:val="00495746"/>
    <w:rsid w:val="00495905"/>
    <w:rsid w:val="00495934"/>
    <w:rsid w:val="00495E4F"/>
    <w:rsid w:val="00495EEC"/>
    <w:rsid w:val="00495F9E"/>
    <w:rsid w:val="00496203"/>
    <w:rsid w:val="0049629B"/>
    <w:rsid w:val="00496C35"/>
    <w:rsid w:val="0049748C"/>
    <w:rsid w:val="00497639"/>
    <w:rsid w:val="004976CE"/>
    <w:rsid w:val="004978D5"/>
    <w:rsid w:val="00497AE9"/>
    <w:rsid w:val="004A02E0"/>
    <w:rsid w:val="004A0D89"/>
    <w:rsid w:val="004A1008"/>
    <w:rsid w:val="004A1485"/>
    <w:rsid w:val="004A16E6"/>
    <w:rsid w:val="004A18B3"/>
    <w:rsid w:val="004A19A3"/>
    <w:rsid w:val="004A201E"/>
    <w:rsid w:val="004A21BF"/>
    <w:rsid w:val="004A2262"/>
    <w:rsid w:val="004A235A"/>
    <w:rsid w:val="004A27CF"/>
    <w:rsid w:val="004A282A"/>
    <w:rsid w:val="004A285A"/>
    <w:rsid w:val="004A37BE"/>
    <w:rsid w:val="004A3965"/>
    <w:rsid w:val="004A42A5"/>
    <w:rsid w:val="004A44D2"/>
    <w:rsid w:val="004A4534"/>
    <w:rsid w:val="004A4665"/>
    <w:rsid w:val="004A47B0"/>
    <w:rsid w:val="004A47EE"/>
    <w:rsid w:val="004A4BF5"/>
    <w:rsid w:val="004A4E2B"/>
    <w:rsid w:val="004A54E9"/>
    <w:rsid w:val="004A5A26"/>
    <w:rsid w:val="004A5E2F"/>
    <w:rsid w:val="004A606C"/>
    <w:rsid w:val="004A64CF"/>
    <w:rsid w:val="004A6D93"/>
    <w:rsid w:val="004A70D7"/>
    <w:rsid w:val="004A7347"/>
    <w:rsid w:val="004A7679"/>
    <w:rsid w:val="004B04DE"/>
    <w:rsid w:val="004B0563"/>
    <w:rsid w:val="004B06A3"/>
    <w:rsid w:val="004B0C18"/>
    <w:rsid w:val="004B0C7E"/>
    <w:rsid w:val="004B0E3A"/>
    <w:rsid w:val="004B11C3"/>
    <w:rsid w:val="004B12CD"/>
    <w:rsid w:val="004B1316"/>
    <w:rsid w:val="004B14A1"/>
    <w:rsid w:val="004B1B18"/>
    <w:rsid w:val="004B2184"/>
    <w:rsid w:val="004B229B"/>
    <w:rsid w:val="004B22E4"/>
    <w:rsid w:val="004B2567"/>
    <w:rsid w:val="004B27AA"/>
    <w:rsid w:val="004B2BC2"/>
    <w:rsid w:val="004B336C"/>
    <w:rsid w:val="004B3B09"/>
    <w:rsid w:val="004B483B"/>
    <w:rsid w:val="004B5169"/>
    <w:rsid w:val="004B5241"/>
    <w:rsid w:val="004B552F"/>
    <w:rsid w:val="004B5B15"/>
    <w:rsid w:val="004B5FD3"/>
    <w:rsid w:val="004B61B2"/>
    <w:rsid w:val="004B67EB"/>
    <w:rsid w:val="004B69E5"/>
    <w:rsid w:val="004B69F3"/>
    <w:rsid w:val="004B7275"/>
    <w:rsid w:val="004B769A"/>
    <w:rsid w:val="004B778E"/>
    <w:rsid w:val="004B7C2F"/>
    <w:rsid w:val="004B7F00"/>
    <w:rsid w:val="004C0151"/>
    <w:rsid w:val="004C04F9"/>
    <w:rsid w:val="004C0648"/>
    <w:rsid w:val="004C0DFD"/>
    <w:rsid w:val="004C0EDA"/>
    <w:rsid w:val="004C1593"/>
    <w:rsid w:val="004C1861"/>
    <w:rsid w:val="004C18E3"/>
    <w:rsid w:val="004C2198"/>
    <w:rsid w:val="004C233E"/>
    <w:rsid w:val="004C27B9"/>
    <w:rsid w:val="004C3083"/>
    <w:rsid w:val="004C311C"/>
    <w:rsid w:val="004C31C3"/>
    <w:rsid w:val="004C33D9"/>
    <w:rsid w:val="004C38EE"/>
    <w:rsid w:val="004C40E9"/>
    <w:rsid w:val="004C4678"/>
    <w:rsid w:val="004C471F"/>
    <w:rsid w:val="004C49C9"/>
    <w:rsid w:val="004C4CF7"/>
    <w:rsid w:val="004C4E2F"/>
    <w:rsid w:val="004C4EBD"/>
    <w:rsid w:val="004C5188"/>
    <w:rsid w:val="004C5EC1"/>
    <w:rsid w:val="004C6630"/>
    <w:rsid w:val="004C6871"/>
    <w:rsid w:val="004C6926"/>
    <w:rsid w:val="004C6A5C"/>
    <w:rsid w:val="004C70E9"/>
    <w:rsid w:val="004C71C6"/>
    <w:rsid w:val="004C73D5"/>
    <w:rsid w:val="004C7CB3"/>
    <w:rsid w:val="004C7D96"/>
    <w:rsid w:val="004D0CFD"/>
    <w:rsid w:val="004D0D8A"/>
    <w:rsid w:val="004D143B"/>
    <w:rsid w:val="004D16EB"/>
    <w:rsid w:val="004D1812"/>
    <w:rsid w:val="004D1A34"/>
    <w:rsid w:val="004D1A56"/>
    <w:rsid w:val="004D2250"/>
    <w:rsid w:val="004D25A7"/>
    <w:rsid w:val="004D26D7"/>
    <w:rsid w:val="004D27F1"/>
    <w:rsid w:val="004D2C8F"/>
    <w:rsid w:val="004D2D7A"/>
    <w:rsid w:val="004D317D"/>
    <w:rsid w:val="004D35FA"/>
    <w:rsid w:val="004D36C0"/>
    <w:rsid w:val="004D3892"/>
    <w:rsid w:val="004D3C7A"/>
    <w:rsid w:val="004D3EAD"/>
    <w:rsid w:val="004D430C"/>
    <w:rsid w:val="004D4AE9"/>
    <w:rsid w:val="004D511B"/>
    <w:rsid w:val="004D544F"/>
    <w:rsid w:val="004D56A3"/>
    <w:rsid w:val="004D57E0"/>
    <w:rsid w:val="004D57F7"/>
    <w:rsid w:val="004D57FC"/>
    <w:rsid w:val="004D593B"/>
    <w:rsid w:val="004D5A25"/>
    <w:rsid w:val="004D5AD1"/>
    <w:rsid w:val="004D6032"/>
    <w:rsid w:val="004D655B"/>
    <w:rsid w:val="004D67ED"/>
    <w:rsid w:val="004D75BE"/>
    <w:rsid w:val="004E0661"/>
    <w:rsid w:val="004E083F"/>
    <w:rsid w:val="004E0A28"/>
    <w:rsid w:val="004E0D51"/>
    <w:rsid w:val="004E11C9"/>
    <w:rsid w:val="004E1496"/>
    <w:rsid w:val="004E162B"/>
    <w:rsid w:val="004E1F6C"/>
    <w:rsid w:val="004E21FF"/>
    <w:rsid w:val="004E2511"/>
    <w:rsid w:val="004E2658"/>
    <w:rsid w:val="004E2A64"/>
    <w:rsid w:val="004E2D32"/>
    <w:rsid w:val="004E2F97"/>
    <w:rsid w:val="004E30BD"/>
    <w:rsid w:val="004E31DF"/>
    <w:rsid w:val="004E345C"/>
    <w:rsid w:val="004E38DC"/>
    <w:rsid w:val="004E3970"/>
    <w:rsid w:val="004E3B61"/>
    <w:rsid w:val="004E43D9"/>
    <w:rsid w:val="004E44AA"/>
    <w:rsid w:val="004E470F"/>
    <w:rsid w:val="004E4887"/>
    <w:rsid w:val="004E493A"/>
    <w:rsid w:val="004E4A83"/>
    <w:rsid w:val="004E50E9"/>
    <w:rsid w:val="004E5264"/>
    <w:rsid w:val="004E5603"/>
    <w:rsid w:val="004E5646"/>
    <w:rsid w:val="004E59A8"/>
    <w:rsid w:val="004E5BFA"/>
    <w:rsid w:val="004E67CE"/>
    <w:rsid w:val="004E6ABD"/>
    <w:rsid w:val="004E6B0E"/>
    <w:rsid w:val="004E74B1"/>
    <w:rsid w:val="004E763E"/>
    <w:rsid w:val="004E7D3F"/>
    <w:rsid w:val="004E7E7B"/>
    <w:rsid w:val="004E7F14"/>
    <w:rsid w:val="004F01EE"/>
    <w:rsid w:val="004F07BB"/>
    <w:rsid w:val="004F0A77"/>
    <w:rsid w:val="004F0AED"/>
    <w:rsid w:val="004F0EA5"/>
    <w:rsid w:val="004F1224"/>
    <w:rsid w:val="004F1483"/>
    <w:rsid w:val="004F178A"/>
    <w:rsid w:val="004F2022"/>
    <w:rsid w:val="004F21F3"/>
    <w:rsid w:val="004F26A2"/>
    <w:rsid w:val="004F28CB"/>
    <w:rsid w:val="004F29C0"/>
    <w:rsid w:val="004F32A0"/>
    <w:rsid w:val="004F4251"/>
    <w:rsid w:val="004F4490"/>
    <w:rsid w:val="004F52DF"/>
    <w:rsid w:val="004F560D"/>
    <w:rsid w:val="004F5CA6"/>
    <w:rsid w:val="004F643E"/>
    <w:rsid w:val="004F6C8D"/>
    <w:rsid w:val="004F7438"/>
    <w:rsid w:val="004F7DB3"/>
    <w:rsid w:val="0050051B"/>
    <w:rsid w:val="005009EE"/>
    <w:rsid w:val="005014DC"/>
    <w:rsid w:val="00501974"/>
    <w:rsid w:val="005019CA"/>
    <w:rsid w:val="00501EDB"/>
    <w:rsid w:val="005028D6"/>
    <w:rsid w:val="00502B5B"/>
    <w:rsid w:val="00503426"/>
    <w:rsid w:val="005035A5"/>
    <w:rsid w:val="005037F8"/>
    <w:rsid w:val="00503999"/>
    <w:rsid w:val="00503F54"/>
    <w:rsid w:val="005044D4"/>
    <w:rsid w:val="0050476B"/>
    <w:rsid w:val="00505054"/>
    <w:rsid w:val="00505472"/>
    <w:rsid w:val="00505BAB"/>
    <w:rsid w:val="00505CB0"/>
    <w:rsid w:val="00505E6C"/>
    <w:rsid w:val="0050648E"/>
    <w:rsid w:val="005064A0"/>
    <w:rsid w:val="005066C1"/>
    <w:rsid w:val="00506A12"/>
    <w:rsid w:val="005073BC"/>
    <w:rsid w:val="005079F4"/>
    <w:rsid w:val="00507AA8"/>
    <w:rsid w:val="00507AE2"/>
    <w:rsid w:val="005103A5"/>
    <w:rsid w:val="00510998"/>
    <w:rsid w:val="00511203"/>
    <w:rsid w:val="00511F7C"/>
    <w:rsid w:val="005120CB"/>
    <w:rsid w:val="00512572"/>
    <w:rsid w:val="00512A35"/>
    <w:rsid w:val="00512A95"/>
    <w:rsid w:val="00512D53"/>
    <w:rsid w:val="00512E5D"/>
    <w:rsid w:val="00512EB5"/>
    <w:rsid w:val="0051339E"/>
    <w:rsid w:val="0051369E"/>
    <w:rsid w:val="005136EC"/>
    <w:rsid w:val="005138DC"/>
    <w:rsid w:val="00513AC7"/>
    <w:rsid w:val="005141D9"/>
    <w:rsid w:val="00514B8D"/>
    <w:rsid w:val="00514C4D"/>
    <w:rsid w:val="005155FE"/>
    <w:rsid w:val="00515684"/>
    <w:rsid w:val="00515716"/>
    <w:rsid w:val="00515889"/>
    <w:rsid w:val="00515C46"/>
    <w:rsid w:val="00515F77"/>
    <w:rsid w:val="0051630E"/>
    <w:rsid w:val="00516571"/>
    <w:rsid w:val="005171A6"/>
    <w:rsid w:val="005172A1"/>
    <w:rsid w:val="005173B7"/>
    <w:rsid w:val="005179E7"/>
    <w:rsid w:val="005179F1"/>
    <w:rsid w:val="00517B79"/>
    <w:rsid w:val="00520332"/>
    <w:rsid w:val="0052042F"/>
    <w:rsid w:val="005204F3"/>
    <w:rsid w:val="00520761"/>
    <w:rsid w:val="00520EE4"/>
    <w:rsid w:val="00520EE8"/>
    <w:rsid w:val="00520F52"/>
    <w:rsid w:val="00521012"/>
    <w:rsid w:val="00521E79"/>
    <w:rsid w:val="00522B24"/>
    <w:rsid w:val="005239DB"/>
    <w:rsid w:val="00523E58"/>
    <w:rsid w:val="00524387"/>
    <w:rsid w:val="00524552"/>
    <w:rsid w:val="00524B41"/>
    <w:rsid w:val="0052574E"/>
    <w:rsid w:val="00525942"/>
    <w:rsid w:val="00525B54"/>
    <w:rsid w:val="00525D56"/>
    <w:rsid w:val="00525E24"/>
    <w:rsid w:val="00525EA3"/>
    <w:rsid w:val="0052609D"/>
    <w:rsid w:val="00526232"/>
    <w:rsid w:val="0052639E"/>
    <w:rsid w:val="00526741"/>
    <w:rsid w:val="0052681B"/>
    <w:rsid w:val="005269C4"/>
    <w:rsid w:val="005269F9"/>
    <w:rsid w:val="00526CA3"/>
    <w:rsid w:val="0052700D"/>
    <w:rsid w:val="005270B5"/>
    <w:rsid w:val="00527139"/>
    <w:rsid w:val="0052749A"/>
    <w:rsid w:val="0052768D"/>
    <w:rsid w:val="00527B43"/>
    <w:rsid w:val="0053009E"/>
    <w:rsid w:val="005304CD"/>
    <w:rsid w:val="005306B6"/>
    <w:rsid w:val="005306CB"/>
    <w:rsid w:val="00530ABB"/>
    <w:rsid w:val="00530B6A"/>
    <w:rsid w:val="00530C59"/>
    <w:rsid w:val="00531060"/>
    <w:rsid w:val="00531542"/>
    <w:rsid w:val="0053174B"/>
    <w:rsid w:val="00531D5E"/>
    <w:rsid w:val="00531FC9"/>
    <w:rsid w:val="005322A4"/>
    <w:rsid w:val="00532D8E"/>
    <w:rsid w:val="005332D8"/>
    <w:rsid w:val="0053347F"/>
    <w:rsid w:val="0053357B"/>
    <w:rsid w:val="00533BC0"/>
    <w:rsid w:val="00534F1F"/>
    <w:rsid w:val="005359B7"/>
    <w:rsid w:val="0053636F"/>
    <w:rsid w:val="0053662B"/>
    <w:rsid w:val="0053665C"/>
    <w:rsid w:val="00537099"/>
    <w:rsid w:val="005376C4"/>
    <w:rsid w:val="00537933"/>
    <w:rsid w:val="005379EE"/>
    <w:rsid w:val="00537B55"/>
    <w:rsid w:val="00540304"/>
    <w:rsid w:val="00540407"/>
    <w:rsid w:val="005407AF"/>
    <w:rsid w:val="00540E04"/>
    <w:rsid w:val="00541191"/>
    <w:rsid w:val="00541C36"/>
    <w:rsid w:val="00541E1C"/>
    <w:rsid w:val="0054275B"/>
    <w:rsid w:val="00542FD4"/>
    <w:rsid w:val="0054350B"/>
    <w:rsid w:val="005438BA"/>
    <w:rsid w:val="00543B52"/>
    <w:rsid w:val="00543C13"/>
    <w:rsid w:val="00543C2F"/>
    <w:rsid w:val="00544C65"/>
    <w:rsid w:val="00544D32"/>
    <w:rsid w:val="00544D41"/>
    <w:rsid w:val="00545231"/>
    <w:rsid w:val="00545782"/>
    <w:rsid w:val="0054585A"/>
    <w:rsid w:val="00545ACB"/>
    <w:rsid w:val="00545B24"/>
    <w:rsid w:val="00545CBE"/>
    <w:rsid w:val="00545F9C"/>
    <w:rsid w:val="005460DA"/>
    <w:rsid w:val="00546340"/>
    <w:rsid w:val="00546961"/>
    <w:rsid w:val="0054714D"/>
    <w:rsid w:val="0054733F"/>
    <w:rsid w:val="00547373"/>
    <w:rsid w:val="005474C6"/>
    <w:rsid w:val="00547E7C"/>
    <w:rsid w:val="00547F47"/>
    <w:rsid w:val="00550056"/>
    <w:rsid w:val="0055009D"/>
    <w:rsid w:val="00550472"/>
    <w:rsid w:val="005504AF"/>
    <w:rsid w:val="00550522"/>
    <w:rsid w:val="005508EB"/>
    <w:rsid w:val="00550965"/>
    <w:rsid w:val="005509BF"/>
    <w:rsid w:val="00550F26"/>
    <w:rsid w:val="0055187C"/>
    <w:rsid w:val="00551991"/>
    <w:rsid w:val="00551D0B"/>
    <w:rsid w:val="00552A47"/>
    <w:rsid w:val="00552A70"/>
    <w:rsid w:val="0055309C"/>
    <w:rsid w:val="0055432F"/>
    <w:rsid w:val="0055441C"/>
    <w:rsid w:val="0055477D"/>
    <w:rsid w:val="00554F9E"/>
    <w:rsid w:val="0055555E"/>
    <w:rsid w:val="00555C23"/>
    <w:rsid w:val="00555F05"/>
    <w:rsid w:val="00556054"/>
    <w:rsid w:val="005560BC"/>
    <w:rsid w:val="005569C2"/>
    <w:rsid w:val="00556A2B"/>
    <w:rsid w:val="005601BA"/>
    <w:rsid w:val="005601CE"/>
    <w:rsid w:val="0056087A"/>
    <w:rsid w:val="00561193"/>
    <w:rsid w:val="0056171C"/>
    <w:rsid w:val="0056185F"/>
    <w:rsid w:val="00561AA5"/>
    <w:rsid w:val="00562846"/>
    <w:rsid w:val="00562ACA"/>
    <w:rsid w:val="0056374A"/>
    <w:rsid w:val="005639C3"/>
    <w:rsid w:val="00563B8C"/>
    <w:rsid w:val="00563DAD"/>
    <w:rsid w:val="00564468"/>
    <w:rsid w:val="005648E5"/>
    <w:rsid w:val="0056499B"/>
    <w:rsid w:val="00564B2F"/>
    <w:rsid w:val="005650E4"/>
    <w:rsid w:val="00565255"/>
    <w:rsid w:val="00566325"/>
    <w:rsid w:val="0056661B"/>
    <w:rsid w:val="005666EE"/>
    <w:rsid w:val="00566C7C"/>
    <w:rsid w:val="00566FB0"/>
    <w:rsid w:val="00567298"/>
    <w:rsid w:val="005675BA"/>
    <w:rsid w:val="00567F10"/>
    <w:rsid w:val="0057006E"/>
    <w:rsid w:val="005709CF"/>
    <w:rsid w:val="00570FCA"/>
    <w:rsid w:val="005710F0"/>
    <w:rsid w:val="005711F9"/>
    <w:rsid w:val="00571227"/>
    <w:rsid w:val="0057248D"/>
    <w:rsid w:val="005725DF"/>
    <w:rsid w:val="0057273D"/>
    <w:rsid w:val="00572816"/>
    <w:rsid w:val="005728A4"/>
    <w:rsid w:val="00572B84"/>
    <w:rsid w:val="00572CE8"/>
    <w:rsid w:val="00573003"/>
    <w:rsid w:val="005732C9"/>
    <w:rsid w:val="0057348B"/>
    <w:rsid w:val="00573551"/>
    <w:rsid w:val="00573999"/>
    <w:rsid w:val="00573D63"/>
    <w:rsid w:val="00574172"/>
    <w:rsid w:val="00574326"/>
    <w:rsid w:val="0057450E"/>
    <w:rsid w:val="00574CC5"/>
    <w:rsid w:val="00574DC7"/>
    <w:rsid w:val="00574E70"/>
    <w:rsid w:val="0057508F"/>
    <w:rsid w:val="00575706"/>
    <w:rsid w:val="00576029"/>
    <w:rsid w:val="0057633B"/>
    <w:rsid w:val="0057698E"/>
    <w:rsid w:val="00576D03"/>
    <w:rsid w:val="00577712"/>
    <w:rsid w:val="00577BF3"/>
    <w:rsid w:val="00580811"/>
    <w:rsid w:val="00580AFC"/>
    <w:rsid w:val="00580FC9"/>
    <w:rsid w:val="0058141F"/>
    <w:rsid w:val="005815A1"/>
    <w:rsid w:val="00581DA7"/>
    <w:rsid w:val="00581FB8"/>
    <w:rsid w:val="0058272F"/>
    <w:rsid w:val="00582785"/>
    <w:rsid w:val="00582997"/>
    <w:rsid w:val="0058299C"/>
    <w:rsid w:val="00582D56"/>
    <w:rsid w:val="00582E13"/>
    <w:rsid w:val="005830E6"/>
    <w:rsid w:val="00583298"/>
    <w:rsid w:val="0058344C"/>
    <w:rsid w:val="00583592"/>
    <w:rsid w:val="005837C8"/>
    <w:rsid w:val="00583CFD"/>
    <w:rsid w:val="00583D02"/>
    <w:rsid w:val="00584325"/>
    <w:rsid w:val="00584593"/>
    <w:rsid w:val="00584612"/>
    <w:rsid w:val="0058461B"/>
    <w:rsid w:val="0058488D"/>
    <w:rsid w:val="00584BDF"/>
    <w:rsid w:val="005851EF"/>
    <w:rsid w:val="005854F0"/>
    <w:rsid w:val="005859A2"/>
    <w:rsid w:val="00585AE8"/>
    <w:rsid w:val="00585EAA"/>
    <w:rsid w:val="00586605"/>
    <w:rsid w:val="005869A3"/>
    <w:rsid w:val="00586A0B"/>
    <w:rsid w:val="00586FA2"/>
    <w:rsid w:val="005870B4"/>
    <w:rsid w:val="00587C4F"/>
    <w:rsid w:val="00587DE2"/>
    <w:rsid w:val="00590058"/>
    <w:rsid w:val="0059021B"/>
    <w:rsid w:val="005910FF"/>
    <w:rsid w:val="00591100"/>
    <w:rsid w:val="00591327"/>
    <w:rsid w:val="00591826"/>
    <w:rsid w:val="005918D7"/>
    <w:rsid w:val="00592533"/>
    <w:rsid w:val="00592D3C"/>
    <w:rsid w:val="005931D2"/>
    <w:rsid w:val="005932FD"/>
    <w:rsid w:val="0059363D"/>
    <w:rsid w:val="00594598"/>
    <w:rsid w:val="005945C2"/>
    <w:rsid w:val="0059472C"/>
    <w:rsid w:val="00594946"/>
    <w:rsid w:val="00594CF2"/>
    <w:rsid w:val="00594F4F"/>
    <w:rsid w:val="00595079"/>
    <w:rsid w:val="005950F6"/>
    <w:rsid w:val="00595612"/>
    <w:rsid w:val="0059578F"/>
    <w:rsid w:val="00595BFA"/>
    <w:rsid w:val="00595C2A"/>
    <w:rsid w:val="00595DE8"/>
    <w:rsid w:val="00595FE0"/>
    <w:rsid w:val="0059606F"/>
    <w:rsid w:val="005964B8"/>
    <w:rsid w:val="0059689B"/>
    <w:rsid w:val="00596D32"/>
    <w:rsid w:val="0059785F"/>
    <w:rsid w:val="005978B0"/>
    <w:rsid w:val="005A059F"/>
    <w:rsid w:val="005A07C1"/>
    <w:rsid w:val="005A0C81"/>
    <w:rsid w:val="005A0D96"/>
    <w:rsid w:val="005A1A56"/>
    <w:rsid w:val="005A1FD3"/>
    <w:rsid w:val="005A25CE"/>
    <w:rsid w:val="005A28DF"/>
    <w:rsid w:val="005A2E14"/>
    <w:rsid w:val="005A346A"/>
    <w:rsid w:val="005A3B34"/>
    <w:rsid w:val="005A3FDA"/>
    <w:rsid w:val="005A49C8"/>
    <w:rsid w:val="005A49E9"/>
    <w:rsid w:val="005A4B46"/>
    <w:rsid w:val="005A4BE0"/>
    <w:rsid w:val="005A4CE6"/>
    <w:rsid w:val="005A4D71"/>
    <w:rsid w:val="005A4F01"/>
    <w:rsid w:val="005A50E8"/>
    <w:rsid w:val="005A569B"/>
    <w:rsid w:val="005A586B"/>
    <w:rsid w:val="005A594E"/>
    <w:rsid w:val="005A5BA2"/>
    <w:rsid w:val="005A5EF2"/>
    <w:rsid w:val="005A63E7"/>
    <w:rsid w:val="005A6691"/>
    <w:rsid w:val="005A6740"/>
    <w:rsid w:val="005A68FD"/>
    <w:rsid w:val="005A6E71"/>
    <w:rsid w:val="005A737B"/>
    <w:rsid w:val="005A74B4"/>
    <w:rsid w:val="005A79E5"/>
    <w:rsid w:val="005B0836"/>
    <w:rsid w:val="005B0AEE"/>
    <w:rsid w:val="005B13AE"/>
    <w:rsid w:val="005B1413"/>
    <w:rsid w:val="005B155E"/>
    <w:rsid w:val="005B171A"/>
    <w:rsid w:val="005B2065"/>
    <w:rsid w:val="005B237B"/>
    <w:rsid w:val="005B28B7"/>
    <w:rsid w:val="005B2A00"/>
    <w:rsid w:val="005B2A51"/>
    <w:rsid w:val="005B340D"/>
    <w:rsid w:val="005B390A"/>
    <w:rsid w:val="005B3E86"/>
    <w:rsid w:val="005B4374"/>
    <w:rsid w:val="005B44A4"/>
    <w:rsid w:val="005B4853"/>
    <w:rsid w:val="005B4C35"/>
    <w:rsid w:val="005B4EA8"/>
    <w:rsid w:val="005B54B7"/>
    <w:rsid w:val="005B560D"/>
    <w:rsid w:val="005B58CD"/>
    <w:rsid w:val="005B5960"/>
    <w:rsid w:val="005B5FBA"/>
    <w:rsid w:val="005B609C"/>
    <w:rsid w:val="005B7149"/>
    <w:rsid w:val="005B7497"/>
    <w:rsid w:val="005B786A"/>
    <w:rsid w:val="005B794C"/>
    <w:rsid w:val="005B7A3B"/>
    <w:rsid w:val="005C0838"/>
    <w:rsid w:val="005C0B61"/>
    <w:rsid w:val="005C0B9F"/>
    <w:rsid w:val="005C0C10"/>
    <w:rsid w:val="005C121C"/>
    <w:rsid w:val="005C12A2"/>
    <w:rsid w:val="005C1480"/>
    <w:rsid w:val="005C19DC"/>
    <w:rsid w:val="005C1A55"/>
    <w:rsid w:val="005C1DF1"/>
    <w:rsid w:val="005C1FEE"/>
    <w:rsid w:val="005C2342"/>
    <w:rsid w:val="005C2361"/>
    <w:rsid w:val="005C249B"/>
    <w:rsid w:val="005C25D4"/>
    <w:rsid w:val="005C297B"/>
    <w:rsid w:val="005C2FE4"/>
    <w:rsid w:val="005C3619"/>
    <w:rsid w:val="005C46A5"/>
    <w:rsid w:val="005C483B"/>
    <w:rsid w:val="005C4B63"/>
    <w:rsid w:val="005C4C7A"/>
    <w:rsid w:val="005C50FB"/>
    <w:rsid w:val="005C591C"/>
    <w:rsid w:val="005C6091"/>
    <w:rsid w:val="005C642F"/>
    <w:rsid w:val="005C6F7B"/>
    <w:rsid w:val="005C6F96"/>
    <w:rsid w:val="005C7102"/>
    <w:rsid w:val="005C7E2A"/>
    <w:rsid w:val="005D043C"/>
    <w:rsid w:val="005D05A6"/>
    <w:rsid w:val="005D0670"/>
    <w:rsid w:val="005D067B"/>
    <w:rsid w:val="005D0689"/>
    <w:rsid w:val="005D0940"/>
    <w:rsid w:val="005D0D14"/>
    <w:rsid w:val="005D0DED"/>
    <w:rsid w:val="005D120C"/>
    <w:rsid w:val="005D12AC"/>
    <w:rsid w:val="005D1308"/>
    <w:rsid w:val="005D16BE"/>
    <w:rsid w:val="005D1DBD"/>
    <w:rsid w:val="005D22E6"/>
    <w:rsid w:val="005D2423"/>
    <w:rsid w:val="005D2693"/>
    <w:rsid w:val="005D2819"/>
    <w:rsid w:val="005D2944"/>
    <w:rsid w:val="005D2C19"/>
    <w:rsid w:val="005D340A"/>
    <w:rsid w:val="005D3F77"/>
    <w:rsid w:val="005D4996"/>
    <w:rsid w:val="005D50FF"/>
    <w:rsid w:val="005D512A"/>
    <w:rsid w:val="005D5866"/>
    <w:rsid w:val="005D58D7"/>
    <w:rsid w:val="005D59B0"/>
    <w:rsid w:val="005D5BD7"/>
    <w:rsid w:val="005D5CC4"/>
    <w:rsid w:val="005D60C5"/>
    <w:rsid w:val="005D6889"/>
    <w:rsid w:val="005D708D"/>
    <w:rsid w:val="005D72AE"/>
    <w:rsid w:val="005D74CD"/>
    <w:rsid w:val="005D7772"/>
    <w:rsid w:val="005D7C2C"/>
    <w:rsid w:val="005D7C9F"/>
    <w:rsid w:val="005D7CD3"/>
    <w:rsid w:val="005E0432"/>
    <w:rsid w:val="005E0539"/>
    <w:rsid w:val="005E062C"/>
    <w:rsid w:val="005E1681"/>
    <w:rsid w:val="005E1A0C"/>
    <w:rsid w:val="005E1BA7"/>
    <w:rsid w:val="005E1E9C"/>
    <w:rsid w:val="005E2BBD"/>
    <w:rsid w:val="005E356E"/>
    <w:rsid w:val="005E3BC8"/>
    <w:rsid w:val="005E3DED"/>
    <w:rsid w:val="005E4999"/>
    <w:rsid w:val="005E4AF1"/>
    <w:rsid w:val="005E4D1B"/>
    <w:rsid w:val="005E52AB"/>
    <w:rsid w:val="005E57FE"/>
    <w:rsid w:val="005E584B"/>
    <w:rsid w:val="005E58C7"/>
    <w:rsid w:val="005E5D8F"/>
    <w:rsid w:val="005E5EEC"/>
    <w:rsid w:val="005E5F02"/>
    <w:rsid w:val="005E648B"/>
    <w:rsid w:val="005E679E"/>
    <w:rsid w:val="005E706E"/>
    <w:rsid w:val="005E73EB"/>
    <w:rsid w:val="005E75DD"/>
    <w:rsid w:val="005E7866"/>
    <w:rsid w:val="005E7980"/>
    <w:rsid w:val="005E7EED"/>
    <w:rsid w:val="005F0264"/>
    <w:rsid w:val="005F0C5E"/>
    <w:rsid w:val="005F0DDA"/>
    <w:rsid w:val="005F0F71"/>
    <w:rsid w:val="005F13A3"/>
    <w:rsid w:val="005F1FEB"/>
    <w:rsid w:val="005F21AF"/>
    <w:rsid w:val="005F2301"/>
    <w:rsid w:val="005F274D"/>
    <w:rsid w:val="005F2CF6"/>
    <w:rsid w:val="005F3049"/>
    <w:rsid w:val="005F314D"/>
    <w:rsid w:val="005F3467"/>
    <w:rsid w:val="005F36E1"/>
    <w:rsid w:val="005F3A34"/>
    <w:rsid w:val="005F3BB1"/>
    <w:rsid w:val="005F3D48"/>
    <w:rsid w:val="005F3EE7"/>
    <w:rsid w:val="005F42C9"/>
    <w:rsid w:val="005F4D28"/>
    <w:rsid w:val="005F5020"/>
    <w:rsid w:val="005F556C"/>
    <w:rsid w:val="005F6A7B"/>
    <w:rsid w:val="005F6CF7"/>
    <w:rsid w:val="005F6D14"/>
    <w:rsid w:val="005F71E6"/>
    <w:rsid w:val="006000DE"/>
    <w:rsid w:val="006008B6"/>
    <w:rsid w:val="00600C5F"/>
    <w:rsid w:val="00600F4C"/>
    <w:rsid w:val="0060162C"/>
    <w:rsid w:val="00601807"/>
    <w:rsid w:val="006018D7"/>
    <w:rsid w:val="00601C03"/>
    <w:rsid w:val="00601FAB"/>
    <w:rsid w:val="006022C4"/>
    <w:rsid w:val="00602892"/>
    <w:rsid w:val="00602ADF"/>
    <w:rsid w:val="00602AEE"/>
    <w:rsid w:val="00603286"/>
    <w:rsid w:val="00603975"/>
    <w:rsid w:val="00603FB0"/>
    <w:rsid w:val="0060402F"/>
    <w:rsid w:val="006043C4"/>
    <w:rsid w:val="00604B56"/>
    <w:rsid w:val="00604E89"/>
    <w:rsid w:val="0060503D"/>
    <w:rsid w:val="00605094"/>
    <w:rsid w:val="00605896"/>
    <w:rsid w:val="00605BAE"/>
    <w:rsid w:val="00605C7F"/>
    <w:rsid w:val="00606322"/>
    <w:rsid w:val="006063CE"/>
    <w:rsid w:val="00606422"/>
    <w:rsid w:val="00606514"/>
    <w:rsid w:val="00606DD4"/>
    <w:rsid w:val="006072FC"/>
    <w:rsid w:val="00607693"/>
    <w:rsid w:val="006077F9"/>
    <w:rsid w:val="00607B38"/>
    <w:rsid w:val="00607CB1"/>
    <w:rsid w:val="0061002F"/>
    <w:rsid w:val="00610329"/>
    <w:rsid w:val="00610A31"/>
    <w:rsid w:val="00610B85"/>
    <w:rsid w:val="00610DD9"/>
    <w:rsid w:val="0061136B"/>
    <w:rsid w:val="006115DE"/>
    <w:rsid w:val="00611823"/>
    <w:rsid w:val="00611F7C"/>
    <w:rsid w:val="006121E7"/>
    <w:rsid w:val="0061280A"/>
    <w:rsid w:val="00612A38"/>
    <w:rsid w:val="00612BAF"/>
    <w:rsid w:val="006137F1"/>
    <w:rsid w:val="006139AE"/>
    <w:rsid w:val="00613B02"/>
    <w:rsid w:val="00613DB0"/>
    <w:rsid w:val="0061407A"/>
    <w:rsid w:val="0061453B"/>
    <w:rsid w:val="0061456C"/>
    <w:rsid w:val="006146B2"/>
    <w:rsid w:val="0061477A"/>
    <w:rsid w:val="006149E1"/>
    <w:rsid w:val="00614AAF"/>
    <w:rsid w:val="00614D9C"/>
    <w:rsid w:val="00614EA5"/>
    <w:rsid w:val="00614F40"/>
    <w:rsid w:val="006150D5"/>
    <w:rsid w:val="00615207"/>
    <w:rsid w:val="00616488"/>
    <w:rsid w:val="0061659E"/>
    <w:rsid w:val="00616809"/>
    <w:rsid w:val="006168E7"/>
    <w:rsid w:val="00616C1F"/>
    <w:rsid w:val="00617422"/>
    <w:rsid w:val="00617C7C"/>
    <w:rsid w:val="00617E29"/>
    <w:rsid w:val="0062047E"/>
    <w:rsid w:val="00620601"/>
    <w:rsid w:val="00620F6E"/>
    <w:rsid w:val="00621226"/>
    <w:rsid w:val="006215DC"/>
    <w:rsid w:val="00621B67"/>
    <w:rsid w:val="006221C5"/>
    <w:rsid w:val="00622307"/>
    <w:rsid w:val="00622504"/>
    <w:rsid w:val="006227E1"/>
    <w:rsid w:val="00622B6F"/>
    <w:rsid w:val="00622EC9"/>
    <w:rsid w:val="00623222"/>
    <w:rsid w:val="00623282"/>
    <w:rsid w:val="0062397C"/>
    <w:rsid w:val="00623A91"/>
    <w:rsid w:val="00623F1F"/>
    <w:rsid w:val="00624079"/>
    <w:rsid w:val="00624205"/>
    <w:rsid w:val="00624241"/>
    <w:rsid w:val="006243D1"/>
    <w:rsid w:val="0062460E"/>
    <w:rsid w:val="0062462E"/>
    <w:rsid w:val="006246D4"/>
    <w:rsid w:val="00624B36"/>
    <w:rsid w:val="00625150"/>
    <w:rsid w:val="006251C3"/>
    <w:rsid w:val="006252EF"/>
    <w:rsid w:val="006257A9"/>
    <w:rsid w:val="0062641F"/>
    <w:rsid w:val="006264B6"/>
    <w:rsid w:val="006266E0"/>
    <w:rsid w:val="00626A3A"/>
    <w:rsid w:val="00626BA6"/>
    <w:rsid w:val="00626E1E"/>
    <w:rsid w:val="00626FA3"/>
    <w:rsid w:val="00626FFE"/>
    <w:rsid w:val="0062729A"/>
    <w:rsid w:val="006273ED"/>
    <w:rsid w:val="0062742B"/>
    <w:rsid w:val="006276EF"/>
    <w:rsid w:val="00627B23"/>
    <w:rsid w:val="00630287"/>
    <w:rsid w:val="00630299"/>
    <w:rsid w:val="006312BB"/>
    <w:rsid w:val="00631D38"/>
    <w:rsid w:val="006324C2"/>
    <w:rsid w:val="00632C09"/>
    <w:rsid w:val="00632EC4"/>
    <w:rsid w:val="00632ECE"/>
    <w:rsid w:val="00632FAD"/>
    <w:rsid w:val="006335C8"/>
    <w:rsid w:val="006339B8"/>
    <w:rsid w:val="00634382"/>
    <w:rsid w:val="0063459C"/>
    <w:rsid w:val="006346D2"/>
    <w:rsid w:val="006347D5"/>
    <w:rsid w:val="00635114"/>
    <w:rsid w:val="00635289"/>
    <w:rsid w:val="0063541B"/>
    <w:rsid w:val="0063571C"/>
    <w:rsid w:val="0063576D"/>
    <w:rsid w:val="00635B89"/>
    <w:rsid w:val="0063605F"/>
    <w:rsid w:val="00636126"/>
    <w:rsid w:val="00636332"/>
    <w:rsid w:val="00636355"/>
    <w:rsid w:val="0063672E"/>
    <w:rsid w:val="00636983"/>
    <w:rsid w:val="006369A2"/>
    <w:rsid w:val="00636A4F"/>
    <w:rsid w:val="00636B20"/>
    <w:rsid w:val="00636C2D"/>
    <w:rsid w:val="00637197"/>
    <w:rsid w:val="0063719D"/>
    <w:rsid w:val="00637424"/>
    <w:rsid w:val="00637861"/>
    <w:rsid w:val="00637F03"/>
    <w:rsid w:val="00637FD8"/>
    <w:rsid w:val="0064016A"/>
    <w:rsid w:val="00640310"/>
    <w:rsid w:val="00640BE7"/>
    <w:rsid w:val="00641773"/>
    <w:rsid w:val="00641C56"/>
    <w:rsid w:val="00642C4F"/>
    <w:rsid w:val="00642CCA"/>
    <w:rsid w:val="00642CD0"/>
    <w:rsid w:val="00642D2A"/>
    <w:rsid w:val="00642F25"/>
    <w:rsid w:val="006431BF"/>
    <w:rsid w:val="006437B3"/>
    <w:rsid w:val="006437F3"/>
    <w:rsid w:val="00643860"/>
    <w:rsid w:val="00643BB7"/>
    <w:rsid w:val="0064488E"/>
    <w:rsid w:val="00644C32"/>
    <w:rsid w:val="00644E47"/>
    <w:rsid w:val="0064510A"/>
    <w:rsid w:val="0064513F"/>
    <w:rsid w:val="006451CC"/>
    <w:rsid w:val="00645317"/>
    <w:rsid w:val="006454F8"/>
    <w:rsid w:val="00645B2D"/>
    <w:rsid w:val="00645E2C"/>
    <w:rsid w:val="00646033"/>
    <w:rsid w:val="00646065"/>
    <w:rsid w:val="00646094"/>
    <w:rsid w:val="00647942"/>
    <w:rsid w:val="00647D56"/>
    <w:rsid w:val="00650093"/>
    <w:rsid w:val="00650331"/>
    <w:rsid w:val="006508EC"/>
    <w:rsid w:val="00650C14"/>
    <w:rsid w:val="00651197"/>
    <w:rsid w:val="00651B3E"/>
    <w:rsid w:val="00652047"/>
    <w:rsid w:val="0065252A"/>
    <w:rsid w:val="00652AE7"/>
    <w:rsid w:val="006530E8"/>
    <w:rsid w:val="0065344C"/>
    <w:rsid w:val="006534DB"/>
    <w:rsid w:val="00653A72"/>
    <w:rsid w:val="00653F00"/>
    <w:rsid w:val="00654195"/>
    <w:rsid w:val="0065422E"/>
    <w:rsid w:val="00654427"/>
    <w:rsid w:val="006544A4"/>
    <w:rsid w:val="0065456E"/>
    <w:rsid w:val="00654776"/>
    <w:rsid w:val="00654F9D"/>
    <w:rsid w:val="006557D5"/>
    <w:rsid w:val="006558B1"/>
    <w:rsid w:val="00655C05"/>
    <w:rsid w:val="00655CFE"/>
    <w:rsid w:val="00656185"/>
    <w:rsid w:val="00656219"/>
    <w:rsid w:val="006563FD"/>
    <w:rsid w:val="006569A6"/>
    <w:rsid w:val="00656B9F"/>
    <w:rsid w:val="0065771A"/>
    <w:rsid w:val="0065776E"/>
    <w:rsid w:val="00660187"/>
    <w:rsid w:val="00660433"/>
    <w:rsid w:val="006608DE"/>
    <w:rsid w:val="00660927"/>
    <w:rsid w:val="0066109D"/>
    <w:rsid w:val="00663157"/>
    <w:rsid w:val="00663199"/>
    <w:rsid w:val="0066346B"/>
    <w:rsid w:val="006639BB"/>
    <w:rsid w:val="00663C66"/>
    <w:rsid w:val="00663DAA"/>
    <w:rsid w:val="00663DB2"/>
    <w:rsid w:val="0066448D"/>
    <w:rsid w:val="00665C2E"/>
    <w:rsid w:val="00665F37"/>
    <w:rsid w:val="006672C4"/>
    <w:rsid w:val="00667EE2"/>
    <w:rsid w:val="00667F97"/>
    <w:rsid w:val="00667FBB"/>
    <w:rsid w:val="0067034E"/>
    <w:rsid w:val="0067048E"/>
    <w:rsid w:val="00670D2D"/>
    <w:rsid w:val="00670D83"/>
    <w:rsid w:val="00670DF1"/>
    <w:rsid w:val="00670E81"/>
    <w:rsid w:val="00671498"/>
    <w:rsid w:val="00671635"/>
    <w:rsid w:val="006719C7"/>
    <w:rsid w:val="00671A57"/>
    <w:rsid w:val="00671F46"/>
    <w:rsid w:val="0067252F"/>
    <w:rsid w:val="00672685"/>
    <w:rsid w:val="00672A21"/>
    <w:rsid w:val="00672C38"/>
    <w:rsid w:val="00673135"/>
    <w:rsid w:val="00673691"/>
    <w:rsid w:val="00673CC3"/>
    <w:rsid w:val="00674A94"/>
    <w:rsid w:val="00675394"/>
    <w:rsid w:val="00675498"/>
    <w:rsid w:val="006755D7"/>
    <w:rsid w:val="0067586B"/>
    <w:rsid w:val="006759C0"/>
    <w:rsid w:val="00675B33"/>
    <w:rsid w:val="00675C50"/>
    <w:rsid w:val="00676815"/>
    <w:rsid w:val="0067712C"/>
    <w:rsid w:val="006779E1"/>
    <w:rsid w:val="00677C3D"/>
    <w:rsid w:val="00677CBC"/>
    <w:rsid w:val="00677E04"/>
    <w:rsid w:val="006808F2"/>
    <w:rsid w:val="00680BFF"/>
    <w:rsid w:val="00680D8A"/>
    <w:rsid w:val="0068101A"/>
    <w:rsid w:val="006811D8"/>
    <w:rsid w:val="00681911"/>
    <w:rsid w:val="00681E44"/>
    <w:rsid w:val="00682119"/>
    <w:rsid w:val="00682319"/>
    <w:rsid w:val="00682525"/>
    <w:rsid w:val="00682825"/>
    <w:rsid w:val="00682E79"/>
    <w:rsid w:val="00682F83"/>
    <w:rsid w:val="00683D41"/>
    <w:rsid w:val="00683D57"/>
    <w:rsid w:val="00683DBA"/>
    <w:rsid w:val="0068484A"/>
    <w:rsid w:val="00684C37"/>
    <w:rsid w:val="00684E89"/>
    <w:rsid w:val="006850D5"/>
    <w:rsid w:val="0068519F"/>
    <w:rsid w:val="0068579E"/>
    <w:rsid w:val="00685B98"/>
    <w:rsid w:val="00685BEC"/>
    <w:rsid w:val="00686459"/>
    <w:rsid w:val="006865CE"/>
    <w:rsid w:val="00686E02"/>
    <w:rsid w:val="00686EE6"/>
    <w:rsid w:val="00686EF7"/>
    <w:rsid w:val="00687B70"/>
    <w:rsid w:val="0069014D"/>
    <w:rsid w:val="00690167"/>
    <w:rsid w:val="006901A6"/>
    <w:rsid w:val="006901D3"/>
    <w:rsid w:val="00690A44"/>
    <w:rsid w:val="00690C52"/>
    <w:rsid w:val="006916CF"/>
    <w:rsid w:val="006922B2"/>
    <w:rsid w:val="006923D3"/>
    <w:rsid w:val="00693739"/>
    <w:rsid w:val="00693893"/>
    <w:rsid w:val="00693B0E"/>
    <w:rsid w:val="00693C05"/>
    <w:rsid w:val="00694640"/>
    <w:rsid w:val="00694675"/>
    <w:rsid w:val="00694939"/>
    <w:rsid w:val="006949C7"/>
    <w:rsid w:val="00694CCF"/>
    <w:rsid w:val="00694F5A"/>
    <w:rsid w:val="006951EB"/>
    <w:rsid w:val="00695208"/>
    <w:rsid w:val="0069543A"/>
    <w:rsid w:val="0069588D"/>
    <w:rsid w:val="006963D2"/>
    <w:rsid w:val="0069658A"/>
    <w:rsid w:val="0069721A"/>
    <w:rsid w:val="006972C1"/>
    <w:rsid w:val="006976AA"/>
    <w:rsid w:val="006977F9"/>
    <w:rsid w:val="00697A8C"/>
    <w:rsid w:val="006A065F"/>
    <w:rsid w:val="006A0BC9"/>
    <w:rsid w:val="006A0C1A"/>
    <w:rsid w:val="006A11C3"/>
    <w:rsid w:val="006A11E3"/>
    <w:rsid w:val="006A13BC"/>
    <w:rsid w:val="006A1831"/>
    <w:rsid w:val="006A1B19"/>
    <w:rsid w:val="006A1BFD"/>
    <w:rsid w:val="006A1C6A"/>
    <w:rsid w:val="006A2003"/>
    <w:rsid w:val="006A26AF"/>
    <w:rsid w:val="006A27D1"/>
    <w:rsid w:val="006A2BCE"/>
    <w:rsid w:val="006A310E"/>
    <w:rsid w:val="006A3886"/>
    <w:rsid w:val="006A3980"/>
    <w:rsid w:val="006A3C3B"/>
    <w:rsid w:val="006A3CD4"/>
    <w:rsid w:val="006A43F9"/>
    <w:rsid w:val="006A4658"/>
    <w:rsid w:val="006A4B03"/>
    <w:rsid w:val="006A5057"/>
    <w:rsid w:val="006A551F"/>
    <w:rsid w:val="006A607F"/>
    <w:rsid w:val="006A641E"/>
    <w:rsid w:val="006A65D3"/>
    <w:rsid w:val="006A6895"/>
    <w:rsid w:val="006A6957"/>
    <w:rsid w:val="006A69D6"/>
    <w:rsid w:val="006A6F55"/>
    <w:rsid w:val="006A6F63"/>
    <w:rsid w:val="006A72C9"/>
    <w:rsid w:val="006A73DF"/>
    <w:rsid w:val="006A7483"/>
    <w:rsid w:val="006A75FC"/>
    <w:rsid w:val="006A7718"/>
    <w:rsid w:val="006A790E"/>
    <w:rsid w:val="006B0724"/>
    <w:rsid w:val="006B09CA"/>
    <w:rsid w:val="006B0B63"/>
    <w:rsid w:val="006B1543"/>
    <w:rsid w:val="006B1544"/>
    <w:rsid w:val="006B1601"/>
    <w:rsid w:val="006B17F1"/>
    <w:rsid w:val="006B18C2"/>
    <w:rsid w:val="006B1BB2"/>
    <w:rsid w:val="006B1D1C"/>
    <w:rsid w:val="006B2F8B"/>
    <w:rsid w:val="006B318D"/>
    <w:rsid w:val="006B3859"/>
    <w:rsid w:val="006B3A4D"/>
    <w:rsid w:val="006B3B19"/>
    <w:rsid w:val="006B45B3"/>
    <w:rsid w:val="006B4BF0"/>
    <w:rsid w:val="006B4CA7"/>
    <w:rsid w:val="006B51E4"/>
    <w:rsid w:val="006B59E0"/>
    <w:rsid w:val="006B5BEA"/>
    <w:rsid w:val="006B6561"/>
    <w:rsid w:val="006B69A2"/>
    <w:rsid w:val="006B6D93"/>
    <w:rsid w:val="006B6FD8"/>
    <w:rsid w:val="006B70A0"/>
    <w:rsid w:val="006B7A83"/>
    <w:rsid w:val="006B7D26"/>
    <w:rsid w:val="006B7DF1"/>
    <w:rsid w:val="006C0188"/>
    <w:rsid w:val="006C0610"/>
    <w:rsid w:val="006C0EDA"/>
    <w:rsid w:val="006C2133"/>
    <w:rsid w:val="006C2A56"/>
    <w:rsid w:val="006C3185"/>
    <w:rsid w:val="006C3781"/>
    <w:rsid w:val="006C3B2B"/>
    <w:rsid w:val="006C3B61"/>
    <w:rsid w:val="006C3C48"/>
    <w:rsid w:val="006C3CAD"/>
    <w:rsid w:val="006C40E8"/>
    <w:rsid w:val="006C4261"/>
    <w:rsid w:val="006C446E"/>
    <w:rsid w:val="006C4492"/>
    <w:rsid w:val="006C53C1"/>
    <w:rsid w:val="006C5978"/>
    <w:rsid w:val="006C6487"/>
    <w:rsid w:val="006C6B05"/>
    <w:rsid w:val="006C6B78"/>
    <w:rsid w:val="006C71A1"/>
    <w:rsid w:val="006C72DA"/>
    <w:rsid w:val="006C7B36"/>
    <w:rsid w:val="006C7E2A"/>
    <w:rsid w:val="006C7E62"/>
    <w:rsid w:val="006D0029"/>
    <w:rsid w:val="006D03D0"/>
    <w:rsid w:val="006D06B2"/>
    <w:rsid w:val="006D0704"/>
    <w:rsid w:val="006D07CA"/>
    <w:rsid w:val="006D092C"/>
    <w:rsid w:val="006D09E2"/>
    <w:rsid w:val="006D0C44"/>
    <w:rsid w:val="006D14C3"/>
    <w:rsid w:val="006D1868"/>
    <w:rsid w:val="006D196D"/>
    <w:rsid w:val="006D1A5E"/>
    <w:rsid w:val="006D1A7F"/>
    <w:rsid w:val="006D233C"/>
    <w:rsid w:val="006D23C3"/>
    <w:rsid w:val="006D2600"/>
    <w:rsid w:val="006D26FE"/>
    <w:rsid w:val="006D2845"/>
    <w:rsid w:val="006D2A3E"/>
    <w:rsid w:val="006D2CA4"/>
    <w:rsid w:val="006D3481"/>
    <w:rsid w:val="006D34D1"/>
    <w:rsid w:val="006D39FB"/>
    <w:rsid w:val="006D3EB3"/>
    <w:rsid w:val="006D40FD"/>
    <w:rsid w:val="006D41BF"/>
    <w:rsid w:val="006D43C1"/>
    <w:rsid w:val="006D44F0"/>
    <w:rsid w:val="006D481B"/>
    <w:rsid w:val="006D4D06"/>
    <w:rsid w:val="006D4EE6"/>
    <w:rsid w:val="006D5054"/>
    <w:rsid w:val="006D5424"/>
    <w:rsid w:val="006D5F83"/>
    <w:rsid w:val="006D5FB3"/>
    <w:rsid w:val="006D6602"/>
    <w:rsid w:val="006D6B03"/>
    <w:rsid w:val="006D7012"/>
    <w:rsid w:val="006D739C"/>
    <w:rsid w:val="006E03E7"/>
    <w:rsid w:val="006E060E"/>
    <w:rsid w:val="006E0DFC"/>
    <w:rsid w:val="006E175E"/>
    <w:rsid w:val="006E191F"/>
    <w:rsid w:val="006E1C50"/>
    <w:rsid w:val="006E2E3D"/>
    <w:rsid w:val="006E2EC6"/>
    <w:rsid w:val="006E371D"/>
    <w:rsid w:val="006E3834"/>
    <w:rsid w:val="006E3B65"/>
    <w:rsid w:val="006E3CE8"/>
    <w:rsid w:val="006E4137"/>
    <w:rsid w:val="006E41FE"/>
    <w:rsid w:val="006E47D1"/>
    <w:rsid w:val="006E51D4"/>
    <w:rsid w:val="006E5529"/>
    <w:rsid w:val="006E5663"/>
    <w:rsid w:val="006E597C"/>
    <w:rsid w:val="006E5D7E"/>
    <w:rsid w:val="006E5E0A"/>
    <w:rsid w:val="006E6770"/>
    <w:rsid w:val="006E6E5F"/>
    <w:rsid w:val="006E6E6F"/>
    <w:rsid w:val="006E6F35"/>
    <w:rsid w:val="006E709D"/>
    <w:rsid w:val="006E7383"/>
    <w:rsid w:val="006E7C7E"/>
    <w:rsid w:val="006E7CE3"/>
    <w:rsid w:val="006E7DE6"/>
    <w:rsid w:val="006E7F26"/>
    <w:rsid w:val="006F0431"/>
    <w:rsid w:val="006F047C"/>
    <w:rsid w:val="006F0521"/>
    <w:rsid w:val="006F19E6"/>
    <w:rsid w:val="006F1FF6"/>
    <w:rsid w:val="006F2364"/>
    <w:rsid w:val="006F2768"/>
    <w:rsid w:val="006F2ABA"/>
    <w:rsid w:val="006F2AFF"/>
    <w:rsid w:val="006F2C10"/>
    <w:rsid w:val="006F2FA4"/>
    <w:rsid w:val="006F2FAC"/>
    <w:rsid w:val="006F364B"/>
    <w:rsid w:val="006F367A"/>
    <w:rsid w:val="006F4449"/>
    <w:rsid w:val="006F444C"/>
    <w:rsid w:val="006F481F"/>
    <w:rsid w:val="006F4BA5"/>
    <w:rsid w:val="006F579C"/>
    <w:rsid w:val="006F5984"/>
    <w:rsid w:val="006F5BFF"/>
    <w:rsid w:val="006F5DB4"/>
    <w:rsid w:val="006F6056"/>
    <w:rsid w:val="006F610F"/>
    <w:rsid w:val="006F6A2A"/>
    <w:rsid w:val="006F6C47"/>
    <w:rsid w:val="006F715B"/>
    <w:rsid w:val="006F7242"/>
    <w:rsid w:val="0070028A"/>
    <w:rsid w:val="00700454"/>
    <w:rsid w:val="00700E40"/>
    <w:rsid w:val="00700FF6"/>
    <w:rsid w:val="00701687"/>
    <w:rsid w:val="00701A81"/>
    <w:rsid w:val="00701A84"/>
    <w:rsid w:val="00701B2D"/>
    <w:rsid w:val="00701C28"/>
    <w:rsid w:val="0070254F"/>
    <w:rsid w:val="00702584"/>
    <w:rsid w:val="007025D1"/>
    <w:rsid w:val="00702885"/>
    <w:rsid w:val="00703BC8"/>
    <w:rsid w:val="00703C6D"/>
    <w:rsid w:val="00703CBE"/>
    <w:rsid w:val="00703F71"/>
    <w:rsid w:val="00703FDF"/>
    <w:rsid w:val="00704757"/>
    <w:rsid w:val="007049F7"/>
    <w:rsid w:val="00705201"/>
    <w:rsid w:val="007057DF"/>
    <w:rsid w:val="00705887"/>
    <w:rsid w:val="00705A4D"/>
    <w:rsid w:val="007060B0"/>
    <w:rsid w:val="007066B6"/>
    <w:rsid w:val="007066D2"/>
    <w:rsid w:val="0070689E"/>
    <w:rsid w:val="00706A3A"/>
    <w:rsid w:val="007071F6"/>
    <w:rsid w:val="007073E6"/>
    <w:rsid w:val="00707E0B"/>
    <w:rsid w:val="0071139F"/>
    <w:rsid w:val="00711489"/>
    <w:rsid w:val="007117FF"/>
    <w:rsid w:val="00711B06"/>
    <w:rsid w:val="00711DD6"/>
    <w:rsid w:val="00711E0C"/>
    <w:rsid w:val="00711ED4"/>
    <w:rsid w:val="00712131"/>
    <w:rsid w:val="007121FE"/>
    <w:rsid w:val="007127ED"/>
    <w:rsid w:val="0071285F"/>
    <w:rsid w:val="00712946"/>
    <w:rsid w:val="00712F2E"/>
    <w:rsid w:val="00713034"/>
    <w:rsid w:val="007130EC"/>
    <w:rsid w:val="0071359B"/>
    <w:rsid w:val="0071396A"/>
    <w:rsid w:val="00713CA0"/>
    <w:rsid w:val="00714246"/>
    <w:rsid w:val="00714D06"/>
    <w:rsid w:val="00714D87"/>
    <w:rsid w:val="00714E8B"/>
    <w:rsid w:val="00714EAF"/>
    <w:rsid w:val="00715012"/>
    <w:rsid w:val="00715078"/>
    <w:rsid w:val="00715797"/>
    <w:rsid w:val="00715A46"/>
    <w:rsid w:val="00715E50"/>
    <w:rsid w:val="00716179"/>
    <w:rsid w:val="007167B3"/>
    <w:rsid w:val="0071684B"/>
    <w:rsid w:val="007169C8"/>
    <w:rsid w:val="00716C3E"/>
    <w:rsid w:val="00716DFA"/>
    <w:rsid w:val="00717EC8"/>
    <w:rsid w:val="00717F89"/>
    <w:rsid w:val="00717FE2"/>
    <w:rsid w:val="007201E7"/>
    <w:rsid w:val="00720622"/>
    <w:rsid w:val="007208AD"/>
    <w:rsid w:val="007208B0"/>
    <w:rsid w:val="00720E7C"/>
    <w:rsid w:val="00721196"/>
    <w:rsid w:val="00721219"/>
    <w:rsid w:val="00721456"/>
    <w:rsid w:val="00721A02"/>
    <w:rsid w:val="00721C46"/>
    <w:rsid w:val="00722244"/>
    <w:rsid w:val="00722534"/>
    <w:rsid w:val="0072268D"/>
    <w:rsid w:val="00722930"/>
    <w:rsid w:val="00722C5D"/>
    <w:rsid w:val="00723089"/>
    <w:rsid w:val="00723103"/>
    <w:rsid w:val="007234CC"/>
    <w:rsid w:val="0072354B"/>
    <w:rsid w:val="007238C5"/>
    <w:rsid w:val="00723C85"/>
    <w:rsid w:val="0072458D"/>
    <w:rsid w:val="00724652"/>
    <w:rsid w:val="007247D3"/>
    <w:rsid w:val="00724DB2"/>
    <w:rsid w:val="00724F57"/>
    <w:rsid w:val="00725314"/>
    <w:rsid w:val="00725370"/>
    <w:rsid w:val="007255D0"/>
    <w:rsid w:val="00725853"/>
    <w:rsid w:val="00725984"/>
    <w:rsid w:val="00725D45"/>
    <w:rsid w:val="00726310"/>
    <w:rsid w:val="0072641B"/>
    <w:rsid w:val="007266C3"/>
    <w:rsid w:val="00726AD2"/>
    <w:rsid w:val="00726C6D"/>
    <w:rsid w:val="00726FDA"/>
    <w:rsid w:val="007274F8"/>
    <w:rsid w:val="007275A4"/>
    <w:rsid w:val="00727BFC"/>
    <w:rsid w:val="00727D83"/>
    <w:rsid w:val="007300F1"/>
    <w:rsid w:val="007302FB"/>
    <w:rsid w:val="00731550"/>
    <w:rsid w:val="0073158D"/>
    <w:rsid w:val="0073182A"/>
    <w:rsid w:val="00731A55"/>
    <w:rsid w:val="00731FEB"/>
    <w:rsid w:val="00732864"/>
    <w:rsid w:val="00732AD2"/>
    <w:rsid w:val="00732BC9"/>
    <w:rsid w:val="00732C4C"/>
    <w:rsid w:val="00732D54"/>
    <w:rsid w:val="00733332"/>
    <w:rsid w:val="00733398"/>
    <w:rsid w:val="007336A3"/>
    <w:rsid w:val="00733FA2"/>
    <w:rsid w:val="0073414D"/>
    <w:rsid w:val="00734C63"/>
    <w:rsid w:val="007351F9"/>
    <w:rsid w:val="00735883"/>
    <w:rsid w:val="007368BD"/>
    <w:rsid w:val="007369B7"/>
    <w:rsid w:val="00736D82"/>
    <w:rsid w:val="00736EBB"/>
    <w:rsid w:val="00737194"/>
    <w:rsid w:val="00737304"/>
    <w:rsid w:val="00737361"/>
    <w:rsid w:val="007373DD"/>
    <w:rsid w:val="00737443"/>
    <w:rsid w:val="007374F2"/>
    <w:rsid w:val="007375FC"/>
    <w:rsid w:val="0073760B"/>
    <w:rsid w:val="0073778D"/>
    <w:rsid w:val="007378C7"/>
    <w:rsid w:val="00737A93"/>
    <w:rsid w:val="00737C43"/>
    <w:rsid w:val="00737E4C"/>
    <w:rsid w:val="00740472"/>
    <w:rsid w:val="00740657"/>
    <w:rsid w:val="00740DE1"/>
    <w:rsid w:val="00741464"/>
    <w:rsid w:val="007415EA"/>
    <w:rsid w:val="00741AC9"/>
    <w:rsid w:val="00741BB7"/>
    <w:rsid w:val="00742273"/>
    <w:rsid w:val="00742BDC"/>
    <w:rsid w:val="00743085"/>
    <w:rsid w:val="007436DC"/>
    <w:rsid w:val="007437FC"/>
    <w:rsid w:val="00743927"/>
    <w:rsid w:val="0074431A"/>
    <w:rsid w:val="007444CC"/>
    <w:rsid w:val="007449E5"/>
    <w:rsid w:val="00744B41"/>
    <w:rsid w:val="00744DFE"/>
    <w:rsid w:val="00744F0F"/>
    <w:rsid w:val="0074520D"/>
    <w:rsid w:val="007457C6"/>
    <w:rsid w:val="00745858"/>
    <w:rsid w:val="0074599A"/>
    <w:rsid w:val="00745BF0"/>
    <w:rsid w:val="00746270"/>
    <w:rsid w:val="007463EC"/>
    <w:rsid w:val="00746DFE"/>
    <w:rsid w:val="0074710B"/>
    <w:rsid w:val="00747186"/>
    <w:rsid w:val="00747380"/>
    <w:rsid w:val="0074765B"/>
    <w:rsid w:val="00747755"/>
    <w:rsid w:val="007478B3"/>
    <w:rsid w:val="00747C5F"/>
    <w:rsid w:val="00747CD1"/>
    <w:rsid w:val="00747FAC"/>
    <w:rsid w:val="007500F1"/>
    <w:rsid w:val="007506B6"/>
    <w:rsid w:val="00750717"/>
    <w:rsid w:val="00750856"/>
    <w:rsid w:val="00750A26"/>
    <w:rsid w:val="00750E33"/>
    <w:rsid w:val="0075157C"/>
    <w:rsid w:val="0075171D"/>
    <w:rsid w:val="00751B48"/>
    <w:rsid w:val="00751F07"/>
    <w:rsid w:val="007520D8"/>
    <w:rsid w:val="0075252C"/>
    <w:rsid w:val="00752704"/>
    <w:rsid w:val="00752CBF"/>
    <w:rsid w:val="00752F93"/>
    <w:rsid w:val="00753075"/>
    <w:rsid w:val="007535EE"/>
    <w:rsid w:val="00753809"/>
    <w:rsid w:val="00753C24"/>
    <w:rsid w:val="00753FC3"/>
    <w:rsid w:val="0075464F"/>
    <w:rsid w:val="007548EE"/>
    <w:rsid w:val="00754990"/>
    <w:rsid w:val="00754C8A"/>
    <w:rsid w:val="00755123"/>
    <w:rsid w:val="00755523"/>
    <w:rsid w:val="007557CF"/>
    <w:rsid w:val="00755BA1"/>
    <w:rsid w:val="00755C0C"/>
    <w:rsid w:val="00756CD6"/>
    <w:rsid w:val="00756E5A"/>
    <w:rsid w:val="007573DA"/>
    <w:rsid w:val="00757A23"/>
    <w:rsid w:val="00757ECF"/>
    <w:rsid w:val="00757F75"/>
    <w:rsid w:val="0076013D"/>
    <w:rsid w:val="00760DB8"/>
    <w:rsid w:val="00760EBD"/>
    <w:rsid w:val="007611D6"/>
    <w:rsid w:val="007615B0"/>
    <w:rsid w:val="00761AF5"/>
    <w:rsid w:val="00761BCB"/>
    <w:rsid w:val="0076262A"/>
    <w:rsid w:val="00762824"/>
    <w:rsid w:val="00762A40"/>
    <w:rsid w:val="00762D0B"/>
    <w:rsid w:val="00763277"/>
    <w:rsid w:val="00763953"/>
    <w:rsid w:val="00763E5D"/>
    <w:rsid w:val="00763EC9"/>
    <w:rsid w:val="00763EED"/>
    <w:rsid w:val="007644D9"/>
    <w:rsid w:val="00764537"/>
    <w:rsid w:val="0076470C"/>
    <w:rsid w:val="007649CB"/>
    <w:rsid w:val="007649FF"/>
    <w:rsid w:val="00764D6B"/>
    <w:rsid w:val="00764E14"/>
    <w:rsid w:val="0076548F"/>
    <w:rsid w:val="007655AA"/>
    <w:rsid w:val="0076582A"/>
    <w:rsid w:val="00765F4E"/>
    <w:rsid w:val="007660D5"/>
    <w:rsid w:val="00766C26"/>
    <w:rsid w:val="00767A23"/>
    <w:rsid w:val="00767C0F"/>
    <w:rsid w:val="00767C42"/>
    <w:rsid w:val="00767C95"/>
    <w:rsid w:val="00770121"/>
    <w:rsid w:val="00770345"/>
    <w:rsid w:val="007703CA"/>
    <w:rsid w:val="00770973"/>
    <w:rsid w:val="00770BD1"/>
    <w:rsid w:val="00770F7D"/>
    <w:rsid w:val="00771353"/>
    <w:rsid w:val="007718AD"/>
    <w:rsid w:val="007719D3"/>
    <w:rsid w:val="00771DF5"/>
    <w:rsid w:val="00771E90"/>
    <w:rsid w:val="00772284"/>
    <w:rsid w:val="00772C41"/>
    <w:rsid w:val="00773744"/>
    <w:rsid w:val="00773A14"/>
    <w:rsid w:val="00773B72"/>
    <w:rsid w:val="00774482"/>
    <w:rsid w:val="007745E0"/>
    <w:rsid w:val="0077474E"/>
    <w:rsid w:val="00774CA7"/>
    <w:rsid w:val="007751DA"/>
    <w:rsid w:val="0077560B"/>
    <w:rsid w:val="0077599C"/>
    <w:rsid w:val="00775A5D"/>
    <w:rsid w:val="00775AF9"/>
    <w:rsid w:val="00775E12"/>
    <w:rsid w:val="007768AC"/>
    <w:rsid w:val="00776D4F"/>
    <w:rsid w:val="00777270"/>
    <w:rsid w:val="007779AF"/>
    <w:rsid w:val="00777A9F"/>
    <w:rsid w:val="00777B50"/>
    <w:rsid w:val="0078088D"/>
    <w:rsid w:val="00780E4C"/>
    <w:rsid w:val="00780EFA"/>
    <w:rsid w:val="00780F58"/>
    <w:rsid w:val="00781410"/>
    <w:rsid w:val="0078157D"/>
    <w:rsid w:val="00781951"/>
    <w:rsid w:val="00781FE2"/>
    <w:rsid w:val="00782046"/>
    <w:rsid w:val="00782601"/>
    <w:rsid w:val="00782D3F"/>
    <w:rsid w:val="00782E4F"/>
    <w:rsid w:val="00782EA1"/>
    <w:rsid w:val="007834EF"/>
    <w:rsid w:val="0078379F"/>
    <w:rsid w:val="00783A42"/>
    <w:rsid w:val="00783B70"/>
    <w:rsid w:val="00783B79"/>
    <w:rsid w:val="00784187"/>
    <w:rsid w:val="00784A66"/>
    <w:rsid w:val="00784D80"/>
    <w:rsid w:val="00785073"/>
    <w:rsid w:val="007854F6"/>
    <w:rsid w:val="0078582B"/>
    <w:rsid w:val="00785AA7"/>
    <w:rsid w:val="00785CBC"/>
    <w:rsid w:val="007860B5"/>
    <w:rsid w:val="007866D8"/>
    <w:rsid w:val="00786B74"/>
    <w:rsid w:val="00786C62"/>
    <w:rsid w:val="007871F7"/>
    <w:rsid w:val="0078727D"/>
    <w:rsid w:val="007873B9"/>
    <w:rsid w:val="00787488"/>
    <w:rsid w:val="007875B8"/>
    <w:rsid w:val="007879CC"/>
    <w:rsid w:val="00787C83"/>
    <w:rsid w:val="00787E0F"/>
    <w:rsid w:val="00787FB4"/>
    <w:rsid w:val="00790281"/>
    <w:rsid w:val="00790616"/>
    <w:rsid w:val="007909BB"/>
    <w:rsid w:val="00790FF1"/>
    <w:rsid w:val="007910D8"/>
    <w:rsid w:val="00791D46"/>
    <w:rsid w:val="00791D55"/>
    <w:rsid w:val="007934EA"/>
    <w:rsid w:val="007936D1"/>
    <w:rsid w:val="00793A3F"/>
    <w:rsid w:val="00793EA9"/>
    <w:rsid w:val="0079426F"/>
    <w:rsid w:val="00794646"/>
    <w:rsid w:val="00794CF4"/>
    <w:rsid w:val="0079512E"/>
    <w:rsid w:val="0079592E"/>
    <w:rsid w:val="007959EE"/>
    <w:rsid w:val="00795B81"/>
    <w:rsid w:val="00795EF6"/>
    <w:rsid w:val="007966CD"/>
    <w:rsid w:val="00796AE8"/>
    <w:rsid w:val="00796CBF"/>
    <w:rsid w:val="007975CD"/>
    <w:rsid w:val="00797717"/>
    <w:rsid w:val="0079795B"/>
    <w:rsid w:val="007A0B79"/>
    <w:rsid w:val="007A1723"/>
    <w:rsid w:val="007A1A50"/>
    <w:rsid w:val="007A2653"/>
    <w:rsid w:val="007A26A3"/>
    <w:rsid w:val="007A2B7B"/>
    <w:rsid w:val="007A2DC7"/>
    <w:rsid w:val="007A2F2B"/>
    <w:rsid w:val="007A305C"/>
    <w:rsid w:val="007A3815"/>
    <w:rsid w:val="007A432F"/>
    <w:rsid w:val="007A466E"/>
    <w:rsid w:val="007A4704"/>
    <w:rsid w:val="007A4F5B"/>
    <w:rsid w:val="007A5C68"/>
    <w:rsid w:val="007A5CB0"/>
    <w:rsid w:val="007A6013"/>
    <w:rsid w:val="007A6A64"/>
    <w:rsid w:val="007B0304"/>
    <w:rsid w:val="007B0520"/>
    <w:rsid w:val="007B057E"/>
    <w:rsid w:val="007B09BC"/>
    <w:rsid w:val="007B0A39"/>
    <w:rsid w:val="007B11C0"/>
    <w:rsid w:val="007B1AD6"/>
    <w:rsid w:val="007B1ED8"/>
    <w:rsid w:val="007B2074"/>
    <w:rsid w:val="007B2779"/>
    <w:rsid w:val="007B283E"/>
    <w:rsid w:val="007B2EC0"/>
    <w:rsid w:val="007B338C"/>
    <w:rsid w:val="007B33C0"/>
    <w:rsid w:val="007B3FDC"/>
    <w:rsid w:val="007B3FF1"/>
    <w:rsid w:val="007B422F"/>
    <w:rsid w:val="007B43B5"/>
    <w:rsid w:val="007B45D7"/>
    <w:rsid w:val="007B4745"/>
    <w:rsid w:val="007B4B0A"/>
    <w:rsid w:val="007B4D68"/>
    <w:rsid w:val="007B510B"/>
    <w:rsid w:val="007B5823"/>
    <w:rsid w:val="007B58B0"/>
    <w:rsid w:val="007B5BB0"/>
    <w:rsid w:val="007B5C5B"/>
    <w:rsid w:val="007B5D44"/>
    <w:rsid w:val="007B5D9C"/>
    <w:rsid w:val="007B5F3A"/>
    <w:rsid w:val="007B6240"/>
    <w:rsid w:val="007B641D"/>
    <w:rsid w:val="007B6530"/>
    <w:rsid w:val="007B6873"/>
    <w:rsid w:val="007B7C9B"/>
    <w:rsid w:val="007C0A07"/>
    <w:rsid w:val="007C0D40"/>
    <w:rsid w:val="007C176A"/>
    <w:rsid w:val="007C1AD3"/>
    <w:rsid w:val="007C1BDA"/>
    <w:rsid w:val="007C290B"/>
    <w:rsid w:val="007C2B75"/>
    <w:rsid w:val="007C2C95"/>
    <w:rsid w:val="007C2D00"/>
    <w:rsid w:val="007C2EFF"/>
    <w:rsid w:val="007C302A"/>
    <w:rsid w:val="007C4735"/>
    <w:rsid w:val="007C477A"/>
    <w:rsid w:val="007C4811"/>
    <w:rsid w:val="007C48B0"/>
    <w:rsid w:val="007C5056"/>
    <w:rsid w:val="007C5F7B"/>
    <w:rsid w:val="007C610E"/>
    <w:rsid w:val="007C62A9"/>
    <w:rsid w:val="007C6CD8"/>
    <w:rsid w:val="007C7130"/>
    <w:rsid w:val="007C77C4"/>
    <w:rsid w:val="007C78FE"/>
    <w:rsid w:val="007D0417"/>
    <w:rsid w:val="007D095B"/>
    <w:rsid w:val="007D0A1A"/>
    <w:rsid w:val="007D0CD4"/>
    <w:rsid w:val="007D1623"/>
    <w:rsid w:val="007D1763"/>
    <w:rsid w:val="007D197F"/>
    <w:rsid w:val="007D1B57"/>
    <w:rsid w:val="007D1CC6"/>
    <w:rsid w:val="007D2377"/>
    <w:rsid w:val="007D4032"/>
    <w:rsid w:val="007D417A"/>
    <w:rsid w:val="007D42D0"/>
    <w:rsid w:val="007D43A7"/>
    <w:rsid w:val="007D46FA"/>
    <w:rsid w:val="007D4F49"/>
    <w:rsid w:val="007D50E9"/>
    <w:rsid w:val="007D5103"/>
    <w:rsid w:val="007D5438"/>
    <w:rsid w:val="007D563E"/>
    <w:rsid w:val="007D5AB9"/>
    <w:rsid w:val="007D5D0A"/>
    <w:rsid w:val="007D5FFB"/>
    <w:rsid w:val="007D61AF"/>
    <w:rsid w:val="007D64B5"/>
    <w:rsid w:val="007D697E"/>
    <w:rsid w:val="007D6A64"/>
    <w:rsid w:val="007D6C84"/>
    <w:rsid w:val="007D7011"/>
    <w:rsid w:val="007D7019"/>
    <w:rsid w:val="007D7AFA"/>
    <w:rsid w:val="007D7E30"/>
    <w:rsid w:val="007E01A4"/>
    <w:rsid w:val="007E049E"/>
    <w:rsid w:val="007E050A"/>
    <w:rsid w:val="007E0AC7"/>
    <w:rsid w:val="007E0CBA"/>
    <w:rsid w:val="007E0E0F"/>
    <w:rsid w:val="007E115E"/>
    <w:rsid w:val="007E14D2"/>
    <w:rsid w:val="007E1797"/>
    <w:rsid w:val="007E196C"/>
    <w:rsid w:val="007E1994"/>
    <w:rsid w:val="007E2516"/>
    <w:rsid w:val="007E2B00"/>
    <w:rsid w:val="007E2DD0"/>
    <w:rsid w:val="007E2E9E"/>
    <w:rsid w:val="007E315E"/>
    <w:rsid w:val="007E371B"/>
    <w:rsid w:val="007E390E"/>
    <w:rsid w:val="007E3E69"/>
    <w:rsid w:val="007E4149"/>
    <w:rsid w:val="007E43F1"/>
    <w:rsid w:val="007E472E"/>
    <w:rsid w:val="007E48FB"/>
    <w:rsid w:val="007E4B4F"/>
    <w:rsid w:val="007E5228"/>
    <w:rsid w:val="007E530C"/>
    <w:rsid w:val="007E5550"/>
    <w:rsid w:val="007E5567"/>
    <w:rsid w:val="007E55B0"/>
    <w:rsid w:val="007E59FA"/>
    <w:rsid w:val="007E64D3"/>
    <w:rsid w:val="007E670E"/>
    <w:rsid w:val="007E6794"/>
    <w:rsid w:val="007E69C5"/>
    <w:rsid w:val="007E78C0"/>
    <w:rsid w:val="007E7D3A"/>
    <w:rsid w:val="007E7EB0"/>
    <w:rsid w:val="007F0104"/>
    <w:rsid w:val="007F0479"/>
    <w:rsid w:val="007F05DD"/>
    <w:rsid w:val="007F0743"/>
    <w:rsid w:val="007F0AD5"/>
    <w:rsid w:val="007F0FE5"/>
    <w:rsid w:val="007F12EE"/>
    <w:rsid w:val="007F13F4"/>
    <w:rsid w:val="007F140D"/>
    <w:rsid w:val="007F14DA"/>
    <w:rsid w:val="007F1906"/>
    <w:rsid w:val="007F19A5"/>
    <w:rsid w:val="007F23B4"/>
    <w:rsid w:val="007F255F"/>
    <w:rsid w:val="007F2F47"/>
    <w:rsid w:val="007F3421"/>
    <w:rsid w:val="007F34FD"/>
    <w:rsid w:val="007F3535"/>
    <w:rsid w:val="007F37E1"/>
    <w:rsid w:val="007F3DA9"/>
    <w:rsid w:val="007F3FB8"/>
    <w:rsid w:val="007F4221"/>
    <w:rsid w:val="007F4853"/>
    <w:rsid w:val="007F485E"/>
    <w:rsid w:val="007F4A5E"/>
    <w:rsid w:val="007F529B"/>
    <w:rsid w:val="007F57D1"/>
    <w:rsid w:val="007F592E"/>
    <w:rsid w:val="007F59C3"/>
    <w:rsid w:val="007F59E3"/>
    <w:rsid w:val="007F5AD6"/>
    <w:rsid w:val="007F5E08"/>
    <w:rsid w:val="007F6199"/>
    <w:rsid w:val="007F6226"/>
    <w:rsid w:val="007F6740"/>
    <w:rsid w:val="007F6A63"/>
    <w:rsid w:val="007F6B86"/>
    <w:rsid w:val="007F76BE"/>
    <w:rsid w:val="007F7747"/>
    <w:rsid w:val="008004D1"/>
    <w:rsid w:val="00800897"/>
    <w:rsid w:val="00801033"/>
    <w:rsid w:val="008010ED"/>
    <w:rsid w:val="00801140"/>
    <w:rsid w:val="008015B8"/>
    <w:rsid w:val="00801A76"/>
    <w:rsid w:val="00801E4A"/>
    <w:rsid w:val="008024CA"/>
    <w:rsid w:val="00802DAE"/>
    <w:rsid w:val="00803D31"/>
    <w:rsid w:val="00803D57"/>
    <w:rsid w:val="00804096"/>
    <w:rsid w:val="008042EE"/>
    <w:rsid w:val="008043A1"/>
    <w:rsid w:val="008043E9"/>
    <w:rsid w:val="0080475C"/>
    <w:rsid w:val="008049D5"/>
    <w:rsid w:val="00804BC1"/>
    <w:rsid w:val="00804F8B"/>
    <w:rsid w:val="00805353"/>
    <w:rsid w:val="00805DA8"/>
    <w:rsid w:val="00806571"/>
    <w:rsid w:val="0080657D"/>
    <w:rsid w:val="00806BFB"/>
    <w:rsid w:val="00807262"/>
    <w:rsid w:val="008074FF"/>
    <w:rsid w:val="00807C60"/>
    <w:rsid w:val="00810731"/>
    <w:rsid w:val="0081079A"/>
    <w:rsid w:val="00810ACB"/>
    <w:rsid w:val="00810B3B"/>
    <w:rsid w:val="00810CD2"/>
    <w:rsid w:val="00811307"/>
    <w:rsid w:val="00811810"/>
    <w:rsid w:val="00812110"/>
    <w:rsid w:val="0081230D"/>
    <w:rsid w:val="008128FA"/>
    <w:rsid w:val="00812983"/>
    <w:rsid w:val="00812A0D"/>
    <w:rsid w:val="00812E93"/>
    <w:rsid w:val="00813028"/>
    <w:rsid w:val="008134BD"/>
    <w:rsid w:val="00813891"/>
    <w:rsid w:val="00813CDC"/>
    <w:rsid w:val="00814D96"/>
    <w:rsid w:val="0081530D"/>
    <w:rsid w:val="00815675"/>
    <w:rsid w:val="00815C60"/>
    <w:rsid w:val="00816467"/>
    <w:rsid w:val="008165B1"/>
    <w:rsid w:val="0081683A"/>
    <w:rsid w:val="00816B69"/>
    <w:rsid w:val="00816BE2"/>
    <w:rsid w:val="00817288"/>
    <w:rsid w:val="008174F3"/>
    <w:rsid w:val="00817503"/>
    <w:rsid w:val="00817899"/>
    <w:rsid w:val="008178F9"/>
    <w:rsid w:val="00817DBA"/>
    <w:rsid w:val="00820620"/>
    <w:rsid w:val="00820E52"/>
    <w:rsid w:val="00821220"/>
    <w:rsid w:val="00821D8C"/>
    <w:rsid w:val="008221E8"/>
    <w:rsid w:val="008222F0"/>
    <w:rsid w:val="00822315"/>
    <w:rsid w:val="00822E92"/>
    <w:rsid w:val="008233B1"/>
    <w:rsid w:val="0082386D"/>
    <w:rsid w:val="008239A8"/>
    <w:rsid w:val="00823A08"/>
    <w:rsid w:val="00823B39"/>
    <w:rsid w:val="00823CB3"/>
    <w:rsid w:val="00823E49"/>
    <w:rsid w:val="00824026"/>
    <w:rsid w:val="00824A95"/>
    <w:rsid w:val="00824CFA"/>
    <w:rsid w:val="00825F7B"/>
    <w:rsid w:val="0082627B"/>
    <w:rsid w:val="00826D27"/>
    <w:rsid w:val="0082721F"/>
    <w:rsid w:val="0082765F"/>
    <w:rsid w:val="008276D7"/>
    <w:rsid w:val="00827A1F"/>
    <w:rsid w:val="00827B24"/>
    <w:rsid w:val="00827FA5"/>
    <w:rsid w:val="008305B6"/>
    <w:rsid w:val="00831178"/>
    <w:rsid w:val="008316BE"/>
    <w:rsid w:val="0083190D"/>
    <w:rsid w:val="0083216D"/>
    <w:rsid w:val="0083261C"/>
    <w:rsid w:val="00832625"/>
    <w:rsid w:val="00832672"/>
    <w:rsid w:val="008326C9"/>
    <w:rsid w:val="00832A13"/>
    <w:rsid w:val="00832E0E"/>
    <w:rsid w:val="008336B2"/>
    <w:rsid w:val="00833BF2"/>
    <w:rsid w:val="0083422B"/>
    <w:rsid w:val="00834261"/>
    <w:rsid w:val="0083493D"/>
    <w:rsid w:val="00834956"/>
    <w:rsid w:val="0083583F"/>
    <w:rsid w:val="00835943"/>
    <w:rsid w:val="008359D9"/>
    <w:rsid w:val="00835A2F"/>
    <w:rsid w:val="00835D90"/>
    <w:rsid w:val="00835E33"/>
    <w:rsid w:val="00835F98"/>
    <w:rsid w:val="00835FC1"/>
    <w:rsid w:val="00836488"/>
    <w:rsid w:val="0083734C"/>
    <w:rsid w:val="0083745A"/>
    <w:rsid w:val="0083754E"/>
    <w:rsid w:val="00837893"/>
    <w:rsid w:val="00837E92"/>
    <w:rsid w:val="00837FF6"/>
    <w:rsid w:val="008404FD"/>
    <w:rsid w:val="00840CA2"/>
    <w:rsid w:val="00840CE2"/>
    <w:rsid w:val="00841247"/>
    <w:rsid w:val="0084159B"/>
    <w:rsid w:val="00841638"/>
    <w:rsid w:val="008416FF"/>
    <w:rsid w:val="00841774"/>
    <w:rsid w:val="0084177B"/>
    <w:rsid w:val="008425BD"/>
    <w:rsid w:val="00842792"/>
    <w:rsid w:val="00842C50"/>
    <w:rsid w:val="008434D5"/>
    <w:rsid w:val="0084391E"/>
    <w:rsid w:val="00843A59"/>
    <w:rsid w:val="00843BE2"/>
    <w:rsid w:val="00843F46"/>
    <w:rsid w:val="00844299"/>
    <w:rsid w:val="008442E4"/>
    <w:rsid w:val="0084434D"/>
    <w:rsid w:val="00844395"/>
    <w:rsid w:val="00844B6F"/>
    <w:rsid w:val="00844CD4"/>
    <w:rsid w:val="00844D6B"/>
    <w:rsid w:val="008455C7"/>
    <w:rsid w:val="008456B4"/>
    <w:rsid w:val="0084574A"/>
    <w:rsid w:val="00845B91"/>
    <w:rsid w:val="00845C3D"/>
    <w:rsid w:val="008462B9"/>
    <w:rsid w:val="00846375"/>
    <w:rsid w:val="008468BC"/>
    <w:rsid w:val="00846C3B"/>
    <w:rsid w:val="00846DA1"/>
    <w:rsid w:val="00847006"/>
    <w:rsid w:val="0084747E"/>
    <w:rsid w:val="0084750C"/>
    <w:rsid w:val="00847CD4"/>
    <w:rsid w:val="00847D81"/>
    <w:rsid w:val="00850B6C"/>
    <w:rsid w:val="00850F1F"/>
    <w:rsid w:val="00851107"/>
    <w:rsid w:val="0085143E"/>
    <w:rsid w:val="0085158C"/>
    <w:rsid w:val="00851804"/>
    <w:rsid w:val="00851A1A"/>
    <w:rsid w:val="00851B51"/>
    <w:rsid w:val="00851C5D"/>
    <w:rsid w:val="0085212C"/>
    <w:rsid w:val="008521DD"/>
    <w:rsid w:val="0085280A"/>
    <w:rsid w:val="00852861"/>
    <w:rsid w:val="008528BA"/>
    <w:rsid w:val="0085294F"/>
    <w:rsid w:val="008529F2"/>
    <w:rsid w:val="008529FA"/>
    <w:rsid w:val="00852E79"/>
    <w:rsid w:val="00853399"/>
    <w:rsid w:val="0085404D"/>
    <w:rsid w:val="00854064"/>
    <w:rsid w:val="00854066"/>
    <w:rsid w:val="0085461D"/>
    <w:rsid w:val="008548DD"/>
    <w:rsid w:val="00854E79"/>
    <w:rsid w:val="00855019"/>
    <w:rsid w:val="00855348"/>
    <w:rsid w:val="0085534D"/>
    <w:rsid w:val="00855496"/>
    <w:rsid w:val="00855517"/>
    <w:rsid w:val="00855EDC"/>
    <w:rsid w:val="008560ED"/>
    <w:rsid w:val="0085750F"/>
    <w:rsid w:val="00857598"/>
    <w:rsid w:val="008576C8"/>
    <w:rsid w:val="008577DB"/>
    <w:rsid w:val="00857DED"/>
    <w:rsid w:val="00857EA3"/>
    <w:rsid w:val="00860323"/>
    <w:rsid w:val="008605D4"/>
    <w:rsid w:val="00860A50"/>
    <w:rsid w:val="00860AFD"/>
    <w:rsid w:val="00860EDB"/>
    <w:rsid w:val="00861418"/>
    <w:rsid w:val="00861586"/>
    <w:rsid w:val="00861637"/>
    <w:rsid w:val="00861D51"/>
    <w:rsid w:val="00861D6D"/>
    <w:rsid w:val="008620F3"/>
    <w:rsid w:val="0086351E"/>
    <w:rsid w:val="00863B56"/>
    <w:rsid w:val="008640D9"/>
    <w:rsid w:val="008642EB"/>
    <w:rsid w:val="00864AD4"/>
    <w:rsid w:val="008650F0"/>
    <w:rsid w:val="008660B9"/>
    <w:rsid w:val="00866B3A"/>
    <w:rsid w:val="00866E4C"/>
    <w:rsid w:val="0086736A"/>
    <w:rsid w:val="008676BC"/>
    <w:rsid w:val="0086797D"/>
    <w:rsid w:val="008679B9"/>
    <w:rsid w:val="00867C41"/>
    <w:rsid w:val="00867E6E"/>
    <w:rsid w:val="00867EE7"/>
    <w:rsid w:val="008702E7"/>
    <w:rsid w:val="0087037E"/>
    <w:rsid w:val="008703C1"/>
    <w:rsid w:val="008705ED"/>
    <w:rsid w:val="008706F8"/>
    <w:rsid w:val="008709E8"/>
    <w:rsid w:val="00870F9A"/>
    <w:rsid w:val="00871030"/>
    <w:rsid w:val="0087121C"/>
    <w:rsid w:val="00871547"/>
    <w:rsid w:val="008715CA"/>
    <w:rsid w:val="00872476"/>
    <w:rsid w:val="00872541"/>
    <w:rsid w:val="008725A2"/>
    <w:rsid w:val="00872BFA"/>
    <w:rsid w:val="00872C77"/>
    <w:rsid w:val="008731B0"/>
    <w:rsid w:val="00873B9B"/>
    <w:rsid w:val="00873C8F"/>
    <w:rsid w:val="00873E03"/>
    <w:rsid w:val="008740FB"/>
    <w:rsid w:val="0087410B"/>
    <w:rsid w:val="0087419B"/>
    <w:rsid w:val="00874716"/>
    <w:rsid w:val="00874BA3"/>
    <w:rsid w:val="00874ED4"/>
    <w:rsid w:val="00874F47"/>
    <w:rsid w:val="00874FFB"/>
    <w:rsid w:val="00875070"/>
    <w:rsid w:val="00875665"/>
    <w:rsid w:val="008756E5"/>
    <w:rsid w:val="00875780"/>
    <w:rsid w:val="00875A87"/>
    <w:rsid w:val="00875FFF"/>
    <w:rsid w:val="008760F7"/>
    <w:rsid w:val="0087643E"/>
    <w:rsid w:val="00876699"/>
    <w:rsid w:val="00876C24"/>
    <w:rsid w:val="00876C9E"/>
    <w:rsid w:val="00876DCB"/>
    <w:rsid w:val="00876FC5"/>
    <w:rsid w:val="00877007"/>
    <w:rsid w:val="00877020"/>
    <w:rsid w:val="0087738B"/>
    <w:rsid w:val="00877569"/>
    <w:rsid w:val="008775D5"/>
    <w:rsid w:val="00877623"/>
    <w:rsid w:val="008776A0"/>
    <w:rsid w:val="00880341"/>
    <w:rsid w:val="0088042F"/>
    <w:rsid w:val="00880A17"/>
    <w:rsid w:val="00881810"/>
    <w:rsid w:val="00881A47"/>
    <w:rsid w:val="008823DA"/>
    <w:rsid w:val="008825CF"/>
    <w:rsid w:val="00882621"/>
    <w:rsid w:val="00883330"/>
    <w:rsid w:val="00883529"/>
    <w:rsid w:val="008835C1"/>
    <w:rsid w:val="00883CA7"/>
    <w:rsid w:val="00883CBA"/>
    <w:rsid w:val="00883F18"/>
    <w:rsid w:val="0088401B"/>
    <w:rsid w:val="008845D4"/>
    <w:rsid w:val="00884627"/>
    <w:rsid w:val="0088471A"/>
    <w:rsid w:val="008849A9"/>
    <w:rsid w:val="00884C4E"/>
    <w:rsid w:val="008853B5"/>
    <w:rsid w:val="00885B3C"/>
    <w:rsid w:val="00885BA2"/>
    <w:rsid w:val="00885D0F"/>
    <w:rsid w:val="00886490"/>
    <w:rsid w:val="0088683F"/>
    <w:rsid w:val="00886B2C"/>
    <w:rsid w:val="00887406"/>
    <w:rsid w:val="008875FB"/>
    <w:rsid w:val="00890027"/>
    <w:rsid w:val="00890134"/>
    <w:rsid w:val="00890178"/>
    <w:rsid w:val="00890371"/>
    <w:rsid w:val="00890901"/>
    <w:rsid w:val="008909E5"/>
    <w:rsid w:val="00890A46"/>
    <w:rsid w:val="00890D14"/>
    <w:rsid w:val="00891189"/>
    <w:rsid w:val="00891252"/>
    <w:rsid w:val="00891255"/>
    <w:rsid w:val="008919BD"/>
    <w:rsid w:val="00891BD4"/>
    <w:rsid w:val="00891FC3"/>
    <w:rsid w:val="00892788"/>
    <w:rsid w:val="00892AAE"/>
    <w:rsid w:val="00892F75"/>
    <w:rsid w:val="00893103"/>
    <w:rsid w:val="00893638"/>
    <w:rsid w:val="00893D08"/>
    <w:rsid w:val="00893EAF"/>
    <w:rsid w:val="0089426B"/>
    <w:rsid w:val="008944D5"/>
    <w:rsid w:val="00894B1E"/>
    <w:rsid w:val="0089531B"/>
    <w:rsid w:val="00895CB6"/>
    <w:rsid w:val="0089631B"/>
    <w:rsid w:val="0089636F"/>
    <w:rsid w:val="0089658D"/>
    <w:rsid w:val="00896A79"/>
    <w:rsid w:val="00896B03"/>
    <w:rsid w:val="00896BD0"/>
    <w:rsid w:val="00896C95"/>
    <w:rsid w:val="00897909"/>
    <w:rsid w:val="00897BCC"/>
    <w:rsid w:val="00897C88"/>
    <w:rsid w:val="008A05EF"/>
    <w:rsid w:val="008A0B4F"/>
    <w:rsid w:val="008A13ED"/>
    <w:rsid w:val="008A1D87"/>
    <w:rsid w:val="008A1E9E"/>
    <w:rsid w:val="008A1FF7"/>
    <w:rsid w:val="008A21DE"/>
    <w:rsid w:val="008A2388"/>
    <w:rsid w:val="008A242E"/>
    <w:rsid w:val="008A2686"/>
    <w:rsid w:val="008A289E"/>
    <w:rsid w:val="008A2CFA"/>
    <w:rsid w:val="008A2EF3"/>
    <w:rsid w:val="008A30F0"/>
    <w:rsid w:val="008A3354"/>
    <w:rsid w:val="008A33FC"/>
    <w:rsid w:val="008A388B"/>
    <w:rsid w:val="008A3DF3"/>
    <w:rsid w:val="008A3FA8"/>
    <w:rsid w:val="008A51CA"/>
    <w:rsid w:val="008A5239"/>
    <w:rsid w:val="008A54A2"/>
    <w:rsid w:val="008A567E"/>
    <w:rsid w:val="008A56B6"/>
    <w:rsid w:val="008A57DE"/>
    <w:rsid w:val="008A5938"/>
    <w:rsid w:val="008A72C6"/>
    <w:rsid w:val="008A738F"/>
    <w:rsid w:val="008A7855"/>
    <w:rsid w:val="008A7C3E"/>
    <w:rsid w:val="008A7D7A"/>
    <w:rsid w:val="008B007E"/>
    <w:rsid w:val="008B00E6"/>
    <w:rsid w:val="008B01B2"/>
    <w:rsid w:val="008B0AD9"/>
    <w:rsid w:val="008B0C07"/>
    <w:rsid w:val="008B0C31"/>
    <w:rsid w:val="008B1462"/>
    <w:rsid w:val="008B15F9"/>
    <w:rsid w:val="008B173A"/>
    <w:rsid w:val="008B1746"/>
    <w:rsid w:val="008B19E1"/>
    <w:rsid w:val="008B1A09"/>
    <w:rsid w:val="008B1F44"/>
    <w:rsid w:val="008B2234"/>
    <w:rsid w:val="008B249E"/>
    <w:rsid w:val="008B3057"/>
    <w:rsid w:val="008B3322"/>
    <w:rsid w:val="008B3336"/>
    <w:rsid w:val="008B36B3"/>
    <w:rsid w:val="008B3B70"/>
    <w:rsid w:val="008B4086"/>
    <w:rsid w:val="008B4205"/>
    <w:rsid w:val="008B42E7"/>
    <w:rsid w:val="008B4416"/>
    <w:rsid w:val="008B4DBB"/>
    <w:rsid w:val="008B5832"/>
    <w:rsid w:val="008B5CED"/>
    <w:rsid w:val="008B681F"/>
    <w:rsid w:val="008B6ECD"/>
    <w:rsid w:val="008B7229"/>
    <w:rsid w:val="008B7351"/>
    <w:rsid w:val="008B780D"/>
    <w:rsid w:val="008B78E6"/>
    <w:rsid w:val="008C0C39"/>
    <w:rsid w:val="008C0E8F"/>
    <w:rsid w:val="008C116A"/>
    <w:rsid w:val="008C12DB"/>
    <w:rsid w:val="008C13FC"/>
    <w:rsid w:val="008C1B0D"/>
    <w:rsid w:val="008C1E08"/>
    <w:rsid w:val="008C2402"/>
    <w:rsid w:val="008C2827"/>
    <w:rsid w:val="008C298F"/>
    <w:rsid w:val="008C2D13"/>
    <w:rsid w:val="008C2F0F"/>
    <w:rsid w:val="008C2F82"/>
    <w:rsid w:val="008C3249"/>
    <w:rsid w:val="008C35C8"/>
    <w:rsid w:val="008C40A4"/>
    <w:rsid w:val="008C413C"/>
    <w:rsid w:val="008C50A1"/>
    <w:rsid w:val="008C54D4"/>
    <w:rsid w:val="008C5609"/>
    <w:rsid w:val="008C5A8A"/>
    <w:rsid w:val="008C5AA8"/>
    <w:rsid w:val="008C5AE5"/>
    <w:rsid w:val="008C5C9E"/>
    <w:rsid w:val="008C637B"/>
    <w:rsid w:val="008C6466"/>
    <w:rsid w:val="008C6560"/>
    <w:rsid w:val="008C705B"/>
    <w:rsid w:val="008C7567"/>
    <w:rsid w:val="008C795C"/>
    <w:rsid w:val="008C7CD7"/>
    <w:rsid w:val="008D01DC"/>
    <w:rsid w:val="008D0A4A"/>
    <w:rsid w:val="008D1042"/>
    <w:rsid w:val="008D14B3"/>
    <w:rsid w:val="008D14C7"/>
    <w:rsid w:val="008D163B"/>
    <w:rsid w:val="008D1B87"/>
    <w:rsid w:val="008D1D09"/>
    <w:rsid w:val="008D1F84"/>
    <w:rsid w:val="008D2364"/>
    <w:rsid w:val="008D2733"/>
    <w:rsid w:val="008D34FC"/>
    <w:rsid w:val="008D38C3"/>
    <w:rsid w:val="008D3E1A"/>
    <w:rsid w:val="008D4CE8"/>
    <w:rsid w:val="008D4E1E"/>
    <w:rsid w:val="008D50C3"/>
    <w:rsid w:val="008D532E"/>
    <w:rsid w:val="008D5470"/>
    <w:rsid w:val="008D551D"/>
    <w:rsid w:val="008D5593"/>
    <w:rsid w:val="008D587D"/>
    <w:rsid w:val="008D5D8D"/>
    <w:rsid w:val="008D60B0"/>
    <w:rsid w:val="008D6239"/>
    <w:rsid w:val="008D624A"/>
    <w:rsid w:val="008D68A5"/>
    <w:rsid w:val="008D6C4F"/>
    <w:rsid w:val="008D6D83"/>
    <w:rsid w:val="008D70CB"/>
    <w:rsid w:val="008D7133"/>
    <w:rsid w:val="008D7634"/>
    <w:rsid w:val="008D76FF"/>
    <w:rsid w:val="008D7D49"/>
    <w:rsid w:val="008E010D"/>
    <w:rsid w:val="008E025F"/>
    <w:rsid w:val="008E074F"/>
    <w:rsid w:val="008E0916"/>
    <w:rsid w:val="008E0935"/>
    <w:rsid w:val="008E0C55"/>
    <w:rsid w:val="008E0CBE"/>
    <w:rsid w:val="008E0E34"/>
    <w:rsid w:val="008E104B"/>
    <w:rsid w:val="008E14C6"/>
    <w:rsid w:val="008E14CD"/>
    <w:rsid w:val="008E1E31"/>
    <w:rsid w:val="008E1F91"/>
    <w:rsid w:val="008E24BF"/>
    <w:rsid w:val="008E2E13"/>
    <w:rsid w:val="008E2EE6"/>
    <w:rsid w:val="008E32FF"/>
    <w:rsid w:val="008E34F5"/>
    <w:rsid w:val="008E3611"/>
    <w:rsid w:val="008E381E"/>
    <w:rsid w:val="008E3876"/>
    <w:rsid w:val="008E3A38"/>
    <w:rsid w:val="008E3DEF"/>
    <w:rsid w:val="008E446C"/>
    <w:rsid w:val="008E4A24"/>
    <w:rsid w:val="008E4F14"/>
    <w:rsid w:val="008E5043"/>
    <w:rsid w:val="008E5403"/>
    <w:rsid w:val="008E58D7"/>
    <w:rsid w:val="008E5D6F"/>
    <w:rsid w:val="008E5DFB"/>
    <w:rsid w:val="008E5E76"/>
    <w:rsid w:val="008E63AB"/>
    <w:rsid w:val="008E7135"/>
    <w:rsid w:val="008E73DA"/>
    <w:rsid w:val="008E79B2"/>
    <w:rsid w:val="008F0596"/>
    <w:rsid w:val="008F0A2E"/>
    <w:rsid w:val="008F0AA2"/>
    <w:rsid w:val="008F0E96"/>
    <w:rsid w:val="008F16AF"/>
    <w:rsid w:val="008F1EFD"/>
    <w:rsid w:val="008F202C"/>
    <w:rsid w:val="008F2265"/>
    <w:rsid w:val="008F2355"/>
    <w:rsid w:val="008F2665"/>
    <w:rsid w:val="008F28DF"/>
    <w:rsid w:val="008F297F"/>
    <w:rsid w:val="008F31C0"/>
    <w:rsid w:val="008F365D"/>
    <w:rsid w:val="008F3824"/>
    <w:rsid w:val="008F3A16"/>
    <w:rsid w:val="008F3B5B"/>
    <w:rsid w:val="008F3DAA"/>
    <w:rsid w:val="008F3F0A"/>
    <w:rsid w:val="008F40CD"/>
    <w:rsid w:val="008F41D2"/>
    <w:rsid w:val="008F489A"/>
    <w:rsid w:val="008F4994"/>
    <w:rsid w:val="008F4E41"/>
    <w:rsid w:val="008F57D7"/>
    <w:rsid w:val="008F62FC"/>
    <w:rsid w:val="008F63A2"/>
    <w:rsid w:val="008F63E2"/>
    <w:rsid w:val="008F6548"/>
    <w:rsid w:val="008F6A73"/>
    <w:rsid w:val="008F7254"/>
    <w:rsid w:val="008F72D3"/>
    <w:rsid w:val="008F7C08"/>
    <w:rsid w:val="0090020F"/>
    <w:rsid w:val="0090074D"/>
    <w:rsid w:val="00900805"/>
    <w:rsid w:val="009008DE"/>
    <w:rsid w:val="00900DF3"/>
    <w:rsid w:val="0090135A"/>
    <w:rsid w:val="0090166E"/>
    <w:rsid w:val="009016D3"/>
    <w:rsid w:val="00901E63"/>
    <w:rsid w:val="00902041"/>
    <w:rsid w:val="00902202"/>
    <w:rsid w:val="009024D9"/>
    <w:rsid w:val="0090265A"/>
    <w:rsid w:val="0090298E"/>
    <w:rsid w:val="009030CD"/>
    <w:rsid w:val="00903476"/>
    <w:rsid w:val="00903501"/>
    <w:rsid w:val="0090363F"/>
    <w:rsid w:val="00903E12"/>
    <w:rsid w:val="00904085"/>
    <w:rsid w:val="0090457F"/>
    <w:rsid w:val="00904A50"/>
    <w:rsid w:val="00904B05"/>
    <w:rsid w:val="009054A5"/>
    <w:rsid w:val="0090574B"/>
    <w:rsid w:val="0090599F"/>
    <w:rsid w:val="00906585"/>
    <w:rsid w:val="009068F0"/>
    <w:rsid w:val="00906C1F"/>
    <w:rsid w:val="00906F72"/>
    <w:rsid w:val="00906FF9"/>
    <w:rsid w:val="00907072"/>
    <w:rsid w:val="009071B0"/>
    <w:rsid w:val="009075E4"/>
    <w:rsid w:val="00907D97"/>
    <w:rsid w:val="00910440"/>
    <w:rsid w:val="0091092A"/>
    <w:rsid w:val="0091141F"/>
    <w:rsid w:val="00911C82"/>
    <w:rsid w:val="00911DA6"/>
    <w:rsid w:val="00911E18"/>
    <w:rsid w:val="00911F7C"/>
    <w:rsid w:val="00912260"/>
    <w:rsid w:val="009124FA"/>
    <w:rsid w:val="00912BBD"/>
    <w:rsid w:val="00912C71"/>
    <w:rsid w:val="00912DAE"/>
    <w:rsid w:val="00912E57"/>
    <w:rsid w:val="00913164"/>
    <w:rsid w:val="00913185"/>
    <w:rsid w:val="009138A5"/>
    <w:rsid w:val="00913DB8"/>
    <w:rsid w:val="00914272"/>
    <w:rsid w:val="009145F8"/>
    <w:rsid w:val="00914A52"/>
    <w:rsid w:val="00914FCA"/>
    <w:rsid w:val="00915BEB"/>
    <w:rsid w:val="00915C1A"/>
    <w:rsid w:val="00915D4E"/>
    <w:rsid w:val="0091635F"/>
    <w:rsid w:val="009167FA"/>
    <w:rsid w:val="009169B3"/>
    <w:rsid w:val="00916AF6"/>
    <w:rsid w:val="00916C5D"/>
    <w:rsid w:val="00916FC8"/>
    <w:rsid w:val="00917101"/>
    <w:rsid w:val="00917B70"/>
    <w:rsid w:val="00917BB2"/>
    <w:rsid w:val="00917D11"/>
    <w:rsid w:val="00920A5D"/>
    <w:rsid w:val="00920D0B"/>
    <w:rsid w:val="00920F15"/>
    <w:rsid w:val="0092107F"/>
    <w:rsid w:val="0092125F"/>
    <w:rsid w:val="00921D59"/>
    <w:rsid w:val="00921DF0"/>
    <w:rsid w:val="00922917"/>
    <w:rsid w:val="00922A89"/>
    <w:rsid w:val="00922B5A"/>
    <w:rsid w:val="00922E5F"/>
    <w:rsid w:val="009233B0"/>
    <w:rsid w:val="009237E8"/>
    <w:rsid w:val="00923B0F"/>
    <w:rsid w:val="00923B3E"/>
    <w:rsid w:val="009246D2"/>
    <w:rsid w:val="0092547B"/>
    <w:rsid w:val="00925A1F"/>
    <w:rsid w:val="00925DE4"/>
    <w:rsid w:val="009261C1"/>
    <w:rsid w:val="00926226"/>
    <w:rsid w:val="0092680B"/>
    <w:rsid w:val="009268E6"/>
    <w:rsid w:val="00926B15"/>
    <w:rsid w:val="00926B3D"/>
    <w:rsid w:val="009271A3"/>
    <w:rsid w:val="009274B4"/>
    <w:rsid w:val="00930E30"/>
    <w:rsid w:val="00930FBE"/>
    <w:rsid w:val="00930FC1"/>
    <w:rsid w:val="009311A1"/>
    <w:rsid w:val="00931341"/>
    <w:rsid w:val="00931375"/>
    <w:rsid w:val="00931B1E"/>
    <w:rsid w:val="00931B4D"/>
    <w:rsid w:val="0093229F"/>
    <w:rsid w:val="009323BA"/>
    <w:rsid w:val="00932443"/>
    <w:rsid w:val="00932879"/>
    <w:rsid w:val="009328A5"/>
    <w:rsid w:val="00932AAA"/>
    <w:rsid w:val="0093353C"/>
    <w:rsid w:val="009338E0"/>
    <w:rsid w:val="00933961"/>
    <w:rsid w:val="00933B93"/>
    <w:rsid w:val="00933C9F"/>
    <w:rsid w:val="00933DC9"/>
    <w:rsid w:val="009344E9"/>
    <w:rsid w:val="0093478D"/>
    <w:rsid w:val="009348D7"/>
    <w:rsid w:val="009349E2"/>
    <w:rsid w:val="009350CF"/>
    <w:rsid w:val="009352CC"/>
    <w:rsid w:val="0093583E"/>
    <w:rsid w:val="009360D9"/>
    <w:rsid w:val="00936270"/>
    <w:rsid w:val="00936958"/>
    <w:rsid w:val="00936C2A"/>
    <w:rsid w:val="00936EED"/>
    <w:rsid w:val="009374AD"/>
    <w:rsid w:val="00937A52"/>
    <w:rsid w:val="00937B91"/>
    <w:rsid w:val="00940B8A"/>
    <w:rsid w:val="0094118E"/>
    <w:rsid w:val="009416EE"/>
    <w:rsid w:val="009417D4"/>
    <w:rsid w:val="00941AB6"/>
    <w:rsid w:val="00941CE4"/>
    <w:rsid w:val="009422AD"/>
    <w:rsid w:val="009422BC"/>
    <w:rsid w:val="0094279C"/>
    <w:rsid w:val="00942F54"/>
    <w:rsid w:val="009432B9"/>
    <w:rsid w:val="00943307"/>
    <w:rsid w:val="009435EB"/>
    <w:rsid w:val="00943C98"/>
    <w:rsid w:val="0094405B"/>
    <w:rsid w:val="00944196"/>
    <w:rsid w:val="009445BB"/>
    <w:rsid w:val="009449C9"/>
    <w:rsid w:val="00944CB5"/>
    <w:rsid w:val="009451B8"/>
    <w:rsid w:val="009453CD"/>
    <w:rsid w:val="009456BF"/>
    <w:rsid w:val="00945777"/>
    <w:rsid w:val="0094583B"/>
    <w:rsid w:val="00945B18"/>
    <w:rsid w:val="00945CF3"/>
    <w:rsid w:val="00946031"/>
    <w:rsid w:val="0094608A"/>
    <w:rsid w:val="00946224"/>
    <w:rsid w:val="0094632C"/>
    <w:rsid w:val="00946803"/>
    <w:rsid w:val="0094691E"/>
    <w:rsid w:val="00946B22"/>
    <w:rsid w:val="00946D0E"/>
    <w:rsid w:val="00947754"/>
    <w:rsid w:val="00947A84"/>
    <w:rsid w:val="00947AE6"/>
    <w:rsid w:val="009505F8"/>
    <w:rsid w:val="00950806"/>
    <w:rsid w:val="00950ADB"/>
    <w:rsid w:val="00951605"/>
    <w:rsid w:val="00951CFA"/>
    <w:rsid w:val="009521C1"/>
    <w:rsid w:val="00952266"/>
    <w:rsid w:val="00952560"/>
    <w:rsid w:val="0095274C"/>
    <w:rsid w:val="00952EFF"/>
    <w:rsid w:val="00953A77"/>
    <w:rsid w:val="00953AEE"/>
    <w:rsid w:val="00953E18"/>
    <w:rsid w:val="00953FEF"/>
    <w:rsid w:val="009540F0"/>
    <w:rsid w:val="009542FA"/>
    <w:rsid w:val="00954712"/>
    <w:rsid w:val="00955A8C"/>
    <w:rsid w:val="00955B29"/>
    <w:rsid w:val="00956438"/>
    <w:rsid w:val="00956A47"/>
    <w:rsid w:val="00956E58"/>
    <w:rsid w:val="009572A8"/>
    <w:rsid w:val="00957832"/>
    <w:rsid w:val="00957CB6"/>
    <w:rsid w:val="00960130"/>
    <w:rsid w:val="00960DCD"/>
    <w:rsid w:val="00961022"/>
    <w:rsid w:val="00961095"/>
    <w:rsid w:val="009617CB"/>
    <w:rsid w:val="00962A79"/>
    <w:rsid w:val="00963727"/>
    <w:rsid w:val="00963B7F"/>
    <w:rsid w:val="00963DB9"/>
    <w:rsid w:val="00964438"/>
    <w:rsid w:val="00964CAA"/>
    <w:rsid w:val="00964F18"/>
    <w:rsid w:val="009663CD"/>
    <w:rsid w:val="009664F0"/>
    <w:rsid w:val="009664F3"/>
    <w:rsid w:val="009666E5"/>
    <w:rsid w:val="00966E28"/>
    <w:rsid w:val="00966FA4"/>
    <w:rsid w:val="00967126"/>
    <w:rsid w:val="00967E8B"/>
    <w:rsid w:val="00967FAA"/>
    <w:rsid w:val="00970717"/>
    <w:rsid w:val="00970D33"/>
    <w:rsid w:val="009713A4"/>
    <w:rsid w:val="009716D7"/>
    <w:rsid w:val="00971876"/>
    <w:rsid w:val="00971BE0"/>
    <w:rsid w:val="00971F07"/>
    <w:rsid w:val="00971FA4"/>
    <w:rsid w:val="00972927"/>
    <w:rsid w:val="00972B7F"/>
    <w:rsid w:val="00972B8C"/>
    <w:rsid w:val="00972D6F"/>
    <w:rsid w:val="00972F4B"/>
    <w:rsid w:val="0097328F"/>
    <w:rsid w:val="00973466"/>
    <w:rsid w:val="0097375B"/>
    <w:rsid w:val="00973D4B"/>
    <w:rsid w:val="00974322"/>
    <w:rsid w:val="009744FE"/>
    <w:rsid w:val="009746B2"/>
    <w:rsid w:val="00974972"/>
    <w:rsid w:val="00974DC4"/>
    <w:rsid w:val="00975C51"/>
    <w:rsid w:val="00975F3D"/>
    <w:rsid w:val="009762F2"/>
    <w:rsid w:val="0097703A"/>
    <w:rsid w:val="0097707D"/>
    <w:rsid w:val="00977A87"/>
    <w:rsid w:val="00977FB7"/>
    <w:rsid w:val="009802C4"/>
    <w:rsid w:val="00980EE1"/>
    <w:rsid w:val="0098101C"/>
    <w:rsid w:val="009811CD"/>
    <w:rsid w:val="0098122C"/>
    <w:rsid w:val="009813BC"/>
    <w:rsid w:val="00981645"/>
    <w:rsid w:val="009818E4"/>
    <w:rsid w:val="00981CA8"/>
    <w:rsid w:val="0098224F"/>
    <w:rsid w:val="00982818"/>
    <w:rsid w:val="00982BBE"/>
    <w:rsid w:val="00983655"/>
    <w:rsid w:val="00983794"/>
    <w:rsid w:val="009838BD"/>
    <w:rsid w:val="00983A08"/>
    <w:rsid w:val="0098406D"/>
    <w:rsid w:val="009841BB"/>
    <w:rsid w:val="00984BD4"/>
    <w:rsid w:val="00984C75"/>
    <w:rsid w:val="00984E42"/>
    <w:rsid w:val="0098524E"/>
    <w:rsid w:val="00985353"/>
    <w:rsid w:val="00985D34"/>
    <w:rsid w:val="00986048"/>
    <w:rsid w:val="009860C1"/>
    <w:rsid w:val="009860DF"/>
    <w:rsid w:val="00986406"/>
    <w:rsid w:val="0098642D"/>
    <w:rsid w:val="00986A5E"/>
    <w:rsid w:val="00986B0A"/>
    <w:rsid w:val="00986BDC"/>
    <w:rsid w:val="00986BE2"/>
    <w:rsid w:val="00986CF9"/>
    <w:rsid w:val="00986DD6"/>
    <w:rsid w:val="0098706F"/>
    <w:rsid w:val="009870B0"/>
    <w:rsid w:val="0098715A"/>
    <w:rsid w:val="00987330"/>
    <w:rsid w:val="0099012C"/>
    <w:rsid w:val="0099091A"/>
    <w:rsid w:val="00990D33"/>
    <w:rsid w:val="00990DB8"/>
    <w:rsid w:val="00991128"/>
    <w:rsid w:val="009911D9"/>
    <w:rsid w:val="00991363"/>
    <w:rsid w:val="00991FD3"/>
    <w:rsid w:val="00992A1A"/>
    <w:rsid w:val="00993530"/>
    <w:rsid w:val="009949F0"/>
    <w:rsid w:val="00995051"/>
    <w:rsid w:val="009952BC"/>
    <w:rsid w:val="009957ED"/>
    <w:rsid w:val="0099582E"/>
    <w:rsid w:val="00995BED"/>
    <w:rsid w:val="00995D0D"/>
    <w:rsid w:val="00995FD2"/>
    <w:rsid w:val="00997126"/>
    <w:rsid w:val="0099742A"/>
    <w:rsid w:val="009A045E"/>
    <w:rsid w:val="009A05A7"/>
    <w:rsid w:val="009A0A64"/>
    <w:rsid w:val="009A176B"/>
    <w:rsid w:val="009A1AB4"/>
    <w:rsid w:val="009A1FFB"/>
    <w:rsid w:val="009A2340"/>
    <w:rsid w:val="009A26B7"/>
    <w:rsid w:val="009A26E5"/>
    <w:rsid w:val="009A2915"/>
    <w:rsid w:val="009A2ACC"/>
    <w:rsid w:val="009A2D38"/>
    <w:rsid w:val="009A2EDF"/>
    <w:rsid w:val="009A2F98"/>
    <w:rsid w:val="009A3191"/>
    <w:rsid w:val="009A37C9"/>
    <w:rsid w:val="009A3A21"/>
    <w:rsid w:val="009A426B"/>
    <w:rsid w:val="009A4467"/>
    <w:rsid w:val="009A465D"/>
    <w:rsid w:val="009A4B55"/>
    <w:rsid w:val="009A4CEE"/>
    <w:rsid w:val="009A4D5E"/>
    <w:rsid w:val="009A519E"/>
    <w:rsid w:val="009A5D54"/>
    <w:rsid w:val="009A5E15"/>
    <w:rsid w:val="009A602F"/>
    <w:rsid w:val="009A6121"/>
    <w:rsid w:val="009A64DD"/>
    <w:rsid w:val="009A6E5E"/>
    <w:rsid w:val="009A71BE"/>
    <w:rsid w:val="009A755F"/>
    <w:rsid w:val="009A77BD"/>
    <w:rsid w:val="009A7BF5"/>
    <w:rsid w:val="009A7EDC"/>
    <w:rsid w:val="009B063E"/>
    <w:rsid w:val="009B083E"/>
    <w:rsid w:val="009B0B67"/>
    <w:rsid w:val="009B120B"/>
    <w:rsid w:val="009B171D"/>
    <w:rsid w:val="009B1767"/>
    <w:rsid w:val="009B223A"/>
    <w:rsid w:val="009B339E"/>
    <w:rsid w:val="009B3C8D"/>
    <w:rsid w:val="009B4B0B"/>
    <w:rsid w:val="009B4BC1"/>
    <w:rsid w:val="009B5509"/>
    <w:rsid w:val="009B559E"/>
    <w:rsid w:val="009B5F97"/>
    <w:rsid w:val="009B622E"/>
    <w:rsid w:val="009B661C"/>
    <w:rsid w:val="009B6780"/>
    <w:rsid w:val="009B68E8"/>
    <w:rsid w:val="009B7018"/>
    <w:rsid w:val="009B743B"/>
    <w:rsid w:val="009B74E1"/>
    <w:rsid w:val="009B7CBE"/>
    <w:rsid w:val="009B7FA7"/>
    <w:rsid w:val="009C02AC"/>
    <w:rsid w:val="009C03B9"/>
    <w:rsid w:val="009C068B"/>
    <w:rsid w:val="009C081C"/>
    <w:rsid w:val="009C086D"/>
    <w:rsid w:val="009C1294"/>
    <w:rsid w:val="009C12F6"/>
    <w:rsid w:val="009C1739"/>
    <w:rsid w:val="009C1B8C"/>
    <w:rsid w:val="009C1C6F"/>
    <w:rsid w:val="009C2057"/>
    <w:rsid w:val="009C28A9"/>
    <w:rsid w:val="009C2B2A"/>
    <w:rsid w:val="009C3451"/>
    <w:rsid w:val="009C3506"/>
    <w:rsid w:val="009C3851"/>
    <w:rsid w:val="009C3A96"/>
    <w:rsid w:val="009C3B58"/>
    <w:rsid w:val="009C435C"/>
    <w:rsid w:val="009C440D"/>
    <w:rsid w:val="009C4842"/>
    <w:rsid w:val="009C4BC8"/>
    <w:rsid w:val="009C4D5C"/>
    <w:rsid w:val="009C592A"/>
    <w:rsid w:val="009C5E05"/>
    <w:rsid w:val="009C62D1"/>
    <w:rsid w:val="009C6896"/>
    <w:rsid w:val="009C6B9D"/>
    <w:rsid w:val="009C7A3D"/>
    <w:rsid w:val="009C7A8B"/>
    <w:rsid w:val="009C7AAC"/>
    <w:rsid w:val="009C7E5F"/>
    <w:rsid w:val="009D0B78"/>
    <w:rsid w:val="009D0E52"/>
    <w:rsid w:val="009D1160"/>
    <w:rsid w:val="009D153D"/>
    <w:rsid w:val="009D1548"/>
    <w:rsid w:val="009D1904"/>
    <w:rsid w:val="009D1915"/>
    <w:rsid w:val="009D1DFD"/>
    <w:rsid w:val="009D1F96"/>
    <w:rsid w:val="009D21EE"/>
    <w:rsid w:val="009D2462"/>
    <w:rsid w:val="009D2A50"/>
    <w:rsid w:val="009D2B3B"/>
    <w:rsid w:val="009D2DBD"/>
    <w:rsid w:val="009D2EA9"/>
    <w:rsid w:val="009D3153"/>
    <w:rsid w:val="009D35E0"/>
    <w:rsid w:val="009D35EA"/>
    <w:rsid w:val="009D3E4F"/>
    <w:rsid w:val="009D40FB"/>
    <w:rsid w:val="009D41AA"/>
    <w:rsid w:val="009D477E"/>
    <w:rsid w:val="009D49ED"/>
    <w:rsid w:val="009D4D2C"/>
    <w:rsid w:val="009D4DB7"/>
    <w:rsid w:val="009D5651"/>
    <w:rsid w:val="009D5939"/>
    <w:rsid w:val="009D59E4"/>
    <w:rsid w:val="009D6410"/>
    <w:rsid w:val="009D6570"/>
    <w:rsid w:val="009D66EB"/>
    <w:rsid w:val="009D6D37"/>
    <w:rsid w:val="009D7159"/>
    <w:rsid w:val="009D718F"/>
    <w:rsid w:val="009D71EE"/>
    <w:rsid w:val="009D7F0B"/>
    <w:rsid w:val="009E0365"/>
    <w:rsid w:val="009E0573"/>
    <w:rsid w:val="009E08D8"/>
    <w:rsid w:val="009E0CEF"/>
    <w:rsid w:val="009E1725"/>
    <w:rsid w:val="009E1A68"/>
    <w:rsid w:val="009E1B34"/>
    <w:rsid w:val="009E1EC7"/>
    <w:rsid w:val="009E20AE"/>
    <w:rsid w:val="009E2684"/>
    <w:rsid w:val="009E2B30"/>
    <w:rsid w:val="009E2C28"/>
    <w:rsid w:val="009E2D4D"/>
    <w:rsid w:val="009E337B"/>
    <w:rsid w:val="009E355A"/>
    <w:rsid w:val="009E3D66"/>
    <w:rsid w:val="009E46DF"/>
    <w:rsid w:val="009E4D53"/>
    <w:rsid w:val="009E5EB0"/>
    <w:rsid w:val="009E60AC"/>
    <w:rsid w:val="009E66E6"/>
    <w:rsid w:val="009E673F"/>
    <w:rsid w:val="009E6AD3"/>
    <w:rsid w:val="009E6F65"/>
    <w:rsid w:val="009E7D60"/>
    <w:rsid w:val="009E7FAA"/>
    <w:rsid w:val="009F010C"/>
    <w:rsid w:val="009F0196"/>
    <w:rsid w:val="009F0380"/>
    <w:rsid w:val="009F048E"/>
    <w:rsid w:val="009F0A92"/>
    <w:rsid w:val="009F0F47"/>
    <w:rsid w:val="009F0F79"/>
    <w:rsid w:val="009F0FB2"/>
    <w:rsid w:val="009F11EC"/>
    <w:rsid w:val="009F147D"/>
    <w:rsid w:val="009F176A"/>
    <w:rsid w:val="009F184E"/>
    <w:rsid w:val="009F1D82"/>
    <w:rsid w:val="009F236E"/>
    <w:rsid w:val="009F26EB"/>
    <w:rsid w:val="009F28F3"/>
    <w:rsid w:val="009F2940"/>
    <w:rsid w:val="009F2A42"/>
    <w:rsid w:val="009F2FA4"/>
    <w:rsid w:val="009F3020"/>
    <w:rsid w:val="009F30B9"/>
    <w:rsid w:val="009F37F9"/>
    <w:rsid w:val="009F3ADF"/>
    <w:rsid w:val="009F3D2C"/>
    <w:rsid w:val="009F4193"/>
    <w:rsid w:val="009F425B"/>
    <w:rsid w:val="009F466A"/>
    <w:rsid w:val="009F4724"/>
    <w:rsid w:val="009F478F"/>
    <w:rsid w:val="009F49B5"/>
    <w:rsid w:val="009F51CB"/>
    <w:rsid w:val="009F5236"/>
    <w:rsid w:val="009F55CB"/>
    <w:rsid w:val="009F56B6"/>
    <w:rsid w:val="009F57EB"/>
    <w:rsid w:val="009F5C82"/>
    <w:rsid w:val="009F5DE8"/>
    <w:rsid w:val="009F67A5"/>
    <w:rsid w:val="009F67C5"/>
    <w:rsid w:val="009F67FF"/>
    <w:rsid w:val="009F685C"/>
    <w:rsid w:val="009F72B3"/>
    <w:rsid w:val="009F7529"/>
    <w:rsid w:val="009F752F"/>
    <w:rsid w:val="009F759A"/>
    <w:rsid w:val="009F7791"/>
    <w:rsid w:val="009F7849"/>
    <w:rsid w:val="009F7A83"/>
    <w:rsid w:val="009F7B03"/>
    <w:rsid w:val="009F7CF7"/>
    <w:rsid w:val="00A00717"/>
    <w:rsid w:val="00A0088E"/>
    <w:rsid w:val="00A00B23"/>
    <w:rsid w:val="00A00C4F"/>
    <w:rsid w:val="00A01CB8"/>
    <w:rsid w:val="00A01FD3"/>
    <w:rsid w:val="00A02C30"/>
    <w:rsid w:val="00A02EA7"/>
    <w:rsid w:val="00A03371"/>
    <w:rsid w:val="00A035E9"/>
    <w:rsid w:val="00A045C4"/>
    <w:rsid w:val="00A0468B"/>
    <w:rsid w:val="00A048DB"/>
    <w:rsid w:val="00A04915"/>
    <w:rsid w:val="00A04A3F"/>
    <w:rsid w:val="00A050CA"/>
    <w:rsid w:val="00A05151"/>
    <w:rsid w:val="00A05440"/>
    <w:rsid w:val="00A05D55"/>
    <w:rsid w:val="00A0638D"/>
    <w:rsid w:val="00A064D0"/>
    <w:rsid w:val="00A06940"/>
    <w:rsid w:val="00A0721C"/>
    <w:rsid w:val="00A075E0"/>
    <w:rsid w:val="00A0782E"/>
    <w:rsid w:val="00A07D6F"/>
    <w:rsid w:val="00A07EC6"/>
    <w:rsid w:val="00A10198"/>
    <w:rsid w:val="00A10599"/>
    <w:rsid w:val="00A10E3F"/>
    <w:rsid w:val="00A110E0"/>
    <w:rsid w:val="00A11283"/>
    <w:rsid w:val="00A112E4"/>
    <w:rsid w:val="00A11884"/>
    <w:rsid w:val="00A11BC2"/>
    <w:rsid w:val="00A11E6A"/>
    <w:rsid w:val="00A126BA"/>
    <w:rsid w:val="00A130AA"/>
    <w:rsid w:val="00A1322A"/>
    <w:rsid w:val="00A13458"/>
    <w:rsid w:val="00A13668"/>
    <w:rsid w:val="00A149F4"/>
    <w:rsid w:val="00A15ACD"/>
    <w:rsid w:val="00A15AF6"/>
    <w:rsid w:val="00A165A9"/>
    <w:rsid w:val="00A1699C"/>
    <w:rsid w:val="00A1790A"/>
    <w:rsid w:val="00A1792E"/>
    <w:rsid w:val="00A179BB"/>
    <w:rsid w:val="00A17E94"/>
    <w:rsid w:val="00A203FC"/>
    <w:rsid w:val="00A20642"/>
    <w:rsid w:val="00A20EC6"/>
    <w:rsid w:val="00A21029"/>
    <w:rsid w:val="00A216C1"/>
    <w:rsid w:val="00A217A3"/>
    <w:rsid w:val="00A21981"/>
    <w:rsid w:val="00A21E5E"/>
    <w:rsid w:val="00A21E86"/>
    <w:rsid w:val="00A22151"/>
    <w:rsid w:val="00A226B5"/>
    <w:rsid w:val="00A22796"/>
    <w:rsid w:val="00A227D0"/>
    <w:rsid w:val="00A22B09"/>
    <w:rsid w:val="00A22B78"/>
    <w:rsid w:val="00A22C12"/>
    <w:rsid w:val="00A22FA2"/>
    <w:rsid w:val="00A232CE"/>
    <w:rsid w:val="00A23438"/>
    <w:rsid w:val="00A236A8"/>
    <w:rsid w:val="00A23865"/>
    <w:rsid w:val="00A23C47"/>
    <w:rsid w:val="00A23E64"/>
    <w:rsid w:val="00A24997"/>
    <w:rsid w:val="00A24E03"/>
    <w:rsid w:val="00A24EB0"/>
    <w:rsid w:val="00A24F5F"/>
    <w:rsid w:val="00A25A72"/>
    <w:rsid w:val="00A25DC4"/>
    <w:rsid w:val="00A25E6E"/>
    <w:rsid w:val="00A2644E"/>
    <w:rsid w:val="00A26A03"/>
    <w:rsid w:val="00A271A6"/>
    <w:rsid w:val="00A273A0"/>
    <w:rsid w:val="00A30163"/>
    <w:rsid w:val="00A30321"/>
    <w:rsid w:val="00A307E7"/>
    <w:rsid w:val="00A30A30"/>
    <w:rsid w:val="00A30C4B"/>
    <w:rsid w:val="00A31974"/>
    <w:rsid w:val="00A31B5C"/>
    <w:rsid w:val="00A31CB4"/>
    <w:rsid w:val="00A31DE5"/>
    <w:rsid w:val="00A31FA5"/>
    <w:rsid w:val="00A3215D"/>
    <w:rsid w:val="00A33367"/>
    <w:rsid w:val="00A336F5"/>
    <w:rsid w:val="00A33865"/>
    <w:rsid w:val="00A33DB3"/>
    <w:rsid w:val="00A34256"/>
    <w:rsid w:val="00A34567"/>
    <w:rsid w:val="00A346F6"/>
    <w:rsid w:val="00A35571"/>
    <w:rsid w:val="00A35714"/>
    <w:rsid w:val="00A3584F"/>
    <w:rsid w:val="00A35ADE"/>
    <w:rsid w:val="00A35F4C"/>
    <w:rsid w:val="00A36255"/>
    <w:rsid w:val="00A36425"/>
    <w:rsid w:val="00A3692C"/>
    <w:rsid w:val="00A36E75"/>
    <w:rsid w:val="00A370F2"/>
    <w:rsid w:val="00A3741B"/>
    <w:rsid w:val="00A40046"/>
    <w:rsid w:val="00A40369"/>
    <w:rsid w:val="00A4071D"/>
    <w:rsid w:val="00A40CCC"/>
    <w:rsid w:val="00A40D90"/>
    <w:rsid w:val="00A41049"/>
    <w:rsid w:val="00A412EF"/>
    <w:rsid w:val="00A412FC"/>
    <w:rsid w:val="00A41874"/>
    <w:rsid w:val="00A421DD"/>
    <w:rsid w:val="00A42329"/>
    <w:rsid w:val="00A428ED"/>
    <w:rsid w:val="00A429D0"/>
    <w:rsid w:val="00A42F3E"/>
    <w:rsid w:val="00A42FA9"/>
    <w:rsid w:val="00A431BF"/>
    <w:rsid w:val="00A43539"/>
    <w:rsid w:val="00A43D67"/>
    <w:rsid w:val="00A43F48"/>
    <w:rsid w:val="00A4423F"/>
    <w:rsid w:val="00A4424B"/>
    <w:rsid w:val="00A44775"/>
    <w:rsid w:val="00A44B70"/>
    <w:rsid w:val="00A44C63"/>
    <w:rsid w:val="00A45002"/>
    <w:rsid w:val="00A456CD"/>
    <w:rsid w:val="00A459B4"/>
    <w:rsid w:val="00A45A11"/>
    <w:rsid w:val="00A45AD4"/>
    <w:rsid w:val="00A45F83"/>
    <w:rsid w:val="00A46069"/>
    <w:rsid w:val="00A469B9"/>
    <w:rsid w:val="00A47436"/>
    <w:rsid w:val="00A47623"/>
    <w:rsid w:val="00A47C51"/>
    <w:rsid w:val="00A5050A"/>
    <w:rsid w:val="00A50537"/>
    <w:rsid w:val="00A5059B"/>
    <w:rsid w:val="00A50851"/>
    <w:rsid w:val="00A50964"/>
    <w:rsid w:val="00A50AFF"/>
    <w:rsid w:val="00A50B31"/>
    <w:rsid w:val="00A50C5C"/>
    <w:rsid w:val="00A5117B"/>
    <w:rsid w:val="00A513F9"/>
    <w:rsid w:val="00A51440"/>
    <w:rsid w:val="00A5169B"/>
    <w:rsid w:val="00A51865"/>
    <w:rsid w:val="00A529C5"/>
    <w:rsid w:val="00A52BD1"/>
    <w:rsid w:val="00A52E7F"/>
    <w:rsid w:val="00A52F34"/>
    <w:rsid w:val="00A53F35"/>
    <w:rsid w:val="00A54134"/>
    <w:rsid w:val="00A54325"/>
    <w:rsid w:val="00A5480F"/>
    <w:rsid w:val="00A54907"/>
    <w:rsid w:val="00A54AEC"/>
    <w:rsid w:val="00A54C47"/>
    <w:rsid w:val="00A54DA1"/>
    <w:rsid w:val="00A54E5A"/>
    <w:rsid w:val="00A55032"/>
    <w:rsid w:val="00A55327"/>
    <w:rsid w:val="00A557C6"/>
    <w:rsid w:val="00A5648E"/>
    <w:rsid w:val="00A570A3"/>
    <w:rsid w:val="00A57419"/>
    <w:rsid w:val="00A57470"/>
    <w:rsid w:val="00A574F3"/>
    <w:rsid w:val="00A6038B"/>
    <w:rsid w:val="00A60C48"/>
    <w:rsid w:val="00A61030"/>
    <w:rsid w:val="00A6145E"/>
    <w:rsid w:val="00A619FF"/>
    <w:rsid w:val="00A621D9"/>
    <w:rsid w:val="00A62220"/>
    <w:rsid w:val="00A6234D"/>
    <w:rsid w:val="00A624A9"/>
    <w:rsid w:val="00A62D7D"/>
    <w:rsid w:val="00A62DFD"/>
    <w:rsid w:val="00A62EAE"/>
    <w:rsid w:val="00A62F31"/>
    <w:rsid w:val="00A632C0"/>
    <w:rsid w:val="00A6363B"/>
    <w:rsid w:val="00A6378F"/>
    <w:rsid w:val="00A63CAB"/>
    <w:rsid w:val="00A641B6"/>
    <w:rsid w:val="00A6449D"/>
    <w:rsid w:val="00A6474E"/>
    <w:rsid w:val="00A64776"/>
    <w:rsid w:val="00A647FF"/>
    <w:rsid w:val="00A64880"/>
    <w:rsid w:val="00A64988"/>
    <w:rsid w:val="00A64B38"/>
    <w:rsid w:val="00A64DD0"/>
    <w:rsid w:val="00A655EA"/>
    <w:rsid w:val="00A655F6"/>
    <w:rsid w:val="00A65D16"/>
    <w:rsid w:val="00A6600B"/>
    <w:rsid w:val="00A665EB"/>
    <w:rsid w:val="00A669FF"/>
    <w:rsid w:val="00A66AF4"/>
    <w:rsid w:val="00A66C18"/>
    <w:rsid w:val="00A66E87"/>
    <w:rsid w:val="00A673A6"/>
    <w:rsid w:val="00A675B5"/>
    <w:rsid w:val="00A67F54"/>
    <w:rsid w:val="00A67FF9"/>
    <w:rsid w:val="00A70A2D"/>
    <w:rsid w:val="00A712C8"/>
    <w:rsid w:val="00A71622"/>
    <w:rsid w:val="00A71784"/>
    <w:rsid w:val="00A719E4"/>
    <w:rsid w:val="00A72965"/>
    <w:rsid w:val="00A73522"/>
    <w:rsid w:val="00A73775"/>
    <w:rsid w:val="00A738DB"/>
    <w:rsid w:val="00A73B7C"/>
    <w:rsid w:val="00A746F3"/>
    <w:rsid w:val="00A7492B"/>
    <w:rsid w:val="00A75087"/>
    <w:rsid w:val="00A751A9"/>
    <w:rsid w:val="00A753DE"/>
    <w:rsid w:val="00A75455"/>
    <w:rsid w:val="00A7598E"/>
    <w:rsid w:val="00A759EE"/>
    <w:rsid w:val="00A76A19"/>
    <w:rsid w:val="00A76CF8"/>
    <w:rsid w:val="00A76E7F"/>
    <w:rsid w:val="00A76F37"/>
    <w:rsid w:val="00A775C1"/>
    <w:rsid w:val="00A7774E"/>
    <w:rsid w:val="00A77D4A"/>
    <w:rsid w:val="00A800A6"/>
    <w:rsid w:val="00A8021E"/>
    <w:rsid w:val="00A8124D"/>
    <w:rsid w:val="00A813F9"/>
    <w:rsid w:val="00A816B9"/>
    <w:rsid w:val="00A817AA"/>
    <w:rsid w:val="00A818DA"/>
    <w:rsid w:val="00A81947"/>
    <w:rsid w:val="00A81B1B"/>
    <w:rsid w:val="00A8219A"/>
    <w:rsid w:val="00A82342"/>
    <w:rsid w:val="00A825C9"/>
    <w:rsid w:val="00A82B08"/>
    <w:rsid w:val="00A82F7F"/>
    <w:rsid w:val="00A833A3"/>
    <w:rsid w:val="00A835B3"/>
    <w:rsid w:val="00A84237"/>
    <w:rsid w:val="00A84C54"/>
    <w:rsid w:val="00A84DF5"/>
    <w:rsid w:val="00A85948"/>
    <w:rsid w:val="00A85A62"/>
    <w:rsid w:val="00A85C88"/>
    <w:rsid w:val="00A85CFE"/>
    <w:rsid w:val="00A87A1C"/>
    <w:rsid w:val="00A901A2"/>
    <w:rsid w:val="00A90673"/>
    <w:rsid w:val="00A909D4"/>
    <w:rsid w:val="00A90E88"/>
    <w:rsid w:val="00A913D6"/>
    <w:rsid w:val="00A915A8"/>
    <w:rsid w:val="00A91AA4"/>
    <w:rsid w:val="00A91E27"/>
    <w:rsid w:val="00A924C9"/>
    <w:rsid w:val="00A9266F"/>
    <w:rsid w:val="00A92BAE"/>
    <w:rsid w:val="00A934A8"/>
    <w:rsid w:val="00A93D45"/>
    <w:rsid w:val="00A93D6F"/>
    <w:rsid w:val="00A93E37"/>
    <w:rsid w:val="00A93F0B"/>
    <w:rsid w:val="00A941B1"/>
    <w:rsid w:val="00A94B38"/>
    <w:rsid w:val="00A9506B"/>
    <w:rsid w:val="00A95247"/>
    <w:rsid w:val="00A9585B"/>
    <w:rsid w:val="00A958D1"/>
    <w:rsid w:val="00A95996"/>
    <w:rsid w:val="00A95A55"/>
    <w:rsid w:val="00A95D6F"/>
    <w:rsid w:val="00A963AA"/>
    <w:rsid w:val="00A96494"/>
    <w:rsid w:val="00A965BA"/>
    <w:rsid w:val="00A96822"/>
    <w:rsid w:val="00A96826"/>
    <w:rsid w:val="00A96A03"/>
    <w:rsid w:val="00A977A6"/>
    <w:rsid w:val="00AA01CB"/>
    <w:rsid w:val="00AA02C6"/>
    <w:rsid w:val="00AA02E2"/>
    <w:rsid w:val="00AA06B6"/>
    <w:rsid w:val="00AA0798"/>
    <w:rsid w:val="00AA09CB"/>
    <w:rsid w:val="00AA1376"/>
    <w:rsid w:val="00AA1A17"/>
    <w:rsid w:val="00AA1C87"/>
    <w:rsid w:val="00AA1F1C"/>
    <w:rsid w:val="00AA2021"/>
    <w:rsid w:val="00AA2527"/>
    <w:rsid w:val="00AA2544"/>
    <w:rsid w:val="00AA26A7"/>
    <w:rsid w:val="00AA271A"/>
    <w:rsid w:val="00AA2B2C"/>
    <w:rsid w:val="00AA2C9A"/>
    <w:rsid w:val="00AA2D12"/>
    <w:rsid w:val="00AA2EF7"/>
    <w:rsid w:val="00AA3046"/>
    <w:rsid w:val="00AA3239"/>
    <w:rsid w:val="00AA3585"/>
    <w:rsid w:val="00AA38B7"/>
    <w:rsid w:val="00AA3A25"/>
    <w:rsid w:val="00AA3A8A"/>
    <w:rsid w:val="00AA3EB8"/>
    <w:rsid w:val="00AA4719"/>
    <w:rsid w:val="00AA4922"/>
    <w:rsid w:val="00AA4CE5"/>
    <w:rsid w:val="00AA4EA8"/>
    <w:rsid w:val="00AA5253"/>
    <w:rsid w:val="00AA532D"/>
    <w:rsid w:val="00AA5375"/>
    <w:rsid w:val="00AA5817"/>
    <w:rsid w:val="00AA5878"/>
    <w:rsid w:val="00AA59FC"/>
    <w:rsid w:val="00AA5BB4"/>
    <w:rsid w:val="00AA62BC"/>
    <w:rsid w:val="00AA6903"/>
    <w:rsid w:val="00AA6A46"/>
    <w:rsid w:val="00AA6B9D"/>
    <w:rsid w:val="00AA6E75"/>
    <w:rsid w:val="00AA7799"/>
    <w:rsid w:val="00AA7896"/>
    <w:rsid w:val="00AA78D4"/>
    <w:rsid w:val="00AA79EA"/>
    <w:rsid w:val="00AB01B7"/>
    <w:rsid w:val="00AB06ED"/>
    <w:rsid w:val="00AB09B6"/>
    <w:rsid w:val="00AB0AF4"/>
    <w:rsid w:val="00AB10C8"/>
    <w:rsid w:val="00AB1982"/>
    <w:rsid w:val="00AB1BFD"/>
    <w:rsid w:val="00AB1FB7"/>
    <w:rsid w:val="00AB217B"/>
    <w:rsid w:val="00AB26AB"/>
    <w:rsid w:val="00AB2A90"/>
    <w:rsid w:val="00AB2B24"/>
    <w:rsid w:val="00AB2CE4"/>
    <w:rsid w:val="00AB2FAE"/>
    <w:rsid w:val="00AB30AB"/>
    <w:rsid w:val="00AB337B"/>
    <w:rsid w:val="00AB3666"/>
    <w:rsid w:val="00AB40DB"/>
    <w:rsid w:val="00AB449E"/>
    <w:rsid w:val="00AB49A5"/>
    <w:rsid w:val="00AB4BA7"/>
    <w:rsid w:val="00AB4ECB"/>
    <w:rsid w:val="00AB53A5"/>
    <w:rsid w:val="00AB5663"/>
    <w:rsid w:val="00AB5B19"/>
    <w:rsid w:val="00AB63E2"/>
    <w:rsid w:val="00AB6484"/>
    <w:rsid w:val="00AB669D"/>
    <w:rsid w:val="00AB67E4"/>
    <w:rsid w:val="00AB68E2"/>
    <w:rsid w:val="00AB6E3E"/>
    <w:rsid w:val="00AB72B0"/>
    <w:rsid w:val="00AB7D9D"/>
    <w:rsid w:val="00AC056F"/>
    <w:rsid w:val="00AC05C8"/>
    <w:rsid w:val="00AC132C"/>
    <w:rsid w:val="00AC1438"/>
    <w:rsid w:val="00AC1591"/>
    <w:rsid w:val="00AC1C35"/>
    <w:rsid w:val="00AC1D2F"/>
    <w:rsid w:val="00AC1DE8"/>
    <w:rsid w:val="00AC249D"/>
    <w:rsid w:val="00AC255B"/>
    <w:rsid w:val="00AC2698"/>
    <w:rsid w:val="00AC284F"/>
    <w:rsid w:val="00AC28E2"/>
    <w:rsid w:val="00AC2E3A"/>
    <w:rsid w:val="00AC3490"/>
    <w:rsid w:val="00AC392E"/>
    <w:rsid w:val="00AC40A2"/>
    <w:rsid w:val="00AC460B"/>
    <w:rsid w:val="00AC46EC"/>
    <w:rsid w:val="00AC4755"/>
    <w:rsid w:val="00AC4C95"/>
    <w:rsid w:val="00AC527B"/>
    <w:rsid w:val="00AC566B"/>
    <w:rsid w:val="00AC62B2"/>
    <w:rsid w:val="00AC63C2"/>
    <w:rsid w:val="00AC6413"/>
    <w:rsid w:val="00AC698E"/>
    <w:rsid w:val="00AC6A5B"/>
    <w:rsid w:val="00AC7041"/>
    <w:rsid w:val="00AC70C7"/>
    <w:rsid w:val="00AC7341"/>
    <w:rsid w:val="00AC7530"/>
    <w:rsid w:val="00AC7746"/>
    <w:rsid w:val="00AC7899"/>
    <w:rsid w:val="00AC7D38"/>
    <w:rsid w:val="00AD02F1"/>
    <w:rsid w:val="00AD0477"/>
    <w:rsid w:val="00AD091A"/>
    <w:rsid w:val="00AD0B83"/>
    <w:rsid w:val="00AD0C36"/>
    <w:rsid w:val="00AD0EFE"/>
    <w:rsid w:val="00AD11B9"/>
    <w:rsid w:val="00AD134A"/>
    <w:rsid w:val="00AD13B6"/>
    <w:rsid w:val="00AD1CB0"/>
    <w:rsid w:val="00AD218D"/>
    <w:rsid w:val="00AD23CC"/>
    <w:rsid w:val="00AD250F"/>
    <w:rsid w:val="00AD3C5A"/>
    <w:rsid w:val="00AD3F3A"/>
    <w:rsid w:val="00AD3FED"/>
    <w:rsid w:val="00AD4184"/>
    <w:rsid w:val="00AD4EDA"/>
    <w:rsid w:val="00AD550F"/>
    <w:rsid w:val="00AD5B1B"/>
    <w:rsid w:val="00AD5E91"/>
    <w:rsid w:val="00AD61F1"/>
    <w:rsid w:val="00AD67B4"/>
    <w:rsid w:val="00AD6B4C"/>
    <w:rsid w:val="00AD751E"/>
    <w:rsid w:val="00AD79C6"/>
    <w:rsid w:val="00AD7A9F"/>
    <w:rsid w:val="00AD7AFB"/>
    <w:rsid w:val="00AE0295"/>
    <w:rsid w:val="00AE03FE"/>
    <w:rsid w:val="00AE049A"/>
    <w:rsid w:val="00AE05EF"/>
    <w:rsid w:val="00AE0D3D"/>
    <w:rsid w:val="00AE1B26"/>
    <w:rsid w:val="00AE2106"/>
    <w:rsid w:val="00AE232D"/>
    <w:rsid w:val="00AE315C"/>
    <w:rsid w:val="00AE3A0F"/>
    <w:rsid w:val="00AE3EDC"/>
    <w:rsid w:val="00AE4047"/>
    <w:rsid w:val="00AE42A5"/>
    <w:rsid w:val="00AE46BC"/>
    <w:rsid w:val="00AE4854"/>
    <w:rsid w:val="00AE4A69"/>
    <w:rsid w:val="00AE541A"/>
    <w:rsid w:val="00AE5923"/>
    <w:rsid w:val="00AE6AAE"/>
    <w:rsid w:val="00AE794E"/>
    <w:rsid w:val="00AE7B79"/>
    <w:rsid w:val="00AE7B88"/>
    <w:rsid w:val="00AE7D0A"/>
    <w:rsid w:val="00AE7DAC"/>
    <w:rsid w:val="00AF0094"/>
    <w:rsid w:val="00AF069B"/>
    <w:rsid w:val="00AF0865"/>
    <w:rsid w:val="00AF0E7A"/>
    <w:rsid w:val="00AF172E"/>
    <w:rsid w:val="00AF20D3"/>
    <w:rsid w:val="00AF2440"/>
    <w:rsid w:val="00AF2758"/>
    <w:rsid w:val="00AF2A3F"/>
    <w:rsid w:val="00AF2AE8"/>
    <w:rsid w:val="00AF2D62"/>
    <w:rsid w:val="00AF2FE1"/>
    <w:rsid w:val="00AF31A3"/>
    <w:rsid w:val="00AF384A"/>
    <w:rsid w:val="00AF3A23"/>
    <w:rsid w:val="00AF4172"/>
    <w:rsid w:val="00AF422D"/>
    <w:rsid w:val="00AF4697"/>
    <w:rsid w:val="00AF484B"/>
    <w:rsid w:val="00AF5203"/>
    <w:rsid w:val="00AF56CF"/>
    <w:rsid w:val="00AF5752"/>
    <w:rsid w:val="00AF5CF5"/>
    <w:rsid w:val="00AF6006"/>
    <w:rsid w:val="00AF64E1"/>
    <w:rsid w:val="00AF68C4"/>
    <w:rsid w:val="00AF68DD"/>
    <w:rsid w:val="00AF6A63"/>
    <w:rsid w:val="00AF6B50"/>
    <w:rsid w:val="00AF6B54"/>
    <w:rsid w:val="00AF7205"/>
    <w:rsid w:val="00AF76EB"/>
    <w:rsid w:val="00AF791F"/>
    <w:rsid w:val="00AF7DAD"/>
    <w:rsid w:val="00B00011"/>
    <w:rsid w:val="00B0013C"/>
    <w:rsid w:val="00B001B2"/>
    <w:rsid w:val="00B002E5"/>
    <w:rsid w:val="00B00417"/>
    <w:rsid w:val="00B00633"/>
    <w:rsid w:val="00B009B1"/>
    <w:rsid w:val="00B00C3C"/>
    <w:rsid w:val="00B01734"/>
    <w:rsid w:val="00B019A4"/>
    <w:rsid w:val="00B01E33"/>
    <w:rsid w:val="00B020D7"/>
    <w:rsid w:val="00B02173"/>
    <w:rsid w:val="00B02581"/>
    <w:rsid w:val="00B02638"/>
    <w:rsid w:val="00B028F2"/>
    <w:rsid w:val="00B02A91"/>
    <w:rsid w:val="00B02BF6"/>
    <w:rsid w:val="00B02C31"/>
    <w:rsid w:val="00B02C68"/>
    <w:rsid w:val="00B02DD5"/>
    <w:rsid w:val="00B0321C"/>
    <w:rsid w:val="00B03262"/>
    <w:rsid w:val="00B034C2"/>
    <w:rsid w:val="00B034D3"/>
    <w:rsid w:val="00B0375E"/>
    <w:rsid w:val="00B03E74"/>
    <w:rsid w:val="00B041D3"/>
    <w:rsid w:val="00B04A34"/>
    <w:rsid w:val="00B04ACB"/>
    <w:rsid w:val="00B04CA1"/>
    <w:rsid w:val="00B05127"/>
    <w:rsid w:val="00B0560C"/>
    <w:rsid w:val="00B061F3"/>
    <w:rsid w:val="00B0638B"/>
    <w:rsid w:val="00B07300"/>
    <w:rsid w:val="00B07D12"/>
    <w:rsid w:val="00B1016E"/>
    <w:rsid w:val="00B1019E"/>
    <w:rsid w:val="00B10835"/>
    <w:rsid w:val="00B112FF"/>
    <w:rsid w:val="00B11702"/>
    <w:rsid w:val="00B11FCC"/>
    <w:rsid w:val="00B12066"/>
    <w:rsid w:val="00B1224A"/>
    <w:rsid w:val="00B1239F"/>
    <w:rsid w:val="00B1293E"/>
    <w:rsid w:val="00B1350F"/>
    <w:rsid w:val="00B1376D"/>
    <w:rsid w:val="00B13FDD"/>
    <w:rsid w:val="00B149AA"/>
    <w:rsid w:val="00B14AB8"/>
    <w:rsid w:val="00B14E85"/>
    <w:rsid w:val="00B151B8"/>
    <w:rsid w:val="00B151DD"/>
    <w:rsid w:val="00B1522E"/>
    <w:rsid w:val="00B153CE"/>
    <w:rsid w:val="00B1540E"/>
    <w:rsid w:val="00B15592"/>
    <w:rsid w:val="00B155EB"/>
    <w:rsid w:val="00B157D9"/>
    <w:rsid w:val="00B15B4A"/>
    <w:rsid w:val="00B16035"/>
    <w:rsid w:val="00B16747"/>
    <w:rsid w:val="00B169B4"/>
    <w:rsid w:val="00B16CE0"/>
    <w:rsid w:val="00B16F22"/>
    <w:rsid w:val="00B1770D"/>
    <w:rsid w:val="00B17C19"/>
    <w:rsid w:val="00B17CCF"/>
    <w:rsid w:val="00B17D77"/>
    <w:rsid w:val="00B17E55"/>
    <w:rsid w:val="00B17F05"/>
    <w:rsid w:val="00B20275"/>
    <w:rsid w:val="00B20338"/>
    <w:rsid w:val="00B20387"/>
    <w:rsid w:val="00B210C1"/>
    <w:rsid w:val="00B211ED"/>
    <w:rsid w:val="00B21299"/>
    <w:rsid w:val="00B21345"/>
    <w:rsid w:val="00B2171A"/>
    <w:rsid w:val="00B21EF4"/>
    <w:rsid w:val="00B2231F"/>
    <w:rsid w:val="00B22BEC"/>
    <w:rsid w:val="00B22E29"/>
    <w:rsid w:val="00B2353E"/>
    <w:rsid w:val="00B236ED"/>
    <w:rsid w:val="00B238C8"/>
    <w:rsid w:val="00B239A8"/>
    <w:rsid w:val="00B2440E"/>
    <w:rsid w:val="00B249BB"/>
    <w:rsid w:val="00B253A4"/>
    <w:rsid w:val="00B253CB"/>
    <w:rsid w:val="00B2555C"/>
    <w:rsid w:val="00B2556D"/>
    <w:rsid w:val="00B256BE"/>
    <w:rsid w:val="00B2576B"/>
    <w:rsid w:val="00B25BCF"/>
    <w:rsid w:val="00B25DBB"/>
    <w:rsid w:val="00B260E9"/>
    <w:rsid w:val="00B2616F"/>
    <w:rsid w:val="00B261CA"/>
    <w:rsid w:val="00B26571"/>
    <w:rsid w:val="00B26B85"/>
    <w:rsid w:val="00B26D79"/>
    <w:rsid w:val="00B27278"/>
    <w:rsid w:val="00B277E5"/>
    <w:rsid w:val="00B27A05"/>
    <w:rsid w:val="00B27B4E"/>
    <w:rsid w:val="00B27CC5"/>
    <w:rsid w:val="00B27F9C"/>
    <w:rsid w:val="00B301AF"/>
    <w:rsid w:val="00B306C9"/>
    <w:rsid w:val="00B307EC"/>
    <w:rsid w:val="00B30B25"/>
    <w:rsid w:val="00B30DBB"/>
    <w:rsid w:val="00B3133E"/>
    <w:rsid w:val="00B3146F"/>
    <w:rsid w:val="00B319F6"/>
    <w:rsid w:val="00B31B59"/>
    <w:rsid w:val="00B31E94"/>
    <w:rsid w:val="00B324C6"/>
    <w:rsid w:val="00B32593"/>
    <w:rsid w:val="00B3284E"/>
    <w:rsid w:val="00B32C0A"/>
    <w:rsid w:val="00B33950"/>
    <w:rsid w:val="00B33BDB"/>
    <w:rsid w:val="00B343E4"/>
    <w:rsid w:val="00B34B52"/>
    <w:rsid w:val="00B34E55"/>
    <w:rsid w:val="00B34EEB"/>
    <w:rsid w:val="00B35525"/>
    <w:rsid w:val="00B359B4"/>
    <w:rsid w:val="00B35C48"/>
    <w:rsid w:val="00B35D1E"/>
    <w:rsid w:val="00B36389"/>
    <w:rsid w:val="00B363B7"/>
    <w:rsid w:val="00B364C8"/>
    <w:rsid w:val="00B36537"/>
    <w:rsid w:val="00B366A7"/>
    <w:rsid w:val="00B36EC9"/>
    <w:rsid w:val="00B37453"/>
    <w:rsid w:val="00B37E78"/>
    <w:rsid w:val="00B40451"/>
    <w:rsid w:val="00B4048F"/>
    <w:rsid w:val="00B410BC"/>
    <w:rsid w:val="00B41DA4"/>
    <w:rsid w:val="00B42453"/>
    <w:rsid w:val="00B42588"/>
    <w:rsid w:val="00B4276A"/>
    <w:rsid w:val="00B427FD"/>
    <w:rsid w:val="00B42A30"/>
    <w:rsid w:val="00B42D9A"/>
    <w:rsid w:val="00B432AA"/>
    <w:rsid w:val="00B4338A"/>
    <w:rsid w:val="00B435C2"/>
    <w:rsid w:val="00B43DCA"/>
    <w:rsid w:val="00B44010"/>
    <w:rsid w:val="00B448AE"/>
    <w:rsid w:val="00B44E90"/>
    <w:rsid w:val="00B45A1F"/>
    <w:rsid w:val="00B464A4"/>
    <w:rsid w:val="00B46578"/>
    <w:rsid w:val="00B46915"/>
    <w:rsid w:val="00B46B2D"/>
    <w:rsid w:val="00B46B47"/>
    <w:rsid w:val="00B46E08"/>
    <w:rsid w:val="00B46FF4"/>
    <w:rsid w:val="00B4728D"/>
    <w:rsid w:val="00B474AA"/>
    <w:rsid w:val="00B47FAE"/>
    <w:rsid w:val="00B503E6"/>
    <w:rsid w:val="00B50486"/>
    <w:rsid w:val="00B50568"/>
    <w:rsid w:val="00B5096A"/>
    <w:rsid w:val="00B50E93"/>
    <w:rsid w:val="00B51438"/>
    <w:rsid w:val="00B51741"/>
    <w:rsid w:val="00B517A5"/>
    <w:rsid w:val="00B51ACC"/>
    <w:rsid w:val="00B52EFF"/>
    <w:rsid w:val="00B53175"/>
    <w:rsid w:val="00B53447"/>
    <w:rsid w:val="00B53A34"/>
    <w:rsid w:val="00B543FA"/>
    <w:rsid w:val="00B54400"/>
    <w:rsid w:val="00B54B95"/>
    <w:rsid w:val="00B54EFB"/>
    <w:rsid w:val="00B552C8"/>
    <w:rsid w:val="00B556CE"/>
    <w:rsid w:val="00B55AD1"/>
    <w:rsid w:val="00B5642D"/>
    <w:rsid w:val="00B56E68"/>
    <w:rsid w:val="00B56F32"/>
    <w:rsid w:val="00B57B51"/>
    <w:rsid w:val="00B57CE3"/>
    <w:rsid w:val="00B6017E"/>
    <w:rsid w:val="00B60B64"/>
    <w:rsid w:val="00B6112E"/>
    <w:rsid w:val="00B613B4"/>
    <w:rsid w:val="00B613DC"/>
    <w:rsid w:val="00B6175A"/>
    <w:rsid w:val="00B61C75"/>
    <w:rsid w:val="00B61D39"/>
    <w:rsid w:val="00B6220E"/>
    <w:rsid w:val="00B626BF"/>
    <w:rsid w:val="00B6299D"/>
    <w:rsid w:val="00B62E0F"/>
    <w:rsid w:val="00B62EB6"/>
    <w:rsid w:val="00B636FE"/>
    <w:rsid w:val="00B63777"/>
    <w:rsid w:val="00B64037"/>
    <w:rsid w:val="00B6429D"/>
    <w:rsid w:val="00B642F1"/>
    <w:rsid w:val="00B645DE"/>
    <w:rsid w:val="00B651DD"/>
    <w:rsid w:val="00B652DB"/>
    <w:rsid w:val="00B6559C"/>
    <w:rsid w:val="00B65720"/>
    <w:rsid w:val="00B661E4"/>
    <w:rsid w:val="00B66655"/>
    <w:rsid w:val="00B66CBC"/>
    <w:rsid w:val="00B66E7A"/>
    <w:rsid w:val="00B67156"/>
    <w:rsid w:val="00B67283"/>
    <w:rsid w:val="00B6765B"/>
    <w:rsid w:val="00B67B06"/>
    <w:rsid w:val="00B70563"/>
    <w:rsid w:val="00B70A04"/>
    <w:rsid w:val="00B711C5"/>
    <w:rsid w:val="00B716F0"/>
    <w:rsid w:val="00B71C90"/>
    <w:rsid w:val="00B7291C"/>
    <w:rsid w:val="00B72A01"/>
    <w:rsid w:val="00B72AB5"/>
    <w:rsid w:val="00B73304"/>
    <w:rsid w:val="00B73347"/>
    <w:rsid w:val="00B7387E"/>
    <w:rsid w:val="00B73B05"/>
    <w:rsid w:val="00B73C7F"/>
    <w:rsid w:val="00B73D1F"/>
    <w:rsid w:val="00B741DE"/>
    <w:rsid w:val="00B74525"/>
    <w:rsid w:val="00B74560"/>
    <w:rsid w:val="00B74900"/>
    <w:rsid w:val="00B75E72"/>
    <w:rsid w:val="00B77397"/>
    <w:rsid w:val="00B77CC7"/>
    <w:rsid w:val="00B80100"/>
    <w:rsid w:val="00B801D0"/>
    <w:rsid w:val="00B801DC"/>
    <w:rsid w:val="00B809AA"/>
    <w:rsid w:val="00B80BFD"/>
    <w:rsid w:val="00B80F99"/>
    <w:rsid w:val="00B80FFD"/>
    <w:rsid w:val="00B81500"/>
    <w:rsid w:val="00B816A6"/>
    <w:rsid w:val="00B816CB"/>
    <w:rsid w:val="00B81946"/>
    <w:rsid w:val="00B824C6"/>
    <w:rsid w:val="00B829D6"/>
    <w:rsid w:val="00B82F95"/>
    <w:rsid w:val="00B839B1"/>
    <w:rsid w:val="00B83CEF"/>
    <w:rsid w:val="00B83EB5"/>
    <w:rsid w:val="00B84219"/>
    <w:rsid w:val="00B843D8"/>
    <w:rsid w:val="00B84A05"/>
    <w:rsid w:val="00B84A98"/>
    <w:rsid w:val="00B84AFB"/>
    <w:rsid w:val="00B84C3F"/>
    <w:rsid w:val="00B84DFB"/>
    <w:rsid w:val="00B85BF1"/>
    <w:rsid w:val="00B85E02"/>
    <w:rsid w:val="00B86008"/>
    <w:rsid w:val="00B86BF6"/>
    <w:rsid w:val="00B86FC7"/>
    <w:rsid w:val="00B86FFB"/>
    <w:rsid w:val="00B90A1A"/>
    <w:rsid w:val="00B90BD0"/>
    <w:rsid w:val="00B90E89"/>
    <w:rsid w:val="00B9110E"/>
    <w:rsid w:val="00B91B30"/>
    <w:rsid w:val="00B91FA4"/>
    <w:rsid w:val="00B922BE"/>
    <w:rsid w:val="00B92DDE"/>
    <w:rsid w:val="00B93236"/>
    <w:rsid w:val="00B9338A"/>
    <w:rsid w:val="00B93557"/>
    <w:rsid w:val="00B93A57"/>
    <w:rsid w:val="00B93BA0"/>
    <w:rsid w:val="00B93C75"/>
    <w:rsid w:val="00B94757"/>
    <w:rsid w:val="00B9501E"/>
    <w:rsid w:val="00B95510"/>
    <w:rsid w:val="00B95855"/>
    <w:rsid w:val="00B958C5"/>
    <w:rsid w:val="00B95C65"/>
    <w:rsid w:val="00B974DF"/>
    <w:rsid w:val="00B978E4"/>
    <w:rsid w:val="00B97C85"/>
    <w:rsid w:val="00BA0539"/>
    <w:rsid w:val="00BA085D"/>
    <w:rsid w:val="00BA0A25"/>
    <w:rsid w:val="00BA1089"/>
    <w:rsid w:val="00BA1212"/>
    <w:rsid w:val="00BA151C"/>
    <w:rsid w:val="00BA1553"/>
    <w:rsid w:val="00BA16D0"/>
    <w:rsid w:val="00BA19DC"/>
    <w:rsid w:val="00BA1A28"/>
    <w:rsid w:val="00BA1A6B"/>
    <w:rsid w:val="00BA1C47"/>
    <w:rsid w:val="00BA28C3"/>
    <w:rsid w:val="00BA2D61"/>
    <w:rsid w:val="00BA2F89"/>
    <w:rsid w:val="00BA3736"/>
    <w:rsid w:val="00BA39A8"/>
    <w:rsid w:val="00BA3B8A"/>
    <w:rsid w:val="00BA408B"/>
    <w:rsid w:val="00BA44E8"/>
    <w:rsid w:val="00BA4512"/>
    <w:rsid w:val="00BA4594"/>
    <w:rsid w:val="00BA4609"/>
    <w:rsid w:val="00BA4684"/>
    <w:rsid w:val="00BA48DF"/>
    <w:rsid w:val="00BA48F8"/>
    <w:rsid w:val="00BA57BC"/>
    <w:rsid w:val="00BA59BB"/>
    <w:rsid w:val="00BA5B7A"/>
    <w:rsid w:val="00BA6974"/>
    <w:rsid w:val="00BA6A1C"/>
    <w:rsid w:val="00BA7516"/>
    <w:rsid w:val="00BA753C"/>
    <w:rsid w:val="00BA7763"/>
    <w:rsid w:val="00BA7931"/>
    <w:rsid w:val="00BA7DFB"/>
    <w:rsid w:val="00BB0943"/>
    <w:rsid w:val="00BB0A7D"/>
    <w:rsid w:val="00BB0B9F"/>
    <w:rsid w:val="00BB0BB7"/>
    <w:rsid w:val="00BB0D30"/>
    <w:rsid w:val="00BB0D88"/>
    <w:rsid w:val="00BB0ED1"/>
    <w:rsid w:val="00BB13D9"/>
    <w:rsid w:val="00BB17C8"/>
    <w:rsid w:val="00BB1A5B"/>
    <w:rsid w:val="00BB1C98"/>
    <w:rsid w:val="00BB1E46"/>
    <w:rsid w:val="00BB2733"/>
    <w:rsid w:val="00BB27D7"/>
    <w:rsid w:val="00BB2A85"/>
    <w:rsid w:val="00BB2ADF"/>
    <w:rsid w:val="00BB2C6A"/>
    <w:rsid w:val="00BB2E28"/>
    <w:rsid w:val="00BB2F06"/>
    <w:rsid w:val="00BB3065"/>
    <w:rsid w:val="00BB32E0"/>
    <w:rsid w:val="00BB46C9"/>
    <w:rsid w:val="00BB474A"/>
    <w:rsid w:val="00BB4B6F"/>
    <w:rsid w:val="00BB4D49"/>
    <w:rsid w:val="00BB4EA0"/>
    <w:rsid w:val="00BB515E"/>
    <w:rsid w:val="00BB53F7"/>
    <w:rsid w:val="00BB5AA2"/>
    <w:rsid w:val="00BB62C3"/>
    <w:rsid w:val="00BB6EDB"/>
    <w:rsid w:val="00BB6FCB"/>
    <w:rsid w:val="00BB769A"/>
    <w:rsid w:val="00BC0070"/>
    <w:rsid w:val="00BC0566"/>
    <w:rsid w:val="00BC0C64"/>
    <w:rsid w:val="00BC0E25"/>
    <w:rsid w:val="00BC119C"/>
    <w:rsid w:val="00BC155C"/>
    <w:rsid w:val="00BC1CB7"/>
    <w:rsid w:val="00BC2461"/>
    <w:rsid w:val="00BC2A67"/>
    <w:rsid w:val="00BC2C73"/>
    <w:rsid w:val="00BC2F61"/>
    <w:rsid w:val="00BC3443"/>
    <w:rsid w:val="00BC34CE"/>
    <w:rsid w:val="00BC3F6F"/>
    <w:rsid w:val="00BC4241"/>
    <w:rsid w:val="00BC4316"/>
    <w:rsid w:val="00BC4996"/>
    <w:rsid w:val="00BC4C98"/>
    <w:rsid w:val="00BC4F6E"/>
    <w:rsid w:val="00BC5328"/>
    <w:rsid w:val="00BC5907"/>
    <w:rsid w:val="00BC5BCA"/>
    <w:rsid w:val="00BC5F0C"/>
    <w:rsid w:val="00BC61A9"/>
    <w:rsid w:val="00BC6D87"/>
    <w:rsid w:val="00BC6FBD"/>
    <w:rsid w:val="00BC6FBF"/>
    <w:rsid w:val="00BC7214"/>
    <w:rsid w:val="00BC7221"/>
    <w:rsid w:val="00BC7267"/>
    <w:rsid w:val="00BC7594"/>
    <w:rsid w:val="00BC7EC9"/>
    <w:rsid w:val="00BD015E"/>
    <w:rsid w:val="00BD090C"/>
    <w:rsid w:val="00BD09F2"/>
    <w:rsid w:val="00BD0DE4"/>
    <w:rsid w:val="00BD0ED4"/>
    <w:rsid w:val="00BD1066"/>
    <w:rsid w:val="00BD11C8"/>
    <w:rsid w:val="00BD11D4"/>
    <w:rsid w:val="00BD12A7"/>
    <w:rsid w:val="00BD12D1"/>
    <w:rsid w:val="00BD15FA"/>
    <w:rsid w:val="00BD16F9"/>
    <w:rsid w:val="00BD17D9"/>
    <w:rsid w:val="00BD1F30"/>
    <w:rsid w:val="00BD262B"/>
    <w:rsid w:val="00BD2665"/>
    <w:rsid w:val="00BD2698"/>
    <w:rsid w:val="00BD27ED"/>
    <w:rsid w:val="00BD2BAA"/>
    <w:rsid w:val="00BD3677"/>
    <w:rsid w:val="00BD37B9"/>
    <w:rsid w:val="00BD3AFB"/>
    <w:rsid w:val="00BD444C"/>
    <w:rsid w:val="00BD4467"/>
    <w:rsid w:val="00BD44AB"/>
    <w:rsid w:val="00BD4923"/>
    <w:rsid w:val="00BD4FB2"/>
    <w:rsid w:val="00BD5212"/>
    <w:rsid w:val="00BD5387"/>
    <w:rsid w:val="00BD58CF"/>
    <w:rsid w:val="00BD5B9A"/>
    <w:rsid w:val="00BD5CC8"/>
    <w:rsid w:val="00BD5FE2"/>
    <w:rsid w:val="00BD625D"/>
    <w:rsid w:val="00BD6A7D"/>
    <w:rsid w:val="00BD6CDA"/>
    <w:rsid w:val="00BD718A"/>
    <w:rsid w:val="00BD72D6"/>
    <w:rsid w:val="00BD7401"/>
    <w:rsid w:val="00BE0060"/>
    <w:rsid w:val="00BE04C3"/>
    <w:rsid w:val="00BE0686"/>
    <w:rsid w:val="00BE0785"/>
    <w:rsid w:val="00BE102F"/>
    <w:rsid w:val="00BE164E"/>
    <w:rsid w:val="00BE18C3"/>
    <w:rsid w:val="00BE2B15"/>
    <w:rsid w:val="00BE2DD6"/>
    <w:rsid w:val="00BE43F1"/>
    <w:rsid w:val="00BE4516"/>
    <w:rsid w:val="00BE50D9"/>
    <w:rsid w:val="00BE533A"/>
    <w:rsid w:val="00BE5738"/>
    <w:rsid w:val="00BE59E0"/>
    <w:rsid w:val="00BE5A86"/>
    <w:rsid w:val="00BE5CE5"/>
    <w:rsid w:val="00BE5D33"/>
    <w:rsid w:val="00BE5E32"/>
    <w:rsid w:val="00BE5E52"/>
    <w:rsid w:val="00BE6718"/>
    <w:rsid w:val="00BE68CF"/>
    <w:rsid w:val="00BE6DFA"/>
    <w:rsid w:val="00BE6E46"/>
    <w:rsid w:val="00BE7370"/>
    <w:rsid w:val="00BE7B07"/>
    <w:rsid w:val="00BF0D4D"/>
    <w:rsid w:val="00BF0D6A"/>
    <w:rsid w:val="00BF1872"/>
    <w:rsid w:val="00BF1CBB"/>
    <w:rsid w:val="00BF1DC2"/>
    <w:rsid w:val="00BF1F88"/>
    <w:rsid w:val="00BF20BE"/>
    <w:rsid w:val="00BF20F2"/>
    <w:rsid w:val="00BF255B"/>
    <w:rsid w:val="00BF2814"/>
    <w:rsid w:val="00BF294F"/>
    <w:rsid w:val="00BF2DB1"/>
    <w:rsid w:val="00BF3062"/>
    <w:rsid w:val="00BF310B"/>
    <w:rsid w:val="00BF334F"/>
    <w:rsid w:val="00BF3786"/>
    <w:rsid w:val="00BF38C3"/>
    <w:rsid w:val="00BF39BF"/>
    <w:rsid w:val="00BF3C9D"/>
    <w:rsid w:val="00BF4019"/>
    <w:rsid w:val="00BF4B3E"/>
    <w:rsid w:val="00BF5591"/>
    <w:rsid w:val="00BF61D9"/>
    <w:rsid w:val="00BF6292"/>
    <w:rsid w:val="00BF6591"/>
    <w:rsid w:val="00BF65B6"/>
    <w:rsid w:val="00BF6837"/>
    <w:rsid w:val="00BF70C6"/>
    <w:rsid w:val="00BF7C5B"/>
    <w:rsid w:val="00BF7C65"/>
    <w:rsid w:val="00BF7CA6"/>
    <w:rsid w:val="00BF7D70"/>
    <w:rsid w:val="00C0008D"/>
    <w:rsid w:val="00C00663"/>
    <w:rsid w:val="00C012B5"/>
    <w:rsid w:val="00C012D4"/>
    <w:rsid w:val="00C0161F"/>
    <w:rsid w:val="00C01D7B"/>
    <w:rsid w:val="00C02AD6"/>
    <w:rsid w:val="00C03011"/>
    <w:rsid w:val="00C034C0"/>
    <w:rsid w:val="00C038EF"/>
    <w:rsid w:val="00C03B4E"/>
    <w:rsid w:val="00C03F8E"/>
    <w:rsid w:val="00C0482C"/>
    <w:rsid w:val="00C04BBC"/>
    <w:rsid w:val="00C04D20"/>
    <w:rsid w:val="00C04D3C"/>
    <w:rsid w:val="00C04EA4"/>
    <w:rsid w:val="00C04FBE"/>
    <w:rsid w:val="00C053CE"/>
    <w:rsid w:val="00C05B26"/>
    <w:rsid w:val="00C05BF6"/>
    <w:rsid w:val="00C05E10"/>
    <w:rsid w:val="00C061EB"/>
    <w:rsid w:val="00C0651D"/>
    <w:rsid w:val="00C06664"/>
    <w:rsid w:val="00C06AF8"/>
    <w:rsid w:val="00C07076"/>
    <w:rsid w:val="00C070D5"/>
    <w:rsid w:val="00C071D7"/>
    <w:rsid w:val="00C072C2"/>
    <w:rsid w:val="00C07367"/>
    <w:rsid w:val="00C0759B"/>
    <w:rsid w:val="00C075D5"/>
    <w:rsid w:val="00C07716"/>
    <w:rsid w:val="00C078D9"/>
    <w:rsid w:val="00C07AE2"/>
    <w:rsid w:val="00C07C46"/>
    <w:rsid w:val="00C07C85"/>
    <w:rsid w:val="00C07CD9"/>
    <w:rsid w:val="00C1006D"/>
    <w:rsid w:val="00C10243"/>
    <w:rsid w:val="00C104F6"/>
    <w:rsid w:val="00C105E8"/>
    <w:rsid w:val="00C1076B"/>
    <w:rsid w:val="00C10997"/>
    <w:rsid w:val="00C10D72"/>
    <w:rsid w:val="00C11550"/>
    <w:rsid w:val="00C117CA"/>
    <w:rsid w:val="00C117F8"/>
    <w:rsid w:val="00C1226B"/>
    <w:rsid w:val="00C1227E"/>
    <w:rsid w:val="00C123CB"/>
    <w:rsid w:val="00C1268F"/>
    <w:rsid w:val="00C12800"/>
    <w:rsid w:val="00C12A5F"/>
    <w:rsid w:val="00C13A83"/>
    <w:rsid w:val="00C13CD3"/>
    <w:rsid w:val="00C13E8E"/>
    <w:rsid w:val="00C14147"/>
    <w:rsid w:val="00C14609"/>
    <w:rsid w:val="00C14654"/>
    <w:rsid w:val="00C14A0B"/>
    <w:rsid w:val="00C14C7F"/>
    <w:rsid w:val="00C14F65"/>
    <w:rsid w:val="00C1505D"/>
    <w:rsid w:val="00C1577E"/>
    <w:rsid w:val="00C161F9"/>
    <w:rsid w:val="00C1653E"/>
    <w:rsid w:val="00C166C9"/>
    <w:rsid w:val="00C16839"/>
    <w:rsid w:val="00C16C50"/>
    <w:rsid w:val="00C17187"/>
    <w:rsid w:val="00C173DD"/>
    <w:rsid w:val="00C1774A"/>
    <w:rsid w:val="00C17861"/>
    <w:rsid w:val="00C17B70"/>
    <w:rsid w:val="00C17B82"/>
    <w:rsid w:val="00C20096"/>
    <w:rsid w:val="00C20121"/>
    <w:rsid w:val="00C20786"/>
    <w:rsid w:val="00C20965"/>
    <w:rsid w:val="00C20B6D"/>
    <w:rsid w:val="00C20C6E"/>
    <w:rsid w:val="00C21992"/>
    <w:rsid w:val="00C223C7"/>
    <w:rsid w:val="00C225ED"/>
    <w:rsid w:val="00C22835"/>
    <w:rsid w:val="00C22C2C"/>
    <w:rsid w:val="00C22E7A"/>
    <w:rsid w:val="00C23540"/>
    <w:rsid w:val="00C235B4"/>
    <w:rsid w:val="00C24265"/>
    <w:rsid w:val="00C245BC"/>
    <w:rsid w:val="00C246B1"/>
    <w:rsid w:val="00C24C3C"/>
    <w:rsid w:val="00C24E7C"/>
    <w:rsid w:val="00C251EF"/>
    <w:rsid w:val="00C25736"/>
    <w:rsid w:val="00C25B40"/>
    <w:rsid w:val="00C25CAF"/>
    <w:rsid w:val="00C25EF9"/>
    <w:rsid w:val="00C25FCE"/>
    <w:rsid w:val="00C26291"/>
    <w:rsid w:val="00C2643A"/>
    <w:rsid w:val="00C2647C"/>
    <w:rsid w:val="00C26675"/>
    <w:rsid w:val="00C2694D"/>
    <w:rsid w:val="00C26F65"/>
    <w:rsid w:val="00C27021"/>
    <w:rsid w:val="00C27140"/>
    <w:rsid w:val="00C2717D"/>
    <w:rsid w:val="00C2751B"/>
    <w:rsid w:val="00C30006"/>
    <w:rsid w:val="00C304DE"/>
    <w:rsid w:val="00C30A60"/>
    <w:rsid w:val="00C30F15"/>
    <w:rsid w:val="00C31431"/>
    <w:rsid w:val="00C3156D"/>
    <w:rsid w:val="00C31D51"/>
    <w:rsid w:val="00C31D84"/>
    <w:rsid w:val="00C31ED2"/>
    <w:rsid w:val="00C3200B"/>
    <w:rsid w:val="00C3208D"/>
    <w:rsid w:val="00C3216D"/>
    <w:rsid w:val="00C323C5"/>
    <w:rsid w:val="00C3255A"/>
    <w:rsid w:val="00C32D0A"/>
    <w:rsid w:val="00C330DD"/>
    <w:rsid w:val="00C33252"/>
    <w:rsid w:val="00C332B3"/>
    <w:rsid w:val="00C33313"/>
    <w:rsid w:val="00C3354A"/>
    <w:rsid w:val="00C3383F"/>
    <w:rsid w:val="00C33C96"/>
    <w:rsid w:val="00C343DD"/>
    <w:rsid w:val="00C34A95"/>
    <w:rsid w:val="00C34BAF"/>
    <w:rsid w:val="00C35171"/>
    <w:rsid w:val="00C35236"/>
    <w:rsid w:val="00C35472"/>
    <w:rsid w:val="00C35763"/>
    <w:rsid w:val="00C35A08"/>
    <w:rsid w:val="00C35AFE"/>
    <w:rsid w:val="00C35D58"/>
    <w:rsid w:val="00C35F65"/>
    <w:rsid w:val="00C36194"/>
    <w:rsid w:val="00C36547"/>
    <w:rsid w:val="00C368AA"/>
    <w:rsid w:val="00C36923"/>
    <w:rsid w:val="00C36B07"/>
    <w:rsid w:val="00C36C66"/>
    <w:rsid w:val="00C36E3C"/>
    <w:rsid w:val="00C371CD"/>
    <w:rsid w:val="00C374D8"/>
    <w:rsid w:val="00C37B07"/>
    <w:rsid w:val="00C37DA8"/>
    <w:rsid w:val="00C400E5"/>
    <w:rsid w:val="00C402CE"/>
    <w:rsid w:val="00C40557"/>
    <w:rsid w:val="00C40FED"/>
    <w:rsid w:val="00C410A9"/>
    <w:rsid w:val="00C411BA"/>
    <w:rsid w:val="00C4144D"/>
    <w:rsid w:val="00C416AF"/>
    <w:rsid w:val="00C41BDB"/>
    <w:rsid w:val="00C421BB"/>
    <w:rsid w:val="00C421D9"/>
    <w:rsid w:val="00C42213"/>
    <w:rsid w:val="00C424AF"/>
    <w:rsid w:val="00C42618"/>
    <w:rsid w:val="00C426EF"/>
    <w:rsid w:val="00C428F0"/>
    <w:rsid w:val="00C42E1C"/>
    <w:rsid w:val="00C439C5"/>
    <w:rsid w:val="00C44157"/>
    <w:rsid w:val="00C445C0"/>
    <w:rsid w:val="00C44812"/>
    <w:rsid w:val="00C44AA6"/>
    <w:rsid w:val="00C4510E"/>
    <w:rsid w:val="00C4512B"/>
    <w:rsid w:val="00C45179"/>
    <w:rsid w:val="00C4529A"/>
    <w:rsid w:val="00C4539D"/>
    <w:rsid w:val="00C4572C"/>
    <w:rsid w:val="00C45B84"/>
    <w:rsid w:val="00C45BE8"/>
    <w:rsid w:val="00C45E1E"/>
    <w:rsid w:val="00C4628A"/>
    <w:rsid w:val="00C4631E"/>
    <w:rsid w:val="00C466CA"/>
    <w:rsid w:val="00C46C62"/>
    <w:rsid w:val="00C46CEB"/>
    <w:rsid w:val="00C46D03"/>
    <w:rsid w:val="00C470A6"/>
    <w:rsid w:val="00C47384"/>
    <w:rsid w:val="00C50465"/>
    <w:rsid w:val="00C5056E"/>
    <w:rsid w:val="00C507F1"/>
    <w:rsid w:val="00C50AFE"/>
    <w:rsid w:val="00C511E6"/>
    <w:rsid w:val="00C511FF"/>
    <w:rsid w:val="00C5196B"/>
    <w:rsid w:val="00C51D4C"/>
    <w:rsid w:val="00C51F36"/>
    <w:rsid w:val="00C5251D"/>
    <w:rsid w:val="00C5339C"/>
    <w:rsid w:val="00C535B4"/>
    <w:rsid w:val="00C5384B"/>
    <w:rsid w:val="00C53BC7"/>
    <w:rsid w:val="00C53D76"/>
    <w:rsid w:val="00C54090"/>
    <w:rsid w:val="00C5433B"/>
    <w:rsid w:val="00C543F7"/>
    <w:rsid w:val="00C54BAC"/>
    <w:rsid w:val="00C54CB9"/>
    <w:rsid w:val="00C55204"/>
    <w:rsid w:val="00C55A0F"/>
    <w:rsid w:val="00C55DA5"/>
    <w:rsid w:val="00C55DEE"/>
    <w:rsid w:val="00C5613C"/>
    <w:rsid w:val="00C56294"/>
    <w:rsid w:val="00C562B3"/>
    <w:rsid w:val="00C56AE6"/>
    <w:rsid w:val="00C56C2C"/>
    <w:rsid w:val="00C571AE"/>
    <w:rsid w:val="00C57A89"/>
    <w:rsid w:val="00C57DE3"/>
    <w:rsid w:val="00C603CA"/>
    <w:rsid w:val="00C6063E"/>
    <w:rsid w:val="00C6071B"/>
    <w:rsid w:val="00C60996"/>
    <w:rsid w:val="00C60AE3"/>
    <w:rsid w:val="00C61190"/>
    <w:rsid w:val="00C612FA"/>
    <w:rsid w:val="00C613D0"/>
    <w:rsid w:val="00C619B8"/>
    <w:rsid w:val="00C61D44"/>
    <w:rsid w:val="00C6228E"/>
    <w:rsid w:val="00C622BF"/>
    <w:rsid w:val="00C622D9"/>
    <w:rsid w:val="00C626A2"/>
    <w:rsid w:val="00C62A53"/>
    <w:rsid w:val="00C62B41"/>
    <w:rsid w:val="00C62B9F"/>
    <w:rsid w:val="00C62CF2"/>
    <w:rsid w:val="00C62D28"/>
    <w:rsid w:val="00C62D9A"/>
    <w:rsid w:val="00C62EC6"/>
    <w:rsid w:val="00C63D9B"/>
    <w:rsid w:val="00C63DEE"/>
    <w:rsid w:val="00C643C4"/>
    <w:rsid w:val="00C64617"/>
    <w:rsid w:val="00C649E5"/>
    <w:rsid w:val="00C64AB6"/>
    <w:rsid w:val="00C65201"/>
    <w:rsid w:val="00C653D4"/>
    <w:rsid w:val="00C65496"/>
    <w:rsid w:val="00C65653"/>
    <w:rsid w:val="00C65FED"/>
    <w:rsid w:val="00C66683"/>
    <w:rsid w:val="00C66767"/>
    <w:rsid w:val="00C66968"/>
    <w:rsid w:val="00C66C1E"/>
    <w:rsid w:val="00C66C45"/>
    <w:rsid w:val="00C672E3"/>
    <w:rsid w:val="00C67429"/>
    <w:rsid w:val="00C67BA9"/>
    <w:rsid w:val="00C67DC0"/>
    <w:rsid w:val="00C67FF1"/>
    <w:rsid w:val="00C70695"/>
    <w:rsid w:val="00C7099C"/>
    <w:rsid w:val="00C7099E"/>
    <w:rsid w:val="00C70A29"/>
    <w:rsid w:val="00C70C66"/>
    <w:rsid w:val="00C70CE4"/>
    <w:rsid w:val="00C7117D"/>
    <w:rsid w:val="00C7141D"/>
    <w:rsid w:val="00C7144B"/>
    <w:rsid w:val="00C71F4F"/>
    <w:rsid w:val="00C720B9"/>
    <w:rsid w:val="00C72350"/>
    <w:rsid w:val="00C7281C"/>
    <w:rsid w:val="00C72886"/>
    <w:rsid w:val="00C72BE1"/>
    <w:rsid w:val="00C734D1"/>
    <w:rsid w:val="00C73A8D"/>
    <w:rsid w:val="00C73B71"/>
    <w:rsid w:val="00C7458B"/>
    <w:rsid w:val="00C74A9B"/>
    <w:rsid w:val="00C74CA0"/>
    <w:rsid w:val="00C74FB6"/>
    <w:rsid w:val="00C750F3"/>
    <w:rsid w:val="00C755FA"/>
    <w:rsid w:val="00C7685E"/>
    <w:rsid w:val="00C76C8B"/>
    <w:rsid w:val="00C77110"/>
    <w:rsid w:val="00C7797C"/>
    <w:rsid w:val="00C77E6D"/>
    <w:rsid w:val="00C80273"/>
    <w:rsid w:val="00C80401"/>
    <w:rsid w:val="00C80B95"/>
    <w:rsid w:val="00C80BA2"/>
    <w:rsid w:val="00C80D9E"/>
    <w:rsid w:val="00C80E62"/>
    <w:rsid w:val="00C810CE"/>
    <w:rsid w:val="00C81D21"/>
    <w:rsid w:val="00C82530"/>
    <w:rsid w:val="00C833C8"/>
    <w:rsid w:val="00C8342A"/>
    <w:rsid w:val="00C83A9F"/>
    <w:rsid w:val="00C83ED9"/>
    <w:rsid w:val="00C84A73"/>
    <w:rsid w:val="00C85051"/>
    <w:rsid w:val="00C854BE"/>
    <w:rsid w:val="00C8576B"/>
    <w:rsid w:val="00C85D23"/>
    <w:rsid w:val="00C85DF6"/>
    <w:rsid w:val="00C85E6C"/>
    <w:rsid w:val="00C8692C"/>
    <w:rsid w:val="00C86BE5"/>
    <w:rsid w:val="00C86DCC"/>
    <w:rsid w:val="00C874F1"/>
    <w:rsid w:val="00C876DD"/>
    <w:rsid w:val="00C87B11"/>
    <w:rsid w:val="00C87DFE"/>
    <w:rsid w:val="00C87E65"/>
    <w:rsid w:val="00C901EC"/>
    <w:rsid w:val="00C90222"/>
    <w:rsid w:val="00C904C7"/>
    <w:rsid w:val="00C90564"/>
    <w:rsid w:val="00C9065D"/>
    <w:rsid w:val="00C90723"/>
    <w:rsid w:val="00C90B5D"/>
    <w:rsid w:val="00C91178"/>
    <w:rsid w:val="00C9166E"/>
    <w:rsid w:val="00C9189D"/>
    <w:rsid w:val="00C919CC"/>
    <w:rsid w:val="00C91B5C"/>
    <w:rsid w:val="00C91BF9"/>
    <w:rsid w:val="00C920E8"/>
    <w:rsid w:val="00C9262F"/>
    <w:rsid w:val="00C92636"/>
    <w:rsid w:val="00C928FD"/>
    <w:rsid w:val="00C9298B"/>
    <w:rsid w:val="00C92A03"/>
    <w:rsid w:val="00C92C84"/>
    <w:rsid w:val="00C92CFC"/>
    <w:rsid w:val="00C9301F"/>
    <w:rsid w:val="00C93037"/>
    <w:rsid w:val="00C94465"/>
    <w:rsid w:val="00C9520A"/>
    <w:rsid w:val="00C952CD"/>
    <w:rsid w:val="00C95579"/>
    <w:rsid w:val="00C9566E"/>
    <w:rsid w:val="00C95C74"/>
    <w:rsid w:val="00C961E9"/>
    <w:rsid w:val="00C96604"/>
    <w:rsid w:val="00C968E1"/>
    <w:rsid w:val="00C969CC"/>
    <w:rsid w:val="00C96EC7"/>
    <w:rsid w:val="00CA03AA"/>
    <w:rsid w:val="00CA065A"/>
    <w:rsid w:val="00CA072D"/>
    <w:rsid w:val="00CA0C41"/>
    <w:rsid w:val="00CA0CAC"/>
    <w:rsid w:val="00CA0DE4"/>
    <w:rsid w:val="00CA0EAD"/>
    <w:rsid w:val="00CA0F38"/>
    <w:rsid w:val="00CA0FBD"/>
    <w:rsid w:val="00CA1271"/>
    <w:rsid w:val="00CA138A"/>
    <w:rsid w:val="00CA13B0"/>
    <w:rsid w:val="00CA16A5"/>
    <w:rsid w:val="00CA1F38"/>
    <w:rsid w:val="00CA2282"/>
    <w:rsid w:val="00CA231C"/>
    <w:rsid w:val="00CA240F"/>
    <w:rsid w:val="00CA2434"/>
    <w:rsid w:val="00CA2437"/>
    <w:rsid w:val="00CA2E2E"/>
    <w:rsid w:val="00CA31DE"/>
    <w:rsid w:val="00CA3637"/>
    <w:rsid w:val="00CA4A0A"/>
    <w:rsid w:val="00CA5223"/>
    <w:rsid w:val="00CA5505"/>
    <w:rsid w:val="00CA5517"/>
    <w:rsid w:val="00CA5FBC"/>
    <w:rsid w:val="00CA6466"/>
    <w:rsid w:val="00CA6E6C"/>
    <w:rsid w:val="00CA70A9"/>
    <w:rsid w:val="00CA7263"/>
    <w:rsid w:val="00CA7658"/>
    <w:rsid w:val="00CA78FC"/>
    <w:rsid w:val="00CA7B0A"/>
    <w:rsid w:val="00CA7D3E"/>
    <w:rsid w:val="00CA7D47"/>
    <w:rsid w:val="00CA7DF0"/>
    <w:rsid w:val="00CB0582"/>
    <w:rsid w:val="00CB0972"/>
    <w:rsid w:val="00CB0BE8"/>
    <w:rsid w:val="00CB0C3D"/>
    <w:rsid w:val="00CB11B6"/>
    <w:rsid w:val="00CB1330"/>
    <w:rsid w:val="00CB1987"/>
    <w:rsid w:val="00CB1DDE"/>
    <w:rsid w:val="00CB1E34"/>
    <w:rsid w:val="00CB1F0A"/>
    <w:rsid w:val="00CB2217"/>
    <w:rsid w:val="00CB22AC"/>
    <w:rsid w:val="00CB2398"/>
    <w:rsid w:val="00CB25FD"/>
    <w:rsid w:val="00CB2CC4"/>
    <w:rsid w:val="00CB2CEA"/>
    <w:rsid w:val="00CB2CF1"/>
    <w:rsid w:val="00CB31CF"/>
    <w:rsid w:val="00CB3589"/>
    <w:rsid w:val="00CB39C3"/>
    <w:rsid w:val="00CB4230"/>
    <w:rsid w:val="00CB45D0"/>
    <w:rsid w:val="00CB45F5"/>
    <w:rsid w:val="00CB4BA8"/>
    <w:rsid w:val="00CB4E61"/>
    <w:rsid w:val="00CB5922"/>
    <w:rsid w:val="00CB599F"/>
    <w:rsid w:val="00CB59BC"/>
    <w:rsid w:val="00CB5A70"/>
    <w:rsid w:val="00CB5E0C"/>
    <w:rsid w:val="00CB6405"/>
    <w:rsid w:val="00CB65C5"/>
    <w:rsid w:val="00CB6BF1"/>
    <w:rsid w:val="00CB6FA8"/>
    <w:rsid w:val="00CB7088"/>
    <w:rsid w:val="00CB71CB"/>
    <w:rsid w:val="00CB73A1"/>
    <w:rsid w:val="00CB794C"/>
    <w:rsid w:val="00CB7AEB"/>
    <w:rsid w:val="00CC01A8"/>
    <w:rsid w:val="00CC0C1D"/>
    <w:rsid w:val="00CC12B5"/>
    <w:rsid w:val="00CC1CE9"/>
    <w:rsid w:val="00CC2393"/>
    <w:rsid w:val="00CC243F"/>
    <w:rsid w:val="00CC2D15"/>
    <w:rsid w:val="00CC2DD3"/>
    <w:rsid w:val="00CC33BF"/>
    <w:rsid w:val="00CC33C6"/>
    <w:rsid w:val="00CC3831"/>
    <w:rsid w:val="00CC38C2"/>
    <w:rsid w:val="00CC3E3E"/>
    <w:rsid w:val="00CC3FC7"/>
    <w:rsid w:val="00CC4E79"/>
    <w:rsid w:val="00CC5104"/>
    <w:rsid w:val="00CC5183"/>
    <w:rsid w:val="00CC541C"/>
    <w:rsid w:val="00CC5662"/>
    <w:rsid w:val="00CC5A3B"/>
    <w:rsid w:val="00CC5A7A"/>
    <w:rsid w:val="00CC5B0F"/>
    <w:rsid w:val="00CC66DB"/>
    <w:rsid w:val="00CC6A58"/>
    <w:rsid w:val="00CC6F37"/>
    <w:rsid w:val="00CC6FB7"/>
    <w:rsid w:val="00CC7193"/>
    <w:rsid w:val="00CC7928"/>
    <w:rsid w:val="00CC79F9"/>
    <w:rsid w:val="00CC7A8A"/>
    <w:rsid w:val="00CC7B45"/>
    <w:rsid w:val="00CC7BCF"/>
    <w:rsid w:val="00CC7C62"/>
    <w:rsid w:val="00CC7CBA"/>
    <w:rsid w:val="00CC7EE9"/>
    <w:rsid w:val="00CC7F0C"/>
    <w:rsid w:val="00CD079F"/>
    <w:rsid w:val="00CD0E2E"/>
    <w:rsid w:val="00CD0F49"/>
    <w:rsid w:val="00CD1058"/>
    <w:rsid w:val="00CD12DB"/>
    <w:rsid w:val="00CD1485"/>
    <w:rsid w:val="00CD1770"/>
    <w:rsid w:val="00CD191A"/>
    <w:rsid w:val="00CD1D82"/>
    <w:rsid w:val="00CD1E9D"/>
    <w:rsid w:val="00CD22ED"/>
    <w:rsid w:val="00CD2532"/>
    <w:rsid w:val="00CD3453"/>
    <w:rsid w:val="00CD3577"/>
    <w:rsid w:val="00CD3639"/>
    <w:rsid w:val="00CD3E22"/>
    <w:rsid w:val="00CD3E87"/>
    <w:rsid w:val="00CD4122"/>
    <w:rsid w:val="00CD41D9"/>
    <w:rsid w:val="00CD472F"/>
    <w:rsid w:val="00CD4928"/>
    <w:rsid w:val="00CD4B31"/>
    <w:rsid w:val="00CD4B77"/>
    <w:rsid w:val="00CD4BFD"/>
    <w:rsid w:val="00CD5069"/>
    <w:rsid w:val="00CD551E"/>
    <w:rsid w:val="00CD552A"/>
    <w:rsid w:val="00CD58C4"/>
    <w:rsid w:val="00CD62BC"/>
    <w:rsid w:val="00CD650A"/>
    <w:rsid w:val="00CD6548"/>
    <w:rsid w:val="00CD68DD"/>
    <w:rsid w:val="00CD7350"/>
    <w:rsid w:val="00CD75A4"/>
    <w:rsid w:val="00CD7F1D"/>
    <w:rsid w:val="00CE0125"/>
    <w:rsid w:val="00CE0155"/>
    <w:rsid w:val="00CE09E6"/>
    <w:rsid w:val="00CE0E33"/>
    <w:rsid w:val="00CE131D"/>
    <w:rsid w:val="00CE197E"/>
    <w:rsid w:val="00CE1A3B"/>
    <w:rsid w:val="00CE1DF1"/>
    <w:rsid w:val="00CE2685"/>
    <w:rsid w:val="00CE3471"/>
    <w:rsid w:val="00CE35A5"/>
    <w:rsid w:val="00CE3A22"/>
    <w:rsid w:val="00CE3BC0"/>
    <w:rsid w:val="00CE3CAF"/>
    <w:rsid w:val="00CE42A9"/>
    <w:rsid w:val="00CE4BB9"/>
    <w:rsid w:val="00CE4C90"/>
    <w:rsid w:val="00CE5B60"/>
    <w:rsid w:val="00CE5D07"/>
    <w:rsid w:val="00CE5E6E"/>
    <w:rsid w:val="00CE5ECA"/>
    <w:rsid w:val="00CE686B"/>
    <w:rsid w:val="00CE7141"/>
    <w:rsid w:val="00CE7668"/>
    <w:rsid w:val="00CE793B"/>
    <w:rsid w:val="00CE7989"/>
    <w:rsid w:val="00CF07DE"/>
    <w:rsid w:val="00CF1474"/>
    <w:rsid w:val="00CF1493"/>
    <w:rsid w:val="00CF1C7D"/>
    <w:rsid w:val="00CF2532"/>
    <w:rsid w:val="00CF26E6"/>
    <w:rsid w:val="00CF28EB"/>
    <w:rsid w:val="00CF2D87"/>
    <w:rsid w:val="00CF2DE4"/>
    <w:rsid w:val="00CF2F7A"/>
    <w:rsid w:val="00CF2F8C"/>
    <w:rsid w:val="00CF318A"/>
    <w:rsid w:val="00CF3330"/>
    <w:rsid w:val="00CF3684"/>
    <w:rsid w:val="00CF3721"/>
    <w:rsid w:val="00CF42A6"/>
    <w:rsid w:val="00CF42D1"/>
    <w:rsid w:val="00CF4337"/>
    <w:rsid w:val="00CF4465"/>
    <w:rsid w:val="00CF4735"/>
    <w:rsid w:val="00CF4A36"/>
    <w:rsid w:val="00CF500F"/>
    <w:rsid w:val="00CF5459"/>
    <w:rsid w:val="00CF5913"/>
    <w:rsid w:val="00CF5C91"/>
    <w:rsid w:val="00CF5D5C"/>
    <w:rsid w:val="00CF5E3B"/>
    <w:rsid w:val="00CF6283"/>
    <w:rsid w:val="00CF68C1"/>
    <w:rsid w:val="00CF7473"/>
    <w:rsid w:val="00CF7C14"/>
    <w:rsid w:val="00CF7D78"/>
    <w:rsid w:val="00D000A2"/>
    <w:rsid w:val="00D00224"/>
    <w:rsid w:val="00D00AEC"/>
    <w:rsid w:val="00D011BB"/>
    <w:rsid w:val="00D015C7"/>
    <w:rsid w:val="00D017B4"/>
    <w:rsid w:val="00D01A94"/>
    <w:rsid w:val="00D022C6"/>
    <w:rsid w:val="00D0256E"/>
    <w:rsid w:val="00D02987"/>
    <w:rsid w:val="00D0391F"/>
    <w:rsid w:val="00D03E19"/>
    <w:rsid w:val="00D045EC"/>
    <w:rsid w:val="00D04914"/>
    <w:rsid w:val="00D04A0D"/>
    <w:rsid w:val="00D04AA7"/>
    <w:rsid w:val="00D04C8C"/>
    <w:rsid w:val="00D0508C"/>
    <w:rsid w:val="00D050AA"/>
    <w:rsid w:val="00D0521C"/>
    <w:rsid w:val="00D05844"/>
    <w:rsid w:val="00D06630"/>
    <w:rsid w:val="00D06AC7"/>
    <w:rsid w:val="00D06D64"/>
    <w:rsid w:val="00D070CC"/>
    <w:rsid w:val="00D074B3"/>
    <w:rsid w:val="00D07540"/>
    <w:rsid w:val="00D075CF"/>
    <w:rsid w:val="00D075D9"/>
    <w:rsid w:val="00D077FF"/>
    <w:rsid w:val="00D07872"/>
    <w:rsid w:val="00D102E8"/>
    <w:rsid w:val="00D1084B"/>
    <w:rsid w:val="00D108D8"/>
    <w:rsid w:val="00D1157F"/>
    <w:rsid w:val="00D1162B"/>
    <w:rsid w:val="00D11DC6"/>
    <w:rsid w:val="00D11E65"/>
    <w:rsid w:val="00D1204E"/>
    <w:rsid w:val="00D123B0"/>
    <w:rsid w:val="00D123E4"/>
    <w:rsid w:val="00D12D15"/>
    <w:rsid w:val="00D1308A"/>
    <w:rsid w:val="00D135BE"/>
    <w:rsid w:val="00D1385D"/>
    <w:rsid w:val="00D13A13"/>
    <w:rsid w:val="00D13B09"/>
    <w:rsid w:val="00D1417B"/>
    <w:rsid w:val="00D14581"/>
    <w:rsid w:val="00D145A3"/>
    <w:rsid w:val="00D1478C"/>
    <w:rsid w:val="00D14938"/>
    <w:rsid w:val="00D149FF"/>
    <w:rsid w:val="00D14F80"/>
    <w:rsid w:val="00D16558"/>
    <w:rsid w:val="00D1667A"/>
    <w:rsid w:val="00D16E4D"/>
    <w:rsid w:val="00D16EB5"/>
    <w:rsid w:val="00D17631"/>
    <w:rsid w:val="00D17BE5"/>
    <w:rsid w:val="00D210AD"/>
    <w:rsid w:val="00D21275"/>
    <w:rsid w:val="00D21715"/>
    <w:rsid w:val="00D2188E"/>
    <w:rsid w:val="00D21B25"/>
    <w:rsid w:val="00D220E9"/>
    <w:rsid w:val="00D22842"/>
    <w:rsid w:val="00D2286B"/>
    <w:rsid w:val="00D22B15"/>
    <w:rsid w:val="00D2366C"/>
    <w:rsid w:val="00D237BF"/>
    <w:rsid w:val="00D23A27"/>
    <w:rsid w:val="00D23AAA"/>
    <w:rsid w:val="00D23F3D"/>
    <w:rsid w:val="00D24220"/>
    <w:rsid w:val="00D24643"/>
    <w:rsid w:val="00D24A5A"/>
    <w:rsid w:val="00D24D53"/>
    <w:rsid w:val="00D24FD5"/>
    <w:rsid w:val="00D251ED"/>
    <w:rsid w:val="00D253E6"/>
    <w:rsid w:val="00D255DC"/>
    <w:rsid w:val="00D25680"/>
    <w:rsid w:val="00D25963"/>
    <w:rsid w:val="00D259FD"/>
    <w:rsid w:val="00D25B81"/>
    <w:rsid w:val="00D260F3"/>
    <w:rsid w:val="00D261A5"/>
    <w:rsid w:val="00D26521"/>
    <w:rsid w:val="00D26907"/>
    <w:rsid w:val="00D26E96"/>
    <w:rsid w:val="00D27155"/>
    <w:rsid w:val="00D2763A"/>
    <w:rsid w:val="00D27C2F"/>
    <w:rsid w:val="00D27E59"/>
    <w:rsid w:val="00D3078D"/>
    <w:rsid w:val="00D30966"/>
    <w:rsid w:val="00D30E60"/>
    <w:rsid w:val="00D30F4D"/>
    <w:rsid w:val="00D31809"/>
    <w:rsid w:val="00D31A01"/>
    <w:rsid w:val="00D31DD5"/>
    <w:rsid w:val="00D322D4"/>
    <w:rsid w:val="00D32752"/>
    <w:rsid w:val="00D328B3"/>
    <w:rsid w:val="00D32EB2"/>
    <w:rsid w:val="00D33B86"/>
    <w:rsid w:val="00D33BC0"/>
    <w:rsid w:val="00D34141"/>
    <w:rsid w:val="00D342B9"/>
    <w:rsid w:val="00D3432C"/>
    <w:rsid w:val="00D34A65"/>
    <w:rsid w:val="00D34FC1"/>
    <w:rsid w:val="00D350B1"/>
    <w:rsid w:val="00D3555C"/>
    <w:rsid w:val="00D3557D"/>
    <w:rsid w:val="00D35ECB"/>
    <w:rsid w:val="00D35F15"/>
    <w:rsid w:val="00D361F3"/>
    <w:rsid w:val="00D36264"/>
    <w:rsid w:val="00D366C1"/>
    <w:rsid w:val="00D367A1"/>
    <w:rsid w:val="00D3712F"/>
    <w:rsid w:val="00D37367"/>
    <w:rsid w:val="00D373EB"/>
    <w:rsid w:val="00D37633"/>
    <w:rsid w:val="00D37FCB"/>
    <w:rsid w:val="00D401BF"/>
    <w:rsid w:val="00D401F3"/>
    <w:rsid w:val="00D40647"/>
    <w:rsid w:val="00D40F85"/>
    <w:rsid w:val="00D41272"/>
    <w:rsid w:val="00D4158A"/>
    <w:rsid w:val="00D41A1F"/>
    <w:rsid w:val="00D41C38"/>
    <w:rsid w:val="00D41C9B"/>
    <w:rsid w:val="00D41F6F"/>
    <w:rsid w:val="00D420E9"/>
    <w:rsid w:val="00D42943"/>
    <w:rsid w:val="00D43203"/>
    <w:rsid w:val="00D437FD"/>
    <w:rsid w:val="00D4396E"/>
    <w:rsid w:val="00D43B07"/>
    <w:rsid w:val="00D441F7"/>
    <w:rsid w:val="00D443BD"/>
    <w:rsid w:val="00D44567"/>
    <w:rsid w:val="00D453FC"/>
    <w:rsid w:val="00D45B2D"/>
    <w:rsid w:val="00D46043"/>
    <w:rsid w:val="00D46335"/>
    <w:rsid w:val="00D469CC"/>
    <w:rsid w:val="00D4725F"/>
    <w:rsid w:val="00D4773E"/>
    <w:rsid w:val="00D4798C"/>
    <w:rsid w:val="00D47EF0"/>
    <w:rsid w:val="00D50069"/>
    <w:rsid w:val="00D50FC4"/>
    <w:rsid w:val="00D5166B"/>
    <w:rsid w:val="00D51749"/>
    <w:rsid w:val="00D5210C"/>
    <w:rsid w:val="00D530D5"/>
    <w:rsid w:val="00D533BF"/>
    <w:rsid w:val="00D53AA9"/>
    <w:rsid w:val="00D53D38"/>
    <w:rsid w:val="00D53FFA"/>
    <w:rsid w:val="00D5450F"/>
    <w:rsid w:val="00D54792"/>
    <w:rsid w:val="00D55184"/>
    <w:rsid w:val="00D55198"/>
    <w:rsid w:val="00D5537C"/>
    <w:rsid w:val="00D5557A"/>
    <w:rsid w:val="00D55E45"/>
    <w:rsid w:val="00D55ED2"/>
    <w:rsid w:val="00D564EC"/>
    <w:rsid w:val="00D5667C"/>
    <w:rsid w:val="00D57389"/>
    <w:rsid w:val="00D578A1"/>
    <w:rsid w:val="00D579FD"/>
    <w:rsid w:val="00D57DC5"/>
    <w:rsid w:val="00D606DD"/>
    <w:rsid w:val="00D60B70"/>
    <w:rsid w:val="00D60B9F"/>
    <w:rsid w:val="00D60BB9"/>
    <w:rsid w:val="00D60FE9"/>
    <w:rsid w:val="00D610B1"/>
    <w:rsid w:val="00D610BF"/>
    <w:rsid w:val="00D61378"/>
    <w:rsid w:val="00D61766"/>
    <w:rsid w:val="00D61B0A"/>
    <w:rsid w:val="00D61BB5"/>
    <w:rsid w:val="00D61F4C"/>
    <w:rsid w:val="00D6203F"/>
    <w:rsid w:val="00D62225"/>
    <w:rsid w:val="00D62293"/>
    <w:rsid w:val="00D623B8"/>
    <w:rsid w:val="00D6258F"/>
    <w:rsid w:val="00D625F5"/>
    <w:rsid w:val="00D62674"/>
    <w:rsid w:val="00D62763"/>
    <w:rsid w:val="00D62928"/>
    <w:rsid w:val="00D6320A"/>
    <w:rsid w:val="00D6360A"/>
    <w:rsid w:val="00D6370F"/>
    <w:rsid w:val="00D63B4F"/>
    <w:rsid w:val="00D63B78"/>
    <w:rsid w:val="00D640BA"/>
    <w:rsid w:val="00D64810"/>
    <w:rsid w:val="00D649AE"/>
    <w:rsid w:val="00D64B04"/>
    <w:rsid w:val="00D64B2B"/>
    <w:rsid w:val="00D64CA3"/>
    <w:rsid w:val="00D64F83"/>
    <w:rsid w:val="00D650F6"/>
    <w:rsid w:val="00D65317"/>
    <w:rsid w:val="00D65452"/>
    <w:rsid w:val="00D65648"/>
    <w:rsid w:val="00D659E1"/>
    <w:rsid w:val="00D65B0C"/>
    <w:rsid w:val="00D66189"/>
    <w:rsid w:val="00D667AD"/>
    <w:rsid w:val="00D66A1B"/>
    <w:rsid w:val="00D677F4"/>
    <w:rsid w:val="00D67C69"/>
    <w:rsid w:val="00D70350"/>
    <w:rsid w:val="00D7035A"/>
    <w:rsid w:val="00D706D1"/>
    <w:rsid w:val="00D70887"/>
    <w:rsid w:val="00D708E7"/>
    <w:rsid w:val="00D70B18"/>
    <w:rsid w:val="00D70C32"/>
    <w:rsid w:val="00D70CE8"/>
    <w:rsid w:val="00D70E05"/>
    <w:rsid w:val="00D70FFD"/>
    <w:rsid w:val="00D7157F"/>
    <w:rsid w:val="00D71592"/>
    <w:rsid w:val="00D71721"/>
    <w:rsid w:val="00D718EE"/>
    <w:rsid w:val="00D719DC"/>
    <w:rsid w:val="00D71C1A"/>
    <w:rsid w:val="00D71C39"/>
    <w:rsid w:val="00D71F4F"/>
    <w:rsid w:val="00D7223E"/>
    <w:rsid w:val="00D72D44"/>
    <w:rsid w:val="00D73689"/>
    <w:rsid w:val="00D747B4"/>
    <w:rsid w:val="00D74C7F"/>
    <w:rsid w:val="00D753BE"/>
    <w:rsid w:val="00D758F5"/>
    <w:rsid w:val="00D75EAA"/>
    <w:rsid w:val="00D761D3"/>
    <w:rsid w:val="00D762B0"/>
    <w:rsid w:val="00D763D4"/>
    <w:rsid w:val="00D76D54"/>
    <w:rsid w:val="00D7727B"/>
    <w:rsid w:val="00D772BC"/>
    <w:rsid w:val="00D77983"/>
    <w:rsid w:val="00D77AFD"/>
    <w:rsid w:val="00D77B17"/>
    <w:rsid w:val="00D804C1"/>
    <w:rsid w:val="00D80528"/>
    <w:rsid w:val="00D80A24"/>
    <w:rsid w:val="00D80A61"/>
    <w:rsid w:val="00D80B80"/>
    <w:rsid w:val="00D810AE"/>
    <w:rsid w:val="00D81380"/>
    <w:rsid w:val="00D81650"/>
    <w:rsid w:val="00D81994"/>
    <w:rsid w:val="00D819B2"/>
    <w:rsid w:val="00D81A67"/>
    <w:rsid w:val="00D81BF9"/>
    <w:rsid w:val="00D81CE6"/>
    <w:rsid w:val="00D81EA6"/>
    <w:rsid w:val="00D82962"/>
    <w:rsid w:val="00D82A50"/>
    <w:rsid w:val="00D8365D"/>
    <w:rsid w:val="00D83869"/>
    <w:rsid w:val="00D83D31"/>
    <w:rsid w:val="00D84187"/>
    <w:rsid w:val="00D84656"/>
    <w:rsid w:val="00D846CE"/>
    <w:rsid w:val="00D8477A"/>
    <w:rsid w:val="00D84977"/>
    <w:rsid w:val="00D84A59"/>
    <w:rsid w:val="00D84B3D"/>
    <w:rsid w:val="00D84B4E"/>
    <w:rsid w:val="00D868EF"/>
    <w:rsid w:val="00D86A97"/>
    <w:rsid w:val="00D86CCE"/>
    <w:rsid w:val="00D86F84"/>
    <w:rsid w:val="00D871F5"/>
    <w:rsid w:val="00D87427"/>
    <w:rsid w:val="00D87515"/>
    <w:rsid w:val="00D8792A"/>
    <w:rsid w:val="00D902AD"/>
    <w:rsid w:val="00D9040B"/>
    <w:rsid w:val="00D90AAB"/>
    <w:rsid w:val="00D90AFB"/>
    <w:rsid w:val="00D90BB2"/>
    <w:rsid w:val="00D90E59"/>
    <w:rsid w:val="00D91049"/>
    <w:rsid w:val="00D916A6"/>
    <w:rsid w:val="00D919A9"/>
    <w:rsid w:val="00D91D29"/>
    <w:rsid w:val="00D91F36"/>
    <w:rsid w:val="00D9217B"/>
    <w:rsid w:val="00D9286E"/>
    <w:rsid w:val="00D92A2D"/>
    <w:rsid w:val="00D9312C"/>
    <w:rsid w:val="00D93358"/>
    <w:rsid w:val="00D93652"/>
    <w:rsid w:val="00D938D3"/>
    <w:rsid w:val="00D93CF8"/>
    <w:rsid w:val="00D94050"/>
    <w:rsid w:val="00D94054"/>
    <w:rsid w:val="00D943A8"/>
    <w:rsid w:val="00D943CF"/>
    <w:rsid w:val="00D946D5"/>
    <w:rsid w:val="00D94712"/>
    <w:rsid w:val="00D94B6E"/>
    <w:rsid w:val="00D94D02"/>
    <w:rsid w:val="00D94D98"/>
    <w:rsid w:val="00D95F63"/>
    <w:rsid w:val="00D9656F"/>
    <w:rsid w:val="00D96F07"/>
    <w:rsid w:val="00D97045"/>
    <w:rsid w:val="00D97090"/>
    <w:rsid w:val="00D970D0"/>
    <w:rsid w:val="00D97350"/>
    <w:rsid w:val="00D974E1"/>
    <w:rsid w:val="00D97535"/>
    <w:rsid w:val="00D97613"/>
    <w:rsid w:val="00D97652"/>
    <w:rsid w:val="00D9799D"/>
    <w:rsid w:val="00DA045D"/>
    <w:rsid w:val="00DA0A10"/>
    <w:rsid w:val="00DA0D1C"/>
    <w:rsid w:val="00DA10B6"/>
    <w:rsid w:val="00DA1379"/>
    <w:rsid w:val="00DA17E6"/>
    <w:rsid w:val="00DA18D0"/>
    <w:rsid w:val="00DA1909"/>
    <w:rsid w:val="00DA1F3C"/>
    <w:rsid w:val="00DA2942"/>
    <w:rsid w:val="00DA2CAB"/>
    <w:rsid w:val="00DA2D56"/>
    <w:rsid w:val="00DA31AE"/>
    <w:rsid w:val="00DA3792"/>
    <w:rsid w:val="00DA3BB2"/>
    <w:rsid w:val="00DA3E4F"/>
    <w:rsid w:val="00DA3EBF"/>
    <w:rsid w:val="00DA3FA1"/>
    <w:rsid w:val="00DA419E"/>
    <w:rsid w:val="00DA4EC3"/>
    <w:rsid w:val="00DA66C6"/>
    <w:rsid w:val="00DA6851"/>
    <w:rsid w:val="00DA6A3A"/>
    <w:rsid w:val="00DA6C0C"/>
    <w:rsid w:val="00DA6CD2"/>
    <w:rsid w:val="00DA6D97"/>
    <w:rsid w:val="00DA7093"/>
    <w:rsid w:val="00DA71DD"/>
    <w:rsid w:val="00DA752B"/>
    <w:rsid w:val="00DA77E2"/>
    <w:rsid w:val="00DA7BF3"/>
    <w:rsid w:val="00DA7D71"/>
    <w:rsid w:val="00DB00D9"/>
    <w:rsid w:val="00DB06DD"/>
    <w:rsid w:val="00DB0B29"/>
    <w:rsid w:val="00DB0B8A"/>
    <w:rsid w:val="00DB12AE"/>
    <w:rsid w:val="00DB1A37"/>
    <w:rsid w:val="00DB1C63"/>
    <w:rsid w:val="00DB246D"/>
    <w:rsid w:val="00DB2C35"/>
    <w:rsid w:val="00DB30B8"/>
    <w:rsid w:val="00DB3595"/>
    <w:rsid w:val="00DB42C3"/>
    <w:rsid w:val="00DB474E"/>
    <w:rsid w:val="00DB4949"/>
    <w:rsid w:val="00DB4D95"/>
    <w:rsid w:val="00DB4DB7"/>
    <w:rsid w:val="00DB52A3"/>
    <w:rsid w:val="00DB57A7"/>
    <w:rsid w:val="00DB58E1"/>
    <w:rsid w:val="00DB594B"/>
    <w:rsid w:val="00DB5EF9"/>
    <w:rsid w:val="00DB6605"/>
    <w:rsid w:val="00DB69C6"/>
    <w:rsid w:val="00DB7A10"/>
    <w:rsid w:val="00DB7E15"/>
    <w:rsid w:val="00DB7FCA"/>
    <w:rsid w:val="00DC02D1"/>
    <w:rsid w:val="00DC046C"/>
    <w:rsid w:val="00DC0983"/>
    <w:rsid w:val="00DC0F57"/>
    <w:rsid w:val="00DC137F"/>
    <w:rsid w:val="00DC2534"/>
    <w:rsid w:val="00DC26EE"/>
    <w:rsid w:val="00DC27E1"/>
    <w:rsid w:val="00DC2940"/>
    <w:rsid w:val="00DC2B46"/>
    <w:rsid w:val="00DC3335"/>
    <w:rsid w:val="00DC35AA"/>
    <w:rsid w:val="00DC3A36"/>
    <w:rsid w:val="00DC3BA8"/>
    <w:rsid w:val="00DC3F7F"/>
    <w:rsid w:val="00DC425B"/>
    <w:rsid w:val="00DC43AF"/>
    <w:rsid w:val="00DC43B6"/>
    <w:rsid w:val="00DC4C62"/>
    <w:rsid w:val="00DC5307"/>
    <w:rsid w:val="00DC6112"/>
    <w:rsid w:val="00DC61D6"/>
    <w:rsid w:val="00DC6577"/>
    <w:rsid w:val="00DC66B7"/>
    <w:rsid w:val="00DC66C6"/>
    <w:rsid w:val="00DC672B"/>
    <w:rsid w:val="00DC695E"/>
    <w:rsid w:val="00DC6CAF"/>
    <w:rsid w:val="00DC6E8F"/>
    <w:rsid w:val="00DC703F"/>
    <w:rsid w:val="00DC791A"/>
    <w:rsid w:val="00DC799E"/>
    <w:rsid w:val="00DC7BA7"/>
    <w:rsid w:val="00DC7BD0"/>
    <w:rsid w:val="00DC7E27"/>
    <w:rsid w:val="00DC7FED"/>
    <w:rsid w:val="00DD038A"/>
    <w:rsid w:val="00DD053C"/>
    <w:rsid w:val="00DD0ADF"/>
    <w:rsid w:val="00DD0B15"/>
    <w:rsid w:val="00DD162E"/>
    <w:rsid w:val="00DD167D"/>
    <w:rsid w:val="00DD17F5"/>
    <w:rsid w:val="00DD196F"/>
    <w:rsid w:val="00DD1D8A"/>
    <w:rsid w:val="00DD2237"/>
    <w:rsid w:val="00DD260F"/>
    <w:rsid w:val="00DD2611"/>
    <w:rsid w:val="00DD2736"/>
    <w:rsid w:val="00DD2B68"/>
    <w:rsid w:val="00DD3026"/>
    <w:rsid w:val="00DD3284"/>
    <w:rsid w:val="00DD3403"/>
    <w:rsid w:val="00DD3492"/>
    <w:rsid w:val="00DD4380"/>
    <w:rsid w:val="00DD45D6"/>
    <w:rsid w:val="00DD4605"/>
    <w:rsid w:val="00DD4B88"/>
    <w:rsid w:val="00DD4F64"/>
    <w:rsid w:val="00DD50A8"/>
    <w:rsid w:val="00DD5476"/>
    <w:rsid w:val="00DD5B44"/>
    <w:rsid w:val="00DD5C5E"/>
    <w:rsid w:val="00DD5C90"/>
    <w:rsid w:val="00DD5EC2"/>
    <w:rsid w:val="00DD6141"/>
    <w:rsid w:val="00DD6B21"/>
    <w:rsid w:val="00DD7381"/>
    <w:rsid w:val="00DD7423"/>
    <w:rsid w:val="00DD7653"/>
    <w:rsid w:val="00DE0561"/>
    <w:rsid w:val="00DE06C0"/>
    <w:rsid w:val="00DE0964"/>
    <w:rsid w:val="00DE0BAE"/>
    <w:rsid w:val="00DE0C0C"/>
    <w:rsid w:val="00DE1547"/>
    <w:rsid w:val="00DE1BF3"/>
    <w:rsid w:val="00DE1EE4"/>
    <w:rsid w:val="00DE24C4"/>
    <w:rsid w:val="00DE2541"/>
    <w:rsid w:val="00DE2BD4"/>
    <w:rsid w:val="00DE2FC5"/>
    <w:rsid w:val="00DE2FE8"/>
    <w:rsid w:val="00DE3489"/>
    <w:rsid w:val="00DE3791"/>
    <w:rsid w:val="00DE3C0C"/>
    <w:rsid w:val="00DE3D34"/>
    <w:rsid w:val="00DE4260"/>
    <w:rsid w:val="00DE4348"/>
    <w:rsid w:val="00DE447D"/>
    <w:rsid w:val="00DE4735"/>
    <w:rsid w:val="00DE4833"/>
    <w:rsid w:val="00DE49C0"/>
    <w:rsid w:val="00DE4D80"/>
    <w:rsid w:val="00DE53A5"/>
    <w:rsid w:val="00DE5548"/>
    <w:rsid w:val="00DE5BF1"/>
    <w:rsid w:val="00DE5BFE"/>
    <w:rsid w:val="00DE5DDE"/>
    <w:rsid w:val="00DE6150"/>
    <w:rsid w:val="00DE64B3"/>
    <w:rsid w:val="00DE6C50"/>
    <w:rsid w:val="00DE7555"/>
    <w:rsid w:val="00DE7772"/>
    <w:rsid w:val="00DE7AE9"/>
    <w:rsid w:val="00DF05B1"/>
    <w:rsid w:val="00DF07FD"/>
    <w:rsid w:val="00DF160D"/>
    <w:rsid w:val="00DF18EF"/>
    <w:rsid w:val="00DF1CF7"/>
    <w:rsid w:val="00DF1CF8"/>
    <w:rsid w:val="00DF1D79"/>
    <w:rsid w:val="00DF2186"/>
    <w:rsid w:val="00DF22BD"/>
    <w:rsid w:val="00DF2555"/>
    <w:rsid w:val="00DF25C2"/>
    <w:rsid w:val="00DF2BE4"/>
    <w:rsid w:val="00DF2D68"/>
    <w:rsid w:val="00DF2F1F"/>
    <w:rsid w:val="00DF2F7E"/>
    <w:rsid w:val="00DF30EC"/>
    <w:rsid w:val="00DF334D"/>
    <w:rsid w:val="00DF3588"/>
    <w:rsid w:val="00DF368F"/>
    <w:rsid w:val="00DF3D34"/>
    <w:rsid w:val="00DF406F"/>
    <w:rsid w:val="00DF4071"/>
    <w:rsid w:val="00DF43DE"/>
    <w:rsid w:val="00DF4403"/>
    <w:rsid w:val="00DF4945"/>
    <w:rsid w:val="00DF4A3A"/>
    <w:rsid w:val="00DF4F7C"/>
    <w:rsid w:val="00DF571B"/>
    <w:rsid w:val="00DF5918"/>
    <w:rsid w:val="00DF591E"/>
    <w:rsid w:val="00DF5C6D"/>
    <w:rsid w:val="00DF6495"/>
    <w:rsid w:val="00DF6945"/>
    <w:rsid w:val="00DF70AE"/>
    <w:rsid w:val="00DF70D9"/>
    <w:rsid w:val="00DF7981"/>
    <w:rsid w:val="00E005F3"/>
    <w:rsid w:val="00E009DF"/>
    <w:rsid w:val="00E012F0"/>
    <w:rsid w:val="00E01D0D"/>
    <w:rsid w:val="00E01E6F"/>
    <w:rsid w:val="00E01EF4"/>
    <w:rsid w:val="00E01FF7"/>
    <w:rsid w:val="00E022DF"/>
    <w:rsid w:val="00E02899"/>
    <w:rsid w:val="00E02E07"/>
    <w:rsid w:val="00E02E4F"/>
    <w:rsid w:val="00E033B9"/>
    <w:rsid w:val="00E03AC7"/>
    <w:rsid w:val="00E03C83"/>
    <w:rsid w:val="00E03CD8"/>
    <w:rsid w:val="00E047C1"/>
    <w:rsid w:val="00E05427"/>
    <w:rsid w:val="00E054C1"/>
    <w:rsid w:val="00E0594A"/>
    <w:rsid w:val="00E05ACC"/>
    <w:rsid w:val="00E05B0B"/>
    <w:rsid w:val="00E05B17"/>
    <w:rsid w:val="00E05C8E"/>
    <w:rsid w:val="00E0619E"/>
    <w:rsid w:val="00E061BC"/>
    <w:rsid w:val="00E0623F"/>
    <w:rsid w:val="00E06C9D"/>
    <w:rsid w:val="00E071D5"/>
    <w:rsid w:val="00E07F3B"/>
    <w:rsid w:val="00E1015F"/>
    <w:rsid w:val="00E10500"/>
    <w:rsid w:val="00E109A1"/>
    <w:rsid w:val="00E10D7A"/>
    <w:rsid w:val="00E10EE9"/>
    <w:rsid w:val="00E11069"/>
    <w:rsid w:val="00E11217"/>
    <w:rsid w:val="00E11903"/>
    <w:rsid w:val="00E11B9B"/>
    <w:rsid w:val="00E12411"/>
    <w:rsid w:val="00E125E4"/>
    <w:rsid w:val="00E12BC4"/>
    <w:rsid w:val="00E13147"/>
    <w:rsid w:val="00E13441"/>
    <w:rsid w:val="00E137EC"/>
    <w:rsid w:val="00E13931"/>
    <w:rsid w:val="00E13B8C"/>
    <w:rsid w:val="00E1436C"/>
    <w:rsid w:val="00E14A2B"/>
    <w:rsid w:val="00E1504C"/>
    <w:rsid w:val="00E15791"/>
    <w:rsid w:val="00E159F1"/>
    <w:rsid w:val="00E15A4A"/>
    <w:rsid w:val="00E1744A"/>
    <w:rsid w:val="00E175A6"/>
    <w:rsid w:val="00E17F04"/>
    <w:rsid w:val="00E20010"/>
    <w:rsid w:val="00E204FF"/>
    <w:rsid w:val="00E20502"/>
    <w:rsid w:val="00E206AF"/>
    <w:rsid w:val="00E20787"/>
    <w:rsid w:val="00E20B4F"/>
    <w:rsid w:val="00E20E48"/>
    <w:rsid w:val="00E212D2"/>
    <w:rsid w:val="00E2152F"/>
    <w:rsid w:val="00E2179C"/>
    <w:rsid w:val="00E21C29"/>
    <w:rsid w:val="00E21FEB"/>
    <w:rsid w:val="00E22282"/>
    <w:rsid w:val="00E23BAF"/>
    <w:rsid w:val="00E23F7E"/>
    <w:rsid w:val="00E242CC"/>
    <w:rsid w:val="00E242FE"/>
    <w:rsid w:val="00E2489F"/>
    <w:rsid w:val="00E24C38"/>
    <w:rsid w:val="00E24F52"/>
    <w:rsid w:val="00E24FC8"/>
    <w:rsid w:val="00E254EB"/>
    <w:rsid w:val="00E2553E"/>
    <w:rsid w:val="00E260A0"/>
    <w:rsid w:val="00E26730"/>
    <w:rsid w:val="00E26890"/>
    <w:rsid w:val="00E26946"/>
    <w:rsid w:val="00E26B59"/>
    <w:rsid w:val="00E26C1C"/>
    <w:rsid w:val="00E26E8A"/>
    <w:rsid w:val="00E27158"/>
    <w:rsid w:val="00E27801"/>
    <w:rsid w:val="00E3001B"/>
    <w:rsid w:val="00E30187"/>
    <w:rsid w:val="00E30367"/>
    <w:rsid w:val="00E3071F"/>
    <w:rsid w:val="00E30820"/>
    <w:rsid w:val="00E30E30"/>
    <w:rsid w:val="00E3123B"/>
    <w:rsid w:val="00E3134D"/>
    <w:rsid w:val="00E313A9"/>
    <w:rsid w:val="00E31926"/>
    <w:rsid w:val="00E319E1"/>
    <w:rsid w:val="00E31CB1"/>
    <w:rsid w:val="00E320B3"/>
    <w:rsid w:val="00E327E1"/>
    <w:rsid w:val="00E32B81"/>
    <w:rsid w:val="00E32EDF"/>
    <w:rsid w:val="00E3304A"/>
    <w:rsid w:val="00E33570"/>
    <w:rsid w:val="00E33A89"/>
    <w:rsid w:val="00E33AA4"/>
    <w:rsid w:val="00E33BD0"/>
    <w:rsid w:val="00E33D74"/>
    <w:rsid w:val="00E33DBB"/>
    <w:rsid w:val="00E33E31"/>
    <w:rsid w:val="00E35642"/>
    <w:rsid w:val="00E35BD3"/>
    <w:rsid w:val="00E3662C"/>
    <w:rsid w:val="00E36A86"/>
    <w:rsid w:val="00E37242"/>
    <w:rsid w:val="00E37CFA"/>
    <w:rsid w:val="00E40167"/>
    <w:rsid w:val="00E401C6"/>
    <w:rsid w:val="00E406D0"/>
    <w:rsid w:val="00E40767"/>
    <w:rsid w:val="00E40C7C"/>
    <w:rsid w:val="00E41670"/>
    <w:rsid w:val="00E41E2E"/>
    <w:rsid w:val="00E42139"/>
    <w:rsid w:val="00E421A2"/>
    <w:rsid w:val="00E42283"/>
    <w:rsid w:val="00E4331C"/>
    <w:rsid w:val="00E435FA"/>
    <w:rsid w:val="00E43AB8"/>
    <w:rsid w:val="00E44098"/>
    <w:rsid w:val="00E441A9"/>
    <w:rsid w:val="00E44E13"/>
    <w:rsid w:val="00E45015"/>
    <w:rsid w:val="00E4511E"/>
    <w:rsid w:val="00E4511F"/>
    <w:rsid w:val="00E452CE"/>
    <w:rsid w:val="00E456D2"/>
    <w:rsid w:val="00E458CF"/>
    <w:rsid w:val="00E459C2"/>
    <w:rsid w:val="00E46016"/>
    <w:rsid w:val="00E4676F"/>
    <w:rsid w:val="00E46A8C"/>
    <w:rsid w:val="00E46F51"/>
    <w:rsid w:val="00E47371"/>
    <w:rsid w:val="00E4771B"/>
    <w:rsid w:val="00E5005B"/>
    <w:rsid w:val="00E50981"/>
    <w:rsid w:val="00E51500"/>
    <w:rsid w:val="00E518EA"/>
    <w:rsid w:val="00E51AFC"/>
    <w:rsid w:val="00E51CAA"/>
    <w:rsid w:val="00E51F65"/>
    <w:rsid w:val="00E52241"/>
    <w:rsid w:val="00E52298"/>
    <w:rsid w:val="00E52F26"/>
    <w:rsid w:val="00E53336"/>
    <w:rsid w:val="00E53CBB"/>
    <w:rsid w:val="00E5419F"/>
    <w:rsid w:val="00E54283"/>
    <w:rsid w:val="00E552E7"/>
    <w:rsid w:val="00E554DE"/>
    <w:rsid w:val="00E55BE8"/>
    <w:rsid w:val="00E55D1C"/>
    <w:rsid w:val="00E5659A"/>
    <w:rsid w:val="00E56AE4"/>
    <w:rsid w:val="00E56F19"/>
    <w:rsid w:val="00E56F88"/>
    <w:rsid w:val="00E5701D"/>
    <w:rsid w:val="00E57499"/>
    <w:rsid w:val="00E605C0"/>
    <w:rsid w:val="00E60758"/>
    <w:rsid w:val="00E6077E"/>
    <w:rsid w:val="00E609AF"/>
    <w:rsid w:val="00E60AC8"/>
    <w:rsid w:val="00E60BB3"/>
    <w:rsid w:val="00E60EB9"/>
    <w:rsid w:val="00E611F2"/>
    <w:rsid w:val="00E61B44"/>
    <w:rsid w:val="00E61B7F"/>
    <w:rsid w:val="00E61D99"/>
    <w:rsid w:val="00E6211C"/>
    <w:rsid w:val="00E62A86"/>
    <w:rsid w:val="00E63281"/>
    <w:rsid w:val="00E6350C"/>
    <w:rsid w:val="00E63862"/>
    <w:rsid w:val="00E6403C"/>
    <w:rsid w:val="00E6403E"/>
    <w:rsid w:val="00E64086"/>
    <w:rsid w:val="00E64157"/>
    <w:rsid w:val="00E647C8"/>
    <w:rsid w:val="00E64BD3"/>
    <w:rsid w:val="00E64CAB"/>
    <w:rsid w:val="00E64DF6"/>
    <w:rsid w:val="00E6515E"/>
    <w:rsid w:val="00E65259"/>
    <w:rsid w:val="00E65B45"/>
    <w:rsid w:val="00E65CE2"/>
    <w:rsid w:val="00E65F68"/>
    <w:rsid w:val="00E66451"/>
    <w:rsid w:val="00E665B7"/>
    <w:rsid w:val="00E66640"/>
    <w:rsid w:val="00E66ADD"/>
    <w:rsid w:val="00E66B1A"/>
    <w:rsid w:val="00E67054"/>
    <w:rsid w:val="00E671B5"/>
    <w:rsid w:val="00E67598"/>
    <w:rsid w:val="00E67878"/>
    <w:rsid w:val="00E67883"/>
    <w:rsid w:val="00E67905"/>
    <w:rsid w:val="00E67993"/>
    <w:rsid w:val="00E679C9"/>
    <w:rsid w:val="00E70624"/>
    <w:rsid w:val="00E70666"/>
    <w:rsid w:val="00E7070B"/>
    <w:rsid w:val="00E70CBB"/>
    <w:rsid w:val="00E70DFD"/>
    <w:rsid w:val="00E7109C"/>
    <w:rsid w:val="00E717A8"/>
    <w:rsid w:val="00E718B0"/>
    <w:rsid w:val="00E71BA7"/>
    <w:rsid w:val="00E71CE9"/>
    <w:rsid w:val="00E72262"/>
    <w:rsid w:val="00E72287"/>
    <w:rsid w:val="00E72427"/>
    <w:rsid w:val="00E732FC"/>
    <w:rsid w:val="00E73BD0"/>
    <w:rsid w:val="00E73E13"/>
    <w:rsid w:val="00E741D1"/>
    <w:rsid w:val="00E74BF5"/>
    <w:rsid w:val="00E74D56"/>
    <w:rsid w:val="00E7507C"/>
    <w:rsid w:val="00E7599E"/>
    <w:rsid w:val="00E75A98"/>
    <w:rsid w:val="00E75CBE"/>
    <w:rsid w:val="00E75E93"/>
    <w:rsid w:val="00E763C1"/>
    <w:rsid w:val="00E76597"/>
    <w:rsid w:val="00E765A6"/>
    <w:rsid w:val="00E769C5"/>
    <w:rsid w:val="00E76E5D"/>
    <w:rsid w:val="00E770A1"/>
    <w:rsid w:val="00E771CC"/>
    <w:rsid w:val="00E7792B"/>
    <w:rsid w:val="00E779AA"/>
    <w:rsid w:val="00E77C63"/>
    <w:rsid w:val="00E77CBD"/>
    <w:rsid w:val="00E77E64"/>
    <w:rsid w:val="00E80599"/>
    <w:rsid w:val="00E805E0"/>
    <w:rsid w:val="00E8129A"/>
    <w:rsid w:val="00E82520"/>
    <w:rsid w:val="00E82BAD"/>
    <w:rsid w:val="00E8307E"/>
    <w:rsid w:val="00E83121"/>
    <w:rsid w:val="00E83141"/>
    <w:rsid w:val="00E831BD"/>
    <w:rsid w:val="00E834C6"/>
    <w:rsid w:val="00E836D7"/>
    <w:rsid w:val="00E8399C"/>
    <w:rsid w:val="00E83AF2"/>
    <w:rsid w:val="00E841C7"/>
    <w:rsid w:val="00E8472A"/>
    <w:rsid w:val="00E84A9A"/>
    <w:rsid w:val="00E84D01"/>
    <w:rsid w:val="00E850C5"/>
    <w:rsid w:val="00E85233"/>
    <w:rsid w:val="00E852B2"/>
    <w:rsid w:val="00E85343"/>
    <w:rsid w:val="00E85B09"/>
    <w:rsid w:val="00E8611F"/>
    <w:rsid w:val="00E86144"/>
    <w:rsid w:val="00E8661C"/>
    <w:rsid w:val="00E86E25"/>
    <w:rsid w:val="00E876CC"/>
    <w:rsid w:val="00E87881"/>
    <w:rsid w:val="00E87920"/>
    <w:rsid w:val="00E87FC7"/>
    <w:rsid w:val="00E90EAE"/>
    <w:rsid w:val="00E90F17"/>
    <w:rsid w:val="00E914B2"/>
    <w:rsid w:val="00E916C6"/>
    <w:rsid w:val="00E91792"/>
    <w:rsid w:val="00E91879"/>
    <w:rsid w:val="00E91CEC"/>
    <w:rsid w:val="00E91D23"/>
    <w:rsid w:val="00E91E56"/>
    <w:rsid w:val="00E91FB9"/>
    <w:rsid w:val="00E922C6"/>
    <w:rsid w:val="00E92345"/>
    <w:rsid w:val="00E92B36"/>
    <w:rsid w:val="00E92D39"/>
    <w:rsid w:val="00E9333C"/>
    <w:rsid w:val="00E9344F"/>
    <w:rsid w:val="00E9374B"/>
    <w:rsid w:val="00E93D69"/>
    <w:rsid w:val="00E941AC"/>
    <w:rsid w:val="00E941E0"/>
    <w:rsid w:val="00E9453F"/>
    <w:rsid w:val="00E94AA5"/>
    <w:rsid w:val="00E94BDA"/>
    <w:rsid w:val="00E9597A"/>
    <w:rsid w:val="00E95B8E"/>
    <w:rsid w:val="00E96D89"/>
    <w:rsid w:val="00E97483"/>
    <w:rsid w:val="00E974B5"/>
    <w:rsid w:val="00EA001A"/>
    <w:rsid w:val="00EA0105"/>
    <w:rsid w:val="00EA064B"/>
    <w:rsid w:val="00EA0E41"/>
    <w:rsid w:val="00EA0FDA"/>
    <w:rsid w:val="00EA11FA"/>
    <w:rsid w:val="00EA1271"/>
    <w:rsid w:val="00EA128F"/>
    <w:rsid w:val="00EA19C6"/>
    <w:rsid w:val="00EA1ABB"/>
    <w:rsid w:val="00EA1BC2"/>
    <w:rsid w:val="00EA20B2"/>
    <w:rsid w:val="00EA2630"/>
    <w:rsid w:val="00EA2A76"/>
    <w:rsid w:val="00EA2F00"/>
    <w:rsid w:val="00EA36DD"/>
    <w:rsid w:val="00EA3D0F"/>
    <w:rsid w:val="00EA40F1"/>
    <w:rsid w:val="00EA46F8"/>
    <w:rsid w:val="00EA5313"/>
    <w:rsid w:val="00EA573F"/>
    <w:rsid w:val="00EA5B61"/>
    <w:rsid w:val="00EA5B67"/>
    <w:rsid w:val="00EA6044"/>
    <w:rsid w:val="00EA6186"/>
    <w:rsid w:val="00EA6449"/>
    <w:rsid w:val="00EA7125"/>
    <w:rsid w:val="00EA754A"/>
    <w:rsid w:val="00EA7887"/>
    <w:rsid w:val="00EA7E46"/>
    <w:rsid w:val="00EA7F86"/>
    <w:rsid w:val="00EB030B"/>
    <w:rsid w:val="00EB122D"/>
    <w:rsid w:val="00EB141A"/>
    <w:rsid w:val="00EB1789"/>
    <w:rsid w:val="00EB1A15"/>
    <w:rsid w:val="00EB20B1"/>
    <w:rsid w:val="00EB2630"/>
    <w:rsid w:val="00EB287D"/>
    <w:rsid w:val="00EB2ACD"/>
    <w:rsid w:val="00EB3FAC"/>
    <w:rsid w:val="00EB40C1"/>
    <w:rsid w:val="00EB4198"/>
    <w:rsid w:val="00EB4463"/>
    <w:rsid w:val="00EB4768"/>
    <w:rsid w:val="00EB4CC9"/>
    <w:rsid w:val="00EB523E"/>
    <w:rsid w:val="00EB5DB7"/>
    <w:rsid w:val="00EB6079"/>
    <w:rsid w:val="00EB6561"/>
    <w:rsid w:val="00EB6943"/>
    <w:rsid w:val="00EB76B8"/>
    <w:rsid w:val="00EB79D8"/>
    <w:rsid w:val="00EB7B39"/>
    <w:rsid w:val="00EB7CB9"/>
    <w:rsid w:val="00EB7E2F"/>
    <w:rsid w:val="00EB7E4C"/>
    <w:rsid w:val="00EC008E"/>
    <w:rsid w:val="00EC06AA"/>
    <w:rsid w:val="00EC0F1A"/>
    <w:rsid w:val="00EC1159"/>
    <w:rsid w:val="00EC12D8"/>
    <w:rsid w:val="00EC1419"/>
    <w:rsid w:val="00EC1421"/>
    <w:rsid w:val="00EC1D0A"/>
    <w:rsid w:val="00EC206B"/>
    <w:rsid w:val="00EC275B"/>
    <w:rsid w:val="00EC2B96"/>
    <w:rsid w:val="00EC2E21"/>
    <w:rsid w:val="00EC3111"/>
    <w:rsid w:val="00EC36BD"/>
    <w:rsid w:val="00EC3772"/>
    <w:rsid w:val="00EC3A9B"/>
    <w:rsid w:val="00EC3F9B"/>
    <w:rsid w:val="00EC4057"/>
    <w:rsid w:val="00EC41C9"/>
    <w:rsid w:val="00EC4923"/>
    <w:rsid w:val="00EC4B73"/>
    <w:rsid w:val="00EC4CD0"/>
    <w:rsid w:val="00EC4D60"/>
    <w:rsid w:val="00EC4FAC"/>
    <w:rsid w:val="00EC5366"/>
    <w:rsid w:val="00EC5B70"/>
    <w:rsid w:val="00EC601F"/>
    <w:rsid w:val="00EC6063"/>
    <w:rsid w:val="00EC6067"/>
    <w:rsid w:val="00EC6138"/>
    <w:rsid w:val="00EC78CC"/>
    <w:rsid w:val="00EC7C03"/>
    <w:rsid w:val="00EC7DC4"/>
    <w:rsid w:val="00ED00B4"/>
    <w:rsid w:val="00ED0593"/>
    <w:rsid w:val="00ED0BD1"/>
    <w:rsid w:val="00ED0BE7"/>
    <w:rsid w:val="00ED0D0A"/>
    <w:rsid w:val="00ED0F51"/>
    <w:rsid w:val="00ED1172"/>
    <w:rsid w:val="00ED1B03"/>
    <w:rsid w:val="00ED1BD4"/>
    <w:rsid w:val="00ED2A9E"/>
    <w:rsid w:val="00ED2D23"/>
    <w:rsid w:val="00ED3740"/>
    <w:rsid w:val="00ED3B69"/>
    <w:rsid w:val="00ED4611"/>
    <w:rsid w:val="00ED4B6C"/>
    <w:rsid w:val="00ED690A"/>
    <w:rsid w:val="00ED744B"/>
    <w:rsid w:val="00ED74BD"/>
    <w:rsid w:val="00ED753D"/>
    <w:rsid w:val="00ED773D"/>
    <w:rsid w:val="00ED779C"/>
    <w:rsid w:val="00ED791B"/>
    <w:rsid w:val="00EE0352"/>
    <w:rsid w:val="00EE0358"/>
    <w:rsid w:val="00EE08C2"/>
    <w:rsid w:val="00EE0D09"/>
    <w:rsid w:val="00EE1052"/>
    <w:rsid w:val="00EE14DE"/>
    <w:rsid w:val="00EE19A7"/>
    <w:rsid w:val="00EE1DC8"/>
    <w:rsid w:val="00EE21F4"/>
    <w:rsid w:val="00EE243C"/>
    <w:rsid w:val="00EE2BD2"/>
    <w:rsid w:val="00EE3498"/>
    <w:rsid w:val="00EE4126"/>
    <w:rsid w:val="00EE4ACF"/>
    <w:rsid w:val="00EE4B19"/>
    <w:rsid w:val="00EE4F14"/>
    <w:rsid w:val="00EE5BDF"/>
    <w:rsid w:val="00EE6045"/>
    <w:rsid w:val="00EE610D"/>
    <w:rsid w:val="00EE6178"/>
    <w:rsid w:val="00EE6323"/>
    <w:rsid w:val="00EE657C"/>
    <w:rsid w:val="00EE6777"/>
    <w:rsid w:val="00EE6AD0"/>
    <w:rsid w:val="00EE7E41"/>
    <w:rsid w:val="00EE7F8B"/>
    <w:rsid w:val="00EF0097"/>
    <w:rsid w:val="00EF0167"/>
    <w:rsid w:val="00EF0359"/>
    <w:rsid w:val="00EF039C"/>
    <w:rsid w:val="00EF0580"/>
    <w:rsid w:val="00EF10D5"/>
    <w:rsid w:val="00EF1812"/>
    <w:rsid w:val="00EF187A"/>
    <w:rsid w:val="00EF19D5"/>
    <w:rsid w:val="00EF1A8B"/>
    <w:rsid w:val="00EF1AB8"/>
    <w:rsid w:val="00EF1F03"/>
    <w:rsid w:val="00EF20FB"/>
    <w:rsid w:val="00EF24B2"/>
    <w:rsid w:val="00EF2D0E"/>
    <w:rsid w:val="00EF2DD1"/>
    <w:rsid w:val="00EF312C"/>
    <w:rsid w:val="00EF3253"/>
    <w:rsid w:val="00EF339A"/>
    <w:rsid w:val="00EF35AC"/>
    <w:rsid w:val="00EF382C"/>
    <w:rsid w:val="00EF3BE1"/>
    <w:rsid w:val="00EF3CC0"/>
    <w:rsid w:val="00EF3E59"/>
    <w:rsid w:val="00EF5671"/>
    <w:rsid w:val="00EF5762"/>
    <w:rsid w:val="00EF5773"/>
    <w:rsid w:val="00EF5C74"/>
    <w:rsid w:val="00EF5DEA"/>
    <w:rsid w:val="00EF621C"/>
    <w:rsid w:val="00EF691A"/>
    <w:rsid w:val="00EF6D08"/>
    <w:rsid w:val="00EF6D23"/>
    <w:rsid w:val="00EF70A8"/>
    <w:rsid w:val="00EF71A6"/>
    <w:rsid w:val="00EF7235"/>
    <w:rsid w:val="00EF7285"/>
    <w:rsid w:val="00EF7382"/>
    <w:rsid w:val="00EF75A1"/>
    <w:rsid w:val="00EF7C55"/>
    <w:rsid w:val="00F001D3"/>
    <w:rsid w:val="00F005C7"/>
    <w:rsid w:val="00F00DD8"/>
    <w:rsid w:val="00F00E5E"/>
    <w:rsid w:val="00F011D6"/>
    <w:rsid w:val="00F01246"/>
    <w:rsid w:val="00F01504"/>
    <w:rsid w:val="00F0191D"/>
    <w:rsid w:val="00F01B2B"/>
    <w:rsid w:val="00F01B91"/>
    <w:rsid w:val="00F01C7E"/>
    <w:rsid w:val="00F01C81"/>
    <w:rsid w:val="00F01D96"/>
    <w:rsid w:val="00F020E7"/>
    <w:rsid w:val="00F02418"/>
    <w:rsid w:val="00F0266F"/>
    <w:rsid w:val="00F02ADF"/>
    <w:rsid w:val="00F02B83"/>
    <w:rsid w:val="00F02C2F"/>
    <w:rsid w:val="00F02DF9"/>
    <w:rsid w:val="00F03370"/>
    <w:rsid w:val="00F03433"/>
    <w:rsid w:val="00F03945"/>
    <w:rsid w:val="00F03D28"/>
    <w:rsid w:val="00F03F8E"/>
    <w:rsid w:val="00F04019"/>
    <w:rsid w:val="00F04103"/>
    <w:rsid w:val="00F04369"/>
    <w:rsid w:val="00F04A26"/>
    <w:rsid w:val="00F04B78"/>
    <w:rsid w:val="00F04D4F"/>
    <w:rsid w:val="00F051E8"/>
    <w:rsid w:val="00F05BAD"/>
    <w:rsid w:val="00F05EA3"/>
    <w:rsid w:val="00F06274"/>
    <w:rsid w:val="00F062CD"/>
    <w:rsid w:val="00F0654C"/>
    <w:rsid w:val="00F06CE5"/>
    <w:rsid w:val="00F06D5A"/>
    <w:rsid w:val="00F06DFD"/>
    <w:rsid w:val="00F06F5A"/>
    <w:rsid w:val="00F071FD"/>
    <w:rsid w:val="00F07602"/>
    <w:rsid w:val="00F0760D"/>
    <w:rsid w:val="00F0788E"/>
    <w:rsid w:val="00F10E8C"/>
    <w:rsid w:val="00F1136C"/>
    <w:rsid w:val="00F11549"/>
    <w:rsid w:val="00F115E7"/>
    <w:rsid w:val="00F1190F"/>
    <w:rsid w:val="00F119EC"/>
    <w:rsid w:val="00F129AC"/>
    <w:rsid w:val="00F129D6"/>
    <w:rsid w:val="00F12B20"/>
    <w:rsid w:val="00F12C5A"/>
    <w:rsid w:val="00F132AB"/>
    <w:rsid w:val="00F13485"/>
    <w:rsid w:val="00F134B0"/>
    <w:rsid w:val="00F134D9"/>
    <w:rsid w:val="00F13B6B"/>
    <w:rsid w:val="00F13DD2"/>
    <w:rsid w:val="00F14453"/>
    <w:rsid w:val="00F14CB1"/>
    <w:rsid w:val="00F15030"/>
    <w:rsid w:val="00F15263"/>
    <w:rsid w:val="00F15457"/>
    <w:rsid w:val="00F1554B"/>
    <w:rsid w:val="00F156F7"/>
    <w:rsid w:val="00F15E09"/>
    <w:rsid w:val="00F1665F"/>
    <w:rsid w:val="00F16971"/>
    <w:rsid w:val="00F16B3E"/>
    <w:rsid w:val="00F16C94"/>
    <w:rsid w:val="00F16E0E"/>
    <w:rsid w:val="00F16E9E"/>
    <w:rsid w:val="00F1716A"/>
    <w:rsid w:val="00F1748A"/>
    <w:rsid w:val="00F17E0E"/>
    <w:rsid w:val="00F20042"/>
    <w:rsid w:val="00F2017E"/>
    <w:rsid w:val="00F20B24"/>
    <w:rsid w:val="00F20FC7"/>
    <w:rsid w:val="00F211C7"/>
    <w:rsid w:val="00F21525"/>
    <w:rsid w:val="00F215B8"/>
    <w:rsid w:val="00F21C02"/>
    <w:rsid w:val="00F21E7F"/>
    <w:rsid w:val="00F230D3"/>
    <w:rsid w:val="00F23D14"/>
    <w:rsid w:val="00F23DC0"/>
    <w:rsid w:val="00F240C3"/>
    <w:rsid w:val="00F24366"/>
    <w:rsid w:val="00F24A5D"/>
    <w:rsid w:val="00F24C09"/>
    <w:rsid w:val="00F24F59"/>
    <w:rsid w:val="00F25531"/>
    <w:rsid w:val="00F25E58"/>
    <w:rsid w:val="00F25EC4"/>
    <w:rsid w:val="00F265D6"/>
    <w:rsid w:val="00F266FE"/>
    <w:rsid w:val="00F26CC7"/>
    <w:rsid w:val="00F26F49"/>
    <w:rsid w:val="00F27194"/>
    <w:rsid w:val="00F271F0"/>
    <w:rsid w:val="00F27863"/>
    <w:rsid w:val="00F27BA9"/>
    <w:rsid w:val="00F27D40"/>
    <w:rsid w:val="00F306F0"/>
    <w:rsid w:val="00F319CE"/>
    <w:rsid w:val="00F31F8E"/>
    <w:rsid w:val="00F322E8"/>
    <w:rsid w:val="00F32310"/>
    <w:rsid w:val="00F32414"/>
    <w:rsid w:val="00F32813"/>
    <w:rsid w:val="00F3298B"/>
    <w:rsid w:val="00F32A6B"/>
    <w:rsid w:val="00F32AA3"/>
    <w:rsid w:val="00F32B2D"/>
    <w:rsid w:val="00F32E6B"/>
    <w:rsid w:val="00F32FE9"/>
    <w:rsid w:val="00F3313C"/>
    <w:rsid w:val="00F331B0"/>
    <w:rsid w:val="00F33202"/>
    <w:rsid w:val="00F3342B"/>
    <w:rsid w:val="00F3354C"/>
    <w:rsid w:val="00F34068"/>
    <w:rsid w:val="00F3440A"/>
    <w:rsid w:val="00F34AD3"/>
    <w:rsid w:val="00F3510A"/>
    <w:rsid w:val="00F352FA"/>
    <w:rsid w:val="00F35B81"/>
    <w:rsid w:val="00F35E19"/>
    <w:rsid w:val="00F35F3E"/>
    <w:rsid w:val="00F36197"/>
    <w:rsid w:val="00F36237"/>
    <w:rsid w:val="00F3657B"/>
    <w:rsid w:val="00F372C8"/>
    <w:rsid w:val="00F37A61"/>
    <w:rsid w:val="00F37EFC"/>
    <w:rsid w:val="00F37F93"/>
    <w:rsid w:val="00F37FC0"/>
    <w:rsid w:val="00F410C6"/>
    <w:rsid w:val="00F413CC"/>
    <w:rsid w:val="00F41D66"/>
    <w:rsid w:val="00F41F0A"/>
    <w:rsid w:val="00F42E3E"/>
    <w:rsid w:val="00F433E3"/>
    <w:rsid w:val="00F43681"/>
    <w:rsid w:val="00F44074"/>
    <w:rsid w:val="00F443D5"/>
    <w:rsid w:val="00F446BE"/>
    <w:rsid w:val="00F4480E"/>
    <w:rsid w:val="00F44A7D"/>
    <w:rsid w:val="00F44CC2"/>
    <w:rsid w:val="00F44F68"/>
    <w:rsid w:val="00F4500C"/>
    <w:rsid w:val="00F45080"/>
    <w:rsid w:val="00F45274"/>
    <w:rsid w:val="00F46093"/>
    <w:rsid w:val="00F461B8"/>
    <w:rsid w:val="00F466DD"/>
    <w:rsid w:val="00F46B19"/>
    <w:rsid w:val="00F46F31"/>
    <w:rsid w:val="00F4754C"/>
    <w:rsid w:val="00F47980"/>
    <w:rsid w:val="00F47DE4"/>
    <w:rsid w:val="00F5048E"/>
    <w:rsid w:val="00F5062D"/>
    <w:rsid w:val="00F50C92"/>
    <w:rsid w:val="00F50DBA"/>
    <w:rsid w:val="00F51281"/>
    <w:rsid w:val="00F5182A"/>
    <w:rsid w:val="00F51C15"/>
    <w:rsid w:val="00F51E34"/>
    <w:rsid w:val="00F51FB0"/>
    <w:rsid w:val="00F530C5"/>
    <w:rsid w:val="00F5328B"/>
    <w:rsid w:val="00F5372C"/>
    <w:rsid w:val="00F5388F"/>
    <w:rsid w:val="00F538CE"/>
    <w:rsid w:val="00F53B69"/>
    <w:rsid w:val="00F53E72"/>
    <w:rsid w:val="00F547A1"/>
    <w:rsid w:val="00F54CC5"/>
    <w:rsid w:val="00F54ED2"/>
    <w:rsid w:val="00F54F59"/>
    <w:rsid w:val="00F551B0"/>
    <w:rsid w:val="00F552DC"/>
    <w:rsid w:val="00F55438"/>
    <w:rsid w:val="00F55AF3"/>
    <w:rsid w:val="00F55BE0"/>
    <w:rsid w:val="00F55C7D"/>
    <w:rsid w:val="00F55E3F"/>
    <w:rsid w:val="00F56666"/>
    <w:rsid w:val="00F566B8"/>
    <w:rsid w:val="00F567DA"/>
    <w:rsid w:val="00F56D6E"/>
    <w:rsid w:val="00F5768B"/>
    <w:rsid w:val="00F57DAD"/>
    <w:rsid w:val="00F60212"/>
    <w:rsid w:val="00F602A6"/>
    <w:rsid w:val="00F60726"/>
    <w:rsid w:val="00F6079A"/>
    <w:rsid w:val="00F6088D"/>
    <w:rsid w:val="00F610C8"/>
    <w:rsid w:val="00F61119"/>
    <w:rsid w:val="00F61304"/>
    <w:rsid w:val="00F616AA"/>
    <w:rsid w:val="00F61B91"/>
    <w:rsid w:val="00F61E7B"/>
    <w:rsid w:val="00F6205F"/>
    <w:rsid w:val="00F621E2"/>
    <w:rsid w:val="00F62800"/>
    <w:rsid w:val="00F62894"/>
    <w:rsid w:val="00F63E5E"/>
    <w:rsid w:val="00F64221"/>
    <w:rsid w:val="00F644FE"/>
    <w:rsid w:val="00F648CA"/>
    <w:rsid w:val="00F64950"/>
    <w:rsid w:val="00F65043"/>
    <w:rsid w:val="00F65464"/>
    <w:rsid w:val="00F654F2"/>
    <w:rsid w:val="00F65B26"/>
    <w:rsid w:val="00F65B87"/>
    <w:rsid w:val="00F65C7D"/>
    <w:rsid w:val="00F65F4F"/>
    <w:rsid w:val="00F65FB5"/>
    <w:rsid w:val="00F6602C"/>
    <w:rsid w:val="00F673C0"/>
    <w:rsid w:val="00F678DF"/>
    <w:rsid w:val="00F67B4E"/>
    <w:rsid w:val="00F67C9B"/>
    <w:rsid w:val="00F70B75"/>
    <w:rsid w:val="00F715F9"/>
    <w:rsid w:val="00F71865"/>
    <w:rsid w:val="00F71C30"/>
    <w:rsid w:val="00F72274"/>
    <w:rsid w:val="00F722F6"/>
    <w:rsid w:val="00F7260A"/>
    <w:rsid w:val="00F72A98"/>
    <w:rsid w:val="00F72D05"/>
    <w:rsid w:val="00F72D37"/>
    <w:rsid w:val="00F72D39"/>
    <w:rsid w:val="00F72EB5"/>
    <w:rsid w:val="00F72F1E"/>
    <w:rsid w:val="00F73055"/>
    <w:rsid w:val="00F73495"/>
    <w:rsid w:val="00F73512"/>
    <w:rsid w:val="00F737FB"/>
    <w:rsid w:val="00F73919"/>
    <w:rsid w:val="00F73EB4"/>
    <w:rsid w:val="00F750BD"/>
    <w:rsid w:val="00F751F8"/>
    <w:rsid w:val="00F753F5"/>
    <w:rsid w:val="00F75F89"/>
    <w:rsid w:val="00F7643A"/>
    <w:rsid w:val="00F76523"/>
    <w:rsid w:val="00F7688F"/>
    <w:rsid w:val="00F76E89"/>
    <w:rsid w:val="00F772AB"/>
    <w:rsid w:val="00F77D5E"/>
    <w:rsid w:val="00F801A3"/>
    <w:rsid w:val="00F803A8"/>
    <w:rsid w:val="00F8064D"/>
    <w:rsid w:val="00F80F0D"/>
    <w:rsid w:val="00F810FC"/>
    <w:rsid w:val="00F81185"/>
    <w:rsid w:val="00F8136A"/>
    <w:rsid w:val="00F81602"/>
    <w:rsid w:val="00F81684"/>
    <w:rsid w:val="00F81B35"/>
    <w:rsid w:val="00F81F30"/>
    <w:rsid w:val="00F827DC"/>
    <w:rsid w:val="00F82C3A"/>
    <w:rsid w:val="00F82F0C"/>
    <w:rsid w:val="00F832D8"/>
    <w:rsid w:val="00F83878"/>
    <w:rsid w:val="00F83A92"/>
    <w:rsid w:val="00F83D07"/>
    <w:rsid w:val="00F83E61"/>
    <w:rsid w:val="00F84C1A"/>
    <w:rsid w:val="00F84FC6"/>
    <w:rsid w:val="00F85804"/>
    <w:rsid w:val="00F85848"/>
    <w:rsid w:val="00F85B90"/>
    <w:rsid w:val="00F85C37"/>
    <w:rsid w:val="00F8626D"/>
    <w:rsid w:val="00F86927"/>
    <w:rsid w:val="00F86E15"/>
    <w:rsid w:val="00F87C8F"/>
    <w:rsid w:val="00F90563"/>
    <w:rsid w:val="00F90A01"/>
    <w:rsid w:val="00F90CD6"/>
    <w:rsid w:val="00F90D00"/>
    <w:rsid w:val="00F90D87"/>
    <w:rsid w:val="00F90F1F"/>
    <w:rsid w:val="00F90F7A"/>
    <w:rsid w:val="00F9162E"/>
    <w:rsid w:val="00F91969"/>
    <w:rsid w:val="00F91BBA"/>
    <w:rsid w:val="00F928B5"/>
    <w:rsid w:val="00F92BFF"/>
    <w:rsid w:val="00F9353B"/>
    <w:rsid w:val="00F93B7B"/>
    <w:rsid w:val="00F93CDF"/>
    <w:rsid w:val="00F93D62"/>
    <w:rsid w:val="00F9403F"/>
    <w:rsid w:val="00F9448B"/>
    <w:rsid w:val="00F9472F"/>
    <w:rsid w:val="00F94B88"/>
    <w:rsid w:val="00F94C42"/>
    <w:rsid w:val="00F950DB"/>
    <w:rsid w:val="00F95358"/>
    <w:rsid w:val="00F95D87"/>
    <w:rsid w:val="00F960F7"/>
    <w:rsid w:val="00F96157"/>
    <w:rsid w:val="00F96251"/>
    <w:rsid w:val="00F9633D"/>
    <w:rsid w:val="00F9633F"/>
    <w:rsid w:val="00F96414"/>
    <w:rsid w:val="00F9668A"/>
    <w:rsid w:val="00F966B4"/>
    <w:rsid w:val="00F96C31"/>
    <w:rsid w:val="00F96E99"/>
    <w:rsid w:val="00F970FC"/>
    <w:rsid w:val="00F9754E"/>
    <w:rsid w:val="00F97D1D"/>
    <w:rsid w:val="00F97F1A"/>
    <w:rsid w:val="00FA0595"/>
    <w:rsid w:val="00FA0A87"/>
    <w:rsid w:val="00FA0F2A"/>
    <w:rsid w:val="00FA11D5"/>
    <w:rsid w:val="00FA154E"/>
    <w:rsid w:val="00FA247B"/>
    <w:rsid w:val="00FA282B"/>
    <w:rsid w:val="00FA3256"/>
    <w:rsid w:val="00FA3F2F"/>
    <w:rsid w:val="00FA42FD"/>
    <w:rsid w:val="00FA45E0"/>
    <w:rsid w:val="00FA4C3F"/>
    <w:rsid w:val="00FA4ED9"/>
    <w:rsid w:val="00FA52D1"/>
    <w:rsid w:val="00FA5BC5"/>
    <w:rsid w:val="00FA5E58"/>
    <w:rsid w:val="00FA63B5"/>
    <w:rsid w:val="00FA7462"/>
    <w:rsid w:val="00FA7A07"/>
    <w:rsid w:val="00FB052E"/>
    <w:rsid w:val="00FB0821"/>
    <w:rsid w:val="00FB0A49"/>
    <w:rsid w:val="00FB1188"/>
    <w:rsid w:val="00FB127E"/>
    <w:rsid w:val="00FB17EF"/>
    <w:rsid w:val="00FB18B6"/>
    <w:rsid w:val="00FB22EE"/>
    <w:rsid w:val="00FB259A"/>
    <w:rsid w:val="00FB2607"/>
    <w:rsid w:val="00FB28B8"/>
    <w:rsid w:val="00FB2EC7"/>
    <w:rsid w:val="00FB2F0D"/>
    <w:rsid w:val="00FB309F"/>
    <w:rsid w:val="00FB395F"/>
    <w:rsid w:val="00FB42D7"/>
    <w:rsid w:val="00FB49C0"/>
    <w:rsid w:val="00FB4CD2"/>
    <w:rsid w:val="00FB4EA2"/>
    <w:rsid w:val="00FB5003"/>
    <w:rsid w:val="00FB5068"/>
    <w:rsid w:val="00FB5416"/>
    <w:rsid w:val="00FB5A01"/>
    <w:rsid w:val="00FB5B0D"/>
    <w:rsid w:val="00FB5B6C"/>
    <w:rsid w:val="00FB5E5B"/>
    <w:rsid w:val="00FB670E"/>
    <w:rsid w:val="00FB67B9"/>
    <w:rsid w:val="00FB67FB"/>
    <w:rsid w:val="00FB6D65"/>
    <w:rsid w:val="00FB6D82"/>
    <w:rsid w:val="00FB71F1"/>
    <w:rsid w:val="00FB7671"/>
    <w:rsid w:val="00FB79B8"/>
    <w:rsid w:val="00FC0415"/>
    <w:rsid w:val="00FC0841"/>
    <w:rsid w:val="00FC0F4F"/>
    <w:rsid w:val="00FC110B"/>
    <w:rsid w:val="00FC1521"/>
    <w:rsid w:val="00FC1717"/>
    <w:rsid w:val="00FC200C"/>
    <w:rsid w:val="00FC2223"/>
    <w:rsid w:val="00FC247A"/>
    <w:rsid w:val="00FC249B"/>
    <w:rsid w:val="00FC25EB"/>
    <w:rsid w:val="00FC396C"/>
    <w:rsid w:val="00FC3BCC"/>
    <w:rsid w:val="00FC3BFD"/>
    <w:rsid w:val="00FC3E0F"/>
    <w:rsid w:val="00FC4FD4"/>
    <w:rsid w:val="00FC5461"/>
    <w:rsid w:val="00FC5BAB"/>
    <w:rsid w:val="00FC64C7"/>
    <w:rsid w:val="00FC652F"/>
    <w:rsid w:val="00FC6AF7"/>
    <w:rsid w:val="00FC704E"/>
    <w:rsid w:val="00FC70C8"/>
    <w:rsid w:val="00FC7152"/>
    <w:rsid w:val="00FC71D1"/>
    <w:rsid w:val="00FC7378"/>
    <w:rsid w:val="00FD0185"/>
    <w:rsid w:val="00FD03FB"/>
    <w:rsid w:val="00FD052F"/>
    <w:rsid w:val="00FD0CCC"/>
    <w:rsid w:val="00FD1B3A"/>
    <w:rsid w:val="00FD1B83"/>
    <w:rsid w:val="00FD1CCA"/>
    <w:rsid w:val="00FD28E9"/>
    <w:rsid w:val="00FD28FE"/>
    <w:rsid w:val="00FD2A2A"/>
    <w:rsid w:val="00FD393F"/>
    <w:rsid w:val="00FD3C24"/>
    <w:rsid w:val="00FD3C88"/>
    <w:rsid w:val="00FD3D8A"/>
    <w:rsid w:val="00FD4212"/>
    <w:rsid w:val="00FD432F"/>
    <w:rsid w:val="00FD47B9"/>
    <w:rsid w:val="00FD4852"/>
    <w:rsid w:val="00FD4BF7"/>
    <w:rsid w:val="00FD528C"/>
    <w:rsid w:val="00FD5293"/>
    <w:rsid w:val="00FD52BC"/>
    <w:rsid w:val="00FD52CA"/>
    <w:rsid w:val="00FD538E"/>
    <w:rsid w:val="00FD5980"/>
    <w:rsid w:val="00FD5E10"/>
    <w:rsid w:val="00FD646A"/>
    <w:rsid w:val="00FD6477"/>
    <w:rsid w:val="00FD65D4"/>
    <w:rsid w:val="00FD69D3"/>
    <w:rsid w:val="00FD7D10"/>
    <w:rsid w:val="00FE0242"/>
    <w:rsid w:val="00FE0912"/>
    <w:rsid w:val="00FE0B62"/>
    <w:rsid w:val="00FE0F4D"/>
    <w:rsid w:val="00FE0FE8"/>
    <w:rsid w:val="00FE15D8"/>
    <w:rsid w:val="00FE1A8F"/>
    <w:rsid w:val="00FE1C9E"/>
    <w:rsid w:val="00FE2931"/>
    <w:rsid w:val="00FE356A"/>
    <w:rsid w:val="00FE3593"/>
    <w:rsid w:val="00FE39B2"/>
    <w:rsid w:val="00FE3B35"/>
    <w:rsid w:val="00FE3C59"/>
    <w:rsid w:val="00FE3D57"/>
    <w:rsid w:val="00FE40A9"/>
    <w:rsid w:val="00FE41FB"/>
    <w:rsid w:val="00FE4BC0"/>
    <w:rsid w:val="00FE4BFA"/>
    <w:rsid w:val="00FE4CD5"/>
    <w:rsid w:val="00FE5875"/>
    <w:rsid w:val="00FE5C71"/>
    <w:rsid w:val="00FE5C7E"/>
    <w:rsid w:val="00FE6213"/>
    <w:rsid w:val="00FE62F4"/>
    <w:rsid w:val="00FE6C26"/>
    <w:rsid w:val="00FE6CA1"/>
    <w:rsid w:val="00FE6F62"/>
    <w:rsid w:val="00FE7883"/>
    <w:rsid w:val="00FE7CB3"/>
    <w:rsid w:val="00FF0CDE"/>
    <w:rsid w:val="00FF1667"/>
    <w:rsid w:val="00FF1749"/>
    <w:rsid w:val="00FF210B"/>
    <w:rsid w:val="00FF2139"/>
    <w:rsid w:val="00FF22B8"/>
    <w:rsid w:val="00FF24FA"/>
    <w:rsid w:val="00FF2576"/>
    <w:rsid w:val="00FF2903"/>
    <w:rsid w:val="00FF296E"/>
    <w:rsid w:val="00FF2D36"/>
    <w:rsid w:val="00FF2D59"/>
    <w:rsid w:val="00FF2E8A"/>
    <w:rsid w:val="00FF3080"/>
    <w:rsid w:val="00FF36DC"/>
    <w:rsid w:val="00FF39C7"/>
    <w:rsid w:val="00FF3AD8"/>
    <w:rsid w:val="00FF3FAA"/>
    <w:rsid w:val="00FF4499"/>
    <w:rsid w:val="00FF493C"/>
    <w:rsid w:val="00FF4B64"/>
    <w:rsid w:val="00FF538D"/>
    <w:rsid w:val="00FF5BF1"/>
    <w:rsid w:val="00FF5F39"/>
    <w:rsid w:val="00FF6293"/>
    <w:rsid w:val="00FF6607"/>
    <w:rsid w:val="00FF660C"/>
    <w:rsid w:val="00FF663F"/>
    <w:rsid w:val="00FF6659"/>
    <w:rsid w:val="00FF6BBB"/>
    <w:rsid w:val="00FF6E1C"/>
    <w:rsid w:val="00FF714F"/>
    <w:rsid w:val="00FF7655"/>
    <w:rsid w:val="00FF79AB"/>
  </w:rsids>
  <m:mathPr>
    <m:mathFont m:val="Cambria Math"/>
    <m:brkBin m:val="before"/>
    <m:brkBinSub m:val="--"/>
    <m:smallFrac/>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79C41B"/>
  <w15:docId w15:val="{46570D71-94BA-45F7-BD42-3D13E35CD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iPriority="0"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lsdException w:name="Emphasis" w:uiPriority="0"/>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72"/>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64"/>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72"/>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97A"/>
    <w:pPr>
      <w:spacing w:before="120" w:after="240" w:line="320" w:lineRule="atLeast"/>
      <w:jc w:val="both"/>
    </w:pPr>
    <w:rPr>
      <w:rFonts w:ascii="Arial" w:eastAsia="Times New Roman" w:hAnsi="Arial"/>
      <w:lang w:val="en-US"/>
    </w:rPr>
  </w:style>
  <w:style w:type="paragraph" w:styleId="Titre1">
    <w:name w:val="heading 1"/>
    <w:basedOn w:val="Normal"/>
    <w:next w:val="Normal"/>
    <w:link w:val="Titre1Car"/>
    <w:uiPriority w:val="1"/>
    <w:qFormat/>
    <w:locked/>
    <w:rsid w:val="001D1A50"/>
    <w:pPr>
      <w:keepNext/>
      <w:pageBreakBefore/>
      <w:numPr>
        <w:numId w:val="30"/>
      </w:numPr>
      <w:pBdr>
        <w:bottom w:val="single" w:sz="24" w:space="1" w:color="1F497D" w:themeColor="text2"/>
      </w:pBdr>
      <w:suppressAutoHyphens/>
      <w:spacing w:before="720" w:after="480"/>
      <w:outlineLvl w:val="0"/>
    </w:pPr>
    <w:rPr>
      <w:rFonts w:eastAsia="Calibri" w:cs="Arial"/>
      <w:caps/>
      <w:color w:val="1F497D" w:themeColor="text2"/>
      <w:sz w:val="40"/>
      <w:szCs w:val="24"/>
    </w:rPr>
  </w:style>
  <w:style w:type="paragraph" w:styleId="Titre2">
    <w:name w:val="heading 2"/>
    <w:basedOn w:val="Normal"/>
    <w:next w:val="Normal"/>
    <w:link w:val="Titre2Car"/>
    <w:qFormat/>
    <w:locked/>
    <w:rsid w:val="0004697A"/>
    <w:pPr>
      <w:keepNext/>
      <w:numPr>
        <w:ilvl w:val="1"/>
        <w:numId w:val="5"/>
      </w:numPr>
      <w:pBdr>
        <w:bottom w:val="single" w:sz="8" w:space="1" w:color="BFBFBF" w:themeColor="background1" w:themeShade="BF"/>
      </w:pBdr>
      <w:suppressAutoHyphens/>
      <w:spacing w:before="720"/>
      <w:outlineLvl w:val="1"/>
    </w:pPr>
    <w:rPr>
      <w:rFonts w:eastAsia="Calibri" w:cs="Arial"/>
      <w:caps/>
      <w:color w:val="4F81BD" w:themeColor="accent1"/>
      <w:sz w:val="28"/>
      <w:szCs w:val="22"/>
      <w:lang w:val="en-GB"/>
    </w:rPr>
  </w:style>
  <w:style w:type="paragraph" w:styleId="Titre3">
    <w:name w:val="heading 3"/>
    <w:basedOn w:val="Normal"/>
    <w:next w:val="Normal"/>
    <w:link w:val="Titre3Car"/>
    <w:qFormat/>
    <w:rsid w:val="00967E8B"/>
    <w:pPr>
      <w:keepNext/>
      <w:numPr>
        <w:ilvl w:val="2"/>
        <w:numId w:val="5"/>
      </w:numPr>
      <w:suppressAutoHyphens/>
      <w:spacing w:before="720"/>
      <w:outlineLvl w:val="2"/>
    </w:pPr>
    <w:rPr>
      <w:rFonts w:eastAsia="Calibri"/>
      <w:caps/>
      <w:color w:val="4F81BD" w:themeColor="accent1"/>
      <w:lang w:val="en-GB"/>
    </w:rPr>
  </w:style>
  <w:style w:type="paragraph" w:styleId="Titre4">
    <w:name w:val="heading 4"/>
    <w:basedOn w:val="Normal"/>
    <w:next w:val="Normal"/>
    <w:link w:val="Titre4Car"/>
    <w:qFormat/>
    <w:rsid w:val="00781410"/>
    <w:pPr>
      <w:keepNext/>
      <w:numPr>
        <w:ilvl w:val="3"/>
        <w:numId w:val="5"/>
      </w:numPr>
      <w:suppressAutoHyphens/>
      <w:spacing w:before="360" w:line="240" w:lineRule="atLeast"/>
      <w:outlineLvl w:val="3"/>
    </w:pPr>
    <w:rPr>
      <w:rFonts w:eastAsia="Calibri"/>
      <w:i/>
      <w:caps/>
      <w:color w:val="4F81BD" w:themeColor="accent1"/>
      <w:u w:color="000000"/>
      <w:lang w:val="en-GB"/>
    </w:rPr>
  </w:style>
  <w:style w:type="paragraph" w:styleId="Titre5">
    <w:name w:val="heading 5"/>
    <w:basedOn w:val="Normal"/>
    <w:next w:val="Normal"/>
    <w:link w:val="Titre5Car"/>
    <w:qFormat/>
    <w:locked/>
    <w:rsid w:val="00781410"/>
    <w:pPr>
      <w:keepNext/>
      <w:numPr>
        <w:ilvl w:val="4"/>
        <w:numId w:val="5"/>
      </w:numPr>
      <w:suppressAutoHyphens/>
      <w:spacing w:before="360"/>
      <w:outlineLvl w:val="4"/>
    </w:pPr>
    <w:rPr>
      <w:rFonts w:eastAsia="Calibri"/>
      <w:smallCaps/>
      <w:color w:val="4F81BD" w:themeColor="accent1"/>
    </w:rPr>
  </w:style>
  <w:style w:type="paragraph" w:styleId="Titre6">
    <w:name w:val="heading 6"/>
    <w:basedOn w:val="Normal"/>
    <w:next w:val="Normal"/>
    <w:link w:val="Titre6Car"/>
    <w:qFormat/>
    <w:rsid w:val="005E4AF1"/>
    <w:pPr>
      <w:keepNext/>
      <w:numPr>
        <w:ilvl w:val="5"/>
        <w:numId w:val="5"/>
      </w:numPr>
      <w:suppressAutoHyphens/>
      <w:overflowPunct w:val="0"/>
      <w:autoSpaceDE w:val="0"/>
      <w:autoSpaceDN w:val="0"/>
      <w:adjustRightInd w:val="0"/>
      <w:spacing w:before="360"/>
      <w:textAlignment w:val="baseline"/>
      <w:outlineLvl w:val="5"/>
    </w:pPr>
    <w:rPr>
      <w:bCs/>
      <w:i/>
      <w:smallCaps/>
      <w:color w:val="548DD4" w:themeColor="text2" w:themeTint="99"/>
      <w:kern w:val="32"/>
      <w:szCs w:val="26"/>
      <w:lang w:val="en-GB" w:eastAsia="el-GR"/>
    </w:rPr>
  </w:style>
  <w:style w:type="paragraph" w:styleId="Titre7">
    <w:name w:val="heading 7"/>
    <w:basedOn w:val="Normal"/>
    <w:next w:val="Normal"/>
    <w:link w:val="Titre7Car"/>
    <w:qFormat/>
    <w:rsid w:val="00022C45"/>
    <w:pPr>
      <w:numPr>
        <w:ilvl w:val="6"/>
        <w:numId w:val="5"/>
      </w:numPr>
      <w:outlineLvl w:val="6"/>
    </w:pPr>
    <w:rPr>
      <w:rFonts w:ascii="Times New Roman" w:eastAsia="Calibri" w:hAnsi="Times New Roman"/>
    </w:rPr>
  </w:style>
  <w:style w:type="paragraph" w:styleId="Titre8">
    <w:name w:val="heading 8"/>
    <w:basedOn w:val="Titre7"/>
    <w:next w:val="Normal"/>
    <w:link w:val="Titre8Car"/>
    <w:qFormat/>
    <w:locked/>
    <w:rsid w:val="00224C10"/>
    <w:pPr>
      <w:keepNext/>
      <w:numPr>
        <w:ilvl w:val="7"/>
      </w:numPr>
      <w:spacing w:after="120"/>
      <w:outlineLvl w:val="7"/>
    </w:pPr>
    <w:rPr>
      <w:rFonts w:ascii="Arial" w:hAnsi="Arial"/>
      <w:caps/>
      <w:smallCaps/>
      <w:color w:val="000000"/>
      <w:u w:color="000000"/>
    </w:rPr>
  </w:style>
  <w:style w:type="paragraph" w:styleId="Titre9">
    <w:name w:val="heading 9"/>
    <w:basedOn w:val="Titre8"/>
    <w:next w:val="Normal"/>
    <w:link w:val="Titre9Car"/>
    <w:qFormat/>
    <w:locked/>
    <w:rsid w:val="00224C10"/>
    <w:pPr>
      <w:numPr>
        <w:ilvl w:val="8"/>
      </w:numPr>
      <w:tabs>
        <w:tab w:val="left" w:pos="1418"/>
      </w:tabs>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1D1A50"/>
    <w:rPr>
      <w:rFonts w:ascii="Arial" w:hAnsi="Arial" w:cs="Arial"/>
      <w:caps/>
      <w:color w:val="1F497D" w:themeColor="text2"/>
      <w:sz w:val="40"/>
      <w:szCs w:val="24"/>
      <w:lang w:val="en-US"/>
    </w:rPr>
  </w:style>
  <w:style w:type="character" w:customStyle="1" w:styleId="Titre2Car">
    <w:name w:val="Titre 2 Car"/>
    <w:link w:val="Titre2"/>
    <w:locked/>
    <w:rsid w:val="0004697A"/>
    <w:rPr>
      <w:rFonts w:ascii="Arial" w:hAnsi="Arial" w:cs="Arial"/>
      <w:caps/>
      <w:color w:val="4F81BD" w:themeColor="accent1"/>
      <w:sz w:val="28"/>
      <w:szCs w:val="22"/>
      <w:lang w:val="en-GB"/>
    </w:rPr>
  </w:style>
  <w:style w:type="character" w:customStyle="1" w:styleId="Titre3Car">
    <w:name w:val="Titre 3 Car"/>
    <w:link w:val="Titre3"/>
    <w:locked/>
    <w:rsid w:val="00967E8B"/>
    <w:rPr>
      <w:rFonts w:ascii="Arial" w:hAnsi="Arial"/>
      <w:caps/>
      <w:color w:val="4F81BD" w:themeColor="accent1"/>
      <w:lang w:val="en-GB"/>
    </w:rPr>
  </w:style>
  <w:style w:type="character" w:customStyle="1" w:styleId="Titre4Car">
    <w:name w:val="Titre 4 Car"/>
    <w:link w:val="Titre4"/>
    <w:locked/>
    <w:rsid w:val="00781410"/>
    <w:rPr>
      <w:rFonts w:ascii="Arial" w:hAnsi="Arial"/>
      <w:i/>
      <w:caps/>
      <w:color w:val="4F81BD" w:themeColor="accent1"/>
      <w:u w:color="000000"/>
      <w:lang w:val="en-GB"/>
    </w:rPr>
  </w:style>
  <w:style w:type="character" w:customStyle="1" w:styleId="Titre5Car">
    <w:name w:val="Titre 5 Car"/>
    <w:link w:val="Titre5"/>
    <w:locked/>
    <w:rsid w:val="00781410"/>
    <w:rPr>
      <w:rFonts w:ascii="Arial" w:hAnsi="Arial"/>
      <w:smallCaps/>
      <w:color w:val="4F81BD" w:themeColor="accent1"/>
      <w:lang w:val="en-US"/>
    </w:rPr>
  </w:style>
  <w:style w:type="character" w:customStyle="1" w:styleId="Titre6Car">
    <w:name w:val="Titre 6 Car"/>
    <w:link w:val="Titre6"/>
    <w:locked/>
    <w:rsid w:val="005E4AF1"/>
    <w:rPr>
      <w:rFonts w:ascii="Arial" w:eastAsia="Times New Roman" w:hAnsi="Arial"/>
      <w:bCs/>
      <w:i/>
      <w:smallCaps/>
      <w:color w:val="548DD4" w:themeColor="text2" w:themeTint="99"/>
      <w:kern w:val="32"/>
      <w:szCs w:val="26"/>
      <w:lang w:val="en-GB" w:eastAsia="el-GR"/>
    </w:rPr>
  </w:style>
  <w:style w:type="character" w:customStyle="1" w:styleId="Titre7Car">
    <w:name w:val="Titre 7 Car"/>
    <w:link w:val="Titre7"/>
    <w:locked/>
    <w:rsid w:val="00022C45"/>
    <w:rPr>
      <w:rFonts w:ascii="Times New Roman" w:hAnsi="Times New Roman"/>
      <w:lang w:val="en-US"/>
    </w:rPr>
  </w:style>
  <w:style w:type="character" w:customStyle="1" w:styleId="Titre8Car">
    <w:name w:val="Titre 8 Car"/>
    <w:link w:val="Titre8"/>
    <w:locked/>
    <w:rsid w:val="00224C10"/>
    <w:rPr>
      <w:rFonts w:ascii="Arial" w:hAnsi="Arial"/>
      <w:caps/>
      <w:smallCaps/>
      <w:color w:val="000000"/>
      <w:u w:color="000000"/>
      <w:lang w:val="en-US"/>
    </w:rPr>
  </w:style>
  <w:style w:type="character" w:customStyle="1" w:styleId="Titre9Car">
    <w:name w:val="Titre 9 Car"/>
    <w:link w:val="Titre9"/>
    <w:locked/>
    <w:rsid w:val="00224C10"/>
    <w:rPr>
      <w:rFonts w:ascii="Arial" w:hAnsi="Arial"/>
      <w:caps/>
      <w:smallCaps/>
      <w:color w:val="000000"/>
      <w:u w:color="000000"/>
      <w:lang w:val="en-US"/>
    </w:rPr>
  </w:style>
  <w:style w:type="paragraph" w:styleId="Textedebulles">
    <w:name w:val="Balloon Text"/>
    <w:basedOn w:val="Normal"/>
    <w:link w:val="TextedebullesCar"/>
    <w:semiHidden/>
    <w:unhideWhenUsed/>
    <w:locked/>
    <w:rsid w:val="00081C46"/>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081C46"/>
    <w:rPr>
      <w:rFonts w:ascii="Tahoma" w:eastAsia="Times New Roman" w:hAnsi="Tahoma" w:cs="Tahoma"/>
      <w:sz w:val="16"/>
      <w:szCs w:val="16"/>
      <w:lang w:val="en-US"/>
    </w:rPr>
  </w:style>
  <w:style w:type="paragraph" w:styleId="En-tte">
    <w:name w:val="header"/>
    <w:basedOn w:val="Normal"/>
    <w:link w:val="En-tteCar"/>
    <w:uiPriority w:val="99"/>
    <w:unhideWhenUsed/>
    <w:locked/>
    <w:rsid w:val="007E0E0F"/>
    <w:pPr>
      <w:tabs>
        <w:tab w:val="center" w:pos="4153"/>
        <w:tab w:val="right" w:pos="8306"/>
      </w:tabs>
      <w:spacing w:before="0" w:after="0" w:line="240" w:lineRule="auto"/>
    </w:pPr>
  </w:style>
  <w:style w:type="character" w:customStyle="1" w:styleId="En-tteCar">
    <w:name w:val="En-tête Car"/>
    <w:basedOn w:val="Policepardfaut"/>
    <w:link w:val="En-tte"/>
    <w:uiPriority w:val="99"/>
    <w:rsid w:val="007E0E0F"/>
    <w:rPr>
      <w:rFonts w:ascii="Arial" w:eastAsia="Times New Roman" w:hAnsi="Arial"/>
      <w:lang w:val="en-US"/>
    </w:rPr>
  </w:style>
  <w:style w:type="paragraph" w:styleId="Pieddepage">
    <w:name w:val="footer"/>
    <w:basedOn w:val="Normal"/>
    <w:link w:val="PieddepageCar"/>
    <w:uiPriority w:val="99"/>
    <w:unhideWhenUsed/>
    <w:locked/>
    <w:rsid w:val="007E0E0F"/>
    <w:pPr>
      <w:tabs>
        <w:tab w:val="center" w:pos="4153"/>
        <w:tab w:val="right" w:pos="8306"/>
      </w:tabs>
      <w:spacing w:before="0" w:after="0" w:line="240" w:lineRule="auto"/>
    </w:pPr>
  </w:style>
  <w:style w:type="character" w:customStyle="1" w:styleId="HeaderChar">
    <w:name w:val="Header Char"/>
    <w:locked/>
    <w:rsid w:val="008C5AA8"/>
    <w:rPr>
      <w:rFonts w:ascii="Franklin Gothic Book" w:hAnsi="Franklin Gothic Book" w:cs="Times New Roman"/>
      <w:sz w:val="20"/>
      <w:szCs w:val="20"/>
      <w:lang w:val="en-US" w:eastAsia="en-US"/>
    </w:rPr>
  </w:style>
  <w:style w:type="character" w:customStyle="1" w:styleId="HeaderChar2">
    <w:name w:val="Header Char2"/>
    <w:aliases w:val="hd Char,Header Titlos Prosforas Char,Titlos Prosforas Char,encabezado Char,ho Char,header odd Char,Headertext Char,Heade Char,New-OFM-Header Char,En-tête client Char,En-tête UE Char"/>
    <w:uiPriority w:val="99"/>
    <w:semiHidden/>
    <w:locked/>
    <w:rsid w:val="000F5DA8"/>
    <w:rPr>
      <w:rFonts w:ascii="Franklin Gothic Book" w:hAnsi="Franklin Gothic Book"/>
      <w:sz w:val="20"/>
      <w:lang w:val="en-US" w:eastAsia="en-US"/>
    </w:rPr>
  </w:style>
  <w:style w:type="character" w:customStyle="1" w:styleId="PieddepageCar">
    <w:name w:val="Pied de page Car"/>
    <w:basedOn w:val="Policepardfaut"/>
    <w:link w:val="Pieddepage"/>
    <w:uiPriority w:val="99"/>
    <w:rsid w:val="007E0E0F"/>
    <w:rPr>
      <w:rFonts w:ascii="Arial" w:eastAsia="Times New Roman" w:hAnsi="Arial"/>
      <w:lang w:val="en-US"/>
    </w:rPr>
  </w:style>
  <w:style w:type="paragraph" w:styleId="En-ttedetabledesmatires">
    <w:name w:val="TOC Heading"/>
    <w:basedOn w:val="Titre1"/>
    <w:next w:val="Normal"/>
    <w:uiPriority w:val="39"/>
    <w:qFormat/>
    <w:rsid w:val="0023168F"/>
    <w:pPr>
      <w:keepLines/>
      <w:spacing w:after="0" w:line="276" w:lineRule="auto"/>
      <w:jc w:val="left"/>
      <w:outlineLvl w:val="9"/>
    </w:pPr>
    <w:rPr>
      <w:rFonts w:ascii="Cambria" w:eastAsia="MS Gothic" w:hAnsi="Cambria"/>
      <w:bCs/>
      <w:color w:val="365F91"/>
      <w:szCs w:val="28"/>
      <w:lang w:eastAsia="ja-JP"/>
    </w:rPr>
  </w:style>
  <w:style w:type="table" w:styleId="Grilledutableau">
    <w:name w:val="Table Grid"/>
    <w:aliases w:val="GFA Table Grid"/>
    <w:basedOn w:val="TableauNormal"/>
    <w:uiPriority w:val="39"/>
    <w:rsid w:val="00052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List Paragraph (numbered (a)),List Paragraph1,List Paragraph11,List of tables,Παράγραφος λίστας1,List Paragraph i),1 Текст,1 Paragraph,Numbered List Paragraph,List Paragraph nowy,References,Casella di testo,Main numbered paragraph,1"/>
    <w:basedOn w:val="Normal"/>
    <w:link w:val="ParagraphedelisteCar"/>
    <w:uiPriority w:val="1"/>
    <w:qFormat/>
    <w:rsid w:val="00F41D66"/>
    <w:pPr>
      <w:ind w:left="720"/>
      <w:contextualSpacing/>
    </w:pPr>
  </w:style>
  <w:style w:type="paragraph" w:styleId="Commentaire">
    <w:name w:val="annotation text"/>
    <w:basedOn w:val="Normal"/>
    <w:link w:val="CommentaireCar"/>
    <w:uiPriority w:val="99"/>
    <w:unhideWhenUsed/>
    <w:locked/>
    <w:rsid w:val="007F34FD"/>
    <w:pPr>
      <w:spacing w:line="240" w:lineRule="auto"/>
    </w:pPr>
  </w:style>
  <w:style w:type="paragraph" w:styleId="TM1">
    <w:name w:val="toc 1"/>
    <w:basedOn w:val="Normal"/>
    <w:next w:val="Normal"/>
    <w:autoRedefine/>
    <w:uiPriority w:val="39"/>
    <w:qFormat/>
    <w:locked/>
    <w:rsid w:val="00D26521"/>
    <w:pPr>
      <w:widowControl w:val="0"/>
      <w:tabs>
        <w:tab w:val="right" w:leader="dot" w:pos="9061"/>
      </w:tabs>
      <w:spacing w:before="480" w:after="120"/>
      <w:ind w:left="567" w:hanging="567"/>
    </w:pPr>
    <w:rPr>
      <w:rFonts w:eastAsia="Calibri" w:cs="Arial"/>
      <w:b/>
      <w:iCs/>
      <w:caps/>
      <w:noProof/>
      <w:color w:val="7F7F7F" w:themeColor="text1" w:themeTint="80"/>
      <w:sz w:val="28"/>
      <w:szCs w:val="22"/>
    </w:rPr>
  </w:style>
  <w:style w:type="character" w:styleId="Lienhypertexte">
    <w:name w:val="Hyperlink"/>
    <w:uiPriority w:val="99"/>
    <w:rsid w:val="008D5593"/>
    <w:rPr>
      <w:rFonts w:cs="Times New Roman"/>
      <w:color w:val="0000FF"/>
      <w:u w:val="single"/>
    </w:rPr>
  </w:style>
  <w:style w:type="paragraph" w:styleId="TM3">
    <w:name w:val="toc 3"/>
    <w:basedOn w:val="Normal"/>
    <w:next w:val="Normal"/>
    <w:autoRedefine/>
    <w:uiPriority w:val="39"/>
    <w:qFormat/>
    <w:locked/>
    <w:rsid w:val="0084574A"/>
    <w:pPr>
      <w:tabs>
        <w:tab w:val="right" w:leader="dot" w:pos="9061"/>
      </w:tabs>
      <w:spacing w:before="60" w:after="60"/>
      <w:ind w:left="1276" w:hanging="709"/>
    </w:pPr>
    <w:rPr>
      <w:b/>
      <w:noProof/>
      <w:color w:val="7F7F7F" w:themeColor="text1" w:themeTint="80"/>
      <w:sz w:val="22"/>
      <w:szCs w:val="22"/>
    </w:rPr>
  </w:style>
  <w:style w:type="character" w:customStyle="1" w:styleId="ParagraphedelisteCar">
    <w:name w:val="Paragraphe de liste Car"/>
    <w:aliases w:val="List Paragraph (numbered (a)) Car,List Paragraph1 Car,List Paragraph11 Car,List of tables Car,Παράγραφος λίστας1 Car,List Paragraph i) Car,1 Текст Car,1 Paragraph Car,Numbered List Paragraph Car,List Paragraph nowy Car,1 Car"/>
    <w:link w:val="Paragraphedeliste"/>
    <w:uiPriority w:val="34"/>
    <w:qFormat/>
    <w:locked/>
    <w:rsid w:val="00F41D66"/>
    <w:rPr>
      <w:rFonts w:ascii="Century Gothic" w:eastAsia="Times New Roman" w:hAnsi="Century Gothic"/>
      <w:lang w:val="en-US"/>
    </w:rPr>
  </w:style>
  <w:style w:type="paragraph" w:styleId="Lgende">
    <w:name w:val="caption"/>
    <w:basedOn w:val="Normal"/>
    <w:next w:val="Normal"/>
    <w:link w:val="LgendeCar"/>
    <w:qFormat/>
    <w:locked/>
    <w:rsid w:val="00CA2282"/>
    <w:pPr>
      <w:jc w:val="center"/>
    </w:pPr>
    <w:rPr>
      <w:b/>
      <w:szCs w:val="18"/>
      <w:lang w:val="en-GB" w:eastAsia="fr-FR"/>
    </w:rPr>
  </w:style>
  <w:style w:type="character" w:customStyle="1" w:styleId="CommentaireCar">
    <w:name w:val="Commentaire Car"/>
    <w:basedOn w:val="Policepardfaut"/>
    <w:link w:val="Commentaire"/>
    <w:uiPriority w:val="99"/>
    <w:rsid w:val="007F34FD"/>
    <w:rPr>
      <w:rFonts w:ascii="Arial" w:eastAsia="Times New Roman" w:hAnsi="Arial"/>
      <w:lang w:val="en-US"/>
    </w:rPr>
  </w:style>
  <w:style w:type="paragraph" w:styleId="Objetducommentaire">
    <w:name w:val="annotation subject"/>
    <w:basedOn w:val="Commentaire"/>
    <w:next w:val="Commentaire"/>
    <w:link w:val="ObjetducommentaireCar"/>
    <w:semiHidden/>
    <w:unhideWhenUsed/>
    <w:locked/>
    <w:rsid w:val="007F34FD"/>
    <w:rPr>
      <w:b/>
      <w:bCs/>
    </w:rPr>
  </w:style>
  <w:style w:type="character" w:styleId="Marquedecommentaire">
    <w:name w:val="annotation reference"/>
    <w:uiPriority w:val="99"/>
    <w:rsid w:val="00632C09"/>
    <w:rPr>
      <w:rFonts w:cs="Times New Roman"/>
      <w:sz w:val="16"/>
    </w:rPr>
  </w:style>
  <w:style w:type="character" w:customStyle="1" w:styleId="ObjetducommentaireCar">
    <w:name w:val="Objet du commentaire Car"/>
    <w:basedOn w:val="CommentaireCar"/>
    <w:link w:val="Objetducommentaire"/>
    <w:semiHidden/>
    <w:rsid w:val="007F34FD"/>
    <w:rPr>
      <w:rFonts w:ascii="Arial" w:eastAsia="Times New Roman" w:hAnsi="Arial"/>
      <w:b/>
      <w:bCs/>
      <w:lang w:val="en-US"/>
    </w:rPr>
  </w:style>
  <w:style w:type="paragraph" w:customStyle="1" w:styleId="ContentsTitle">
    <w:name w:val="Content's Title"/>
    <w:basedOn w:val="Normal"/>
    <w:qFormat/>
    <w:rsid w:val="005D12AC"/>
    <w:pPr>
      <w:keepNext/>
      <w:pageBreakBefore/>
      <w:suppressAutoHyphens/>
      <w:spacing w:before="720" w:after="480" w:line="240" w:lineRule="atLeast"/>
      <w:jc w:val="center"/>
      <w:outlineLvl w:val="0"/>
    </w:pPr>
    <w:rPr>
      <w:caps/>
      <w:color w:val="548DD4" w:themeColor="text2" w:themeTint="99"/>
      <w:sz w:val="48"/>
      <w:szCs w:val="24"/>
      <w:lang w:val="en-GB"/>
    </w:rPr>
  </w:style>
  <w:style w:type="paragraph" w:styleId="TM2">
    <w:name w:val="toc 2"/>
    <w:basedOn w:val="Normal"/>
    <w:next w:val="Normal"/>
    <w:autoRedefine/>
    <w:uiPriority w:val="39"/>
    <w:qFormat/>
    <w:locked/>
    <w:rsid w:val="00D26521"/>
    <w:pPr>
      <w:tabs>
        <w:tab w:val="right" w:leader="dot" w:pos="9061"/>
      </w:tabs>
      <w:spacing w:after="60"/>
      <w:ind w:left="567" w:hanging="567"/>
    </w:pPr>
    <w:rPr>
      <w:b/>
      <w:bCs/>
      <w:caps/>
      <w:noProof/>
      <w:color w:val="7F7F7F" w:themeColor="text1" w:themeTint="80"/>
      <w:sz w:val="24"/>
      <w:szCs w:val="22"/>
      <w:lang w:val="en-GB"/>
    </w:rPr>
  </w:style>
  <w:style w:type="paragraph" w:styleId="TM4">
    <w:name w:val="toc 4"/>
    <w:basedOn w:val="Normal"/>
    <w:next w:val="Normal"/>
    <w:autoRedefine/>
    <w:uiPriority w:val="39"/>
    <w:locked/>
    <w:rsid w:val="0084574A"/>
    <w:pPr>
      <w:tabs>
        <w:tab w:val="right" w:leader="dot" w:pos="9072"/>
      </w:tabs>
      <w:spacing w:before="0" w:after="0"/>
      <w:ind w:left="1560" w:hanging="993"/>
    </w:pPr>
    <w:rPr>
      <w:noProof/>
      <w:color w:val="7F7F7F" w:themeColor="text1" w:themeTint="80"/>
      <w:lang w:val="en-GB"/>
    </w:rPr>
  </w:style>
  <w:style w:type="paragraph" w:customStyle="1" w:styleId="Char1CharChar1CharCharCharCharCharCharCharCharChar">
    <w:name w:val="Char1 Char Char1 Char Char Char Char Char Char Char Char Char"/>
    <w:basedOn w:val="Normal"/>
    <w:uiPriority w:val="99"/>
    <w:semiHidden/>
    <w:rsid w:val="00224C10"/>
    <w:pPr>
      <w:spacing w:before="0" w:after="160" w:line="240" w:lineRule="exact"/>
      <w:jc w:val="left"/>
    </w:pPr>
    <w:rPr>
      <w:rFonts w:ascii="Verdana" w:hAnsi="Verdana"/>
    </w:rPr>
  </w:style>
  <w:style w:type="table" w:customStyle="1" w:styleId="TableGrid1">
    <w:name w:val="Table Grid1"/>
    <w:rsid w:val="00224C10"/>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Κείμενο πλαισίου1"/>
    <w:basedOn w:val="Normal"/>
    <w:uiPriority w:val="99"/>
    <w:semiHidden/>
    <w:rsid w:val="00224C10"/>
    <w:pPr>
      <w:spacing w:before="0"/>
      <w:jc w:val="left"/>
    </w:pPr>
    <w:rPr>
      <w:rFonts w:ascii="Tahoma" w:hAnsi="Tahoma" w:cs="Tahoma"/>
      <w:sz w:val="16"/>
      <w:szCs w:val="16"/>
      <w:lang w:val="en-GB" w:eastAsia="el-GR"/>
    </w:rPr>
  </w:style>
  <w:style w:type="paragraph" w:styleId="TM5">
    <w:name w:val="toc 5"/>
    <w:basedOn w:val="Normal"/>
    <w:next w:val="Normal"/>
    <w:autoRedefine/>
    <w:uiPriority w:val="39"/>
    <w:locked/>
    <w:rsid w:val="0084574A"/>
    <w:pPr>
      <w:tabs>
        <w:tab w:val="right" w:leader="dot" w:pos="9061"/>
      </w:tabs>
      <w:spacing w:before="0" w:after="0"/>
      <w:ind w:left="2552" w:hanging="992"/>
    </w:pPr>
    <w:rPr>
      <w:i/>
      <w:noProof/>
      <w:color w:val="7F7F7F" w:themeColor="text1" w:themeTint="80"/>
      <w:sz w:val="18"/>
      <w:szCs w:val="18"/>
      <w:lang w:val="en-GB"/>
    </w:rPr>
  </w:style>
  <w:style w:type="paragraph" w:styleId="TM7">
    <w:name w:val="toc 7"/>
    <w:basedOn w:val="Normal"/>
    <w:next w:val="Normal"/>
    <w:uiPriority w:val="39"/>
    <w:locked/>
    <w:rsid w:val="00E06C9D"/>
    <w:pPr>
      <w:numPr>
        <w:numId w:val="3"/>
      </w:numPr>
      <w:tabs>
        <w:tab w:val="clear" w:pos="360"/>
      </w:tabs>
      <w:spacing w:before="0" w:after="0"/>
      <w:ind w:left="1000" w:firstLine="0"/>
      <w:jc w:val="left"/>
    </w:pPr>
    <w:rPr>
      <w:rFonts w:ascii="Times New Roman" w:eastAsia="Calibri" w:hAnsi="Times New Roman"/>
      <w:lang w:val="en-GB"/>
    </w:rPr>
  </w:style>
  <w:style w:type="numbering" w:styleId="111111">
    <w:name w:val="Outline List 2"/>
    <w:basedOn w:val="Aucuneliste"/>
    <w:uiPriority w:val="99"/>
    <w:semiHidden/>
    <w:unhideWhenUsed/>
    <w:locked/>
    <w:rsid w:val="00B3326D"/>
    <w:pPr>
      <w:numPr>
        <w:numId w:val="1"/>
      </w:numPr>
    </w:pPr>
  </w:style>
  <w:style w:type="numbering" w:customStyle="1" w:styleId="Style1">
    <w:name w:val="Style1"/>
    <w:rsid w:val="00B3326D"/>
    <w:pPr>
      <w:numPr>
        <w:numId w:val="2"/>
      </w:numPr>
    </w:pPr>
  </w:style>
  <w:style w:type="character" w:styleId="Appeldenotedefin">
    <w:name w:val="endnote reference"/>
    <w:locked/>
    <w:rsid w:val="00415BD3"/>
    <w:rPr>
      <w:vertAlign w:val="superscript"/>
    </w:rPr>
  </w:style>
  <w:style w:type="paragraph" w:styleId="Notedefin">
    <w:name w:val="endnote text"/>
    <w:basedOn w:val="Normal"/>
    <w:link w:val="NotedefinCar"/>
    <w:locked/>
    <w:rsid w:val="00415BD3"/>
    <w:pPr>
      <w:spacing w:before="0" w:after="0"/>
      <w:jc w:val="left"/>
    </w:pPr>
    <w:rPr>
      <w:rFonts w:ascii="Times New Roman" w:hAnsi="Times New Roman"/>
      <w:szCs w:val="24"/>
      <w:lang w:val="it-IT" w:eastAsia="it-IT"/>
    </w:rPr>
  </w:style>
  <w:style w:type="character" w:customStyle="1" w:styleId="NotedefinCar">
    <w:name w:val="Note de fin Car"/>
    <w:link w:val="Notedefin"/>
    <w:rsid w:val="00415BD3"/>
    <w:rPr>
      <w:rFonts w:ascii="Times New Roman" w:eastAsia="Times New Roman" w:hAnsi="Times New Roman"/>
      <w:szCs w:val="24"/>
      <w:lang w:val="it-IT" w:eastAsia="it-IT"/>
    </w:rPr>
  </w:style>
  <w:style w:type="paragraph" w:styleId="TitreTR">
    <w:name w:val="toa heading"/>
    <w:basedOn w:val="Normal"/>
    <w:next w:val="Normal"/>
    <w:semiHidden/>
    <w:locked/>
    <w:rsid w:val="00415BD3"/>
    <w:pPr>
      <w:tabs>
        <w:tab w:val="right" w:pos="9360"/>
      </w:tabs>
      <w:spacing w:before="0" w:after="0"/>
      <w:jc w:val="left"/>
    </w:pPr>
    <w:rPr>
      <w:rFonts w:ascii="Times New Roman" w:hAnsi="Times New Roman"/>
      <w:sz w:val="24"/>
      <w:szCs w:val="24"/>
      <w:lang w:val="it-IT" w:eastAsia="it-IT"/>
    </w:rPr>
  </w:style>
  <w:style w:type="paragraph" w:styleId="TM6">
    <w:name w:val="toc 6"/>
    <w:basedOn w:val="TM5"/>
    <w:next w:val="Normal"/>
    <w:uiPriority w:val="39"/>
    <w:rsid w:val="007300F1"/>
    <w:pPr>
      <w:tabs>
        <w:tab w:val="left" w:pos="2552"/>
      </w:tabs>
    </w:pPr>
    <w:rPr>
      <w:color w:val="4F81BD" w:themeColor="accent1"/>
      <w:lang w:bidi="ar-JO"/>
    </w:rPr>
  </w:style>
  <w:style w:type="paragraph" w:styleId="TM8">
    <w:name w:val="toc 8"/>
    <w:basedOn w:val="Normal"/>
    <w:next w:val="Normal"/>
    <w:uiPriority w:val="39"/>
    <w:rsid w:val="00415BD3"/>
    <w:pPr>
      <w:tabs>
        <w:tab w:val="right" w:pos="9360"/>
      </w:tabs>
      <w:spacing w:before="0" w:after="0"/>
      <w:ind w:left="1540"/>
      <w:jc w:val="left"/>
    </w:pPr>
    <w:rPr>
      <w:rFonts w:ascii="Times New Roman" w:hAnsi="Times New Roman"/>
      <w:szCs w:val="24"/>
      <w:lang w:val="it-IT" w:eastAsia="it-IT"/>
    </w:rPr>
  </w:style>
  <w:style w:type="paragraph" w:styleId="TM9">
    <w:name w:val="toc 9"/>
    <w:basedOn w:val="Normal"/>
    <w:next w:val="Normal"/>
    <w:uiPriority w:val="39"/>
    <w:rsid w:val="00415BD3"/>
    <w:pPr>
      <w:tabs>
        <w:tab w:val="right" w:pos="9360"/>
      </w:tabs>
      <w:spacing w:before="0" w:after="0"/>
      <w:ind w:left="1760"/>
      <w:jc w:val="left"/>
    </w:pPr>
    <w:rPr>
      <w:rFonts w:ascii="Times New Roman" w:hAnsi="Times New Roman"/>
      <w:szCs w:val="24"/>
      <w:lang w:val="it-IT" w:eastAsia="it-IT"/>
    </w:rPr>
  </w:style>
  <w:style w:type="table" w:customStyle="1" w:styleId="10">
    <w:name w:val="Πλέγμα πίνακα1"/>
    <w:basedOn w:val="TableauNormal"/>
    <w:next w:val="Grilledutableau"/>
    <w:uiPriority w:val="59"/>
    <w:rsid w:val="00F020E7"/>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2">
    <w:name w:val="List 2"/>
    <w:basedOn w:val="Retraitnormal"/>
    <w:semiHidden/>
    <w:locked/>
    <w:rsid w:val="009C2B2A"/>
    <w:pPr>
      <w:numPr>
        <w:numId w:val="4"/>
      </w:numPr>
      <w:tabs>
        <w:tab w:val="clear" w:pos="851"/>
        <w:tab w:val="num" w:pos="360"/>
        <w:tab w:val="left" w:pos="1701"/>
        <w:tab w:val="left" w:pos="2552"/>
        <w:tab w:val="left" w:pos="3402"/>
        <w:tab w:val="left" w:pos="4253"/>
        <w:tab w:val="left" w:pos="5103"/>
        <w:tab w:val="left" w:pos="5954"/>
        <w:tab w:val="left" w:pos="6804"/>
      </w:tabs>
      <w:spacing w:before="0" w:after="60" w:line="360" w:lineRule="auto"/>
      <w:ind w:left="720" w:firstLine="0"/>
    </w:pPr>
    <w:rPr>
      <w:sz w:val="22"/>
      <w:lang w:val="el-GR"/>
    </w:rPr>
  </w:style>
  <w:style w:type="paragraph" w:styleId="Retraitnormal">
    <w:name w:val="Normal Indent"/>
    <w:basedOn w:val="Normal"/>
    <w:uiPriority w:val="99"/>
    <w:semiHidden/>
    <w:unhideWhenUsed/>
    <w:locked/>
    <w:rsid w:val="009C2B2A"/>
    <w:pPr>
      <w:ind w:left="720"/>
    </w:pPr>
  </w:style>
  <w:style w:type="paragraph" w:styleId="Tabledesillustrations">
    <w:name w:val="table of figures"/>
    <w:basedOn w:val="Normal"/>
    <w:next w:val="Normal"/>
    <w:uiPriority w:val="99"/>
    <w:unhideWhenUsed/>
    <w:locked/>
    <w:rsid w:val="009F51CB"/>
    <w:pPr>
      <w:spacing w:before="60" w:after="60"/>
    </w:pPr>
    <w:rPr>
      <w:color w:val="1F497D" w:themeColor="text2"/>
    </w:rPr>
  </w:style>
  <w:style w:type="paragraph" w:styleId="Normalcentr">
    <w:name w:val="Block Text"/>
    <w:basedOn w:val="Normal"/>
    <w:uiPriority w:val="99"/>
    <w:semiHidden/>
    <w:unhideWhenUsed/>
    <w:locked/>
    <w:rsid w:val="00A93D45"/>
    <w:pPr>
      <w:ind w:left="1440" w:right="1440"/>
    </w:pPr>
  </w:style>
  <w:style w:type="table" w:styleId="Listecouleur-Accent5">
    <w:name w:val="Colorful List Accent 5"/>
    <w:basedOn w:val="TableauNormal"/>
    <w:uiPriority w:val="72"/>
    <w:rsid w:val="00BD37B9"/>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TblText">
    <w:name w:val="Tbl Text"/>
    <w:basedOn w:val="Normal"/>
    <w:qFormat/>
    <w:rsid w:val="006346D2"/>
    <w:pPr>
      <w:widowControl w:val="0"/>
      <w:overflowPunct w:val="0"/>
      <w:autoSpaceDE w:val="0"/>
      <w:autoSpaceDN w:val="0"/>
      <w:adjustRightInd w:val="0"/>
      <w:spacing w:before="0" w:after="0" w:line="240" w:lineRule="auto"/>
      <w:jc w:val="left"/>
      <w:textAlignment w:val="baseline"/>
    </w:pPr>
    <w:rPr>
      <w:kern w:val="28"/>
      <w:lang w:eastAsia="fr-FR" w:bidi="ar-JO"/>
    </w:rPr>
  </w:style>
  <w:style w:type="character" w:customStyle="1" w:styleId="FootnoteTextChar1">
    <w:name w:val="Footnote Text Char1"/>
    <w:aliases w:val="Point 3 Char Char1,Footnote text Char1,Char Char,Footnote Text Char Char"/>
    <w:uiPriority w:val="99"/>
    <w:semiHidden/>
    <w:locked/>
    <w:rsid w:val="00125C50"/>
    <w:rPr>
      <w:rFonts w:ascii="Arial" w:hAnsi="Arial"/>
      <w:color w:val="808080"/>
      <w:sz w:val="18"/>
      <w:lang w:val="en-US" w:eastAsia="el-GR" w:bidi="ar-SA"/>
    </w:rPr>
  </w:style>
  <w:style w:type="paragraph" w:styleId="Index1">
    <w:name w:val="index 1"/>
    <w:basedOn w:val="Normal"/>
    <w:next w:val="Normal"/>
    <w:autoRedefine/>
    <w:semiHidden/>
    <w:locked/>
    <w:rsid w:val="00125C50"/>
    <w:pPr>
      <w:widowControl w:val="0"/>
      <w:overflowPunct w:val="0"/>
      <w:autoSpaceDE w:val="0"/>
      <w:autoSpaceDN w:val="0"/>
      <w:adjustRightInd w:val="0"/>
      <w:spacing w:before="0" w:after="300" w:line="336" w:lineRule="auto"/>
      <w:ind w:left="240" w:hanging="240"/>
      <w:jc w:val="left"/>
      <w:textAlignment w:val="baseline"/>
    </w:pPr>
    <w:rPr>
      <w:rFonts w:ascii="Times New Roman" w:hAnsi="Times New Roman"/>
      <w:kern w:val="28"/>
      <w:sz w:val="18"/>
      <w:lang w:eastAsia="fr-FR"/>
    </w:rPr>
  </w:style>
  <w:style w:type="character" w:customStyle="1" w:styleId="LgendeCar">
    <w:name w:val="Légende Car"/>
    <w:link w:val="Lgende"/>
    <w:locked/>
    <w:rsid w:val="00CA2282"/>
    <w:rPr>
      <w:rFonts w:ascii="Arial" w:eastAsia="Times New Roman" w:hAnsi="Arial"/>
      <w:b/>
      <w:szCs w:val="18"/>
      <w:lang w:val="en-GB" w:eastAsia="fr-FR"/>
    </w:rPr>
  </w:style>
  <w:style w:type="table" w:styleId="Tableauclassique2">
    <w:name w:val="Table Classic 2"/>
    <w:basedOn w:val="TableauNormal"/>
    <w:locked/>
    <w:rsid w:val="00125C50"/>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
    <w:name w:val="Χωρίς λίστα1"/>
    <w:next w:val="Aucuneliste"/>
    <w:uiPriority w:val="99"/>
    <w:semiHidden/>
    <w:unhideWhenUsed/>
    <w:rsid w:val="00A035E9"/>
  </w:style>
  <w:style w:type="table" w:customStyle="1" w:styleId="2">
    <w:name w:val="Πλέγμα πίνακα2"/>
    <w:basedOn w:val="TableauNormal"/>
    <w:next w:val="Grilledutableau"/>
    <w:rsid w:val="00A035E9"/>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TableauNormal"/>
    <w:next w:val="Grilledutableau"/>
    <w:uiPriority w:val="59"/>
    <w:rsid w:val="006779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71"/>
    <w:rsid w:val="008F7254"/>
    <w:rPr>
      <w:rFonts w:ascii="Arial" w:eastAsia="Times New Roman" w:hAnsi="Arial"/>
      <w:lang w:val="en-US"/>
    </w:rPr>
  </w:style>
  <w:style w:type="table" w:customStyle="1" w:styleId="3">
    <w:name w:val="Πλέγμα πίνακα3"/>
    <w:basedOn w:val="TableauNormal"/>
    <w:next w:val="Grilledutableau"/>
    <w:uiPriority w:val="59"/>
    <w:rsid w:val="00F53B69"/>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leauNormal"/>
    <w:next w:val="Grilledutableau"/>
    <w:uiPriority w:val="59"/>
    <w:rsid w:val="00595079"/>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leauNormal"/>
    <w:next w:val="Grilledutableau"/>
    <w:uiPriority w:val="59"/>
    <w:rsid w:val="00184F6E"/>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TableauNormal"/>
    <w:next w:val="Grilledutableau"/>
    <w:uiPriority w:val="59"/>
    <w:rsid w:val="002E39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TableauNormal"/>
    <w:next w:val="Grilledutableau"/>
    <w:uiPriority w:val="59"/>
    <w:rsid w:val="002E39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TableauNormal"/>
    <w:next w:val="Grilledutableau"/>
    <w:uiPriority w:val="59"/>
    <w:rsid w:val="00744F0F"/>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Πλέγμα πίνακα9"/>
    <w:basedOn w:val="TableauNormal"/>
    <w:next w:val="Grilledutableau"/>
    <w:uiPriority w:val="59"/>
    <w:rsid w:val="000617B7"/>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Πλέγμα πίνακα10"/>
    <w:basedOn w:val="TableauNormal"/>
    <w:next w:val="Grilledutableau"/>
    <w:uiPriority w:val="59"/>
    <w:rsid w:val="00D441F7"/>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Title">
    <w:name w:val="Tbl Title"/>
    <w:basedOn w:val="Normal"/>
    <w:qFormat/>
    <w:rsid w:val="006346D2"/>
    <w:pPr>
      <w:spacing w:before="0" w:after="0" w:line="240" w:lineRule="auto"/>
      <w:jc w:val="center"/>
    </w:pPr>
    <w:rPr>
      <w:b/>
      <w:color w:val="FFFFFF"/>
      <w:szCs w:val="24"/>
      <w:lang w:eastAsia="ro-RO"/>
    </w:rPr>
  </w:style>
  <w:style w:type="paragraph" w:styleId="Notedebasdepage">
    <w:name w:val="footnote text"/>
    <w:aliases w:val="Point 3 Char,Footnote text,Char,single space,fn,FOOTNOTES,Footnote Text Char2 Char,Footnote Text Char1 Char Char,Footnote Text Char2 Char Char Char,Footnote Text Char1 Char Char Char Char,Footnote Text Char2 Char Char Char Char Char"/>
    <w:basedOn w:val="Normal"/>
    <w:link w:val="NotedebasdepageCar"/>
    <w:uiPriority w:val="99"/>
    <w:unhideWhenUsed/>
    <w:locked/>
    <w:rsid w:val="009323BA"/>
    <w:pPr>
      <w:spacing w:before="0" w:after="0" w:line="240" w:lineRule="auto"/>
    </w:pPr>
    <w:rPr>
      <w:sz w:val="18"/>
    </w:rPr>
  </w:style>
  <w:style w:type="character" w:customStyle="1" w:styleId="NotedebasdepageCar">
    <w:name w:val="Note de bas de page Car"/>
    <w:aliases w:val="Point 3 Char Car,Footnote text Car,Char Car,single space Car,fn Car,FOOTNOTES Car,Footnote Text Char2 Char Car,Footnote Text Char1 Char Char Car,Footnote Text Char2 Char Char Char Car,Footnote Text Char1 Char Char Char Char Car"/>
    <w:basedOn w:val="Policepardfaut"/>
    <w:link w:val="Notedebasdepage"/>
    <w:uiPriority w:val="99"/>
    <w:rsid w:val="009323BA"/>
    <w:rPr>
      <w:rFonts w:ascii="Arial" w:eastAsia="Times New Roman" w:hAnsi="Arial"/>
      <w:sz w:val="18"/>
      <w:lang w:val="en-US"/>
    </w:rPr>
  </w:style>
  <w:style w:type="character" w:styleId="Appelnotedebasdep">
    <w:name w:val="footnote reference"/>
    <w:aliases w:val="fr,Used by Word for Help footnote symbols,Footnote symbol,Footnote,ftref,number,SUPERS,Footnote Reference Superscript,stylish,16 Point,Superscript 6 Point,Superscript 6 Point + 11 pt,de nota al pie,Ref,Footnote Ref in FtNote,R"/>
    <w:basedOn w:val="Policepardfaut"/>
    <w:link w:val="BVIfnrCarCarCarCarCharCharCharChar"/>
    <w:uiPriority w:val="99"/>
    <w:unhideWhenUsed/>
    <w:locked/>
    <w:rsid w:val="00F90F7A"/>
    <w:rPr>
      <w:vertAlign w:val="superscript"/>
    </w:rPr>
  </w:style>
  <w:style w:type="character" w:styleId="Lienhypertextesuivivisit">
    <w:name w:val="FollowedHyperlink"/>
    <w:basedOn w:val="Policepardfaut"/>
    <w:uiPriority w:val="99"/>
    <w:unhideWhenUsed/>
    <w:locked/>
    <w:rsid w:val="00F90F7A"/>
    <w:rPr>
      <w:color w:val="800080" w:themeColor="followedHyperlink"/>
      <w:u w:val="single"/>
    </w:rPr>
  </w:style>
  <w:style w:type="table" w:customStyle="1" w:styleId="TableGrid2">
    <w:name w:val="Table Grid2"/>
    <w:basedOn w:val="TableauNormal"/>
    <w:uiPriority w:val="59"/>
    <w:rsid w:val="00F14C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uiPriority w:val="99"/>
    <w:rsid w:val="00F14CB1"/>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Πλέγμα πίνακα12"/>
    <w:basedOn w:val="TableauNormal"/>
    <w:uiPriority w:val="59"/>
    <w:rsid w:val="00F14CB1"/>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
    <w:name w:val="Colorful List - Accent 51"/>
    <w:basedOn w:val="TableauNormal"/>
    <w:uiPriority w:val="72"/>
    <w:rsid w:val="00F14CB1"/>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
    <w:name w:val="Table Classic 21"/>
    <w:basedOn w:val="TableauNormal"/>
    <w:locked/>
    <w:rsid w:val="00F14CB1"/>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
    <w:name w:val="Πλέγμα πίνακα21"/>
    <w:basedOn w:val="TableauNormal"/>
    <w:rsid w:val="00F14CB1"/>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TableauNormal"/>
    <w:uiPriority w:val="59"/>
    <w:rsid w:val="00F14C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Πλέγμα πίνακα3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Πλέγμα πίνακα101"/>
    <w:basedOn w:val="TableauNormal"/>
    <w:uiPriority w:val="59"/>
    <w:rsid w:val="00F14CB1"/>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56087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59"/>
    <w:rsid w:val="0056087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
    <w:name w:val="Colorful List - Accent 641"/>
    <w:basedOn w:val="TableauNormal"/>
    <w:uiPriority w:val="72"/>
    <w:rsid w:val="009C28A9"/>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tecouleur-Accent1">
    <w:name w:val="Colorful List Accent 1"/>
    <w:basedOn w:val="TableauNormal"/>
    <w:uiPriority w:val="72"/>
    <w:rsid w:val="009C28A9"/>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3">
    <w:name w:val="Table Grid3"/>
    <w:basedOn w:val="TableauNormal"/>
    <w:next w:val="Grilledutableau"/>
    <w:uiPriority w:val="59"/>
    <w:rsid w:val="00072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auNormal"/>
    <w:next w:val="Grilledutableau"/>
    <w:rsid w:val="00C24E7C"/>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59"/>
    <w:rsid w:val="009458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Aucuneliste"/>
    <w:uiPriority w:val="99"/>
    <w:semiHidden/>
    <w:unhideWhenUsed/>
    <w:rsid w:val="005945C2"/>
  </w:style>
  <w:style w:type="table" w:customStyle="1" w:styleId="TableGrid8">
    <w:name w:val="Table Grid8"/>
    <w:basedOn w:val="TableauNormal"/>
    <w:next w:val="Grilledutableau"/>
    <w:uiPriority w:val="99"/>
    <w:rsid w:val="00594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uiPriority w:val="99"/>
    <w:rsid w:val="005945C2"/>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Πλέγμα πίνακα13"/>
    <w:basedOn w:val="TableauNormal"/>
    <w:next w:val="Grilledutableau"/>
    <w:uiPriority w:val="59"/>
    <w:rsid w:val="005945C2"/>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
    <w:name w:val="Colorful List - Accent 52"/>
    <w:basedOn w:val="TableauNormal"/>
    <w:next w:val="Listecouleur-Accent5"/>
    <w:uiPriority w:val="72"/>
    <w:rsid w:val="005945C2"/>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2">
    <w:name w:val="Table Classic 22"/>
    <w:basedOn w:val="TableauNormal"/>
    <w:next w:val="Tableauclassique2"/>
    <w:locked/>
    <w:rsid w:val="005945C2"/>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2">
    <w:name w:val="Χωρίς λίστα11"/>
    <w:next w:val="Aucuneliste"/>
    <w:uiPriority w:val="99"/>
    <w:semiHidden/>
    <w:unhideWhenUsed/>
    <w:rsid w:val="005945C2"/>
  </w:style>
  <w:style w:type="table" w:customStyle="1" w:styleId="22">
    <w:name w:val="Πλέγμα πίνακα22"/>
    <w:basedOn w:val="TableauNormal"/>
    <w:next w:val="Grilledutableau"/>
    <w:rsid w:val="005945C2"/>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Πλέγμα πίνακα112"/>
    <w:basedOn w:val="TableauNormal"/>
    <w:next w:val="Grilledutableau"/>
    <w:uiPriority w:val="59"/>
    <w:rsid w:val="00594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Πλέγμα πίνακα3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Πλέγμα πίνακα9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Πλέγμα πίνακα102"/>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uiPriority w:val="59"/>
    <w:rsid w:val="00594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uiPriority w:val="99"/>
    <w:rsid w:val="005945C2"/>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Πλέγμα πίνακα121"/>
    <w:basedOn w:val="TableauNormal"/>
    <w:uiPriority w:val="59"/>
    <w:rsid w:val="005945C2"/>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1">
    <w:name w:val="Colorful List - Accent 511"/>
    <w:basedOn w:val="TableauNormal"/>
    <w:uiPriority w:val="72"/>
    <w:rsid w:val="005945C2"/>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1">
    <w:name w:val="Table Classic 211"/>
    <w:basedOn w:val="TableauNormal"/>
    <w:locked/>
    <w:rsid w:val="005945C2"/>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
    <w:name w:val="Πλέγμα πίνακα211"/>
    <w:basedOn w:val="TableauNormal"/>
    <w:rsid w:val="005945C2"/>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TableauNormal"/>
    <w:uiPriority w:val="59"/>
    <w:rsid w:val="00594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Πλέγμα πίνακα3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Πλέγμα πίνακα6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Πλέγμα πίνακα7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Πλέγμα πίνακα8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Πλέγμα πίνακα9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Πλέγμα πίνακα1011"/>
    <w:basedOn w:val="TableauNormal"/>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auNormal"/>
    <w:next w:val="Grilledutableau"/>
    <w:uiPriority w:val="59"/>
    <w:rsid w:val="005945C2"/>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1">
    <w:name w:val="Colorful List - Accent 6411"/>
    <w:basedOn w:val="TableauNormal"/>
    <w:uiPriority w:val="72"/>
    <w:rsid w:val="005945C2"/>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1">
    <w:name w:val="Colorful List - Accent 11"/>
    <w:basedOn w:val="TableauNormal"/>
    <w:next w:val="Listecouleur-Accent1"/>
    <w:uiPriority w:val="72"/>
    <w:rsid w:val="005945C2"/>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paragraph" w:styleId="NormalWeb">
    <w:name w:val="Normal (Web)"/>
    <w:aliases w:val="Normal (Web) Car Car Car Car Car Car Car,Normal (Web) Car Car Car Car Car Car"/>
    <w:basedOn w:val="Normal"/>
    <w:link w:val="NormalWebCar"/>
    <w:uiPriority w:val="99"/>
    <w:unhideWhenUsed/>
    <w:locked/>
    <w:rsid w:val="005945C2"/>
    <w:pPr>
      <w:spacing w:before="100" w:beforeAutospacing="1" w:after="100" w:afterAutospacing="1" w:line="240" w:lineRule="auto"/>
      <w:jc w:val="left"/>
    </w:pPr>
    <w:rPr>
      <w:rFonts w:ascii="Times New Roman" w:eastAsiaTheme="minorHAnsi" w:hAnsi="Times New Roman"/>
      <w:sz w:val="24"/>
      <w:szCs w:val="24"/>
    </w:rPr>
  </w:style>
  <w:style w:type="numbering" w:customStyle="1" w:styleId="NoList2">
    <w:name w:val="No List2"/>
    <w:next w:val="Aucuneliste"/>
    <w:uiPriority w:val="99"/>
    <w:semiHidden/>
    <w:unhideWhenUsed/>
    <w:rsid w:val="009F56B6"/>
  </w:style>
  <w:style w:type="table" w:customStyle="1" w:styleId="TableGrid9">
    <w:name w:val="Table Grid9"/>
    <w:basedOn w:val="TableauNormal"/>
    <w:next w:val="Grilledutableau"/>
    <w:uiPriority w:val="99"/>
    <w:rsid w:val="009F56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uiPriority w:val="99"/>
    <w:rsid w:val="009F56B6"/>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Πλέγμα πίνακα14"/>
    <w:basedOn w:val="TableauNormal"/>
    <w:next w:val="Grilledutableau"/>
    <w:uiPriority w:val="59"/>
    <w:rsid w:val="009F56B6"/>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3">
    <w:name w:val="Colorful List - Accent 53"/>
    <w:basedOn w:val="TableauNormal"/>
    <w:next w:val="Listecouleur-Accent5"/>
    <w:uiPriority w:val="72"/>
    <w:rsid w:val="009F56B6"/>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3">
    <w:name w:val="Table Classic 23"/>
    <w:basedOn w:val="TableauNormal"/>
    <w:next w:val="Tableauclassique2"/>
    <w:locked/>
    <w:rsid w:val="009F56B6"/>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20">
    <w:name w:val="Χωρίς λίστα12"/>
    <w:next w:val="Aucuneliste"/>
    <w:uiPriority w:val="99"/>
    <w:semiHidden/>
    <w:unhideWhenUsed/>
    <w:rsid w:val="009F56B6"/>
  </w:style>
  <w:style w:type="table" w:customStyle="1" w:styleId="23">
    <w:name w:val="Πλέγμα πίνακα23"/>
    <w:basedOn w:val="TableauNormal"/>
    <w:next w:val="Grilledutableau"/>
    <w:rsid w:val="009F56B6"/>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Πλέγμα πίνακα113"/>
    <w:basedOn w:val="TableauNormal"/>
    <w:next w:val="Grilledutableau"/>
    <w:uiPriority w:val="59"/>
    <w:rsid w:val="009F56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Πλέγμα πίνακα3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Πλέγμα πίνακα5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Πλέγμα πίνακα6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Πλέγμα πίνακα7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Πλέγμα πίνακα8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Πλέγμα πίνακα9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Πλέγμα πίνακα103"/>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uiPriority w:val="59"/>
    <w:rsid w:val="009F56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uiPriority w:val="99"/>
    <w:rsid w:val="009F56B6"/>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Πλέγμα πίνακα122"/>
    <w:basedOn w:val="TableauNormal"/>
    <w:uiPriority w:val="59"/>
    <w:rsid w:val="009F56B6"/>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2">
    <w:name w:val="Colorful List - Accent 512"/>
    <w:basedOn w:val="TableauNormal"/>
    <w:uiPriority w:val="72"/>
    <w:rsid w:val="009F56B6"/>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2">
    <w:name w:val="Table Classic 212"/>
    <w:basedOn w:val="TableauNormal"/>
    <w:locked/>
    <w:rsid w:val="009F56B6"/>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Πλέγμα πίνακα212"/>
    <w:basedOn w:val="TableauNormal"/>
    <w:rsid w:val="009F56B6"/>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Πλέγμα πίνακα1112"/>
    <w:basedOn w:val="TableauNormal"/>
    <w:uiPriority w:val="59"/>
    <w:rsid w:val="009F56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Πλέγμα πίνακα3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Πλέγμα πίνακα5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Πλέγμα πίνακα6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Πλέγμα πίνακα7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Πλέγμα πίνακα8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Πλέγμα πίνακα9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Πλέγμα πίνακα1012"/>
    <w:basedOn w:val="TableauNormal"/>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auNormal"/>
    <w:next w:val="Grilledutableau"/>
    <w:uiPriority w:val="59"/>
    <w:rsid w:val="009F56B6"/>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2">
    <w:name w:val="Colorful List - Accent 6412"/>
    <w:basedOn w:val="TableauNormal"/>
    <w:uiPriority w:val="72"/>
    <w:rsid w:val="009F56B6"/>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2">
    <w:name w:val="Colorful List - Accent 12"/>
    <w:basedOn w:val="TableauNormal"/>
    <w:next w:val="Listecouleur-Accent1"/>
    <w:uiPriority w:val="72"/>
    <w:rsid w:val="009F56B6"/>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10">
    <w:name w:val="Table Grid10"/>
    <w:basedOn w:val="TableauNormal"/>
    <w:next w:val="Grilledutableau"/>
    <w:uiPriority w:val="99"/>
    <w:rsid w:val="003C2A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auNormal"/>
    <w:next w:val="Grilledutableau"/>
    <w:uiPriority w:val="99"/>
    <w:rsid w:val="008942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auNormal"/>
    <w:next w:val="Grilledutableau"/>
    <w:uiPriority w:val="99"/>
    <w:rsid w:val="00A15A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auNormal"/>
    <w:next w:val="Grilledutableau"/>
    <w:uiPriority w:val="99"/>
    <w:rsid w:val="009870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auNormal"/>
    <w:next w:val="Grilledutableau"/>
    <w:uiPriority w:val="59"/>
    <w:rsid w:val="001544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TSITableGrid1">
    <w:name w:val="GTSI Table Grid1"/>
    <w:basedOn w:val="TableauNormal"/>
    <w:next w:val="Grilledutableau"/>
    <w:uiPriority w:val="59"/>
    <w:rsid w:val="00486957"/>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Accent3">
    <w:name w:val="Medium Shading 2 Accent 3"/>
    <w:basedOn w:val="TableauNormal"/>
    <w:uiPriority w:val="64"/>
    <w:rsid w:val="00486957"/>
    <w:rPr>
      <w:rFonts w:asciiTheme="minorHAnsi" w:eastAsiaTheme="minorHAnsi"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Aucuneliste"/>
    <w:uiPriority w:val="99"/>
    <w:semiHidden/>
    <w:unhideWhenUsed/>
    <w:rsid w:val="003C2CCA"/>
  </w:style>
  <w:style w:type="table" w:customStyle="1" w:styleId="TableGrid18">
    <w:name w:val="Table Grid18"/>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uiPriority w:val="99"/>
    <w:rsid w:val="003C2CC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Πλέγμα πίνακα15"/>
    <w:basedOn w:val="TableauNormal"/>
    <w:next w:val="Grilledutableau"/>
    <w:uiPriority w:val="59"/>
    <w:rsid w:val="003C2CCA"/>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4">
    <w:name w:val="Colorful List - Accent 54"/>
    <w:basedOn w:val="TableauNormal"/>
    <w:next w:val="Listecouleur-Accent5"/>
    <w:uiPriority w:val="72"/>
    <w:rsid w:val="003C2CCA"/>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4">
    <w:name w:val="Table Classic 24"/>
    <w:basedOn w:val="TableauNormal"/>
    <w:next w:val="Tableauclassique2"/>
    <w:locked/>
    <w:rsid w:val="003C2CCA"/>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30">
    <w:name w:val="Χωρίς λίστα13"/>
    <w:next w:val="Aucuneliste"/>
    <w:uiPriority w:val="99"/>
    <w:semiHidden/>
    <w:unhideWhenUsed/>
    <w:rsid w:val="003C2CCA"/>
  </w:style>
  <w:style w:type="table" w:customStyle="1" w:styleId="24">
    <w:name w:val="Πλέγμα πίνακα24"/>
    <w:basedOn w:val="TableauNormal"/>
    <w:next w:val="Grilledutableau"/>
    <w:rsid w:val="003C2CCA"/>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Πλέγμα πίνακα114"/>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Πλέγμα πίνακα3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Πλέγμα πίνακα5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Πλέγμα πίνακα9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Πλέγμα πίνακα104"/>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uiPriority w:val="99"/>
    <w:rsid w:val="003C2CCA"/>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Πλέγμα πίνακα123"/>
    <w:basedOn w:val="TableauNormal"/>
    <w:uiPriority w:val="59"/>
    <w:rsid w:val="003C2CCA"/>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3">
    <w:name w:val="Colorful List - Accent 513"/>
    <w:basedOn w:val="TableauNormal"/>
    <w:uiPriority w:val="72"/>
    <w:rsid w:val="003C2CCA"/>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3">
    <w:name w:val="Table Classic 213"/>
    <w:basedOn w:val="TableauNormal"/>
    <w:locked/>
    <w:rsid w:val="003C2CCA"/>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
    <w:name w:val="Πλέγμα πίνακα213"/>
    <w:basedOn w:val="TableauNormal"/>
    <w:rsid w:val="003C2CCA"/>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Πλέγμα πίνακα1113"/>
    <w:basedOn w:val="TableauNormal"/>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Πλέγμα πίνακα3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Πλέγμα πίνακα5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Πλέγμα πίνακα6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Πλέγμα πίνακα7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Πλέγμα πίνακα8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Πλέγμα πίνακα9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Πλέγμα πίνακα1013"/>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3">
    <w:name w:val="Colorful List - Accent 6413"/>
    <w:basedOn w:val="TableauNormal"/>
    <w:uiPriority w:val="72"/>
    <w:rsid w:val="003C2CCA"/>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3">
    <w:name w:val="Colorful List - Accent 13"/>
    <w:basedOn w:val="TableauNormal"/>
    <w:next w:val="Listecouleur-Accent1"/>
    <w:uiPriority w:val="72"/>
    <w:rsid w:val="003C2CCA"/>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31">
    <w:name w:val="Table Grid31"/>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auNormal"/>
    <w:next w:val="Grilledutableau"/>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Aucuneliste"/>
    <w:uiPriority w:val="99"/>
    <w:semiHidden/>
    <w:unhideWhenUsed/>
    <w:rsid w:val="003C2CCA"/>
  </w:style>
  <w:style w:type="table" w:customStyle="1" w:styleId="TableGrid81">
    <w:name w:val="Table Grid81"/>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uiPriority w:val="99"/>
    <w:rsid w:val="003C2CC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Πλέγμα πίνακα131"/>
    <w:basedOn w:val="TableauNormal"/>
    <w:next w:val="Grilledutableau"/>
    <w:uiPriority w:val="59"/>
    <w:rsid w:val="003C2CCA"/>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1">
    <w:name w:val="Colorful List - Accent 521"/>
    <w:basedOn w:val="TableauNormal"/>
    <w:next w:val="Listecouleur-Accent5"/>
    <w:uiPriority w:val="72"/>
    <w:rsid w:val="003C2CCA"/>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21">
    <w:name w:val="Table Classic 221"/>
    <w:basedOn w:val="TableauNormal"/>
    <w:next w:val="Tableauclassique2"/>
    <w:locked/>
    <w:rsid w:val="003C2CCA"/>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0">
    <w:name w:val="Χωρίς λίστα111"/>
    <w:next w:val="Aucuneliste"/>
    <w:uiPriority w:val="99"/>
    <w:semiHidden/>
    <w:unhideWhenUsed/>
    <w:rsid w:val="003C2CCA"/>
  </w:style>
  <w:style w:type="table" w:customStyle="1" w:styleId="221">
    <w:name w:val="Πλέγμα πίνακα221"/>
    <w:basedOn w:val="TableauNormal"/>
    <w:next w:val="Grilledutableau"/>
    <w:rsid w:val="003C2CCA"/>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Πλέγμα πίνακα1121"/>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Πλέγμα πίνακα3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Πλέγμα πίνακα4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Πλέγμα πίνακα5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Πλέγμα πίνακα6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Πλέγμα πίνακα7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Πλέγμα πίνακα8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Πλέγμα πίνακα9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Πλέγμα πίνακα10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auNormal"/>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uiPriority w:val="99"/>
    <w:rsid w:val="003C2CCA"/>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Πλέγμα πίνακα1211"/>
    <w:basedOn w:val="TableauNormal"/>
    <w:uiPriority w:val="59"/>
    <w:rsid w:val="003C2CCA"/>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11">
    <w:name w:val="Colorful List - Accent 5111"/>
    <w:basedOn w:val="TableauNormal"/>
    <w:uiPriority w:val="72"/>
    <w:rsid w:val="003C2CCA"/>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11">
    <w:name w:val="Table Classic 2111"/>
    <w:basedOn w:val="TableauNormal"/>
    <w:locked/>
    <w:rsid w:val="003C2CCA"/>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
    <w:name w:val="Πλέγμα πίνακα2111"/>
    <w:basedOn w:val="TableauNormal"/>
    <w:rsid w:val="003C2CCA"/>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TableauNormal"/>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Πλέγμα πίνακα3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Πλέγμα πίνακα5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Πλέγμα πίνακα6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Πλέγμα πίνακα7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Πλέγμα πίνακα8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Πλέγμα πίνακα9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Πλέγμα πίνακα1011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11">
    <w:name w:val="Colorful List - Accent 64111"/>
    <w:basedOn w:val="TableauNormal"/>
    <w:uiPriority w:val="72"/>
    <w:rsid w:val="003C2CCA"/>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11">
    <w:name w:val="Colorful List - Accent 111"/>
    <w:basedOn w:val="TableauNormal"/>
    <w:next w:val="Listecouleur-Accent1"/>
    <w:uiPriority w:val="72"/>
    <w:rsid w:val="003C2CCA"/>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numbering" w:customStyle="1" w:styleId="NoList21">
    <w:name w:val="No List21"/>
    <w:next w:val="Aucuneliste"/>
    <w:uiPriority w:val="99"/>
    <w:semiHidden/>
    <w:unhideWhenUsed/>
    <w:rsid w:val="003C2CCA"/>
  </w:style>
  <w:style w:type="table" w:customStyle="1" w:styleId="TableGrid91">
    <w:name w:val="Table Grid91"/>
    <w:basedOn w:val="TableauNormal"/>
    <w:next w:val="Grilledutableau"/>
    <w:uiPriority w:val="9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uiPriority w:val="99"/>
    <w:rsid w:val="003C2CC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Πλέγμα πίνακα141"/>
    <w:basedOn w:val="TableauNormal"/>
    <w:next w:val="Grilledutableau"/>
    <w:uiPriority w:val="59"/>
    <w:rsid w:val="003C2CCA"/>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31">
    <w:name w:val="Colorful List - Accent 531"/>
    <w:basedOn w:val="TableauNormal"/>
    <w:next w:val="Listecouleur-Accent5"/>
    <w:uiPriority w:val="72"/>
    <w:rsid w:val="003C2CCA"/>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31">
    <w:name w:val="Table Classic 231"/>
    <w:basedOn w:val="TableauNormal"/>
    <w:next w:val="Tableauclassique2"/>
    <w:locked/>
    <w:rsid w:val="003C2CCA"/>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210">
    <w:name w:val="Χωρίς λίστα121"/>
    <w:next w:val="Aucuneliste"/>
    <w:uiPriority w:val="99"/>
    <w:semiHidden/>
    <w:unhideWhenUsed/>
    <w:rsid w:val="003C2CCA"/>
  </w:style>
  <w:style w:type="table" w:customStyle="1" w:styleId="231">
    <w:name w:val="Πλέγμα πίνακα231"/>
    <w:basedOn w:val="TableauNormal"/>
    <w:next w:val="Grilledutableau"/>
    <w:rsid w:val="003C2CCA"/>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Πλέγμα πίνακα1131"/>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Πλέγμα πίνακα3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Πλέγμα πίνακα4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Πλέγμα πίνακα5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Πλέγμα πίνακα6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Πλέγμα πίνακα7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Πλέγμα πίνακα8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Πλέγμα πίνακα9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Πλέγμα πίνακα103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auNormal"/>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uiPriority w:val="99"/>
    <w:rsid w:val="003C2CCA"/>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Πλέγμα πίνακα1221"/>
    <w:basedOn w:val="TableauNormal"/>
    <w:uiPriority w:val="59"/>
    <w:rsid w:val="003C2CCA"/>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21">
    <w:name w:val="Colorful List - Accent 5121"/>
    <w:basedOn w:val="TableauNormal"/>
    <w:uiPriority w:val="72"/>
    <w:rsid w:val="003C2CCA"/>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21">
    <w:name w:val="Table Classic 2121"/>
    <w:basedOn w:val="TableauNormal"/>
    <w:locked/>
    <w:rsid w:val="003C2CCA"/>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1">
    <w:name w:val="Πλέγμα πίνακα2121"/>
    <w:basedOn w:val="TableauNormal"/>
    <w:rsid w:val="003C2CCA"/>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Πλέγμα πίνακα11121"/>
    <w:basedOn w:val="TableauNormal"/>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Πλέγμα πίνακα3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Πλέγμα πίνακα4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Πλέγμα πίνακα5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Πλέγμα πίνακα6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Πλέγμα πίνακα7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Πλέγμα πίνακα8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Πλέγμα πίνακα9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Πλέγμα πίνακα10121"/>
    <w:basedOn w:val="TableauNormal"/>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auNormal"/>
    <w:next w:val="Grilledutableau"/>
    <w:uiPriority w:val="59"/>
    <w:rsid w:val="003C2CCA"/>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21">
    <w:name w:val="Colorful List - Accent 64121"/>
    <w:basedOn w:val="TableauNormal"/>
    <w:uiPriority w:val="72"/>
    <w:rsid w:val="003C2CCA"/>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21">
    <w:name w:val="Colorful List - Accent 121"/>
    <w:basedOn w:val="TableauNormal"/>
    <w:next w:val="Listecouleur-Accent1"/>
    <w:uiPriority w:val="72"/>
    <w:rsid w:val="003C2CCA"/>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101">
    <w:name w:val="Table Grid101"/>
    <w:basedOn w:val="TableauNormal"/>
    <w:next w:val="Grilledutableau"/>
    <w:uiPriority w:val="9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auNormal"/>
    <w:next w:val="Grilledutableau"/>
    <w:uiPriority w:val="9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auNormal"/>
    <w:next w:val="Grilledutableau"/>
    <w:uiPriority w:val="9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auNormal"/>
    <w:next w:val="Grilledutableau"/>
    <w:uiPriority w:val="9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auNormal"/>
    <w:next w:val="Grilledutableau"/>
    <w:uiPriority w:val="59"/>
    <w:rsid w:val="003C2C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uiPriority w:val="59"/>
    <w:rsid w:val="00D61B0A"/>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ndLevelBullet">
    <w:name w:val="2nd Level Bullet"/>
    <w:basedOn w:val="Normal"/>
    <w:qFormat/>
    <w:rsid w:val="00A76CF8"/>
    <w:pPr>
      <w:numPr>
        <w:ilvl w:val="1"/>
        <w:numId w:val="6"/>
      </w:numPr>
      <w:ind w:left="1588" w:hanging="454"/>
    </w:pPr>
    <w:rPr>
      <w:rFonts w:eastAsia="Calibri" w:cs="Calibri"/>
      <w:color w:val="333333"/>
      <w:szCs w:val="22"/>
      <w:lang w:val="en-GB"/>
    </w:rPr>
  </w:style>
  <w:style w:type="paragraph" w:customStyle="1" w:styleId="Text1">
    <w:name w:val="Text 1"/>
    <w:basedOn w:val="Normal"/>
    <w:rsid w:val="00030FD6"/>
    <w:pPr>
      <w:spacing w:before="0" w:after="120" w:line="240" w:lineRule="auto"/>
      <w:ind w:left="482"/>
    </w:pPr>
    <w:rPr>
      <w:rFonts w:cs="Arial"/>
      <w:color w:val="595959"/>
      <w:lang w:val="en-GB"/>
    </w:rPr>
  </w:style>
  <w:style w:type="paragraph" w:customStyle="1" w:styleId="TOC-figures">
    <w:name w:val="TOC-figures"/>
    <w:basedOn w:val="Tabledesillustrations"/>
    <w:rsid w:val="00030FD6"/>
    <w:pPr>
      <w:tabs>
        <w:tab w:val="left" w:pos="1134"/>
        <w:tab w:val="right" w:leader="dot" w:pos="9344"/>
      </w:tabs>
      <w:spacing w:before="0" w:after="80" w:line="240" w:lineRule="auto"/>
    </w:pPr>
    <w:rPr>
      <w:rFonts w:ascii="Corbel" w:hAnsi="Corbel" w:cs="Calibri"/>
      <w:noProof/>
      <w:color w:val="808080"/>
      <w:sz w:val="18"/>
      <w:lang w:val="en-GB" w:eastAsia="sv-SE"/>
    </w:rPr>
  </w:style>
  <w:style w:type="paragraph" w:customStyle="1" w:styleId="Annexlist-EIB">
    <w:name w:val="Annex list - EIB"/>
    <w:basedOn w:val="TOC-figures"/>
    <w:rsid w:val="00030FD6"/>
  </w:style>
  <w:style w:type="paragraph" w:customStyle="1" w:styleId="Sectionsheading-EIBReport">
    <w:name w:val="Sections heading - EIB Report"/>
    <w:basedOn w:val="Titre1"/>
    <w:rsid w:val="00030FD6"/>
    <w:pPr>
      <w:pageBreakBefore w:val="0"/>
      <w:numPr>
        <w:numId w:val="0"/>
      </w:numPr>
      <w:pBdr>
        <w:bottom w:val="none" w:sz="0" w:space="0" w:color="auto"/>
      </w:pBdr>
      <w:suppressAutoHyphens w:val="0"/>
      <w:spacing w:before="480" w:after="120" w:line="240" w:lineRule="auto"/>
      <w:jc w:val="left"/>
    </w:pPr>
    <w:rPr>
      <w:rFonts w:ascii="Century Gothic" w:hAnsi="Century Gothic"/>
      <w:b/>
      <w:color w:val="17365D"/>
      <w:kern w:val="32"/>
      <w:szCs w:val="40"/>
      <w:lang w:eastAsia="sv-SE"/>
    </w:rPr>
  </w:style>
  <w:style w:type="paragraph" w:customStyle="1" w:styleId="1stLevelBullet">
    <w:name w:val="1st Level Bullet"/>
    <w:basedOn w:val="Normal"/>
    <w:qFormat/>
    <w:rsid w:val="00030FD6"/>
    <w:pPr>
      <w:numPr>
        <w:numId w:val="7"/>
      </w:numPr>
      <w:spacing w:before="0" w:after="200" w:line="240" w:lineRule="auto"/>
      <w:jc w:val="lowKashida"/>
    </w:pPr>
    <w:rPr>
      <w:rFonts w:ascii="Corbel" w:hAnsi="Corbel" w:cs="Calibri"/>
      <w:color w:val="595959"/>
      <w:sz w:val="22"/>
      <w:szCs w:val="22"/>
      <w:lang w:val="en-GB" w:eastAsia="sv-SE"/>
    </w:rPr>
  </w:style>
  <w:style w:type="table" w:customStyle="1" w:styleId="LightShading-Accent51">
    <w:name w:val="Light Shading - Accent 51"/>
    <w:rsid w:val="00030FD6"/>
    <w:rPr>
      <w:rFonts w:cs="Calibri"/>
      <w:color w:val="31849B"/>
      <w:lang w:eastAsia="el-GR"/>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TOCSectionHeading">
    <w:name w:val="TOC Section Heading"/>
    <w:basedOn w:val="TM1"/>
    <w:rsid w:val="00030FD6"/>
    <w:pPr>
      <w:widowControl/>
      <w:tabs>
        <w:tab w:val="clear" w:pos="9061"/>
        <w:tab w:val="left" w:pos="284"/>
        <w:tab w:val="right" w:leader="dot" w:pos="8296"/>
      </w:tabs>
      <w:spacing w:before="240" w:after="60" w:line="240" w:lineRule="auto"/>
      <w:ind w:left="0" w:firstLine="0"/>
    </w:pPr>
    <w:rPr>
      <w:rFonts w:ascii="Century Gothic" w:hAnsi="Century Gothic" w:cs="Century Gothic"/>
      <w:b w:val="0"/>
      <w:iCs w:val="0"/>
      <w:color w:val="002060"/>
      <w:szCs w:val="28"/>
      <w:lang w:val="el-GR"/>
    </w:rPr>
  </w:style>
  <w:style w:type="paragraph" w:customStyle="1" w:styleId="TBLTxt">
    <w:name w:val="TBL Txt"/>
    <w:basedOn w:val="Normal"/>
    <w:rsid w:val="00030FD6"/>
    <w:pPr>
      <w:spacing w:before="0" w:after="0" w:line="240" w:lineRule="auto"/>
      <w:jc w:val="left"/>
    </w:pPr>
    <w:rPr>
      <w:rFonts w:ascii="Corbel" w:eastAsia="Calibri" w:hAnsi="Corbel" w:cs="Calibri"/>
      <w:color w:val="595959"/>
      <w:sz w:val="16"/>
      <w:szCs w:val="16"/>
    </w:rPr>
  </w:style>
  <w:style w:type="paragraph" w:customStyle="1" w:styleId="TBLBullet-EIB">
    <w:name w:val="TBL Bullet - EIB"/>
    <w:basedOn w:val="Normal"/>
    <w:rsid w:val="00030FD6"/>
    <w:pPr>
      <w:numPr>
        <w:ilvl w:val="1"/>
        <w:numId w:val="8"/>
      </w:numPr>
      <w:tabs>
        <w:tab w:val="left" w:pos="-720"/>
        <w:tab w:val="left" w:pos="0"/>
      </w:tabs>
      <w:suppressAutoHyphens/>
      <w:autoSpaceDE w:val="0"/>
      <w:autoSpaceDN w:val="0"/>
      <w:spacing w:before="0" w:after="0" w:line="240" w:lineRule="auto"/>
      <w:ind w:left="255" w:hanging="255"/>
    </w:pPr>
    <w:rPr>
      <w:rFonts w:ascii="Corbel" w:eastAsia="Calibri" w:hAnsi="Corbel" w:cs="Calibri"/>
      <w:color w:val="595959"/>
      <w:sz w:val="18"/>
      <w:szCs w:val="18"/>
      <w:lang w:val="en-GB"/>
    </w:rPr>
  </w:style>
  <w:style w:type="paragraph" w:customStyle="1" w:styleId="TBLTxt-Titles">
    <w:name w:val="TBL Txt - Titles"/>
    <w:basedOn w:val="Normal"/>
    <w:rsid w:val="00030FD6"/>
    <w:pPr>
      <w:spacing w:before="0" w:after="0" w:line="240" w:lineRule="auto"/>
      <w:jc w:val="center"/>
    </w:pPr>
    <w:rPr>
      <w:rFonts w:ascii="Corbel" w:eastAsia="Calibri" w:hAnsi="Corbel" w:cs="Calibri"/>
      <w:b/>
      <w:caps/>
      <w:color w:val="FFFFFF"/>
      <w:sz w:val="18"/>
      <w:szCs w:val="18"/>
    </w:rPr>
  </w:style>
  <w:style w:type="paragraph" w:customStyle="1" w:styleId="TBLTxt-Bullet">
    <w:name w:val="TBL Txt - Bullet"/>
    <w:basedOn w:val="TBLTxt"/>
    <w:rsid w:val="00030FD6"/>
    <w:pPr>
      <w:numPr>
        <w:numId w:val="9"/>
      </w:numPr>
      <w:ind w:left="255" w:hanging="255"/>
    </w:pPr>
  </w:style>
  <w:style w:type="paragraph" w:customStyle="1" w:styleId="TitleContents">
    <w:name w:val="Title Contents"/>
    <w:basedOn w:val="Text1"/>
    <w:rsid w:val="00030FD6"/>
    <w:pPr>
      <w:pBdr>
        <w:bottom w:val="single" w:sz="4" w:space="1" w:color="BFBFBF"/>
      </w:pBdr>
      <w:tabs>
        <w:tab w:val="right" w:leader="dot" w:pos="9356"/>
      </w:tabs>
      <w:spacing w:after="240"/>
      <w:ind w:left="0"/>
    </w:pPr>
    <w:rPr>
      <w:rFonts w:ascii="Century Gothic" w:hAnsi="Century Gothic"/>
      <w:caps/>
      <w:color w:val="618DC9"/>
      <w:sz w:val="32"/>
      <w:szCs w:val="32"/>
    </w:rPr>
  </w:style>
  <w:style w:type="paragraph" w:customStyle="1" w:styleId="BodyText-EIBReport">
    <w:name w:val="BodyText - EIB Report"/>
    <w:basedOn w:val="Normal"/>
    <w:rsid w:val="00030FD6"/>
    <w:pPr>
      <w:spacing w:before="0" w:after="200" w:line="240" w:lineRule="auto"/>
      <w:jc w:val="lowKashida"/>
    </w:pPr>
    <w:rPr>
      <w:rFonts w:ascii="Corbel" w:hAnsi="Corbel" w:cs="Calibri"/>
      <w:color w:val="595959"/>
      <w:sz w:val="22"/>
      <w:szCs w:val="22"/>
      <w:lang w:val="en-GB" w:eastAsia="sv-SE"/>
    </w:rPr>
  </w:style>
  <w:style w:type="paragraph" w:customStyle="1" w:styleId="Annex">
    <w:name w:val="Annex"/>
    <w:basedOn w:val="Titre1"/>
    <w:rsid w:val="00030FD6"/>
    <w:pPr>
      <w:numPr>
        <w:numId w:val="0"/>
      </w:numPr>
      <w:pBdr>
        <w:bottom w:val="none" w:sz="0" w:space="0" w:color="auto"/>
      </w:pBdr>
      <w:suppressAutoHyphens w:val="0"/>
      <w:spacing w:before="480" w:after="240" w:line="240" w:lineRule="auto"/>
      <w:jc w:val="left"/>
    </w:pPr>
    <w:rPr>
      <w:rFonts w:ascii="Century Gothic" w:hAnsi="Century Gothic"/>
      <w:bCs/>
      <w:color w:val="002060"/>
      <w:kern w:val="32"/>
      <w:sz w:val="44"/>
      <w:szCs w:val="36"/>
      <w:lang w:val="sv-SE" w:eastAsia="sv-SE"/>
    </w:rPr>
  </w:style>
  <w:style w:type="paragraph" w:customStyle="1" w:styleId="tbltxt0">
    <w:name w:val="tbltxt"/>
    <w:basedOn w:val="Normal"/>
    <w:rsid w:val="00030FD6"/>
    <w:pPr>
      <w:spacing w:before="0" w:after="0" w:line="240" w:lineRule="auto"/>
      <w:jc w:val="left"/>
    </w:pPr>
    <w:rPr>
      <w:rFonts w:ascii="Corbel" w:hAnsi="Corbel"/>
      <w:color w:val="595959"/>
      <w:sz w:val="16"/>
      <w:szCs w:val="16"/>
      <w:lang w:val="el-GR" w:eastAsia="el-GR"/>
    </w:rPr>
  </w:style>
  <w:style w:type="paragraph" w:customStyle="1" w:styleId="Numberlist1stlevel">
    <w:name w:val="Number list (1st level)"/>
    <w:basedOn w:val="1stLevelBullet"/>
    <w:rsid w:val="00030FD6"/>
    <w:pPr>
      <w:numPr>
        <w:numId w:val="10"/>
      </w:numPr>
    </w:pPr>
  </w:style>
  <w:style w:type="paragraph" w:customStyle="1" w:styleId="tbltxt-titles0">
    <w:name w:val="tbltxt-titles"/>
    <w:basedOn w:val="Normal"/>
    <w:rsid w:val="00030FD6"/>
    <w:pPr>
      <w:spacing w:before="0" w:after="0" w:line="240" w:lineRule="auto"/>
      <w:jc w:val="center"/>
    </w:pPr>
    <w:rPr>
      <w:rFonts w:ascii="Corbel" w:hAnsi="Corbel"/>
      <w:b/>
      <w:bCs/>
      <w:caps/>
      <w:color w:val="FFFFFF"/>
      <w:sz w:val="18"/>
      <w:szCs w:val="18"/>
      <w:lang w:val="el-GR" w:eastAsia="el-GR"/>
    </w:rPr>
  </w:style>
  <w:style w:type="paragraph" w:customStyle="1" w:styleId="2ndLevelBullet-EIB">
    <w:name w:val="2nd Level Bullet - EIB"/>
    <w:basedOn w:val="Normal"/>
    <w:rsid w:val="00030FD6"/>
    <w:pPr>
      <w:tabs>
        <w:tab w:val="num" w:pos="1590"/>
      </w:tabs>
      <w:spacing w:before="0" w:after="60" w:line="240" w:lineRule="auto"/>
      <w:ind w:left="1588" w:hanging="454"/>
    </w:pPr>
    <w:rPr>
      <w:rFonts w:ascii="Corbel" w:eastAsia="Calibri" w:hAnsi="Corbel" w:cs="Calibri"/>
      <w:color w:val="595959"/>
      <w:sz w:val="22"/>
      <w:szCs w:val="22"/>
      <w:lang w:val="en-GB"/>
    </w:rPr>
  </w:style>
  <w:style w:type="paragraph" w:customStyle="1" w:styleId="Default">
    <w:name w:val="Default"/>
    <w:rsid w:val="00030FD6"/>
    <w:pPr>
      <w:autoSpaceDE w:val="0"/>
      <w:autoSpaceDN w:val="0"/>
      <w:adjustRightInd w:val="0"/>
    </w:pPr>
    <w:rPr>
      <w:rFonts w:ascii="Arial" w:hAnsi="Arial" w:cs="Arial"/>
      <w:color w:val="000000"/>
      <w:sz w:val="24"/>
      <w:szCs w:val="24"/>
      <w:lang w:eastAsia="el-GR"/>
    </w:rPr>
  </w:style>
  <w:style w:type="paragraph" w:styleId="Corpsdetexte3">
    <w:name w:val="Body Text 3"/>
    <w:basedOn w:val="Normal"/>
    <w:link w:val="Corpsdetexte3Car"/>
    <w:uiPriority w:val="99"/>
    <w:unhideWhenUsed/>
    <w:locked/>
    <w:rsid w:val="00030FD6"/>
    <w:pPr>
      <w:spacing w:before="0" w:after="120" w:line="240" w:lineRule="auto"/>
      <w:jc w:val="left"/>
    </w:pPr>
    <w:rPr>
      <w:rFonts w:ascii="Times New Roman" w:hAnsi="Times New Roman"/>
      <w:sz w:val="16"/>
      <w:szCs w:val="16"/>
      <w:lang w:val="en-GB"/>
    </w:rPr>
  </w:style>
  <w:style w:type="character" w:customStyle="1" w:styleId="Corpsdetexte3Car">
    <w:name w:val="Corps de texte 3 Car"/>
    <w:basedOn w:val="Policepardfaut"/>
    <w:link w:val="Corpsdetexte3"/>
    <w:uiPriority w:val="99"/>
    <w:rsid w:val="00030FD6"/>
    <w:rPr>
      <w:rFonts w:ascii="Times New Roman" w:eastAsia="Times New Roman" w:hAnsi="Times New Roman"/>
      <w:sz w:val="16"/>
      <w:szCs w:val="16"/>
      <w:lang w:val="en-GB"/>
    </w:rPr>
  </w:style>
  <w:style w:type="paragraph" w:styleId="Explorateurdedocuments">
    <w:name w:val="Document Map"/>
    <w:basedOn w:val="Normal"/>
    <w:link w:val="ExplorateurdedocumentsCar"/>
    <w:locked/>
    <w:rsid w:val="00030FD6"/>
    <w:pPr>
      <w:shd w:val="clear" w:color="auto" w:fill="000080"/>
      <w:spacing w:before="0" w:after="200" w:line="240" w:lineRule="auto"/>
    </w:pPr>
    <w:rPr>
      <w:rFonts w:ascii="Tahoma" w:eastAsia="Calibri" w:hAnsi="Tahoma"/>
      <w:color w:val="595959"/>
    </w:rPr>
  </w:style>
  <w:style w:type="character" w:customStyle="1" w:styleId="ExplorateurdedocumentsCar">
    <w:name w:val="Explorateur de documents Car"/>
    <w:basedOn w:val="Policepardfaut"/>
    <w:link w:val="Explorateurdedocuments"/>
    <w:rsid w:val="00030FD6"/>
    <w:rPr>
      <w:rFonts w:ascii="Tahoma" w:hAnsi="Tahoma"/>
      <w:color w:val="595959"/>
      <w:shd w:val="clear" w:color="auto" w:fill="000080"/>
    </w:rPr>
  </w:style>
  <w:style w:type="paragraph" w:customStyle="1" w:styleId="Bullets-EIBReport">
    <w:name w:val="Bullets - EIB Report"/>
    <w:basedOn w:val="Normal"/>
    <w:rsid w:val="00030FD6"/>
    <w:pPr>
      <w:spacing w:before="0" w:after="60" w:line="240" w:lineRule="auto"/>
      <w:ind w:left="1066" w:hanging="357"/>
      <w:jc w:val="lowKashida"/>
    </w:pPr>
    <w:rPr>
      <w:rFonts w:ascii="Corbel" w:hAnsi="Corbel" w:cs="Calibri"/>
      <w:color w:val="404040"/>
      <w:sz w:val="22"/>
      <w:szCs w:val="22"/>
      <w:lang w:val="en-GB" w:eastAsia="sv-SE"/>
    </w:rPr>
  </w:style>
  <w:style w:type="paragraph" w:customStyle="1" w:styleId="font5">
    <w:name w:val="font5"/>
    <w:basedOn w:val="Normal"/>
    <w:rsid w:val="00FC70C8"/>
    <w:pPr>
      <w:spacing w:before="100" w:beforeAutospacing="1" w:after="100" w:afterAutospacing="1" w:line="240" w:lineRule="auto"/>
      <w:jc w:val="left"/>
    </w:pPr>
    <w:rPr>
      <w:rFonts w:cs="Arial"/>
      <w:b/>
      <w:bCs/>
      <w:color w:val="FFFFFF"/>
      <w:lang w:val="el-GR" w:eastAsia="el-GR"/>
    </w:rPr>
  </w:style>
  <w:style w:type="paragraph" w:customStyle="1" w:styleId="font6">
    <w:name w:val="font6"/>
    <w:basedOn w:val="Normal"/>
    <w:rsid w:val="00FC70C8"/>
    <w:pPr>
      <w:spacing w:before="100" w:beforeAutospacing="1" w:after="100" w:afterAutospacing="1" w:line="240" w:lineRule="auto"/>
      <w:jc w:val="left"/>
    </w:pPr>
    <w:rPr>
      <w:rFonts w:cs="Arial"/>
      <w:b/>
      <w:bCs/>
      <w:color w:val="FFFFFF"/>
      <w:lang w:val="el-GR" w:eastAsia="el-GR"/>
    </w:rPr>
  </w:style>
  <w:style w:type="paragraph" w:customStyle="1" w:styleId="xl86">
    <w:name w:val="xl86"/>
    <w:basedOn w:val="Normal"/>
    <w:rsid w:val="00FC70C8"/>
    <w:pPr>
      <w:spacing w:before="100" w:beforeAutospacing="1" w:after="100" w:afterAutospacing="1" w:line="240" w:lineRule="auto"/>
      <w:jc w:val="left"/>
    </w:pPr>
    <w:rPr>
      <w:rFonts w:ascii="Calibri" w:hAnsi="Calibri" w:cs="Calibri"/>
      <w:sz w:val="24"/>
      <w:szCs w:val="24"/>
      <w:lang w:val="el-GR" w:eastAsia="el-GR"/>
    </w:rPr>
  </w:style>
  <w:style w:type="paragraph" w:customStyle="1" w:styleId="xl87">
    <w:name w:val="xl87"/>
    <w:basedOn w:val="Normal"/>
    <w:rsid w:val="00FC70C8"/>
    <w:pPr>
      <w:pBdr>
        <w:top w:val="single" w:sz="8" w:space="0" w:color="618DC9"/>
      </w:pBdr>
      <w:shd w:val="clear" w:color="000000" w:fill="1F497D"/>
      <w:spacing w:before="100" w:beforeAutospacing="1" w:after="100" w:afterAutospacing="1" w:line="240" w:lineRule="auto"/>
      <w:jc w:val="center"/>
      <w:textAlignment w:val="center"/>
    </w:pPr>
    <w:rPr>
      <w:rFonts w:cs="Arial"/>
      <w:b/>
      <w:bCs/>
      <w:color w:val="FFFFFF"/>
      <w:lang w:val="el-GR" w:eastAsia="el-GR"/>
    </w:rPr>
  </w:style>
  <w:style w:type="paragraph" w:customStyle="1" w:styleId="xl88">
    <w:name w:val="xl88"/>
    <w:basedOn w:val="Normal"/>
    <w:rsid w:val="00FC70C8"/>
    <w:pPr>
      <w:pBdr>
        <w:bottom w:val="single" w:sz="8" w:space="0" w:color="618DC9"/>
      </w:pBdr>
      <w:shd w:val="clear" w:color="000000" w:fill="1F497D"/>
      <w:spacing w:before="100" w:beforeAutospacing="1" w:after="100" w:afterAutospacing="1" w:line="240" w:lineRule="auto"/>
      <w:jc w:val="center"/>
      <w:textAlignment w:val="center"/>
    </w:pPr>
    <w:rPr>
      <w:rFonts w:cs="Arial"/>
      <w:b/>
      <w:bCs/>
      <w:color w:val="FFFFFF"/>
      <w:lang w:val="el-GR" w:eastAsia="el-GR"/>
    </w:rPr>
  </w:style>
  <w:style w:type="paragraph" w:customStyle="1" w:styleId="xl89">
    <w:name w:val="xl89"/>
    <w:basedOn w:val="Normal"/>
    <w:rsid w:val="00FC70C8"/>
    <w:pPr>
      <w:spacing w:before="100" w:beforeAutospacing="1" w:after="100" w:afterAutospacing="1" w:line="240" w:lineRule="auto"/>
      <w:jc w:val="left"/>
    </w:pPr>
    <w:rPr>
      <w:rFonts w:ascii="Calibri" w:hAnsi="Calibri" w:cs="Calibri"/>
      <w:color w:val="FFFFFF"/>
      <w:sz w:val="24"/>
      <w:szCs w:val="24"/>
      <w:lang w:val="el-GR" w:eastAsia="el-GR"/>
    </w:rPr>
  </w:style>
  <w:style w:type="paragraph" w:customStyle="1" w:styleId="xl90">
    <w:name w:val="xl90"/>
    <w:basedOn w:val="Normal"/>
    <w:rsid w:val="00FC70C8"/>
    <w:pPr>
      <w:spacing w:before="100" w:beforeAutospacing="1" w:after="100" w:afterAutospacing="1" w:line="240" w:lineRule="auto"/>
      <w:jc w:val="left"/>
    </w:pPr>
    <w:rPr>
      <w:rFonts w:ascii="Calibri" w:hAnsi="Calibri" w:cs="Calibri"/>
      <w:sz w:val="24"/>
      <w:szCs w:val="24"/>
      <w:lang w:val="el-GR" w:eastAsia="el-GR"/>
    </w:rPr>
  </w:style>
  <w:style w:type="paragraph" w:customStyle="1" w:styleId="xl91">
    <w:name w:val="xl91"/>
    <w:basedOn w:val="Normal"/>
    <w:rsid w:val="00FC70C8"/>
    <w:pPr>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92">
    <w:name w:val="xl92"/>
    <w:basedOn w:val="Normal"/>
    <w:rsid w:val="00FC70C8"/>
    <w:pPr>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94">
    <w:name w:val="xl94"/>
    <w:basedOn w:val="Normal"/>
    <w:rsid w:val="00FC70C8"/>
    <w:pPr>
      <w:shd w:val="clear" w:color="000000" w:fill="FFC000"/>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95">
    <w:name w:val="xl95"/>
    <w:basedOn w:val="Normal"/>
    <w:rsid w:val="00FC70C8"/>
    <w:pPr>
      <w:shd w:val="clear" w:color="000000" w:fill="FFC000"/>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96">
    <w:name w:val="xl96"/>
    <w:basedOn w:val="Normal"/>
    <w:rsid w:val="00FC70C8"/>
    <w:pPr>
      <w:shd w:val="clear" w:color="000000" w:fill="FFC000"/>
      <w:spacing w:before="100" w:beforeAutospacing="1" w:after="100" w:afterAutospacing="1" w:line="240" w:lineRule="auto"/>
      <w:jc w:val="left"/>
    </w:pPr>
    <w:rPr>
      <w:rFonts w:ascii="Times New Roman" w:hAnsi="Times New Roman"/>
      <w:sz w:val="24"/>
      <w:szCs w:val="24"/>
      <w:lang w:val="el-GR" w:eastAsia="el-GR"/>
    </w:rPr>
  </w:style>
  <w:style w:type="paragraph" w:customStyle="1" w:styleId="xl97">
    <w:name w:val="xl97"/>
    <w:basedOn w:val="Normal"/>
    <w:rsid w:val="00FC70C8"/>
    <w:pPr>
      <w:shd w:val="clear" w:color="000000" w:fill="FFFF00"/>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98">
    <w:name w:val="xl98"/>
    <w:basedOn w:val="Normal"/>
    <w:rsid w:val="00FC70C8"/>
    <w:pPr>
      <w:shd w:val="clear" w:color="000000" w:fill="FFFF00"/>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99">
    <w:name w:val="xl99"/>
    <w:basedOn w:val="Normal"/>
    <w:rsid w:val="00FC70C8"/>
    <w:pPr>
      <w:shd w:val="clear" w:color="000000" w:fill="FFFF00"/>
      <w:spacing w:before="100" w:beforeAutospacing="1" w:after="100" w:afterAutospacing="1" w:line="240" w:lineRule="auto"/>
      <w:jc w:val="left"/>
    </w:pPr>
    <w:rPr>
      <w:rFonts w:ascii="Times New Roman" w:hAnsi="Times New Roman"/>
      <w:sz w:val="24"/>
      <w:szCs w:val="24"/>
      <w:lang w:val="el-GR" w:eastAsia="el-GR"/>
    </w:rPr>
  </w:style>
  <w:style w:type="paragraph" w:customStyle="1" w:styleId="xl100">
    <w:name w:val="xl100"/>
    <w:basedOn w:val="Normal"/>
    <w:rsid w:val="00FC70C8"/>
    <w:pPr>
      <w:pBdr>
        <w:top w:val="single" w:sz="8" w:space="0" w:color="618DC9"/>
      </w:pBdr>
      <w:shd w:val="clear" w:color="000000" w:fill="1F497D"/>
      <w:spacing w:before="100" w:beforeAutospacing="1" w:after="100" w:afterAutospacing="1" w:line="240" w:lineRule="auto"/>
      <w:jc w:val="left"/>
      <w:textAlignment w:val="center"/>
    </w:pPr>
    <w:rPr>
      <w:rFonts w:cs="Arial"/>
      <w:b/>
      <w:bCs/>
      <w:color w:val="FFFFFF"/>
      <w:lang w:val="el-GR" w:eastAsia="el-GR"/>
    </w:rPr>
  </w:style>
  <w:style w:type="paragraph" w:customStyle="1" w:styleId="xl101">
    <w:name w:val="xl101"/>
    <w:basedOn w:val="Normal"/>
    <w:rsid w:val="00FC70C8"/>
    <w:pPr>
      <w:pBdr>
        <w:top w:val="single" w:sz="8" w:space="0" w:color="618DC9"/>
      </w:pBdr>
      <w:shd w:val="clear" w:color="000000" w:fill="1F497D"/>
      <w:spacing w:before="100" w:beforeAutospacing="1" w:after="100" w:afterAutospacing="1" w:line="240" w:lineRule="auto"/>
      <w:jc w:val="center"/>
      <w:textAlignment w:val="center"/>
    </w:pPr>
    <w:rPr>
      <w:rFonts w:cs="Arial"/>
      <w:b/>
      <w:bCs/>
      <w:color w:val="FFFFFF"/>
      <w:lang w:val="el-GR" w:eastAsia="el-GR"/>
    </w:rPr>
  </w:style>
  <w:style w:type="paragraph" w:customStyle="1" w:styleId="xl102">
    <w:name w:val="xl102"/>
    <w:basedOn w:val="Normal"/>
    <w:rsid w:val="00FC70C8"/>
    <w:pPr>
      <w:pBdr>
        <w:bottom w:val="single" w:sz="8" w:space="0" w:color="618DC9"/>
      </w:pBdr>
      <w:shd w:val="clear" w:color="000000" w:fill="1F497D"/>
      <w:spacing w:before="100" w:beforeAutospacing="1" w:after="100" w:afterAutospacing="1" w:line="240" w:lineRule="auto"/>
      <w:jc w:val="left"/>
      <w:textAlignment w:val="center"/>
    </w:pPr>
    <w:rPr>
      <w:rFonts w:cs="Arial"/>
      <w:b/>
      <w:bCs/>
      <w:color w:val="FFFFFF"/>
      <w:lang w:val="el-GR" w:eastAsia="el-GR"/>
    </w:rPr>
  </w:style>
  <w:style w:type="paragraph" w:customStyle="1" w:styleId="xl103">
    <w:name w:val="xl103"/>
    <w:basedOn w:val="Normal"/>
    <w:rsid w:val="00FC70C8"/>
    <w:pPr>
      <w:pBdr>
        <w:bottom w:val="single" w:sz="8" w:space="0" w:color="618DC9"/>
      </w:pBdr>
      <w:shd w:val="clear" w:color="000000" w:fill="1F497D"/>
      <w:spacing w:before="100" w:beforeAutospacing="1" w:after="100" w:afterAutospacing="1" w:line="240" w:lineRule="auto"/>
      <w:jc w:val="center"/>
      <w:textAlignment w:val="center"/>
    </w:pPr>
    <w:rPr>
      <w:rFonts w:cs="Arial"/>
      <w:b/>
      <w:bCs/>
      <w:color w:val="FFFFFF"/>
      <w:lang w:val="el-GR" w:eastAsia="el-GR"/>
    </w:rPr>
  </w:style>
  <w:style w:type="paragraph" w:customStyle="1" w:styleId="xl93">
    <w:name w:val="xl93"/>
    <w:basedOn w:val="Normal"/>
    <w:rsid w:val="00F84FC6"/>
    <w:pPr>
      <w:shd w:val="clear" w:color="000000" w:fill="FFC000"/>
      <w:spacing w:before="100" w:beforeAutospacing="1" w:after="100" w:afterAutospacing="1" w:line="240" w:lineRule="auto"/>
      <w:jc w:val="center"/>
      <w:textAlignment w:val="center"/>
    </w:pPr>
    <w:rPr>
      <w:rFonts w:ascii="Times New Roman" w:hAnsi="Times New Roman"/>
      <w:sz w:val="24"/>
      <w:szCs w:val="24"/>
      <w:lang w:val="el-GR" w:eastAsia="el-GR"/>
    </w:rPr>
  </w:style>
  <w:style w:type="paragraph" w:customStyle="1" w:styleId="xl104">
    <w:name w:val="xl104"/>
    <w:basedOn w:val="Normal"/>
    <w:rsid w:val="00F84FC6"/>
    <w:pPr>
      <w:shd w:val="clear" w:color="000000" w:fill="FFC000"/>
      <w:spacing w:before="100" w:beforeAutospacing="1" w:after="100" w:afterAutospacing="1" w:line="240" w:lineRule="auto"/>
      <w:jc w:val="left"/>
    </w:pPr>
    <w:rPr>
      <w:rFonts w:ascii="Times New Roman" w:hAnsi="Times New Roman"/>
      <w:sz w:val="24"/>
      <w:szCs w:val="24"/>
      <w:lang w:val="el-GR" w:eastAsia="el-GR"/>
    </w:rPr>
  </w:style>
  <w:style w:type="paragraph" w:customStyle="1" w:styleId="font7">
    <w:name w:val="font7"/>
    <w:basedOn w:val="Normal"/>
    <w:rsid w:val="00D23F3D"/>
    <w:pPr>
      <w:spacing w:before="100" w:beforeAutospacing="1" w:after="100" w:afterAutospacing="1" w:line="240" w:lineRule="auto"/>
      <w:jc w:val="left"/>
    </w:pPr>
    <w:rPr>
      <w:rFonts w:cs="Arial"/>
      <w:color w:val="000000"/>
      <w:sz w:val="16"/>
      <w:szCs w:val="16"/>
      <w:lang w:val="el-GR" w:eastAsia="el-GR"/>
    </w:rPr>
  </w:style>
  <w:style w:type="paragraph" w:customStyle="1" w:styleId="font8">
    <w:name w:val="font8"/>
    <w:basedOn w:val="Normal"/>
    <w:rsid w:val="00D23F3D"/>
    <w:pPr>
      <w:spacing w:before="100" w:beforeAutospacing="1" w:after="100" w:afterAutospacing="1" w:line="240" w:lineRule="auto"/>
      <w:jc w:val="left"/>
    </w:pPr>
    <w:rPr>
      <w:rFonts w:cs="Arial"/>
      <w:color w:val="000000"/>
      <w:sz w:val="16"/>
      <w:szCs w:val="16"/>
      <w:lang w:val="el-GR" w:eastAsia="el-GR"/>
    </w:rPr>
  </w:style>
  <w:style w:type="paragraph" w:customStyle="1" w:styleId="xl69">
    <w:name w:val="xl69"/>
    <w:basedOn w:val="Normal"/>
    <w:rsid w:val="00D23F3D"/>
    <w:pPr>
      <w:spacing w:before="100" w:beforeAutospacing="1" w:after="100" w:afterAutospacing="1" w:line="240" w:lineRule="auto"/>
      <w:jc w:val="left"/>
    </w:pPr>
    <w:rPr>
      <w:rFonts w:ascii="Corbel" w:hAnsi="Corbel"/>
      <w:color w:val="333333"/>
      <w:sz w:val="16"/>
      <w:szCs w:val="16"/>
      <w:lang w:val="el-GR" w:eastAsia="el-GR"/>
    </w:rPr>
  </w:style>
  <w:style w:type="paragraph" w:customStyle="1" w:styleId="xl70">
    <w:name w:val="xl70"/>
    <w:basedOn w:val="Normal"/>
    <w:rsid w:val="00D23F3D"/>
    <w:pPr>
      <w:spacing w:before="100" w:beforeAutospacing="1" w:after="100" w:afterAutospacing="1" w:line="240" w:lineRule="auto"/>
      <w:jc w:val="left"/>
    </w:pPr>
    <w:rPr>
      <w:rFonts w:ascii="Corbel" w:hAnsi="Corbel"/>
      <w:b/>
      <w:bCs/>
      <w:color w:val="333333"/>
      <w:sz w:val="16"/>
      <w:szCs w:val="16"/>
      <w:lang w:val="el-GR" w:eastAsia="el-GR"/>
    </w:rPr>
  </w:style>
  <w:style w:type="paragraph" w:customStyle="1" w:styleId="xl71">
    <w:name w:val="xl71"/>
    <w:basedOn w:val="Normal"/>
    <w:rsid w:val="00D23F3D"/>
    <w:pPr>
      <w:pBdr>
        <w:top w:val="single" w:sz="4" w:space="0" w:color="auto"/>
        <w:bottom w:val="single" w:sz="4" w:space="0" w:color="auto"/>
      </w:pBdr>
      <w:shd w:val="clear" w:color="000000" w:fill="CCCCFF"/>
      <w:spacing w:before="100" w:beforeAutospacing="1" w:after="100" w:afterAutospacing="1" w:line="240" w:lineRule="auto"/>
      <w:jc w:val="left"/>
    </w:pPr>
    <w:rPr>
      <w:rFonts w:cs="Arial"/>
      <w:sz w:val="24"/>
      <w:szCs w:val="24"/>
      <w:lang w:val="el-GR" w:eastAsia="el-GR"/>
    </w:rPr>
  </w:style>
  <w:style w:type="paragraph" w:customStyle="1" w:styleId="xl72">
    <w:name w:val="xl72"/>
    <w:basedOn w:val="Normal"/>
    <w:rsid w:val="00D23F3D"/>
    <w:pPr>
      <w:pBdr>
        <w:top w:val="single" w:sz="4" w:space="0" w:color="auto"/>
        <w:bottom w:val="single" w:sz="4" w:space="0" w:color="auto"/>
      </w:pBdr>
      <w:shd w:val="clear" w:color="000000" w:fill="CCCCFF"/>
      <w:spacing w:before="100" w:beforeAutospacing="1" w:after="100" w:afterAutospacing="1" w:line="240" w:lineRule="auto"/>
      <w:jc w:val="left"/>
    </w:pPr>
    <w:rPr>
      <w:rFonts w:cs="Arial"/>
      <w:sz w:val="24"/>
      <w:szCs w:val="24"/>
      <w:lang w:val="el-GR" w:eastAsia="el-GR"/>
    </w:rPr>
  </w:style>
  <w:style w:type="paragraph" w:customStyle="1" w:styleId="xl73">
    <w:name w:val="xl73"/>
    <w:basedOn w:val="Normal"/>
    <w:rsid w:val="00D23F3D"/>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left"/>
    </w:pPr>
    <w:rPr>
      <w:rFonts w:cs="Arial"/>
      <w:sz w:val="24"/>
      <w:szCs w:val="24"/>
      <w:lang w:val="el-GR" w:eastAsia="el-GR"/>
    </w:rPr>
  </w:style>
  <w:style w:type="paragraph" w:customStyle="1" w:styleId="xl74">
    <w:name w:val="xl74"/>
    <w:basedOn w:val="Normal"/>
    <w:rsid w:val="00D23F3D"/>
    <w:pPr>
      <w:spacing w:before="100" w:beforeAutospacing="1" w:after="100" w:afterAutospacing="1" w:line="240" w:lineRule="auto"/>
      <w:jc w:val="left"/>
    </w:pPr>
    <w:rPr>
      <w:rFonts w:cs="Arial"/>
      <w:color w:val="333333"/>
      <w:sz w:val="16"/>
      <w:szCs w:val="16"/>
      <w:lang w:val="el-GR" w:eastAsia="el-GR"/>
    </w:rPr>
  </w:style>
  <w:style w:type="paragraph" w:customStyle="1" w:styleId="xl75">
    <w:name w:val="xl75"/>
    <w:basedOn w:val="Normal"/>
    <w:rsid w:val="00D23F3D"/>
    <w:pPr>
      <w:spacing w:before="100" w:beforeAutospacing="1" w:after="100" w:afterAutospacing="1" w:line="240" w:lineRule="auto"/>
      <w:jc w:val="center"/>
    </w:pPr>
    <w:rPr>
      <w:rFonts w:cs="Arial"/>
      <w:color w:val="333333"/>
      <w:sz w:val="16"/>
      <w:szCs w:val="16"/>
      <w:lang w:val="el-GR" w:eastAsia="el-GR"/>
    </w:rPr>
  </w:style>
  <w:style w:type="paragraph" w:customStyle="1" w:styleId="xl76">
    <w:name w:val="xl76"/>
    <w:basedOn w:val="Normal"/>
    <w:rsid w:val="00D23F3D"/>
    <w:pPr>
      <w:spacing w:before="100" w:beforeAutospacing="1" w:after="100" w:afterAutospacing="1" w:line="240" w:lineRule="auto"/>
      <w:jc w:val="center"/>
    </w:pPr>
    <w:rPr>
      <w:rFonts w:cs="Arial"/>
      <w:color w:val="333333"/>
      <w:sz w:val="16"/>
      <w:szCs w:val="16"/>
      <w:lang w:val="el-GR" w:eastAsia="el-GR"/>
    </w:rPr>
  </w:style>
  <w:style w:type="paragraph" w:customStyle="1" w:styleId="xl77">
    <w:name w:val="xl77"/>
    <w:basedOn w:val="Normal"/>
    <w:rsid w:val="00D23F3D"/>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left"/>
    </w:pPr>
    <w:rPr>
      <w:rFonts w:cs="Arial"/>
      <w:b/>
      <w:bCs/>
      <w:sz w:val="16"/>
      <w:szCs w:val="16"/>
      <w:lang w:val="el-GR" w:eastAsia="el-GR"/>
    </w:rPr>
  </w:style>
  <w:style w:type="paragraph" w:customStyle="1" w:styleId="xl78">
    <w:name w:val="xl78"/>
    <w:basedOn w:val="Normal"/>
    <w:rsid w:val="00D23F3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cs="Arial"/>
      <w:b/>
      <w:bCs/>
      <w:color w:val="FFFFFF"/>
      <w:sz w:val="16"/>
      <w:szCs w:val="16"/>
      <w:lang w:val="el-GR" w:eastAsia="el-GR"/>
    </w:rPr>
  </w:style>
  <w:style w:type="paragraph" w:customStyle="1" w:styleId="xl79">
    <w:name w:val="xl79"/>
    <w:basedOn w:val="Normal"/>
    <w:rsid w:val="00D23F3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cs="Arial"/>
      <w:b/>
      <w:bCs/>
      <w:color w:val="FFFFFF"/>
      <w:sz w:val="16"/>
      <w:szCs w:val="16"/>
      <w:lang w:val="el-GR" w:eastAsia="el-GR"/>
    </w:rPr>
  </w:style>
  <w:style w:type="paragraph" w:customStyle="1" w:styleId="xl80">
    <w:name w:val="xl80"/>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6"/>
      <w:szCs w:val="16"/>
      <w:lang w:val="el-GR" w:eastAsia="el-GR"/>
    </w:rPr>
  </w:style>
  <w:style w:type="paragraph" w:customStyle="1" w:styleId="xl81">
    <w:name w:val="xl81"/>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lang w:val="el-GR" w:eastAsia="el-GR"/>
    </w:rPr>
  </w:style>
  <w:style w:type="paragraph" w:customStyle="1" w:styleId="xl82">
    <w:name w:val="xl82"/>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lang w:val="el-GR" w:eastAsia="el-GR"/>
    </w:rPr>
  </w:style>
  <w:style w:type="paragraph" w:customStyle="1" w:styleId="xl83">
    <w:name w:val="xl83"/>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lang w:val="el-GR" w:eastAsia="el-GR"/>
    </w:rPr>
  </w:style>
  <w:style w:type="paragraph" w:customStyle="1" w:styleId="xl84">
    <w:name w:val="xl84"/>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lang w:val="el-GR" w:eastAsia="el-GR"/>
    </w:rPr>
  </w:style>
  <w:style w:type="paragraph" w:customStyle="1" w:styleId="xl85">
    <w:name w:val="xl85"/>
    <w:basedOn w:val="Normal"/>
    <w:rsid w:val="00D23F3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cs="Arial"/>
      <w:sz w:val="16"/>
      <w:szCs w:val="16"/>
      <w:lang w:val="el-GR" w:eastAsia="el-GR"/>
    </w:rPr>
  </w:style>
  <w:style w:type="paragraph" w:customStyle="1" w:styleId="xl105">
    <w:name w:val="xl105"/>
    <w:basedOn w:val="Normal"/>
    <w:rsid w:val="00D23F3D"/>
    <w:pPr>
      <w:pBdr>
        <w:top w:val="single" w:sz="4" w:space="0" w:color="auto"/>
        <w:left w:val="single" w:sz="4" w:space="0" w:color="auto"/>
        <w:bottom w:val="single" w:sz="4" w:space="0" w:color="auto"/>
      </w:pBdr>
      <w:spacing w:before="100" w:beforeAutospacing="1" w:after="100" w:afterAutospacing="1" w:line="240" w:lineRule="auto"/>
      <w:jc w:val="right"/>
    </w:pPr>
    <w:rPr>
      <w:rFonts w:cs="Arial"/>
      <w:b/>
      <w:bCs/>
      <w:sz w:val="24"/>
      <w:szCs w:val="24"/>
      <w:lang w:val="el-GR" w:eastAsia="el-GR"/>
    </w:rPr>
  </w:style>
  <w:style w:type="paragraph" w:customStyle="1" w:styleId="xl106">
    <w:name w:val="xl106"/>
    <w:basedOn w:val="Normal"/>
    <w:rsid w:val="00D23F3D"/>
    <w:pPr>
      <w:pBdr>
        <w:top w:val="single" w:sz="4" w:space="0" w:color="auto"/>
        <w:bottom w:val="single" w:sz="4" w:space="0" w:color="auto"/>
      </w:pBdr>
      <w:spacing w:before="100" w:beforeAutospacing="1" w:after="100" w:afterAutospacing="1" w:line="240" w:lineRule="auto"/>
      <w:jc w:val="right"/>
    </w:pPr>
    <w:rPr>
      <w:rFonts w:cs="Arial"/>
      <w:b/>
      <w:bCs/>
      <w:sz w:val="24"/>
      <w:szCs w:val="24"/>
      <w:lang w:val="el-GR" w:eastAsia="el-GR"/>
    </w:rPr>
  </w:style>
  <w:style w:type="paragraph" w:customStyle="1" w:styleId="xl107">
    <w:name w:val="xl107"/>
    <w:basedOn w:val="Normal"/>
    <w:rsid w:val="00D23F3D"/>
    <w:pPr>
      <w:pBdr>
        <w:top w:val="single" w:sz="4" w:space="0" w:color="auto"/>
        <w:bottom w:val="single" w:sz="4" w:space="0" w:color="auto"/>
        <w:right w:val="single" w:sz="4" w:space="0" w:color="auto"/>
      </w:pBdr>
      <w:spacing w:before="100" w:beforeAutospacing="1" w:after="100" w:afterAutospacing="1" w:line="240" w:lineRule="auto"/>
      <w:jc w:val="right"/>
    </w:pPr>
    <w:rPr>
      <w:rFonts w:cs="Arial"/>
      <w:b/>
      <w:bCs/>
      <w:sz w:val="24"/>
      <w:szCs w:val="24"/>
      <w:lang w:val="el-GR" w:eastAsia="el-GR"/>
    </w:rPr>
  </w:style>
  <w:style w:type="paragraph" w:customStyle="1" w:styleId="xl108">
    <w:name w:val="xl108"/>
    <w:basedOn w:val="Normal"/>
    <w:rsid w:val="00D23F3D"/>
    <w:pPr>
      <w:pBdr>
        <w:top w:val="single" w:sz="4" w:space="0" w:color="auto"/>
        <w:left w:val="single" w:sz="4" w:space="0" w:color="auto"/>
        <w:bottom w:val="single" w:sz="4" w:space="0" w:color="auto"/>
      </w:pBdr>
      <w:spacing w:before="100" w:beforeAutospacing="1" w:after="100" w:afterAutospacing="1" w:line="240" w:lineRule="auto"/>
      <w:jc w:val="right"/>
    </w:pPr>
    <w:rPr>
      <w:rFonts w:cs="Arial"/>
      <w:b/>
      <w:bCs/>
      <w:lang w:val="el-GR" w:eastAsia="el-GR"/>
    </w:rPr>
  </w:style>
  <w:style w:type="paragraph" w:customStyle="1" w:styleId="xl109">
    <w:name w:val="xl109"/>
    <w:basedOn w:val="Normal"/>
    <w:rsid w:val="00D23F3D"/>
    <w:pPr>
      <w:pBdr>
        <w:top w:val="single" w:sz="4" w:space="0" w:color="auto"/>
        <w:bottom w:val="single" w:sz="4" w:space="0" w:color="auto"/>
      </w:pBdr>
      <w:spacing w:before="100" w:beforeAutospacing="1" w:after="100" w:afterAutospacing="1" w:line="240" w:lineRule="auto"/>
      <w:jc w:val="right"/>
    </w:pPr>
    <w:rPr>
      <w:rFonts w:cs="Arial"/>
      <w:b/>
      <w:bCs/>
      <w:lang w:val="el-GR" w:eastAsia="el-GR"/>
    </w:rPr>
  </w:style>
  <w:style w:type="paragraph" w:customStyle="1" w:styleId="xl110">
    <w:name w:val="xl110"/>
    <w:basedOn w:val="Normal"/>
    <w:rsid w:val="00D23F3D"/>
    <w:pPr>
      <w:pBdr>
        <w:top w:val="single" w:sz="4" w:space="0" w:color="auto"/>
        <w:bottom w:val="single" w:sz="4" w:space="0" w:color="auto"/>
        <w:right w:val="single" w:sz="4" w:space="0" w:color="auto"/>
      </w:pBdr>
      <w:spacing w:before="100" w:beforeAutospacing="1" w:after="100" w:afterAutospacing="1" w:line="240" w:lineRule="auto"/>
      <w:jc w:val="right"/>
    </w:pPr>
    <w:rPr>
      <w:rFonts w:cs="Arial"/>
      <w:b/>
      <w:bCs/>
      <w:lang w:val="el-GR" w:eastAsia="el-GR"/>
    </w:rPr>
  </w:style>
  <w:style w:type="paragraph" w:customStyle="1" w:styleId="xl111">
    <w:name w:val="xl111"/>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6"/>
      <w:szCs w:val="16"/>
      <w:lang w:val="el-GR" w:eastAsia="el-GR"/>
    </w:rPr>
  </w:style>
  <w:style w:type="paragraph" w:customStyle="1" w:styleId="xl112">
    <w:name w:val="xl112"/>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val="el-GR" w:eastAsia="el-GR"/>
    </w:rPr>
  </w:style>
  <w:style w:type="paragraph" w:customStyle="1" w:styleId="xl113">
    <w:name w:val="xl113"/>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val="el-GR" w:eastAsia="el-GR"/>
    </w:rPr>
  </w:style>
  <w:style w:type="paragraph" w:customStyle="1" w:styleId="xl114">
    <w:name w:val="xl114"/>
    <w:basedOn w:val="Normal"/>
    <w:rsid w:val="00D23F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val="el-GR" w:eastAsia="el-GR"/>
    </w:rPr>
  </w:style>
  <w:style w:type="character" w:customStyle="1" w:styleId="uccfromresultamount">
    <w:name w:val="uccfromresultamount"/>
    <w:basedOn w:val="Policepardfaut"/>
    <w:rsid w:val="002E3F8F"/>
  </w:style>
  <w:style w:type="character" w:customStyle="1" w:styleId="amount">
    <w:name w:val="amount"/>
    <w:basedOn w:val="Policepardfaut"/>
    <w:rsid w:val="002E3F8F"/>
  </w:style>
  <w:style w:type="character" w:customStyle="1" w:styleId="uccresultamount">
    <w:name w:val="uccresultamount"/>
    <w:basedOn w:val="Policepardfaut"/>
    <w:rsid w:val="002E3F8F"/>
  </w:style>
  <w:style w:type="character" w:customStyle="1" w:styleId="ucctocurrencycode">
    <w:name w:val="ucctocurrencycode"/>
    <w:basedOn w:val="Policepardfaut"/>
    <w:rsid w:val="002E3F8F"/>
  </w:style>
  <w:style w:type="character" w:customStyle="1" w:styleId="uccresultunit">
    <w:name w:val="uccresultunit"/>
    <w:basedOn w:val="Policepardfaut"/>
    <w:rsid w:val="002E3F8F"/>
  </w:style>
  <w:style w:type="character" w:customStyle="1" w:styleId="uccinverseresultunit">
    <w:name w:val="uccinverseresultunit"/>
    <w:basedOn w:val="Policepardfaut"/>
    <w:rsid w:val="002E3F8F"/>
  </w:style>
  <w:style w:type="character" w:customStyle="1" w:styleId="hpsalt-edited">
    <w:name w:val="hps alt-edited"/>
    <w:basedOn w:val="Policepardfaut"/>
    <w:rsid w:val="002E3F8F"/>
  </w:style>
  <w:style w:type="character" w:customStyle="1" w:styleId="hps">
    <w:name w:val="hps"/>
    <w:basedOn w:val="Policepardfaut"/>
    <w:rsid w:val="002E3F8F"/>
  </w:style>
  <w:style w:type="paragraph" w:styleId="Listenumros">
    <w:name w:val="List Number"/>
    <w:basedOn w:val="Normal"/>
    <w:semiHidden/>
    <w:unhideWhenUsed/>
    <w:locked/>
    <w:rsid w:val="002E3F8F"/>
    <w:pPr>
      <w:numPr>
        <w:numId w:val="11"/>
      </w:numPr>
      <w:contextualSpacing/>
    </w:pPr>
  </w:style>
  <w:style w:type="numbering" w:customStyle="1" w:styleId="NoList4">
    <w:name w:val="No List4"/>
    <w:next w:val="Aucuneliste"/>
    <w:uiPriority w:val="99"/>
    <w:semiHidden/>
    <w:unhideWhenUsed/>
    <w:rsid w:val="0052042F"/>
  </w:style>
  <w:style w:type="numbering" w:customStyle="1" w:styleId="1111111">
    <w:name w:val="1 / 1.1 / 1.1.11"/>
    <w:basedOn w:val="Aucuneliste"/>
    <w:next w:val="111111"/>
    <w:uiPriority w:val="99"/>
    <w:semiHidden/>
    <w:unhideWhenUsed/>
    <w:rsid w:val="0052042F"/>
    <w:pPr>
      <w:numPr>
        <w:numId w:val="4"/>
      </w:numPr>
    </w:pPr>
  </w:style>
  <w:style w:type="paragraph" w:customStyle="1" w:styleId="xl115">
    <w:name w:val="xl115"/>
    <w:basedOn w:val="Normal"/>
    <w:rsid w:val="0052042F"/>
    <w:pPr>
      <w:pBdr>
        <w:top w:val="single" w:sz="4" w:space="0" w:color="FFFFFF"/>
        <w:left w:val="single" w:sz="4" w:space="0" w:color="FFFFFF"/>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cs="Arial"/>
      <w:b/>
      <w:bCs/>
      <w:color w:val="FFFFFF"/>
      <w:sz w:val="18"/>
      <w:szCs w:val="18"/>
      <w:lang w:val="el-GR" w:eastAsia="el-GR"/>
    </w:rPr>
  </w:style>
  <w:style w:type="paragraph" w:customStyle="1" w:styleId="xl116">
    <w:name w:val="xl116"/>
    <w:basedOn w:val="Normal"/>
    <w:rsid w:val="0052042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17">
    <w:name w:val="xl117"/>
    <w:basedOn w:val="Normal"/>
    <w:rsid w:val="0052042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18">
    <w:name w:val="xl118"/>
    <w:basedOn w:val="Normal"/>
    <w:rsid w:val="005204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19">
    <w:name w:val="xl119"/>
    <w:basedOn w:val="Normal"/>
    <w:rsid w:val="0052042F"/>
    <w:pPr>
      <w:pBdr>
        <w:top w:val="single" w:sz="4" w:space="0" w:color="auto"/>
        <w:bottom w:val="single" w:sz="4" w:space="0" w:color="auto"/>
      </w:pBdr>
      <w:shd w:val="clear" w:color="000000" w:fill="D9D9D9"/>
      <w:spacing w:before="100" w:beforeAutospacing="1" w:after="100" w:afterAutospacing="1" w:line="240" w:lineRule="auto"/>
      <w:jc w:val="left"/>
      <w:textAlignment w:val="center"/>
    </w:pPr>
    <w:rPr>
      <w:rFonts w:ascii="Times New Roman" w:hAnsi="Times New Roman"/>
      <w:sz w:val="24"/>
      <w:szCs w:val="24"/>
      <w:lang w:val="el-GR" w:eastAsia="el-GR"/>
    </w:rPr>
  </w:style>
  <w:style w:type="paragraph" w:customStyle="1" w:styleId="xl120">
    <w:name w:val="xl120"/>
    <w:basedOn w:val="Normal"/>
    <w:rsid w:val="005204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21">
    <w:name w:val="xl121"/>
    <w:basedOn w:val="Normal"/>
    <w:rsid w:val="005204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ascii="Times New Roman" w:hAnsi="Times New Roman"/>
      <w:sz w:val="24"/>
      <w:szCs w:val="24"/>
      <w:lang w:val="el-GR" w:eastAsia="el-GR"/>
    </w:rPr>
  </w:style>
  <w:style w:type="paragraph" w:customStyle="1" w:styleId="xl122">
    <w:name w:val="xl122"/>
    <w:basedOn w:val="Normal"/>
    <w:rsid w:val="0052042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b/>
      <w:bCs/>
      <w:color w:val="333333"/>
      <w:sz w:val="18"/>
      <w:szCs w:val="18"/>
      <w:lang w:val="el-GR" w:eastAsia="el-GR"/>
    </w:rPr>
  </w:style>
  <w:style w:type="paragraph" w:customStyle="1" w:styleId="xl123">
    <w:name w:val="xl123"/>
    <w:basedOn w:val="Normal"/>
    <w:rsid w:val="0052042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24">
    <w:name w:val="xl124"/>
    <w:basedOn w:val="Normal"/>
    <w:rsid w:val="0052042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25">
    <w:name w:val="xl125"/>
    <w:basedOn w:val="Normal"/>
    <w:rsid w:val="0052042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ascii="Times New Roman" w:hAnsi="Times New Roman"/>
      <w:sz w:val="24"/>
      <w:szCs w:val="24"/>
      <w:lang w:val="el-GR" w:eastAsia="el-GR"/>
    </w:rPr>
  </w:style>
  <w:style w:type="paragraph" w:customStyle="1" w:styleId="xl126">
    <w:name w:val="xl126"/>
    <w:basedOn w:val="Normal"/>
    <w:rsid w:val="0052042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color w:val="333333"/>
      <w:sz w:val="18"/>
      <w:szCs w:val="18"/>
      <w:lang w:val="el-GR" w:eastAsia="el-GR"/>
    </w:rPr>
  </w:style>
  <w:style w:type="paragraph" w:customStyle="1" w:styleId="xl127">
    <w:name w:val="xl127"/>
    <w:basedOn w:val="Normal"/>
    <w:rsid w:val="0052042F"/>
    <w:pPr>
      <w:pBdr>
        <w:top w:val="single" w:sz="4" w:space="0" w:color="auto"/>
        <w:bottom w:val="single" w:sz="4" w:space="0" w:color="auto"/>
      </w:pBdr>
      <w:spacing w:before="100" w:beforeAutospacing="1" w:after="100" w:afterAutospacing="1" w:line="240" w:lineRule="auto"/>
      <w:jc w:val="left"/>
      <w:textAlignment w:val="center"/>
    </w:pPr>
    <w:rPr>
      <w:rFonts w:cs="Arial"/>
      <w:color w:val="333333"/>
      <w:sz w:val="18"/>
      <w:szCs w:val="18"/>
      <w:lang w:val="el-GR" w:eastAsia="el-GR"/>
    </w:rPr>
  </w:style>
  <w:style w:type="paragraph" w:customStyle="1" w:styleId="xl128">
    <w:name w:val="xl128"/>
    <w:basedOn w:val="Normal"/>
    <w:rsid w:val="0052042F"/>
    <w:pPr>
      <w:pBdr>
        <w:top w:val="single" w:sz="4" w:space="0" w:color="auto"/>
        <w:bottom w:val="single" w:sz="4" w:space="0" w:color="auto"/>
      </w:pBdr>
      <w:spacing w:before="100" w:beforeAutospacing="1" w:after="100" w:afterAutospacing="1" w:line="240" w:lineRule="auto"/>
      <w:jc w:val="center"/>
      <w:textAlignment w:val="center"/>
    </w:pPr>
    <w:rPr>
      <w:rFonts w:cs="Arial"/>
      <w:color w:val="333333"/>
      <w:sz w:val="18"/>
      <w:szCs w:val="18"/>
      <w:lang w:val="el-GR" w:eastAsia="el-GR"/>
    </w:rPr>
  </w:style>
  <w:style w:type="paragraph" w:customStyle="1" w:styleId="xl129">
    <w:name w:val="xl129"/>
    <w:basedOn w:val="Normal"/>
    <w:rsid w:val="0052042F"/>
    <w:pPr>
      <w:pBdr>
        <w:top w:val="single" w:sz="4" w:space="0" w:color="auto"/>
        <w:bottom w:val="single" w:sz="4" w:space="0" w:color="auto"/>
      </w:pBdr>
      <w:spacing w:before="100" w:beforeAutospacing="1" w:after="100" w:afterAutospacing="1" w:line="240" w:lineRule="auto"/>
      <w:jc w:val="right"/>
      <w:textAlignment w:val="center"/>
    </w:pPr>
    <w:rPr>
      <w:rFonts w:cs="Arial"/>
      <w:b/>
      <w:bCs/>
      <w:color w:val="333333"/>
      <w:sz w:val="18"/>
      <w:szCs w:val="18"/>
      <w:lang w:val="el-GR" w:eastAsia="el-GR"/>
    </w:rPr>
  </w:style>
  <w:style w:type="paragraph" w:customStyle="1" w:styleId="xl130">
    <w:name w:val="xl130"/>
    <w:basedOn w:val="Normal"/>
    <w:rsid w:val="00520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b/>
      <w:bCs/>
      <w:color w:val="333333"/>
      <w:sz w:val="18"/>
      <w:szCs w:val="18"/>
      <w:lang w:val="el-GR" w:eastAsia="el-GR"/>
    </w:rPr>
  </w:style>
  <w:style w:type="paragraph" w:customStyle="1" w:styleId="xl131">
    <w:name w:val="xl131"/>
    <w:basedOn w:val="Normal"/>
    <w:rsid w:val="0052042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b/>
      <w:bCs/>
      <w:color w:val="333333"/>
      <w:sz w:val="18"/>
      <w:szCs w:val="18"/>
      <w:lang w:val="el-GR" w:eastAsia="el-GR"/>
    </w:rPr>
  </w:style>
  <w:style w:type="paragraph" w:customStyle="1" w:styleId="xl132">
    <w:name w:val="xl132"/>
    <w:basedOn w:val="Normal"/>
    <w:rsid w:val="0052042F"/>
    <w:pPr>
      <w:pBdr>
        <w:left w:val="single" w:sz="4" w:space="0" w:color="auto"/>
        <w:bottom w:val="single" w:sz="4" w:space="0" w:color="auto"/>
      </w:pBdr>
      <w:spacing w:before="100" w:beforeAutospacing="1" w:after="100" w:afterAutospacing="1" w:line="240" w:lineRule="auto"/>
      <w:jc w:val="right"/>
      <w:textAlignment w:val="center"/>
    </w:pPr>
    <w:rPr>
      <w:rFonts w:cs="Arial"/>
      <w:b/>
      <w:bCs/>
      <w:color w:val="333333"/>
      <w:sz w:val="18"/>
      <w:szCs w:val="18"/>
      <w:lang w:val="el-GR" w:eastAsia="el-GR"/>
    </w:rPr>
  </w:style>
  <w:style w:type="paragraph" w:customStyle="1" w:styleId="xl133">
    <w:name w:val="xl133"/>
    <w:basedOn w:val="Normal"/>
    <w:rsid w:val="0052042F"/>
    <w:pPr>
      <w:pBdr>
        <w:bottom w:val="single" w:sz="4" w:space="0" w:color="auto"/>
      </w:pBdr>
      <w:spacing w:before="100" w:beforeAutospacing="1" w:after="100" w:afterAutospacing="1" w:line="240" w:lineRule="auto"/>
      <w:jc w:val="right"/>
      <w:textAlignment w:val="center"/>
    </w:pPr>
    <w:rPr>
      <w:rFonts w:cs="Arial"/>
      <w:b/>
      <w:bCs/>
      <w:color w:val="000000"/>
      <w:sz w:val="18"/>
      <w:szCs w:val="18"/>
      <w:lang w:val="el-GR" w:eastAsia="el-GR"/>
    </w:rPr>
  </w:style>
  <w:style w:type="paragraph" w:customStyle="1" w:styleId="xl134">
    <w:name w:val="xl134"/>
    <w:basedOn w:val="Normal"/>
    <w:rsid w:val="0052042F"/>
    <w:pPr>
      <w:pBdr>
        <w:bottom w:val="single" w:sz="4" w:space="0" w:color="auto"/>
        <w:right w:val="single" w:sz="4" w:space="0" w:color="auto"/>
      </w:pBdr>
      <w:spacing w:before="100" w:beforeAutospacing="1" w:after="100" w:afterAutospacing="1" w:line="240" w:lineRule="auto"/>
      <w:jc w:val="right"/>
      <w:textAlignment w:val="center"/>
    </w:pPr>
    <w:rPr>
      <w:rFonts w:cs="Arial"/>
      <w:b/>
      <w:bCs/>
      <w:color w:val="000000"/>
      <w:sz w:val="18"/>
      <w:szCs w:val="18"/>
      <w:lang w:val="el-GR" w:eastAsia="el-GR"/>
    </w:rPr>
  </w:style>
  <w:style w:type="paragraph" w:customStyle="1" w:styleId="xl135">
    <w:name w:val="xl135"/>
    <w:basedOn w:val="Normal"/>
    <w:rsid w:val="005204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b/>
      <w:bCs/>
      <w:color w:val="333333"/>
      <w:sz w:val="18"/>
      <w:szCs w:val="18"/>
      <w:lang w:val="el-GR" w:eastAsia="el-GR"/>
    </w:rPr>
  </w:style>
  <w:style w:type="paragraph" w:customStyle="1" w:styleId="xl136">
    <w:name w:val="xl136"/>
    <w:basedOn w:val="Normal"/>
    <w:rsid w:val="005204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37">
    <w:name w:val="xl137"/>
    <w:basedOn w:val="Normal"/>
    <w:rsid w:val="0052042F"/>
    <w:pPr>
      <w:pBdr>
        <w:top w:val="single" w:sz="4" w:space="0" w:color="auto"/>
        <w:bottom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38">
    <w:name w:val="xl138"/>
    <w:basedOn w:val="Normal"/>
    <w:rsid w:val="005204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39">
    <w:name w:val="xl139"/>
    <w:basedOn w:val="Normal"/>
    <w:rsid w:val="0052042F"/>
    <w:pPr>
      <w:pBdr>
        <w:top w:val="single" w:sz="4" w:space="0" w:color="auto"/>
        <w:left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40">
    <w:name w:val="xl140"/>
    <w:basedOn w:val="Normal"/>
    <w:rsid w:val="0052042F"/>
    <w:pPr>
      <w:pBdr>
        <w:top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41">
    <w:name w:val="xl141"/>
    <w:basedOn w:val="Normal"/>
    <w:rsid w:val="0052042F"/>
    <w:pPr>
      <w:pBdr>
        <w:left w:val="single" w:sz="4" w:space="0" w:color="auto"/>
        <w:bottom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42">
    <w:name w:val="xl142"/>
    <w:basedOn w:val="Normal"/>
    <w:rsid w:val="0052042F"/>
    <w:pPr>
      <w:pBdr>
        <w:bottom w:val="single" w:sz="4" w:space="0" w:color="auto"/>
        <w:right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43">
    <w:name w:val="xl143"/>
    <w:basedOn w:val="Normal"/>
    <w:rsid w:val="005204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44">
    <w:name w:val="xl144"/>
    <w:basedOn w:val="Normal"/>
    <w:rsid w:val="0052042F"/>
    <w:pPr>
      <w:pBdr>
        <w:top w:val="single" w:sz="4" w:space="0" w:color="auto"/>
        <w:bottom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45">
    <w:name w:val="xl145"/>
    <w:basedOn w:val="Normal"/>
    <w:rsid w:val="0052042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46">
    <w:name w:val="xl146"/>
    <w:basedOn w:val="Normal"/>
    <w:rsid w:val="0052042F"/>
    <w:pPr>
      <w:pBdr>
        <w:top w:val="single" w:sz="4" w:space="0" w:color="auto"/>
        <w:right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47">
    <w:name w:val="xl147"/>
    <w:basedOn w:val="Normal"/>
    <w:rsid w:val="0052042F"/>
    <w:pPr>
      <w:pBdr>
        <w:left w:val="single" w:sz="4" w:space="0" w:color="auto"/>
        <w:bottom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48">
    <w:name w:val="xl148"/>
    <w:basedOn w:val="Normal"/>
    <w:rsid w:val="0052042F"/>
    <w:pPr>
      <w:pBdr>
        <w:bottom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49">
    <w:name w:val="xl149"/>
    <w:basedOn w:val="Normal"/>
    <w:rsid w:val="0052042F"/>
    <w:pPr>
      <w:pBdr>
        <w:bottom w:val="single" w:sz="4" w:space="0" w:color="auto"/>
        <w:right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50">
    <w:name w:val="xl150"/>
    <w:basedOn w:val="Normal"/>
    <w:rsid w:val="0052042F"/>
    <w:pPr>
      <w:pBdr>
        <w:top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51">
    <w:name w:val="xl151"/>
    <w:basedOn w:val="Normal"/>
    <w:rsid w:val="0052042F"/>
    <w:pPr>
      <w:pBdr>
        <w:top w:val="single" w:sz="4" w:space="0" w:color="auto"/>
        <w:right w:val="single" w:sz="4" w:space="0" w:color="auto"/>
      </w:pBdr>
      <w:spacing w:before="100" w:beforeAutospacing="1" w:after="100" w:afterAutospacing="1" w:line="240" w:lineRule="auto"/>
      <w:jc w:val="right"/>
      <w:textAlignment w:val="center"/>
    </w:pPr>
    <w:rPr>
      <w:rFonts w:cs="Arial"/>
      <w:color w:val="333333"/>
      <w:sz w:val="18"/>
      <w:szCs w:val="18"/>
      <w:lang w:val="el-GR" w:eastAsia="el-GR"/>
    </w:rPr>
  </w:style>
  <w:style w:type="paragraph" w:customStyle="1" w:styleId="xl152">
    <w:name w:val="xl152"/>
    <w:basedOn w:val="Normal"/>
    <w:rsid w:val="0052042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cs="Arial"/>
      <w:b/>
      <w:bCs/>
      <w:color w:val="333333"/>
      <w:sz w:val="18"/>
      <w:szCs w:val="18"/>
      <w:lang w:val="el-GR" w:eastAsia="el-GR"/>
    </w:rPr>
  </w:style>
  <w:style w:type="paragraph" w:customStyle="1" w:styleId="xl153">
    <w:name w:val="xl153"/>
    <w:basedOn w:val="Normal"/>
    <w:rsid w:val="0052042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cs="Arial"/>
      <w:b/>
      <w:bCs/>
      <w:sz w:val="18"/>
      <w:szCs w:val="18"/>
      <w:lang w:val="el-GR" w:eastAsia="el-GR"/>
    </w:rPr>
  </w:style>
  <w:style w:type="paragraph" w:customStyle="1" w:styleId="xl154">
    <w:name w:val="xl154"/>
    <w:basedOn w:val="Normal"/>
    <w:rsid w:val="00520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paragraph" w:customStyle="1" w:styleId="xl155">
    <w:name w:val="xl155"/>
    <w:basedOn w:val="Normal"/>
    <w:rsid w:val="00520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333333"/>
      <w:sz w:val="18"/>
      <w:szCs w:val="18"/>
      <w:lang w:val="el-GR" w:eastAsia="el-GR"/>
    </w:rPr>
  </w:style>
  <w:style w:type="numbering" w:customStyle="1" w:styleId="NoList5">
    <w:name w:val="No List5"/>
    <w:next w:val="Aucuneliste"/>
    <w:uiPriority w:val="99"/>
    <w:semiHidden/>
    <w:unhideWhenUsed/>
    <w:rsid w:val="00876DCB"/>
  </w:style>
  <w:style w:type="table" w:customStyle="1" w:styleId="TableGrid20">
    <w:name w:val="Table Grid20"/>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Πλέγμα πίνακα16"/>
    <w:basedOn w:val="TableauNormal"/>
    <w:next w:val="Grilledutableau"/>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5">
    <w:name w:val="Colorful List - Accent 55"/>
    <w:basedOn w:val="TableauNormal"/>
    <w:next w:val="Listecouleur-Accent5"/>
    <w:uiPriority w:val="72"/>
    <w:rsid w:val="00876DCB"/>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5">
    <w:name w:val="Table Classic 25"/>
    <w:basedOn w:val="TableauNormal"/>
    <w:next w:val="Tableauclassique2"/>
    <w:locked/>
    <w:rsid w:val="00876DCB"/>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40">
    <w:name w:val="Χωρίς λίστα14"/>
    <w:next w:val="Aucuneliste"/>
    <w:uiPriority w:val="99"/>
    <w:semiHidden/>
    <w:unhideWhenUsed/>
    <w:rsid w:val="00876DCB"/>
  </w:style>
  <w:style w:type="table" w:customStyle="1" w:styleId="25">
    <w:name w:val="Πλέγμα πίνακα25"/>
    <w:basedOn w:val="TableauNormal"/>
    <w:next w:val="Grilledutableau"/>
    <w:rsid w:val="00876DCB"/>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Πλέγμα πίνακα115"/>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Πλέγμα πίνακα3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Πλέγμα πίνακα9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Πλέγμα πίνακα105"/>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uiPriority w:val="99"/>
    <w:rsid w:val="00876DC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Πλέγμα πίνακα124"/>
    <w:basedOn w:val="TableauNormal"/>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4">
    <w:name w:val="Colorful List - Accent 514"/>
    <w:basedOn w:val="TableauNormal"/>
    <w:uiPriority w:val="72"/>
    <w:rsid w:val="00876DCB"/>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4">
    <w:name w:val="Table Classic 214"/>
    <w:basedOn w:val="TableauNormal"/>
    <w:locked/>
    <w:rsid w:val="00876DCB"/>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4">
    <w:name w:val="Πλέγμα πίνακα214"/>
    <w:basedOn w:val="TableauNormal"/>
    <w:rsid w:val="00876DCB"/>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Πλέγμα πίνακα1114"/>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Πλέγμα πίνακα3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Πλέγμα πίνακα5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Πλέγμα πίνακα6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Πλέγμα πίνακα7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Πλέγμα πίνακα8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Πλέγμα πίνακα9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Πλέγμα πίνακα1014"/>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4">
    <w:name w:val="Colorful List - Accent 6414"/>
    <w:basedOn w:val="TableauNormal"/>
    <w:uiPriority w:val="72"/>
    <w:rsid w:val="00876DCB"/>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4">
    <w:name w:val="Colorful List - Accent 14"/>
    <w:basedOn w:val="TableauNormal"/>
    <w:next w:val="Listecouleur-Accent1"/>
    <w:uiPriority w:val="72"/>
    <w:rsid w:val="00876DCB"/>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32">
    <w:name w:val="Table Grid32"/>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auNormal"/>
    <w:next w:val="Grilledutableau"/>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Aucuneliste"/>
    <w:uiPriority w:val="99"/>
    <w:semiHidden/>
    <w:unhideWhenUsed/>
    <w:rsid w:val="00876DCB"/>
  </w:style>
  <w:style w:type="table" w:customStyle="1" w:styleId="TableGrid82">
    <w:name w:val="Table Grid82"/>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uiPriority w:val="99"/>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Πλέγμα πίνακα132"/>
    <w:basedOn w:val="TableauNormal"/>
    <w:next w:val="Grilledutableau"/>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2">
    <w:name w:val="Colorful List - Accent 522"/>
    <w:basedOn w:val="TableauNormal"/>
    <w:next w:val="Listecouleur-Accent5"/>
    <w:uiPriority w:val="72"/>
    <w:rsid w:val="00876DCB"/>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22">
    <w:name w:val="Table Classic 222"/>
    <w:basedOn w:val="TableauNormal"/>
    <w:next w:val="Tableauclassique2"/>
    <w:locked/>
    <w:rsid w:val="00876DCB"/>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22">
    <w:name w:val="Χωρίς λίστα112"/>
    <w:next w:val="Aucuneliste"/>
    <w:uiPriority w:val="99"/>
    <w:semiHidden/>
    <w:unhideWhenUsed/>
    <w:rsid w:val="00876DCB"/>
  </w:style>
  <w:style w:type="table" w:customStyle="1" w:styleId="222">
    <w:name w:val="Πλέγμα πίνακα222"/>
    <w:basedOn w:val="TableauNormal"/>
    <w:next w:val="Grilledutableau"/>
    <w:rsid w:val="00876DCB"/>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Πλέγμα πίνακα1122"/>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Πλέγμα πίνακα3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Πλέγμα πίνακα4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Πλέγμα πίνακα5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Πλέγμα πίνακα6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Πλέγμα πίνακα7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Πλέγμα πίνακα8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Πλέγμα πίνακα9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Πλέγμα πίνακα10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uiPriority w:val="99"/>
    <w:rsid w:val="00876DC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Πλέγμα πίνακα1212"/>
    <w:basedOn w:val="TableauNormal"/>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12">
    <w:name w:val="Colorful List - Accent 5112"/>
    <w:basedOn w:val="TableauNormal"/>
    <w:uiPriority w:val="72"/>
    <w:rsid w:val="00876DCB"/>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12">
    <w:name w:val="Table Classic 2112"/>
    <w:basedOn w:val="TableauNormal"/>
    <w:locked/>
    <w:rsid w:val="00876DCB"/>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Πλέγμα πίνακα2112"/>
    <w:basedOn w:val="TableauNormal"/>
    <w:rsid w:val="00876DCB"/>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Πλέγμα πίνακα11112"/>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Πλέγμα πίνακα3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Πλέγμα πίνακα5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Πλέγμα πίνακα6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Πλέγμα πίνακα7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Πλέγμα πίνακα8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Πλέγμα πίνακα9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Πλέγμα πίνακα1011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12">
    <w:name w:val="Colorful List - Accent 64112"/>
    <w:basedOn w:val="TableauNormal"/>
    <w:uiPriority w:val="72"/>
    <w:rsid w:val="00876DCB"/>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12">
    <w:name w:val="Colorful List - Accent 112"/>
    <w:basedOn w:val="TableauNormal"/>
    <w:next w:val="Listecouleur-Accent1"/>
    <w:uiPriority w:val="72"/>
    <w:rsid w:val="00876DCB"/>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numbering" w:customStyle="1" w:styleId="NoList22">
    <w:name w:val="No List22"/>
    <w:next w:val="Aucuneliste"/>
    <w:uiPriority w:val="99"/>
    <w:semiHidden/>
    <w:unhideWhenUsed/>
    <w:rsid w:val="00876DCB"/>
  </w:style>
  <w:style w:type="table" w:customStyle="1" w:styleId="TableGrid92">
    <w:name w:val="Table Grid92"/>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uiPriority w:val="99"/>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Πλέγμα πίνακα142"/>
    <w:basedOn w:val="TableauNormal"/>
    <w:next w:val="Grilledutableau"/>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32">
    <w:name w:val="Colorful List - Accent 532"/>
    <w:basedOn w:val="TableauNormal"/>
    <w:next w:val="Listecouleur-Accent5"/>
    <w:uiPriority w:val="72"/>
    <w:rsid w:val="00876DCB"/>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32">
    <w:name w:val="Table Classic 232"/>
    <w:basedOn w:val="TableauNormal"/>
    <w:next w:val="Tableauclassique2"/>
    <w:locked/>
    <w:rsid w:val="00876DCB"/>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220">
    <w:name w:val="Χωρίς λίστα122"/>
    <w:next w:val="Aucuneliste"/>
    <w:uiPriority w:val="99"/>
    <w:semiHidden/>
    <w:unhideWhenUsed/>
    <w:rsid w:val="00876DCB"/>
  </w:style>
  <w:style w:type="table" w:customStyle="1" w:styleId="232">
    <w:name w:val="Πλέγμα πίνακα232"/>
    <w:basedOn w:val="TableauNormal"/>
    <w:next w:val="Grilledutableau"/>
    <w:rsid w:val="00876DCB"/>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Πλέγμα πίνακα1132"/>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Πλέγμα πίνακα3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Πλέγμα πίνακα4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Πλέγμα πίνακα5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Πλέγμα πίνακα6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Πλέγμα πίνακα7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Πλέγμα πίνακα8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Πλέγμα πίνακα9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Πλέγμα πίνακα103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uiPriority w:val="99"/>
    <w:rsid w:val="00876DC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Πλέγμα πίνακα1222"/>
    <w:basedOn w:val="TableauNormal"/>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22">
    <w:name w:val="Colorful List - Accent 5122"/>
    <w:basedOn w:val="TableauNormal"/>
    <w:uiPriority w:val="72"/>
    <w:rsid w:val="00876DCB"/>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22">
    <w:name w:val="Table Classic 2122"/>
    <w:basedOn w:val="TableauNormal"/>
    <w:locked/>
    <w:rsid w:val="00876DCB"/>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2">
    <w:name w:val="Πλέγμα πίνακα2122"/>
    <w:basedOn w:val="TableauNormal"/>
    <w:rsid w:val="00876DCB"/>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Πλέγμα πίνακα11122"/>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
    <w:name w:val="Πλέγμα πίνακα3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Πλέγμα πίνακα4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Πλέγμα πίνακα5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Πλέγμα πίνακα6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Πλέγμα πίνακα7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Πλέγμα πίνακα8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Πλέγμα πίνακα9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Πλέγμα πίνακα10122"/>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22">
    <w:name w:val="Colorful List - Accent 64122"/>
    <w:basedOn w:val="TableauNormal"/>
    <w:uiPriority w:val="72"/>
    <w:rsid w:val="00876DCB"/>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22">
    <w:name w:val="Colorful List - Accent 122"/>
    <w:basedOn w:val="TableauNormal"/>
    <w:next w:val="Listecouleur-Accent1"/>
    <w:uiPriority w:val="72"/>
    <w:rsid w:val="00876DCB"/>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102">
    <w:name w:val="Table Grid102"/>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2">
    <w:name w:val="Table Grid162"/>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TSITableGrid11">
    <w:name w:val="GTSI Table Grid11"/>
    <w:basedOn w:val="TableauNormal"/>
    <w:next w:val="Grilledutableau"/>
    <w:uiPriority w:val="59"/>
    <w:rsid w:val="00876DCB"/>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31">
    <w:name w:val="Medium Shading 2 - Accent 31"/>
    <w:basedOn w:val="TableauNormal"/>
    <w:next w:val="Tramemoyenne2-Accent3"/>
    <w:uiPriority w:val="64"/>
    <w:rsid w:val="00876DCB"/>
    <w:rPr>
      <w:rFonts w:asciiTheme="minorHAnsi" w:eastAsiaTheme="minorHAnsi"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31">
    <w:name w:val="No List31"/>
    <w:next w:val="Aucuneliste"/>
    <w:uiPriority w:val="99"/>
    <w:semiHidden/>
    <w:unhideWhenUsed/>
    <w:rsid w:val="00876DCB"/>
  </w:style>
  <w:style w:type="table" w:customStyle="1" w:styleId="TableGrid181">
    <w:name w:val="Table Grid18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1">
    <w:name w:val="Table Grid191"/>
    <w:uiPriority w:val="99"/>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Πλέγμα πίνακα151"/>
    <w:basedOn w:val="TableauNormal"/>
    <w:next w:val="Grilledutableau"/>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41">
    <w:name w:val="Colorful List - Accent 541"/>
    <w:basedOn w:val="TableauNormal"/>
    <w:next w:val="Listecouleur-Accent5"/>
    <w:uiPriority w:val="72"/>
    <w:rsid w:val="00876DCB"/>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41">
    <w:name w:val="Table Classic 241"/>
    <w:basedOn w:val="TableauNormal"/>
    <w:next w:val="Tableauclassique2"/>
    <w:locked/>
    <w:rsid w:val="00876DCB"/>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310">
    <w:name w:val="Χωρίς λίστα131"/>
    <w:next w:val="Aucuneliste"/>
    <w:uiPriority w:val="99"/>
    <w:semiHidden/>
    <w:unhideWhenUsed/>
    <w:rsid w:val="00876DCB"/>
  </w:style>
  <w:style w:type="table" w:customStyle="1" w:styleId="241">
    <w:name w:val="Πλέγμα πίνακα241"/>
    <w:basedOn w:val="TableauNormal"/>
    <w:next w:val="Grilledutableau"/>
    <w:rsid w:val="00876DCB"/>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Πλέγμα πίνακα114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Πλέγμα πίνακα3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Πλέγμα πίνακα4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Πλέγμα πίνακα5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Πλέγμα πίνακα6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Πλέγμα πίνακα7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Πλέγμα πίνακα8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Πλέγμα πίνακα9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Πλέγμα πίνακα104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uiPriority w:val="99"/>
    <w:rsid w:val="00876DC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Πλέγμα πίνακα1231"/>
    <w:basedOn w:val="TableauNormal"/>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31">
    <w:name w:val="Colorful List - Accent 5131"/>
    <w:basedOn w:val="TableauNormal"/>
    <w:uiPriority w:val="72"/>
    <w:rsid w:val="00876DCB"/>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31">
    <w:name w:val="Table Classic 2131"/>
    <w:basedOn w:val="TableauNormal"/>
    <w:locked/>
    <w:rsid w:val="00876DCB"/>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1">
    <w:name w:val="Πλέγμα πίνακα2131"/>
    <w:basedOn w:val="TableauNormal"/>
    <w:rsid w:val="00876DCB"/>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Πλέγμα πίνακα11131"/>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Πλέγμα πίνακα3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Πλέγμα πίνακα4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Πλέγμα πίνακα5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Πλέγμα πίνακα6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Πλέγμα πίνακα7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Πλέγμα πίνακα8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Πλέγμα πίνακα9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Πλέγμα πίνακα1013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31">
    <w:name w:val="Colorful List - Accent 64131"/>
    <w:basedOn w:val="TableauNormal"/>
    <w:uiPriority w:val="72"/>
    <w:rsid w:val="00876DCB"/>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31">
    <w:name w:val="Colorful List - Accent 131"/>
    <w:basedOn w:val="TableauNormal"/>
    <w:next w:val="Listecouleur-Accent1"/>
    <w:uiPriority w:val="72"/>
    <w:rsid w:val="00876DCB"/>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311">
    <w:name w:val="Table Grid31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auNormal"/>
    <w:next w:val="Grilledutableau"/>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Aucuneliste"/>
    <w:uiPriority w:val="99"/>
    <w:semiHidden/>
    <w:unhideWhenUsed/>
    <w:rsid w:val="00876DCB"/>
  </w:style>
  <w:style w:type="table" w:customStyle="1" w:styleId="TableGrid811">
    <w:name w:val="Table Grid81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uiPriority w:val="99"/>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Πλέγμα πίνακα1311"/>
    <w:basedOn w:val="TableauNormal"/>
    <w:next w:val="Grilledutableau"/>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11">
    <w:name w:val="Colorful List - Accent 5211"/>
    <w:basedOn w:val="TableauNormal"/>
    <w:next w:val="Listecouleur-Accent5"/>
    <w:uiPriority w:val="72"/>
    <w:rsid w:val="00876DCB"/>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211">
    <w:name w:val="Table Classic 2211"/>
    <w:basedOn w:val="TableauNormal"/>
    <w:next w:val="Tableauclassique2"/>
    <w:locked/>
    <w:rsid w:val="00876DCB"/>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10">
    <w:name w:val="Χωρίς λίστα1111"/>
    <w:next w:val="Aucuneliste"/>
    <w:uiPriority w:val="99"/>
    <w:semiHidden/>
    <w:unhideWhenUsed/>
    <w:rsid w:val="00876DCB"/>
  </w:style>
  <w:style w:type="table" w:customStyle="1" w:styleId="2211">
    <w:name w:val="Πλέγμα πίνακα2211"/>
    <w:basedOn w:val="TableauNormal"/>
    <w:next w:val="Grilledutableau"/>
    <w:rsid w:val="00876DCB"/>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Πλέγμα πίνακα1121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Πλέγμα πίνακα3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Πλέγμα πίνακα4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Πλέγμα πίνακα5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Πλέγμα πίνακα6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Πλέγμα πίνακα7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Πλέγμα πίνακα8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Πλέγμα πίνακα9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Πλέγμα πίνακα10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uiPriority w:val="99"/>
    <w:rsid w:val="00876DC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Πλέγμα πίνακα12111"/>
    <w:basedOn w:val="TableauNormal"/>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111">
    <w:name w:val="Colorful List - Accent 51111"/>
    <w:basedOn w:val="TableauNormal"/>
    <w:uiPriority w:val="72"/>
    <w:rsid w:val="00876DCB"/>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111">
    <w:name w:val="Table Classic 21111"/>
    <w:basedOn w:val="TableauNormal"/>
    <w:locked/>
    <w:rsid w:val="00876DCB"/>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1">
    <w:name w:val="Πλέγμα πίνακα21111"/>
    <w:basedOn w:val="TableauNormal"/>
    <w:rsid w:val="00876DCB"/>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Πλέγμα πίνακα111111"/>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Πλέγμα πίνακα3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Πλέγμα πίνακα4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Πλέγμα πίνακα5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Πλέγμα πίνακα6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Πλέγμα πίνακα7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Πλέγμα πίνακα8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Πλέγμα πίνακα9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Πλέγμα πίνακα1011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111">
    <w:name w:val="Colorful List - Accent 641111"/>
    <w:basedOn w:val="TableauNormal"/>
    <w:uiPriority w:val="72"/>
    <w:rsid w:val="00876DCB"/>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111">
    <w:name w:val="Colorful List - Accent 1111"/>
    <w:basedOn w:val="TableauNormal"/>
    <w:next w:val="Listecouleur-Accent1"/>
    <w:uiPriority w:val="72"/>
    <w:rsid w:val="00876DCB"/>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numbering" w:customStyle="1" w:styleId="NoList211">
    <w:name w:val="No List211"/>
    <w:next w:val="Aucuneliste"/>
    <w:uiPriority w:val="99"/>
    <w:semiHidden/>
    <w:unhideWhenUsed/>
    <w:rsid w:val="00876DCB"/>
  </w:style>
  <w:style w:type="table" w:customStyle="1" w:styleId="TableGrid911">
    <w:name w:val="Table Grid911"/>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uiPriority w:val="99"/>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Πλέγμα πίνακα1411"/>
    <w:basedOn w:val="TableauNormal"/>
    <w:next w:val="Grilledutableau"/>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311">
    <w:name w:val="Colorful List - Accent 5311"/>
    <w:basedOn w:val="TableauNormal"/>
    <w:next w:val="Listecouleur-Accent5"/>
    <w:uiPriority w:val="72"/>
    <w:rsid w:val="00876DCB"/>
    <w:rPr>
      <w:rFonts w:eastAsia="Times New Roman" w:cs="Arial"/>
      <w:color w:val="000000"/>
      <w:lang w:eastAsia="el-GR"/>
    </w:rPr>
    <w:tblPr>
      <w:tblStyleRowBandSize w:val="1"/>
      <w:tblStyleColBandSize w:val="1"/>
      <w:tblInd w:w="851" w:type="dxa"/>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311">
    <w:name w:val="Table Classic 2311"/>
    <w:basedOn w:val="TableauNormal"/>
    <w:next w:val="Tableauclassique2"/>
    <w:locked/>
    <w:rsid w:val="00876DCB"/>
    <w:pPr>
      <w:spacing w:before="60" w:after="60" w:line="320" w:lineRule="atLeast"/>
      <w:jc w:val="both"/>
    </w:pPr>
    <w:rPr>
      <w:rFonts w:ascii="Times New Roman" w:eastAsia="Times New Roman" w:hAnsi="Times New Roman"/>
      <w:lang w:eastAsia="el-G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2110">
    <w:name w:val="Χωρίς λίστα1211"/>
    <w:next w:val="Aucuneliste"/>
    <w:uiPriority w:val="99"/>
    <w:semiHidden/>
    <w:unhideWhenUsed/>
    <w:rsid w:val="00876DCB"/>
  </w:style>
  <w:style w:type="table" w:customStyle="1" w:styleId="2311">
    <w:name w:val="Πλέγμα πίνακα2311"/>
    <w:basedOn w:val="TableauNormal"/>
    <w:next w:val="Grilledutableau"/>
    <w:rsid w:val="00876DCB"/>
    <w:pPr>
      <w:spacing w:before="60" w:after="60" w:line="320" w:lineRule="atLeast"/>
      <w:jc w:val="both"/>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Πλέγμα πίνακα1131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Πλέγμα πίνακα3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Πλέγμα πίνακα4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Πλέγμα πίνακα5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Πλέγμα πίνακα6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Πλέγμα πίνακα7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Πλέγμα πίνακα8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Πλέγμα πίνακα9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Πλέγμα πίνακα103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uiPriority w:val="99"/>
    <w:rsid w:val="00876DC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Πλέγμα πίνακα12211"/>
    <w:basedOn w:val="TableauNormal"/>
    <w:uiPriority w:val="59"/>
    <w:rsid w:val="00876DCB"/>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1211">
    <w:name w:val="Colorful List - Accent 51211"/>
    <w:basedOn w:val="TableauNormal"/>
    <w:uiPriority w:val="72"/>
    <w:rsid w:val="00876DCB"/>
    <w:rPr>
      <w:rFonts w:eastAsia="Times New Roman" w:cs="Arial"/>
      <w:color w:val="000000"/>
    </w:rPr>
    <w:tblPr>
      <w:tblStyleRowBandSize w:val="1"/>
      <w:tblStyleColBandSize w:val="1"/>
    </w:tblPr>
    <w:tcPr>
      <w:shd w:val="clear" w:color="auto" w:fill="EDF6F9"/>
    </w:tcPr>
    <w:tblStylePr w:type="firstRow">
      <w:rPr>
        <w:b/>
        <w:bCs/>
        <w:color w:val="FFFFFF"/>
      </w:rPr>
      <w:tblPr/>
      <w:tcPr>
        <w:shd w:val="clear" w:color="auto" w:fill="003366"/>
      </w:tcPr>
    </w:tblStylePr>
    <w:tblStylePr w:type="lastRow">
      <w:rPr>
        <w:b/>
        <w:bCs/>
        <w:color w:val="0033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Classic21211">
    <w:name w:val="Table Classic 21211"/>
    <w:basedOn w:val="TableauNormal"/>
    <w:locked/>
    <w:rsid w:val="00876DCB"/>
    <w:pPr>
      <w:spacing w:before="60" w:after="60" w:line="320" w:lineRule="atLeast"/>
      <w:jc w:val="both"/>
    </w:pPr>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11">
    <w:name w:val="Πλέγμα πίνακα21211"/>
    <w:basedOn w:val="TableauNormal"/>
    <w:rsid w:val="00876DCB"/>
    <w:pPr>
      <w:spacing w:before="60" w:after="60" w:line="320" w:lineRule="atLeas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Πλέγμα πίνακα111211"/>
    <w:basedOn w:val="TableauNormal"/>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Πλέγμα πίνακα3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Πλέγμα πίνακα4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Πλέγμα πίνακα5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Πλέγμα πίνακα6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Πλέγμα πίνακα7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Πλέγμα πίνακα8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
    <w:name w:val="Πλέγμα πίνακα9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1">
    <w:name w:val="Πλέγμα πίνακα101211"/>
    <w:basedOn w:val="TableauNormal"/>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auNormal"/>
    <w:next w:val="Grilledutableau"/>
    <w:uiPriority w:val="59"/>
    <w:rsid w:val="00876DCB"/>
    <w:pPr>
      <w:spacing w:before="60" w:after="60" w:line="320" w:lineRule="atLeast"/>
      <w:jc w:val="both"/>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41211">
    <w:name w:val="Colorful List - Accent 641211"/>
    <w:basedOn w:val="TableauNormal"/>
    <w:uiPriority w:val="72"/>
    <w:rsid w:val="00876DCB"/>
    <w:rPr>
      <w:rFonts w:ascii="Times New Roman" w:eastAsia="Times New Roman" w:hAnsi="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211">
    <w:name w:val="Colorful List - Accent 1211"/>
    <w:basedOn w:val="TableauNormal"/>
    <w:next w:val="Listecouleur-Accent1"/>
    <w:uiPriority w:val="72"/>
    <w:rsid w:val="00876DCB"/>
    <w:rPr>
      <w:rFonts w:ascii="Times New Roman" w:eastAsia="Times New Roman" w:hAnsi="Times New Roman"/>
      <w:color w:val="000000"/>
      <w:lang w:val="en-US"/>
    </w:rPr>
    <w:tblPr>
      <w:tblStyleRowBandSize w:val="1"/>
      <w:tblStyleColBandSize w:val="1"/>
    </w:tblPr>
    <w:tcPr>
      <w:shd w:val="clear" w:color="auto" w:fill="FEF2E6"/>
    </w:tcPr>
    <w:tblStylePr w:type="firstRow">
      <w:rPr>
        <w:b/>
        <w:bCs/>
        <w:color w:val="FFFFFF"/>
      </w:rPr>
      <w:tblPr/>
      <w:tcPr>
        <w:tcBorders>
          <w:bottom w:val="single" w:sz="12" w:space="0" w:color="FFFFFF"/>
        </w:tcBorders>
        <w:shd w:val="clear" w:color="auto" w:fill="7F212B"/>
      </w:tcPr>
    </w:tblStylePr>
    <w:tblStylePr w:type="lastRow">
      <w:rPr>
        <w:b/>
        <w:bCs/>
        <w:color w:val="7F212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cPr>
    </w:tblStylePr>
    <w:tblStylePr w:type="band1Horz">
      <w:tblPr/>
      <w:tcPr>
        <w:shd w:val="clear" w:color="auto" w:fill="FDE5CC"/>
      </w:tcPr>
    </w:tblStylePr>
  </w:style>
  <w:style w:type="table" w:customStyle="1" w:styleId="TableGrid1011">
    <w:name w:val="Table Grid1011"/>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1">
    <w:name w:val="Table Grid1611"/>
    <w:basedOn w:val="TableauNormal"/>
    <w:next w:val="Grilledutableau"/>
    <w:uiPriority w:val="9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1">
    <w:name w:val="Table Grid1711"/>
    <w:basedOn w:val="TableauNormal"/>
    <w:next w:val="Grilledutableau"/>
    <w:uiPriority w:val="59"/>
    <w:rsid w:val="00876D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
    <w:name w:val="Table Grid1101"/>
    <w:uiPriority w:val="59"/>
    <w:rsid w:val="00876DCB"/>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1">
    <w:name w:val="Light Shading - Accent 511"/>
    <w:rsid w:val="00876DCB"/>
    <w:rPr>
      <w:rFonts w:cs="Calibri"/>
      <w:color w:val="31849B"/>
      <w:lang w:eastAsia="el-GR"/>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TableGrid25">
    <w:name w:val="Table Grid25"/>
    <w:basedOn w:val="TableauNormal"/>
    <w:next w:val="Grilledutableau"/>
    <w:uiPriority w:val="59"/>
    <w:rsid w:val="00B26D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auNormal"/>
    <w:next w:val="Grilledutableau"/>
    <w:uiPriority w:val="59"/>
    <w:rsid w:val="00A01C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ar">
    <w:name w:val="Normal (Web) Car"/>
    <w:aliases w:val="Normal (Web) Car Car Car Car Car Car Car Car,Normal (Web) Car Car Car Car Car Car Car1"/>
    <w:link w:val="NormalWeb"/>
    <w:locked/>
    <w:rsid w:val="00770F7D"/>
    <w:rPr>
      <w:rFonts w:ascii="Times New Roman" w:eastAsiaTheme="minorHAnsi" w:hAnsi="Times New Roman"/>
      <w:sz w:val="24"/>
      <w:szCs w:val="24"/>
      <w:lang w:val="en-US"/>
    </w:rPr>
  </w:style>
  <w:style w:type="table" w:customStyle="1" w:styleId="GFATableGrid4">
    <w:name w:val="GFA Table Grid4"/>
    <w:basedOn w:val="TableauNormal"/>
    <w:next w:val="Grilledutableau"/>
    <w:uiPriority w:val="59"/>
    <w:rsid w:val="005125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6823"/>
    <w:pPr>
      <w:keepLines/>
      <w:tabs>
        <w:tab w:val="left" w:pos="284"/>
        <w:tab w:val="left" w:pos="567"/>
        <w:tab w:val="left" w:pos="851"/>
      </w:tabs>
      <w:spacing w:before="0" w:after="0" w:line="240" w:lineRule="auto"/>
      <w:ind w:firstLine="284"/>
    </w:pPr>
    <w:rPr>
      <w:rFonts w:ascii="Times New Roman" w:hAnsi="Times New Roman"/>
      <w:sz w:val="22"/>
      <w:lang w:val="fr-FR" w:eastAsia="fr-FR"/>
    </w:rPr>
  </w:style>
  <w:style w:type="paragraph" w:customStyle="1" w:styleId="Normal2">
    <w:name w:val="Normal2"/>
    <w:basedOn w:val="Normal"/>
    <w:rsid w:val="002A6823"/>
    <w:pPr>
      <w:keepLines/>
      <w:tabs>
        <w:tab w:val="left" w:pos="567"/>
        <w:tab w:val="left" w:pos="851"/>
        <w:tab w:val="left" w:pos="1134"/>
      </w:tabs>
      <w:spacing w:before="0" w:after="0" w:line="240" w:lineRule="auto"/>
      <w:ind w:left="284" w:firstLine="284"/>
    </w:pPr>
    <w:rPr>
      <w:rFonts w:ascii="Times New Roman" w:hAnsi="Times New Roman"/>
      <w:sz w:val="22"/>
      <w:lang w:val="fr-FR" w:eastAsia="fr-FR"/>
    </w:rPr>
  </w:style>
  <w:style w:type="paragraph" w:customStyle="1" w:styleId="BVIfnrCarCarCarCarCharCharCharChar">
    <w:name w:val="BVI fnr Car Car Car Car Char Char Char Char"/>
    <w:basedOn w:val="Normal"/>
    <w:link w:val="Appelnotedebasdep"/>
    <w:uiPriority w:val="99"/>
    <w:rsid w:val="00F616AA"/>
    <w:pPr>
      <w:spacing w:after="160" w:line="240" w:lineRule="exact"/>
      <w:jc w:val="left"/>
    </w:pPr>
    <w:rPr>
      <w:rFonts w:ascii="Calibri" w:eastAsia="Calibri" w:hAnsi="Calibri"/>
      <w:vertAlign w:val="superscript"/>
      <w:lang w:val="el-GR"/>
    </w:rPr>
  </w:style>
  <w:style w:type="character" w:customStyle="1" w:styleId="jlqj4b">
    <w:name w:val="jlqj4b"/>
    <w:rsid w:val="00FC0F4F"/>
  </w:style>
  <w:style w:type="paragraph" w:styleId="Corpsdetexte">
    <w:name w:val="Body Text"/>
    <w:basedOn w:val="Normal"/>
    <w:link w:val="CorpsdetexteCar"/>
    <w:uiPriority w:val="1"/>
    <w:unhideWhenUsed/>
    <w:qFormat/>
    <w:locked/>
    <w:rsid w:val="00FD5E10"/>
    <w:pPr>
      <w:spacing w:after="120"/>
    </w:pPr>
  </w:style>
  <w:style w:type="character" w:customStyle="1" w:styleId="CorpsdetexteCar">
    <w:name w:val="Corps de texte Car"/>
    <w:basedOn w:val="Policepardfaut"/>
    <w:link w:val="Corpsdetexte"/>
    <w:semiHidden/>
    <w:rsid w:val="00FD5E10"/>
    <w:rPr>
      <w:rFonts w:ascii="Arial" w:eastAsia="Times New Roman" w:hAnsi="Arial"/>
      <w:lang w:val="en-US"/>
    </w:rPr>
  </w:style>
  <w:style w:type="table" w:customStyle="1" w:styleId="TableNormal">
    <w:name w:val="Table Normal"/>
    <w:uiPriority w:val="2"/>
    <w:semiHidden/>
    <w:unhideWhenUsed/>
    <w:qFormat/>
    <w:rsid w:val="00FD5E10"/>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itre">
    <w:name w:val="Title"/>
    <w:basedOn w:val="Normal"/>
    <w:link w:val="TitreCar"/>
    <w:uiPriority w:val="1"/>
    <w:qFormat/>
    <w:rsid w:val="00FD5E10"/>
    <w:pPr>
      <w:widowControl w:val="0"/>
      <w:autoSpaceDE w:val="0"/>
      <w:autoSpaceDN w:val="0"/>
      <w:spacing w:before="11" w:after="0" w:line="240" w:lineRule="auto"/>
      <w:ind w:left="20"/>
      <w:jc w:val="left"/>
    </w:pPr>
    <w:rPr>
      <w:rFonts w:eastAsia="Arial" w:cs="Arial"/>
      <w:b/>
      <w:bCs/>
      <w:sz w:val="34"/>
      <w:szCs w:val="34"/>
    </w:rPr>
  </w:style>
  <w:style w:type="character" w:customStyle="1" w:styleId="TitreCar">
    <w:name w:val="Titre Car"/>
    <w:basedOn w:val="Policepardfaut"/>
    <w:link w:val="Titre"/>
    <w:uiPriority w:val="1"/>
    <w:rsid w:val="00FD5E10"/>
    <w:rPr>
      <w:rFonts w:ascii="Arial" w:eastAsia="Arial" w:hAnsi="Arial" w:cs="Arial"/>
      <w:b/>
      <w:bCs/>
      <w:sz w:val="34"/>
      <w:szCs w:val="34"/>
      <w:lang w:val="en-US"/>
    </w:rPr>
  </w:style>
  <w:style w:type="paragraph" w:customStyle="1" w:styleId="TableParagraph">
    <w:name w:val="Table Paragraph"/>
    <w:basedOn w:val="Normal"/>
    <w:uiPriority w:val="1"/>
    <w:qFormat/>
    <w:rsid w:val="00FD5E10"/>
    <w:pPr>
      <w:widowControl w:val="0"/>
      <w:autoSpaceDE w:val="0"/>
      <w:autoSpaceDN w:val="0"/>
      <w:spacing w:before="0" w:after="0" w:line="240" w:lineRule="auto"/>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439">
      <w:bodyDiv w:val="1"/>
      <w:marLeft w:val="0"/>
      <w:marRight w:val="0"/>
      <w:marTop w:val="0"/>
      <w:marBottom w:val="0"/>
      <w:divBdr>
        <w:top w:val="none" w:sz="0" w:space="0" w:color="auto"/>
        <w:left w:val="none" w:sz="0" w:space="0" w:color="auto"/>
        <w:bottom w:val="none" w:sz="0" w:space="0" w:color="auto"/>
        <w:right w:val="none" w:sz="0" w:space="0" w:color="auto"/>
      </w:divBdr>
    </w:div>
    <w:div w:id="1707252">
      <w:bodyDiv w:val="1"/>
      <w:marLeft w:val="0"/>
      <w:marRight w:val="0"/>
      <w:marTop w:val="0"/>
      <w:marBottom w:val="0"/>
      <w:divBdr>
        <w:top w:val="none" w:sz="0" w:space="0" w:color="auto"/>
        <w:left w:val="none" w:sz="0" w:space="0" w:color="auto"/>
        <w:bottom w:val="none" w:sz="0" w:space="0" w:color="auto"/>
        <w:right w:val="none" w:sz="0" w:space="0" w:color="auto"/>
      </w:divBdr>
    </w:div>
    <w:div w:id="4523227">
      <w:bodyDiv w:val="1"/>
      <w:marLeft w:val="0"/>
      <w:marRight w:val="0"/>
      <w:marTop w:val="0"/>
      <w:marBottom w:val="0"/>
      <w:divBdr>
        <w:top w:val="none" w:sz="0" w:space="0" w:color="auto"/>
        <w:left w:val="none" w:sz="0" w:space="0" w:color="auto"/>
        <w:bottom w:val="none" w:sz="0" w:space="0" w:color="auto"/>
        <w:right w:val="none" w:sz="0" w:space="0" w:color="auto"/>
      </w:divBdr>
    </w:div>
    <w:div w:id="63142675">
      <w:bodyDiv w:val="1"/>
      <w:marLeft w:val="0"/>
      <w:marRight w:val="0"/>
      <w:marTop w:val="0"/>
      <w:marBottom w:val="0"/>
      <w:divBdr>
        <w:top w:val="none" w:sz="0" w:space="0" w:color="auto"/>
        <w:left w:val="none" w:sz="0" w:space="0" w:color="auto"/>
        <w:bottom w:val="none" w:sz="0" w:space="0" w:color="auto"/>
        <w:right w:val="none" w:sz="0" w:space="0" w:color="auto"/>
      </w:divBdr>
    </w:div>
    <w:div w:id="74859481">
      <w:bodyDiv w:val="1"/>
      <w:marLeft w:val="0"/>
      <w:marRight w:val="0"/>
      <w:marTop w:val="0"/>
      <w:marBottom w:val="0"/>
      <w:divBdr>
        <w:top w:val="none" w:sz="0" w:space="0" w:color="auto"/>
        <w:left w:val="none" w:sz="0" w:space="0" w:color="auto"/>
        <w:bottom w:val="none" w:sz="0" w:space="0" w:color="auto"/>
        <w:right w:val="none" w:sz="0" w:space="0" w:color="auto"/>
      </w:divBdr>
    </w:div>
    <w:div w:id="153188537">
      <w:bodyDiv w:val="1"/>
      <w:marLeft w:val="0"/>
      <w:marRight w:val="0"/>
      <w:marTop w:val="0"/>
      <w:marBottom w:val="0"/>
      <w:divBdr>
        <w:top w:val="none" w:sz="0" w:space="0" w:color="auto"/>
        <w:left w:val="none" w:sz="0" w:space="0" w:color="auto"/>
        <w:bottom w:val="none" w:sz="0" w:space="0" w:color="auto"/>
        <w:right w:val="none" w:sz="0" w:space="0" w:color="auto"/>
      </w:divBdr>
    </w:div>
    <w:div w:id="159662143">
      <w:bodyDiv w:val="1"/>
      <w:marLeft w:val="0"/>
      <w:marRight w:val="0"/>
      <w:marTop w:val="0"/>
      <w:marBottom w:val="0"/>
      <w:divBdr>
        <w:top w:val="none" w:sz="0" w:space="0" w:color="auto"/>
        <w:left w:val="none" w:sz="0" w:space="0" w:color="auto"/>
        <w:bottom w:val="none" w:sz="0" w:space="0" w:color="auto"/>
        <w:right w:val="none" w:sz="0" w:space="0" w:color="auto"/>
      </w:divBdr>
    </w:div>
    <w:div w:id="161315552">
      <w:bodyDiv w:val="1"/>
      <w:marLeft w:val="0"/>
      <w:marRight w:val="0"/>
      <w:marTop w:val="0"/>
      <w:marBottom w:val="0"/>
      <w:divBdr>
        <w:top w:val="none" w:sz="0" w:space="0" w:color="auto"/>
        <w:left w:val="none" w:sz="0" w:space="0" w:color="auto"/>
        <w:bottom w:val="none" w:sz="0" w:space="0" w:color="auto"/>
        <w:right w:val="none" w:sz="0" w:space="0" w:color="auto"/>
      </w:divBdr>
    </w:div>
    <w:div w:id="167213189">
      <w:bodyDiv w:val="1"/>
      <w:marLeft w:val="0"/>
      <w:marRight w:val="0"/>
      <w:marTop w:val="0"/>
      <w:marBottom w:val="0"/>
      <w:divBdr>
        <w:top w:val="none" w:sz="0" w:space="0" w:color="auto"/>
        <w:left w:val="none" w:sz="0" w:space="0" w:color="auto"/>
        <w:bottom w:val="none" w:sz="0" w:space="0" w:color="auto"/>
        <w:right w:val="none" w:sz="0" w:space="0" w:color="auto"/>
      </w:divBdr>
    </w:div>
    <w:div w:id="194200093">
      <w:bodyDiv w:val="1"/>
      <w:marLeft w:val="0"/>
      <w:marRight w:val="0"/>
      <w:marTop w:val="0"/>
      <w:marBottom w:val="0"/>
      <w:divBdr>
        <w:top w:val="none" w:sz="0" w:space="0" w:color="auto"/>
        <w:left w:val="none" w:sz="0" w:space="0" w:color="auto"/>
        <w:bottom w:val="none" w:sz="0" w:space="0" w:color="auto"/>
        <w:right w:val="none" w:sz="0" w:space="0" w:color="auto"/>
      </w:divBdr>
    </w:div>
    <w:div w:id="216210714">
      <w:bodyDiv w:val="1"/>
      <w:marLeft w:val="0"/>
      <w:marRight w:val="0"/>
      <w:marTop w:val="0"/>
      <w:marBottom w:val="0"/>
      <w:divBdr>
        <w:top w:val="none" w:sz="0" w:space="0" w:color="auto"/>
        <w:left w:val="none" w:sz="0" w:space="0" w:color="auto"/>
        <w:bottom w:val="none" w:sz="0" w:space="0" w:color="auto"/>
        <w:right w:val="none" w:sz="0" w:space="0" w:color="auto"/>
      </w:divBdr>
    </w:div>
    <w:div w:id="265386659">
      <w:bodyDiv w:val="1"/>
      <w:marLeft w:val="0"/>
      <w:marRight w:val="0"/>
      <w:marTop w:val="0"/>
      <w:marBottom w:val="0"/>
      <w:divBdr>
        <w:top w:val="none" w:sz="0" w:space="0" w:color="auto"/>
        <w:left w:val="none" w:sz="0" w:space="0" w:color="auto"/>
        <w:bottom w:val="none" w:sz="0" w:space="0" w:color="auto"/>
        <w:right w:val="none" w:sz="0" w:space="0" w:color="auto"/>
      </w:divBdr>
    </w:div>
    <w:div w:id="280577762">
      <w:bodyDiv w:val="1"/>
      <w:marLeft w:val="0"/>
      <w:marRight w:val="0"/>
      <w:marTop w:val="0"/>
      <w:marBottom w:val="0"/>
      <w:divBdr>
        <w:top w:val="none" w:sz="0" w:space="0" w:color="auto"/>
        <w:left w:val="none" w:sz="0" w:space="0" w:color="auto"/>
        <w:bottom w:val="none" w:sz="0" w:space="0" w:color="auto"/>
        <w:right w:val="none" w:sz="0" w:space="0" w:color="auto"/>
      </w:divBdr>
    </w:div>
    <w:div w:id="292905517">
      <w:bodyDiv w:val="1"/>
      <w:marLeft w:val="0"/>
      <w:marRight w:val="0"/>
      <w:marTop w:val="0"/>
      <w:marBottom w:val="0"/>
      <w:divBdr>
        <w:top w:val="none" w:sz="0" w:space="0" w:color="auto"/>
        <w:left w:val="none" w:sz="0" w:space="0" w:color="auto"/>
        <w:bottom w:val="none" w:sz="0" w:space="0" w:color="auto"/>
        <w:right w:val="none" w:sz="0" w:space="0" w:color="auto"/>
      </w:divBdr>
    </w:div>
    <w:div w:id="305352987">
      <w:bodyDiv w:val="1"/>
      <w:marLeft w:val="0"/>
      <w:marRight w:val="0"/>
      <w:marTop w:val="0"/>
      <w:marBottom w:val="0"/>
      <w:divBdr>
        <w:top w:val="none" w:sz="0" w:space="0" w:color="auto"/>
        <w:left w:val="none" w:sz="0" w:space="0" w:color="auto"/>
        <w:bottom w:val="none" w:sz="0" w:space="0" w:color="auto"/>
        <w:right w:val="none" w:sz="0" w:space="0" w:color="auto"/>
      </w:divBdr>
    </w:div>
    <w:div w:id="308436103">
      <w:bodyDiv w:val="1"/>
      <w:marLeft w:val="0"/>
      <w:marRight w:val="0"/>
      <w:marTop w:val="0"/>
      <w:marBottom w:val="0"/>
      <w:divBdr>
        <w:top w:val="none" w:sz="0" w:space="0" w:color="auto"/>
        <w:left w:val="none" w:sz="0" w:space="0" w:color="auto"/>
        <w:bottom w:val="none" w:sz="0" w:space="0" w:color="auto"/>
        <w:right w:val="none" w:sz="0" w:space="0" w:color="auto"/>
      </w:divBdr>
    </w:div>
    <w:div w:id="341009912">
      <w:bodyDiv w:val="1"/>
      <w:marLeft w:val="0"/>
      <w:marRight w:val="0"/>
      <w:marTop w:val="0"/>
      <w:marBottom w:val="0"/>
      <w:divBdr>
        <w:top w:val="none" w:sz="0" w:space="0" w:color="auto"/>
        <w:left w:val="none" w:sz="0" w:space="0" w:color="auto"/>
        <w:bottom w:val="none" w:sz="0" w:space="0" w:color="auto"/>
        <w:right w:val="none" w:sz="0" w:space="0" w:color="auto"/>
      </w:divBdr>
    </w:div>
    <w:div w:id="361169098">
      <w:bodyDiv w:val="1"/>
      <w:marLeft w:val="0"/>
      <w:marRight w:val="0"/>
      <w:marTop w:val="0"/>
      <w:marBottom w:val="0"/>
      <w:divBdr>
        <w:top w:val="none" w:sz="0" w:space="0" w:color="auto"/>
        <w:left w:val="none" w:sz="0" w:space="0" w:color="auto"/>
        <w:bottom w:val="none" w:sz="0" w:space="0" w:color="auto"/>
        <w:right w:val="none" w:sz="0" w:space="0" w:color="auto"/>
      </w:divBdr>
    </w:div>
    <w:div w:id="376516109">
      <w:bodyDiv w:val="1"/>
      <w:marLeft w:val="0"/>
      <w:marRight w:val="0"/>
      <w:marTop w:val="0"/>
      <w:marBottom w:val="0"/>
      <w:divBdr>
        <w:top w:val="none" w:sz="0" w:space="0" w:color="auto"/>
        <w:left w:val="none" w:sz="0" w:space="0" w:color="auto"/>
        <w:bottom w:val="none" w:sz="0" w:space="0" w:color="auto"/>
        <w:right w:val="none" w:sz="0" w:space="0" w:color="auto"/>
      </w:divBdr>
    </w:div>
    <w:div w:id="402878472">
      <w:bodyDiv w:val="1"/>
      <w:marLeft w:val="0"/>
      <w:marRight w:val="0"/>
      <w:marTop w:val="0"/>
      <w:marBottom w:val="0"/>
      <w:divBdr>
        <w:top w:val="none" w:sz="0" w:space="0" w:color="auto"/>
        <w:left w:val="none" w:sz="0" w:space="0" w:color="auto"/>
        <w:bottom w:val="none" w:sz="0" w:space="0" w:color="auto"/>
        <w:right w:val="none" w:sz="0" w:space="0" w:color="auto"/>
      </w:divBdr>
    </w:div>
    <w:div w:id="404113132">
      <w:bodyDiv w:val="1"/>
      <w:marLeft w:val="0"/>
      <w:marRight w:val="0"/>
      <w:marTop w:val="0"/>
      <w:marBottom w:val="0"/>
      <w:divBdr>
        <w:top w:val="none" w:sz="0" w:space="0" w:color="auto"/>
        <w:left w:val="none" w:sz="0" w:space="0" w:color="auto"/>
        <w:bottom w:val="none" w:sz="0" w:space="0" w:color="auto"/>
        <w:right w:val="none" w:sz="0" w:space="0" w:color="auto"/>
      </w:divBdr>
    </w:div>
    <w:div w:id="408773565">
      <w:bodyDiv w:val="1"/>
      <w:marLeft w:val="0"/>
      <w:marRight w:val="0"/>
      <w:marTop w:val="0"/>
      <w:marBottom w:val="0"/>
      <w:divBdr>
        <w:top w:val="none" w:sz="0" w:space="0" w:color="auto"/>
        <w:left w:val="none" w:sz="0" w:space="0" w:color="auto"/>
        <w:bottom w:val="none" w:sz="0" w:space="0" w:color="auto"/>
        <w:right w:val="none" w:sz="0" w:space="0" w:color="auto"/>
      </w:divBdr>
    </w:div>
    <w:div w:id="418062815">
      <w:bodyDiv w:val="1"/>
      <w:marLeft w:val="0"/>
      <w:marRight w:val="0"/>
      <w:marTop w:val="0"/>
      <w:marBottom w:val="0"/>
      <w:divBdr>
        <w:top w:val="none" w:sz="0" w:space="0" w:color="auto"/>
        <w:left w:val="none" w:sz="0" w:space="0" w:color="auto"/>
        <w:bottom w:val="none" w:sz="0" w:space="0" w:color="auto"/>
        <w:right w:val="none" w:sz="0" w:space="0" w:color="auto"/>
      </w:divBdr>
    </w:div>
    <w:div w:id="433982640">
      <w:bodyDiv w:val="1"/>
      <w:marLeft w:val="0"/>
      <w:marRight w:val="0"/>
      <w:marTop w:val="0"/>
      <w:marBottom w:val="0"/>
      <w:divBdr>
        <w:top w:val="none" w:sz="0" w:space="0" w:color="auto"/>
        <w:left w:val="none" w:sz="0" w:space="0" w:color="auto"/>
        <w:bottom w:val="none" w:sz="0" w:space="0" w:color="auto"/>
        <w:right w:val="none" w:sz="0" w:space="0" w:color="auto"/>
      </w:divBdr>
    </w:div>
    <w:div w:id="442193381">
      <w:bodyDiv w:val="1"/>
      <w:marLeft w:val="0"/>
      <w:marRight w:val="0"/>
      <w:marTop w:val="0"/>
      <w:marBottom w:val="0"/>
      <w:divBdr>
        <w:top w:val="none" w:sz="0" w:space="0" w:color="auto"/>
        <w:left w:val="none" w:sz="0" w:space="0" w:color="auto"/>
        <w:bottom w:val="none" w:sz="0" w:space="0" w:color="auto"/>
        <w:right w:val="none" w:sz="0" w:space="0" w:color="auto"/>
      </w:divBdr>
    </w:div>
    <w:div w:id="458493757">
      <w:bodyDiv w:val="1"/>
      <w:marLeft w:val="0"/>
      <w:marRight w:val="0"/>
      <w:marTop w:val="0"/>
      <w:marBottom w:val="0"/>
      <w:divBdr>
        <w:top w:val="none" w:sz="0" w:space="0" w:color="auto"/>
        <w:left w:val="none" w:sz="0" w:space="0" w:color="auto"/>
        <w:bottom w:val="none" w:sz="0" w:space="0" w:color="auto"/>
        <w:right w:val="none" w:sz="0" w:space="0" w:color="auto"/>
      </w:divBdr>
    </w:div>
    <w:div w:id="480998814">
      <w:bodyDiv w:val="1"/>
      <w:marLeft w:val="0"/>
      <w:marRight w:val="0"/>
      <w:marTop w:val="0"/>
      <w:marBottom w:val="0"/>
      <w:divBdr>
        <w:top w:val="none" w:sz="0" w:space="0" w:color="auto"/>
        <w:left w:val="none" w:sz="0" w:space="0" w:color="auto"/>
        <w:bottom w:val="none" w:sz="0" w:space="0" w:color="auto"/>
        <w:right w:val="none" w:sz="0" w:space="0" w:color="auto"/>
      </w:divBdr>
    </w:div>
    <w:div w:id="492797016">
      <w:bodyDiv w:val="1"/>
      <w:marLeft w:val="0"/>
      <w:marRight w:val="0"/>
      <w:marTop w:val="0"/>
      <w:marBottom w:val="0"/>
      <w:divBdr>
        <w:top w:val="none" w:sz="0" w:space="0" w:color="auto"/>
        <w:left w:val="none" w:sz="0" w:space="0" w:color="auto"/>
        <w:bottom w:val="none" w:sz="0" w:space="0" w:color="auto"/>
        <w:right w:val="none" w:sz="0" w:space="0" w:color="auto"/>
      </w:divBdr>
    </w:div>
    <w:div w:id="571041958">
      <w:bodyDiv w:val="1"/>
      <w:marLeft w:val="0"/>
      <w:marRight w:val="0"/>
      <w:marTop w:val="0"/>
      <w:marBottom w:val="0"/>
      <w:divBdr>
        <w:top w:val="none" w:sz="0" w:space="0" w:color="auto"/>
        <w:left w:val="none" w:sz="0" w:space="0" w:color="auto"/>
        <w:bottom w:val="none" w:sz="0" w:space="0" w:color="auto"/>
        <w:right w:val="none" w:sz="0" w:space="0" w:color="auto"/>
      </w:divBdr>
    </w:div>
    <w:div w:id="584152273">
      <w:bodyDiv w:val="1"/>
      <w:marLeft w:val="0"/>
      <w:marRight w:val="0"/>
      <w:marTop w:val="0"/>
      <w:marBottom w:val="0"/>
      <w:divBdr>
        <w:top w:val="none" w:sz="0" w:space="0" w:color="auto"/>
        <w:left w:val="none" w:sz="0" w:space="0" w:color="auto"/>
        <w:bottom w:val="none" w:sz="0" w:space="0" w:color="auto"/>
        <w:right w:val="none" w:sz="0" w:space="0" w:color="auto"/>
      </w:divBdr>
    </w:div>
    <w:div w:id="593519601">
      <w:bodyDiv w:val="1"/>
      <w:marLeft w:val="0"/>
      <w:marRight w:val="0"/>
      <w:marTop w:val="0"/>
      <w:marBottom w:val="0"/>
      <w:divBdr>
        <w:top w:val="none" w:sz="0" w:space="0" w:color="auto"/>
        <w:left w:val="none" w:sz="0" w:space="0" w:color="auto"/>
        <w:bottom w:val="none" w:sz="0" w:space="0" w:color="auto"/>
        <w:right w:val="none" w:sz="0" w:space="0" w:color="auto"/>
      </w:divBdr>
    </w:div>
    <w:div w:id="598024491">
      <w:bodyDiv w:val="1"/>
      <w:marLeft w:val="0"/>
      <w:marRight w:val="0"/>
      <w:marTop w:val="0"/>
      <w:marBottom w:val="0"/>
      <w:divBdr>
        <w:top w:val="none" w:sz="0" w:space="0" w:color="auto"/>
        <w:left w:val="none" w:sz="0" w:space="0" w:color="auto"/>
        <w:bottom w:val="none" w:sz="0" w:space="0" w:color="auto"/>
        <w:right w:val="none" w:sz="0" w:space="0" w:color="auto"/>
      </w:divBdr>
    </w:div>
    <w:div w:id="611519749">
      <w:bodyDiv w:val="1"/>
      <w:marLeft w:val="0"/>
      <w:marRight w:val="0"/>
      <w:marTop w:val="0"/>
      <w:marBottom w:val="0"/>
      <w:divBdr>
        <w:top w:val="none" w:sz="0" w:space="0" w:color="auto"/>
        <w:left w:val="none" w:sz="0" w:space="0" w:color="auto"/>
        <w:bottom w:val="none" w:sz="0" w:space="0" w:color="auto"/>
        <w:right w:val="none" w:sz="0" w:space="0" w:color="auto"/>
      </w:divBdr>
    </w:div>
    <w:div w:id="630597670">
      <w:bodyDiv w:val="1"/>
      <w:marLeft w:val="0"/>
      <w:marRight w:val="0"/>
      <w:marTop w:val="0"/>
      <w:marBottom w:val="0"/>
      <w:divBdr>
        <w:top w:val="none" w:sz="0" w:space="0" w:color="auto"/>
        <w:left w:val="none" w:sz="0" w:space="0" w:color="auto"/>
        <w:bottom w:val="none" w:sz="0" w:space="0" w:color="auto"/>
        <w:right w:val="none" w:sz="0" w:space="0" w:color="auto"/>
      </w:divBdr>
    </w:div>
    <w:div w:id="648945874">
      <w:bodyDiv w:val="1"/>
      <w:marLeft w:val="0"/>
      <w:marRight w:val="0"/>
      <w:marTop w:val="0"/>
      <w:marBottom w:val="0"/>
      <w:divBdr>
        <w:top w:val="none" w:sz="0" w:space="0" w:color="auto"/>
        <w:left w:val="none" w:sz="0" w:space="0" w:color="auto"/>
        <w:bottom w:val="none" w:sz="0" w:space="0" w:color="auto"/>
        <w:right w:val="none" w:sz="0" w:space="0" w:color="auto"/>
      </w:divBdr>
    </w:div>
    <w:div w:id="649099291">
      <w:bodyDiv w:val="1"/>
      <w:marLeft w:val="0"/>
      <w:marRight w:val="0"/>
      <w:marTop w:val="0"/>
      <w:marBottom w:val="0"/>
      <w:divBdr>
        <w:top w:val="none" w:sz="0" w:space="0" w:color="auto"/>
        <w:left w:val="none" w:sz="0" w:space="0" w:color="auto"/>
        <w:bottom w:val="none" w:sz="0" w:space="0" w:color="auto"/>
        <w:right w:val="none" w:sz="0" w:space="0" w:color="auto"/>
      </w:divBdr>
    </w:div>
    <w:div w:id="656761544">
      <w:bodyDiv w:val="1"/>
      <w:marLeft w:val="0"/>
      <w:marRight w:val="0"/>
      <w:marTop w:val="0"/>
      <w:marBottom w:val="0"/>
      <w:divBdr>
        <w:top w:val="none" w:sz="0" w:space="0" w:color="auto"/>
        <w:left w:val="none" w:sz="0" w:space="0" w:color="auto"/>
        <w:bottom w:val="none" w:sz="0" w:space="0" w:color="auto"/>
        <w:right w:val="none" w:sz="0" w:space="0" w:color="auto"/>
      </w:divBdr>
    </w:div>
    <w:div w:id="658969506">
      <w:bodyDiv w:val="1"/>
      <w:marLeft w:val="0"/>
      <w:marRight w:val="0"/>
      <w:marTop w:val="0"/>
      <w:marBottom w:val="0"/>
      <w:divBdr>
        <w:top w:val="none" w:sz="0" w:space="0" w:color="auto"/>
        <w:left w:val="none" w:sz="0" w:space="0" w:color="auto"/>
        <w:bottom w:val="none" w:sz="0" w:space="0" w:color="auto"/>
        <w:right w:val="none" w:sz="0" w:space="0" w:color="auto"/>
      </w:divBdr>
    </w:div>
    <w:div w:id="681664554">
      <w:bodyDiv w:val="1"/>
      <w:marLeft w:val="0"/>
      <w:marRight w:val="0"/>
      <w:marTop w:val="0"/>
      <w:marBottom w:val="0"/>
      <w:divBdr>
        <w:top w:val="none" w:sz="0" w:space="0" w:color="auto"/>
        <w:left w:val="none" w:sz="0" w:space="0" w:color="auto"/>
        <w:bottom w:val="none" w:sz="0" w:space="0" w:color="auto"/>
        <w:right w:val="none" w:sz="0" w:space="0" w:color="auto"/>
      </w:divBdr>
    </w:div>
    <w:div w:id="690034845">
      <w:bodyDiv w:val="1"/>
      <w:marLeft w:val="0"/>
      <w:marRight w:val="0"/>
      <w:marTop w:val="0"/>
      <w:marBottom w:val="0"/>
      <w:divBdr>
        <w:top w:val="none" w:sz="0" w:space="0" w:color="auto"/>
        <w:left w:val="none" w:sz="0" w:space="0" w:color="auto"/>
        <w:bottom w:val="none" w:sz="0" w:space="0" w:color="auto"/>
        <w:right w:val="none" w:sz="0" w:space="0" w:color="auto"/>
      </w:divBdr>
    </w:div>
    <w:div w:id="693389102">
      <w:bodyDiv w:val="1"/>
      <w:marLeft w:val="0"/>
      <w:marRight w:val="0"/>
      <w:marTop w:val="0"/>
      <w:marBottom w:val="0"/>
      <w:divBdr>
        <w:top w:val="none" w:sz="0" w:space="0" w:color="auto"/>
        <w:left w:val="none" w:sz="0" w:space="0" w:color="auto"/>
        <w:bottom w:val="none" w:sz="0" w:space="0" w:color="auto"/>
        <w:right w:val="none" w:sz="0" w:space="0" w:color="auto"/>
      </w:divBdr>
    </w:div>
    <w:div w:id="700933983">
      <w:bodyDiv w:val="1"/>
      <w:marLeft w:val="0"/>
      <w:marRight w:val="0"/>
      <w:marTop w:val="0"/>
      <w:marBottom w:val="0"/>
      <w:divBdr>
        <w:top w:val="none" w:sz="0" w:space="0" w:color="auto"/>
        <w:left w:val="none" w:sz="0" w:space="0" w:color="auto"/>
        <w:bottom w:val="none" w:sz="0" w:space="0" w:color="auto"/>
        <w:right w:val="none" w:sz="0" w:space="0" w:color="auto"/>
      </w:divBdr>
    </w:div>
    <w:div w:id="726029815">
      <w:bodyDiv w:val="1"/>
      <w:marLeft w:val="0"/>
      <w:marRight w:val="0"/>
      <w:marTop w:val="0"/>
      <w:marBottom w:val="0"/>
      <w:divBdr>
        <w:top w:val="none" w:sz="0" w:space="0" w:color="auto"/>
        <w:left w:val="none" w:sz="0" w:space="0" w:color="auto"/>
        <w:bottom w:val="none" w:sz="0" w:space="0" w:color="auto"/>
        <w:right w:val="none" w:sz="0" w:space="0" w:color="auto"/>
      </w:divBdr>
    </w:div>
    <w:div w:id="735473885">
      <w:bodyDiv w:val="1"/>
      <w:marLeft w:val="0"/>
      <w:marRight w:val="0"/>
      <w:marTop w:val="0"/>
      <w:marBottom w:val="0"/>
      <w:divBdr>
        <w:top w:val="none" w:sz="0" w:space="0" w:color="auto"/>
        <w:left w:val="none" w:sz="0" w:space="0" w:color="auto"/>
        <w:bottom w:val="none" w:sz="0" w:space="0" w:color="auto"/>
        <w:right w:val="none" w:sz="0" w:space="0" w:color="auto"/>
      </w:divBdr>
    </w:div>
    <w:div w:id="757798281">
      <w:bodyDiv w:val="1"/>
      <w:marLeft w:val="0"/>
      <w:marRight w:val="0"/>
      <w:marTop w:val="0"/>
      <w:marBottom w:val="0"/>
      <w:divBdr>
        <w:top w:val="none" w:sz="0" w:space="0" w:color="auto"/>
        <w:left w:val="none" w:sz="0" w:space="0" w:color="auto"/>
        <w:bottom w:val="none" w:sz="0" w:space="0" w:color="auto"/>
        <w:right w:val="none" w:sz="0" w:space="0" w:color="auto"/>
      </w:divBdr>
    </w:div>
    <w:div w:id="764349244">
      <w:bodyDiv w:val="1"/>
      <w:marLeft w:val="0"/>
      <w:marRight w:val="0"/>
      <w:marTop w:val="0"/>
      <w:marBottom w:val="0"/>
      <w:divBdr>
        <w:top w:val="none" w:sz="0" w:space="0" w:color="auto"/>
        <w:left w:val="none" w:sz="0" w:space="0" w:color="auto"/>
        <w:bottom w:val="none" w:sz="0" w:space="0" w:color="auto"/>
        <w:right w:val="none" w:sz="0" w:space="0" w:color="auto"/>
      </w:divBdr>
    </w:div>
    <w:div w:id="810639970">
      <w:bodyDiv w:val="1"/>
      <w:marLeft w:val="0"/>
      <w:marRight w:val="0"/>
      <w:marTop w:val="0"/>
      <w:marBottom w:val="0"/>
      <w:divBdr>
        <w:top w:val="none" w:sz="0" w:space="0" w:color="auto"/>
        <w:left w:val="none" w:sz="0" w:space="0" w:color="auto"/>
        <w:bottom w:val="none" w:sz="0" w:space="0" w:color="auto"/>
        <w:right w:val="none" w:sz="0" w:space="0" w:color="auto"/>
      </w:divBdr>
    </w:div>
    <w:div w:id="812059371">
      <w:bodyDiv w:val="1"/>
      <w:marLeft w:val="0"/>
      <w:marRight w:val="0"/>
      <w:marTop w:val="0"/>
      <w:marBottom w:val="0"/>
      <w:divBdr>
        <w:top w:val="none" w:sz="0" w:space="0" w:color="auto"/>
        <w:left w:val="none" w:sz="0" w:space="0" w:color="auto"/>
        <w:bottom w:val="none" w:sz="0" w:space="0" w:color="auto"/>
        <w:right w:val="none" w:sz="0" w:space="0" w:color="auto"/>
      </w:divBdr>
    </w:div>
    <w:div w:id="819004015">
      <w:bodyDiv w:val="1"/>
      <w:marLeft w:val="0"/>
      <w:marRight w:val="0"/>
      <w:marTop w:val="0"/>
      <w:marBottom w:val="0"/>
      <w:divBdr>
        <w:top w:val="none" w:sz="0" w:space="0" w:color="auto"/>
        <w:left w:val="none" w:sz="0" w:space="0" w:color="auto"/>
        <w:bottom w:val="none" w:sz="0" w:space="0" w:color="auto"/>
        <w:right w:val="none" w:sz="0" w:space="0" w:color="auto"/>
      </w:divBdr>
    </w:div>
    <w:div w:id="865826555">
      <w:bodyDiv w:val="1"/>
      <w:marLeft w:val="0"/>
      <w:marRight w:val="0"/>
      <w:marTop w:val="0"/>
      <w:marBottom w:val="0"/>
      <w:divBdr>
        <w:top w:val="none" w:sz="0" w:space="0" w:color="auto"/>
        <w:left w:val="none" w:sz="0" w:space="0" w:color="auto"/>
        <w:bottom w:val="none" w:sz="0" w:space="0" w:color="auto"/>
        <w:right w:val="none" w:sz="0" w:space="0" w:color="auto"/>
      </w:divBdr>
    </w:div>
    <w:div w:id="867331885">
      <w:bodyDiv w:val="1"/>
      <w:marLeft w:val="0"/>
      <w:marRight w:val="0"/>
      <w:marTop w:val="0"/>
      <w:marBottom w:val="0"/>
      <w:divBdr>
        <w:top w:val="none" w:sz="0" w:space="0" w:color="auto"/>
        <w:left w:val="none" w:sz="0" w:space="0" w:color="auto"/>
        <w:bottom w:val="none" w:sz="0" w:space="0" w:color="auto"/>
        <w:right w:val="none" w:sz="0" w:space="0" w:color="auto"/>
      </w:divBdr>
    </w:div>
    <w:div w:id="886180665">
      <w:bodyDiv w:val="1"/>
      <w:marLeft w:val="0"/>
      <w:marRight w:val="0"/>
      <w:marTop w:val="0"/>
      <w:marBottom w:val="0"/>
      <w:divBdr>
        <w:top w:val="none" w:sz="0" w:space="0" w:color="auto"/>
        <w:left w:val="none" w:sz="0" w:space="0" w:color="auto"/>
        <w:bottom w:val="none" w:sz="0" w:space="0" w:color="auto"/>
        <w:right w:val="none" w:sz="0" w:space="0" w:color="auto"/>
      </w:divBdr>
    </w:div>
    <w:div w:id="917135887">
      <w:bodyDiv w:val="1"/>
      <w:marLeft w:val="0"/>
      <w:marRight w:val="0"/>
      <w:marTop w:val="0"/>
      <w:marBottom w:val="0"/>
      <w:divBdr>
        <w:top w:val="none" w:sz="0" w:space="0" w:color="auto"/>
        <w:left w:val="none" w:sz="0" w:space="0" w:color="auto"/>
        <w:bottom w:val="none" w:sz="0" w:space="0" w:color="auto"/>
        <w:right w:val="none" w:sz="0" w:space="0" w:color="auto"/>
      </w:divBdr>
    </w:div>
    <w:div w:id="929043010">
      <w:bodyDiv w:val="1"/>
      <w:marLeft w:val="0"/>
      <w:marRight w:val="0"/>
      <w:marTop w:val="0"/>
      <w:marBottom w:val="0"/>
      <w:divBdr>
        <w:top w:val="none" w:sz="0" w:space="0" w:color="auto"/>
        <w:left w:val="none" w:sz="0" w:space="0" w:color="auto"/>
        <w:bottom w:val="none" w:sz="0" w:space="0" w:color="auto"/>
        <w:right w:val="none" w:sz="0" w:space="0" w:color="auto"/>
      </w:divBdr>
    </w:div>
    <w:div w:id="930161043">
      <w:bodyDiv w:val="1"/>
      <w:marLeft w:val="0"/>
      <w:marRight w:val="0"/>
      <w:marTop w:val="0"/>
      <w:marBottom w:val="0"/>
      <w:divBdr>
        <w:top w:val="none" w:sz="0" w:space="0" w:color="auto"/>
        <w:left w:val="none" w:sz="0" w:space="0" w:color="auto"/>
        <w:bottom w:val="none" w:sz="0" w:space="0" w:color="auto"/>
        <w:right w:val="none" w:sz="0" w:space="0" w:color="auto"/>
      </w:divBdr>
    </w:div>
    <w:div w:id="955795910">
      <w:bodyDiv w:val="1"/>
      <w:marLeft w:val="0"/>
      <w:marRight w:val="0"/>
      <w:marTop w:val="0"/>
      <w:marBottom w:val="0"/>
      <w:divBdr>
        <w:top w:val="none" w:sz="0" w:space="0" w:color="auto"/>
        <w:left w:val="none" w:sz="0" w:space="0" w:color="auto"/>
        <w:bottom w:val="none" w:sz="0" w:space="0" w:color="auto"/>
        <w:right w:val="none" w:sz="0" w:space="0" w:color="auto"/>
      </w:divBdr>
    </w:div>
    <w:div w:id="970407237">
      <w:bodyDiv w:val="1"/>
      <w:marLeft w:val="0"/>
      <w:marRight w:val="0"/>
      <w:marTop w:val="0"/>
      <w:marBottom w:val="0"/>
      <w:divBdr>
        <w:top w:val="none" w:sz="0" w:space="0" w:color="auto"/>
        <w:left w:val="none" w:sz="0" w:space="0" w:color="auto"/>
        <w:bottom w:val="none" w:sz="0" w:space="0" w:color="auto"/>
        <w:right w:val="none" w:sz="0" w:space="0" w:color="auto"/>
      </w:divBdr>
    </w:div>
    <w:div w:id="970790379">
      <w:bodyDiv w:val="1"/>
      <w:marLeft w:val="0"/>
      <w:marRight w:val="0"/>
      <w:marTop w:val="0"/>
      <w:marBottom w:val="0"/>
      <w:divBdr>
        <w:top w:val="none" w:sz="0" w:space="0" w:color="auto"/>
        <w:left w:val="none" w:sz="0" w:space="0" w:color="auto"/>
        <w:bottom w:val="none" w:sz="0" w:space="0" w:color="auto"/>
        <w:right w:val="none" w:sz="0" w:space="0" w:color="auto"/>
      </w:divBdr>
    </w:div>
    <w:div w:id="976648049">
      <w:bodyDiv w:val="1"/>
      <w:marLeft w:val="0"/>
      <w:marRight w:val="0"/>
      <w:marTop w:val="0"/>
      <w:marBottom w:val="0"/>
      <w:divBdr>
        <w:top w:val="none" w:sz="0" w:space="0" w:color="auto"/>
        <w:left w:val="none" w:sz="0" w:space="0" w:color="auto"/>
        <w:bottom w:val="none" w:sz="0" w:space="0" w:color="auto"/>
        <w:right w:val="none" w:sz="0" w:space="0" w:color="auto"/>
      </w:divBdr>
    </w:div>
    <w:div w:id="984890220">
      <w:bodyDiv w:val="1"/>
      <w:marLeft w:val="0"/>
      <w:marRight w:val="0"/>
      <w:marTop w:val="0"/>
      <w:marBottom w:val="0"/>
      <w:divBdr>
        <w:top w:val="none" w:sz="0" w:space="0" w:color="auto"/>
        <w:left w:val="none" w:sz="0" w:space="0" w:color="auto"/>
        <w:bottom w:val="none" w:sz="0" w:space="0" w:color="auto"/>
        <w:right w:val="none" w:sz="0" w:space="0" w:color="auto"/>
      </w:divBdr>
    </w:div>
    <w:div w:id="999388126">
      <w:bodyDiv w:val="1"/>
      <w:marLeft w:val="0"/>
      <w:marRight w:val="0"/>
      <w:marTop w:val="0"/>
      <w:marBottom w:val="0"/>
      <w:divBdr>
        <w:top w:val="none" w:sz="0" w:space="0" w:color="auto"/>
        <w:left w:val="none" w:sz="0" w:space="0" w:color="auto"/>
        <w:bottom w:val="none" w:sz="0" w:space="0" w:color="auto"/>
        <w:right w:val="none" w:sz="0" w:space="0" w:color="auto"/>
      </w:divBdr>
    </w:div>
    <w:div w:id="1016267172">
      <w:bodyDiv w:val="1"/>
      <w:marLeft w:val="0"/>
      <w:marRight w:val="0"/>
      <w:marTop w:val="0"/>
      <w:marBottom w:val="0"/>
      <w:divBdr>
        <w:top w:val="none" w:sz="0" w:space="0" w:color="auto"/>
        <w:left w:val="none" w:sz="0" w:space="0" w:color="auto"/>
        <w:bottom w:val="none" w:sz="0" w:space="0" w:color="auto"/>
        <w:right w:val="none" w:sz="0" w:space="0" w:color="auto"/>
      </w:divBdr>
    </w:div>
    <w:div w:id="1019741227">
      <w:bodyDiv w:val="1"/>
      <w:marLeft w:val="0"/>
      <w:marRight w:val="0"/>
      <w:marTop w:val="0"/>
      <w:marBottom w:val="0"/>
      <w:divBdr>
        <w:top w:val="none" w:sz="0" w:space="0" w:color="auto"/>
        <w:left w:val="none" w:sz="0" w:space="0" w:color="auto"/>
        <w:bottom w:val="none" w:sz="0" w:space="0" w:color="auto"/>
        <w:right w:val="none" w:sz="0" w:space="0" w:color="auto"/>
      </w:divBdr>
    </w:div>
    <w:div w:id="1042173300">
      <w:bodyDiv w:val="1"/>
      <w:marLeft w:val="0"/>
      <w:marRight w:val="0"/>
      <w:marTop w:val="0"/>
      <w:marBottom w:val="0"/>
      <w:divBdr>
        <w:top w:val="none" w:sz="0" w:space="0" w:color="auto"/>
        <w:left w:val="none" w:sz="0" w:space="0" w:color="auto"/>
        <w:bottom w:val="none" w:sz="0" w:space="0" w:color="auto"/>
        <w:right w:val="none" w:sz="0" w:space="0" w:color="auto"/>
      </w:divBdr>
    </w:div>
    <w:div w:id="1043753651">
      <w:bodyDiv w:val="1"/>
      <w:marLeft w:val="0"/>
      <w:marRight w:val="0"/>
      <w:marTop w:val="0"/>
      <w:marBottom w:val="0"/>
      <w:divBdr>
        <w:top w:val="none" w:sz="0" w:space="0" w:color="auto"/>
        <w:left w:val="none" w:sz="0" w:space="0" w:color="auto"/>
        <w:bottom w:val="none" w:sz="0" w:space="0" w:color="auto"/>
        <w:right w:val="none" w:sz="0" w:space="0" w:color="auto"/>
      </w:divBdr>
    </w:div>
    <w:div w:id="1094130236">
      <w:bodyDiv w:val="1"/>
      <w:marLeft w:val="0"/>
      <w:marRight w:val="0"/>
      <w:marTop w:val="0"/>
      <w:marBottom w:val="0"/>
      <w:divBdr>
        <w:top w:val="none" w:sz="0" w:space="0" w:color="auto"/>
        <w:left w:val="none" w:sz="0" w:space="0" w:color="auto"/>
        <w:bottom w:val="none" w:sz="0" w:space="0" w:color="auto"/>
        <w:right w:val="none" w:sz="0" w:space="0" w:color="auto"/>
      </w:divBdr>
    </w:div>
    <w:div w:id="1123425418">
      <w:bodyDiv w:val="1"/>
      <w:marLeft w:val="0"/>
      <w:marRight w:val="0"/>
      <w:marTop w:val="0"/>
      <w:marBottom w:val="0"/>
      <w:divBdr>
        <w:top w:val="none" w:sz="0" w:space="0" w:color="auto"/>
        <w:left w:val="none" w:sz="0" w:space="0" w:color="auto"/>
        <w:bottom w:val="none" w:sz="0" w:space="0" w:color="auto"/>
        <w:right w:val="none" w:sz="0" w:space="0" w:color="auto"/>
      </w:divBdr>
    </w:div>
    <w:div w:id="1126003145">
      <w:bodyDiv w:val="1"/>
      <w:marLeft w:val="0"/>
      <w:marRight w:val="0"/>
      <w:marTop w:val="0"/>
      <w:marBottom w:val="0"/>
      <w:divBdr>
        <w:top w:val="none" w:sz="0" w:space="0" w:color="auto"/>
        <w:left w:val="none" w:sz="0" w:space="0" w:color="auto"/>
        <w:bottom w:val="none" w:sz="0" w:space="0" w:color="auto"/>
        <w:right w:val="none" w:sz="0" w:space="0" w:color="auto"/>
      </w:divBdr>
    </w:div>
    <w:div w:id="1143690661">
      <w:bodyDiv w:val="1"/>
      <w:marLeft w:val="0"/>
      <w:marRight w:val="0"/>
      <w:marTop w:val="0"/>
      <w:marBottom w:val="0"/>
      <w:divBdr>
        <w:top w:val="none" w:sz="0" w:space="0" w:color="auto"/>
        <w:left w:val="none" w:sz="0" w:space="0" w:color="auto"/>
        <w:bottom w:val="none" w:sz="0" w:space="0" w:color="auto"/>
        <w:right w:val="none" w:sz="0" w:space="0" w:color="auto"/>
      </w:divBdr>
    </w:div>
    <w:div w:id="1145244493">
      <w:bodyDiv w:val="1"/>
      <w:marLeft w:val="0"/>
      <w:marRight w:val="0"/>
      <w:marTop w:val="0"/>
      <w:marBottom w:val="0"/>
      <w:divBdr>
        <w:top w:val="none" w:sz="0" w:space="0" w:color="auto"/>
        <w:left w:val="none" w:sz="0" w:space="0" w:color="auto"/>
        <w:bottom w:val="none" w:sz="0" w:space="0" w:color="auto"/>
        <w:right w:val="none" w:sz="0" w:space="0" w:color="auto"/>
      </w:divBdr>
    </w:div>
    <w:div w:id="1155337589">
      <w:bodyDiv w:val="1"/>
      <w:marLeft w:val="0"/>
      <w:marRight w:val="0"/>
      <w:marTop w:val="0"/>
      <w:marBottom w:val="0"/>
      <w:divBdr>
        <w:top w:val="none" w:sz="0" w:space="0" w:color="auto"/>
        <w:left w:val="none" w:sz="0" w:space="0" w:color="auto"/>
        <w:bottom w:val="none" w:sz="0" w:space="0" w:color="auto"/>
        <w:right w:val="none" w:sz="0" w:space="0" w:color="auto"/>
      </w:divBdr>
      <w:divsChild>
        <w:div w:id="485324803">
          <w:marLeft w:val="0"/>
          <w:marRight w:val="0"/>
          <w:marTop w:val="0"/>
          <w:marBottom w:val="0"/>
          <w:divBdr>
            <w:top w:val="none" w:sz="0" w:space="0" w:color="auto"/>
            <w:left w:val="none" w:sz="0" w:space="0" w:color="auto"/>
            <w:bottom w:val="none" w:sz="0" w:space="0" w:color="auto"/>
            <w:right w:val="none" w:sz="0" w:space="0" w:color="auto"/>
          </w:divBdr>
        </w:div>
        <w:div w:id="1122069013">
          <w:marLeft w:val="0"/>
          <w:marRight w:val="0"/>
          <w:marTop w:val="0"/>
          <w:marBottom w:val="0"/>
          <w:divBdr>
            <w:top w:val="none" w:sz="0" w:space="0" w:color="auto"/>
            <w:left w:val="none" w:sz="0" w:space="0" w:color="auto"/>
            <w:bottom w:val="none" w:sz="0" w:space="0" w:color="auto"/>
            <w:right w:val="none" w:sz="0" w:space="0" w:color="auto"/>
          </w:divBdr>
        </w:div>
        <w:div w:id="1293945842">
          <w:marLeft w:val="0"/>
          <w:marRight w:val="0"/>
          <w:marTop w:val="0"/>
          <w:marBottom w:val="0"/>
          <w:divBdr>
            <w:top w:val="none" w:sz="0" w:space="0" w:color="auto"/>
            <w:left w:val="none" w:sz="0" w:space="0" w:color="auto"/>
            <w:bottom w:val="none" w:sz="0" w:space="0" w:color="auto"/>
            <w:right w:val="none" w:sz="0" w:space="0" w:color="auto"/>
          </w:divBdr>
        </w:div>
        <w:div w:id="1051734895">
          <w:marLeft w:val="0"/>
          <w:marRight w:val="0"/>
          <w:marTop w:val="0"/>
          <w:marBottom w:val="0"/>
          <w:divBdr>
            <w:top w:val="none" w:sz="0" w:space="0" w:color="auto"/>
            <w:left w:val="none" w:sz="0" w:space="0" w:color="auto"/>
            <w:bottom w:val="none" w:sz="0" w:space="0" w:color="auto"/>
            <w:right w:val="none" w:sz="0" w:space="0" w:color="auto"/>
          </w:divBdr>
        </w:div>
      </w:divsChild>
    </w:div>
    <w:div w:id="1156997719">
      <w:bodyDiv w:val="1"/>
      <w:marLeft w:val="0"/>
      <w:marRight w:val="0"/>
      <w:marTop w:val="0"/>
      <w:marBottom w:val="0"/>
      <w:divBdr>
        <w:top w:val="none" w:sz="0" w:space="0" w:color="auto"/>
        <w:left w:val="none" w:sz="0" w:space="0" w:color="auto"/>
        <w:bottom w:val="none" w:sz="0" w:space="0" w:color="auto"/>
        <w:right w:val="none" w:sz="0" w:space="0" w:color="auto"/>
      </w:divBdr>
    </w:div>
    <w:div w:id="1169173237">
      <w:bodyDiv w:val="1"/>
      <w:marLeft w:val="0"/>
      <w:marRight w:val="0"/>
      <w:marTop w:val="0"/>
      <w:marBottom w:val="0"/>
      <w:divBdr>
        <w:top w:val="none" w:sz="0" w:space="0" w:color="auto"/>
        <w:left w:val="none" w:sz="0" w:space="0" w:color="auto"/>
        <w:bottom w:val="none" w:sz="0" w:space="0" w:color="auto"/>
        <w:right w:val="none" w:sz="0" w:space="0" w:color="auto"/>
      </w:divBdr>
    </w:div>
    <w:div w:id="1180893383">
      <w:bodyDiv w:val="1"/>
      <w:marLeft w:val="0"/>
      <w:marRight w:val="0"/>
      <w:marTop w:val="0"/>
      <w:marBottom w:val="0"/>
      <w:divBdr>
        <w:top w:val="none" w:sz="0" w:space="0" w:color="auto"/>
        <w:left w:val="none" w:sz="0" w:space="0" w:color="auto"/>
        <w:bottom w:val="none" w:sz="0" w:space="0" w:color="auto"/>
        <w:right w:val="none" w:sz="0" w:space="0" w:color="auto"/>
      </w:divBdr>
    </w:div>
    <w:div w:id="1187865364">
      <w:bodyDiv w:val="1"/>
      <w:marLeft w:val="0"/>
      <w:marRight w:val="0"/>
      <w:marTop w:val="0"/>
      <w:marBottom w:val="0"/>
      <w:divBdr>
        <w:top w:val="none" w:sz="0" w:space="0" w:color="auto"/>
        <w:left w:val="none" w:sz="0" w:space="0" w:color="auto"/>
        <w:bottom w:val="none" w:sz="0" w:space="0" w:color="auto"/>
        <w:right w:val="none" w:sz="0" w:space="0" w:color="auto"/>
      </w:divBdr>
    </w:div>
    <w:div w:id="1227763728">
      <w:bodyDiv w:val="1"/>
      <w:marLeft w:val="0"/>
      <w:marRight w:val="0"/>
      <w:marTop w:val="0"/>
      <w:marBottom w:val="0"/>
      <w:divBdr>
        <w:top w:val="none" w:sz="0" w:space="0" w:color="auto"/>
        <w:left w:val="none" w:sz="0" w:space="0" w:color="auto"/>
        <w:bottom w:val="none" w:sz="0" w:space="0" w:color="auto"/>
        <w:right w:val="none" w:sz="0" w:space="0" w:color="auto"/>
      </w:divBdr>
    </w:div>
    <w:div w:id="1235820961">
      <w:bodyDiv w:val="1"/>
      <w:marLeft w:val="0"/>
      <w:marRight w:val="0"/>
      <w:marTop w:val="0"/>
      <w:marBottom w:val="0"/>
      <w:divBdr>
        <w:top w:val="none" w:sz="0" w:space="0" w:color="auto"/>
        <w:left w:val="none" w:sz="0" w:space="0" w:color="auto"/>
        <w:bottom w:val="none" w:sz="0" w:space="0" w:color="auto"/>
        <w:right w:val="none" w:sz="0" w:space="0" w:color="auto"/>
      </w:divBdr>
    </w:div>
    <w:div w:id="1265919635">
      <w:bodyDiv w:val="1"/>
      <w:marLeft w:val="0"/>
      <w:marRight w:val="0"/>
      <w:marTop w:val="0"/>
      <w:marBottom w:val="0"/>
      <w:divBdr>
        <w:top w:val="none" w:sz="0" w:space="0" w:color="auto"/>
        <w:left w:val="none" w:sz="0" w:space="0" w:color="auto"/>
        <w:bottom w:val="none" w:sz="0" w:space="0" w:color="auto"/>
        <w:right w:val="none" w:sz="0" w:space="0" w:color="auto"/>
      </w:divBdr>
    </w:div>
    <w:div w:id="1286086543">
      <w:bodyDiv w:val="1"/>
      <w:marLeft w:val="0"/>
      <w:marRight w:val="0"/>
      <w:marTop w:val="0"/>
      <w:marBottom w:val="0"/>
      <w:divBdr>
        <w:top w:val="none" w:sz="0" w:space="0" w:color="auto"/>
        <w:left w:val="none" w:sz="0" w:space="0" w:color="auto"/>
        <w:bottom w:val="none" w:sz="0" w:space="0" w:color="auto"/>
        <w:right w:val="none" w:sz="0" w:space="0" w:color="auto"/>
      </w:divBdr>
    </w:div>
    <w:div w:id="1299920500">
      <w:bodyDiv w:val="1"/>
      <w:marLeft w:val="0"/>
      <w:marRight w:val="0"/>
      <w:marTop w:val="0"/>
      <w:marBottom w:val="0"/>
      <w:divBdr>
        <w:top w:val="none" w:sz="0" w:space="0" w:color="auto"/>
        <w:left w:val="none" w:sz="0" w:space="0" w:color="auto"/>
        <w:bottom w:val="none" w:sz="0" w:space="0" w:color="auto"/>
        <w:right w:val="none" w:sz="0" w:space="0" w:color="auto"/>
      </w:divBdr>
    </w:div>
    <w:div w:id="1314215177">
      <w:bodyDiv w:val="1"/>
      <w:marLeft w:val="0"/>
      <w:marRight w:val="0"/>
      <w:marTop w:val="0"/>
      <w:marBottom w:val="0"/>
      <w:divBdr>
        <w:top w:val="none" w:sz="0" w:space="0" w:color="auto"/>
        <w:left w:val="none" w:sz="0" w:space="0" w:color="auto"/>
        <w:bottom w:val="none" w:sz="0" w:space="0" w:color="auto"/>
        <w:right w:val="none" w:sz="0" w:space="0" w:color="auto"/>
      </w:divBdr>
    </w:div>
    <w:div w:id="1325932541">
      <w:bodyDiv w:val="1"/>
      <w:marLeft w:val="0"/>
      <w:marRight w:val="0"/>
      <w:marTop w:val="0"/>
      <w:marBottom w:val="0"/>
      <w:divBdr>
        <w:top w:val="none" w:sz="0" w:space="0" w:color="auto"/>
        <w:left w:val="none" w:sz="0" w:space="0" w:color="auto"/>
        <w:bottom w:val="none" w:sz="0" w:space="0" w:color="auto"/>
        <w:right w:val="none" w:sz="0" w:space="0" w:color="auto"/>
      </w:divBdr>
    </w:div>
    <w:div w:id="1351754825">
      <w:bodyDiv w:val="1"/>
      <w:marLeft w:val="0"/>
      <w:marRight w:val="0"/>
      <w:marTop w:val="0"/>
      <w:marBottom w:val="0"/>
      <w:divBdr>
        <w:top w:val="none" w:sz="0" w:space="0" w:color="auto"/>
        <w:left w:val="none" w:sz="0" w:space="0" w:color="auto"/>
        <w:bottom w:val="none" w:sz="0" w:space="0" w:color="auto"/>
        <w:right w:val="none" w:sz="0" w:space="0" w:color="auto"/>
      </w:divBdr>
    </w:div>
    <w:div w:id="1359309594">
      <w:bodyDiv w:val="1"/>
      <w:marLeft w:val="0"/>
      <w:marRight w:val="0"/>
      <w:marTop w:val="0"/>
      <w:marBottom w:val="0"/>
      <w:divBdr>
        <w:top w:val="none" w:sz="0" w:space="0" w:color="auto"/>
        <w:left w:val="none" w:sz="0" w:space="0" w:color="auto"/>
        <w:bottom w:val="none" w:sz="0" w:space="0" w:color="auto"/>
        <w:right w:val="none" w:sz="0" w:space="0" w:color="auto"/>
      </w:divBdr>
    </w:div>
    <w:div w:id="1361396253">
      <w:bodyDiv w:val="1"/>
      <w:marLeft w:val="0"/>
      <w:marRight w:val="0"/>
      <w:marTop w:val="0"/>
      <w:marBottom w:val="0"/>
      <w:divBdr>
        <w:top w:val="none" w:sz="0" w:space="0" w:color="auto"/>
        <w:left w:val="none" w:sz="0" w:space="0" w:color="auto"/>
        <w:bottom w:val="none" w:sz="0" w:space="0" w:color="auto"/>
        <w:right w:val="none" w:sz="0" w:space="0" w:color="auto"/>
      </w:divBdr>
    </w:div>
    <w:div w:id="1374038351">
      <w:bodyDiv w:val="1"/>
      <w:marLeft w:val="0"/>
      <w:marRight w:val="0"/>
      <w:marTop w:val="0"/>
      <w:marBottom w:val="0"/>
      <w:divBdr>
        <w:top w:val="none" w:sz="0" w:space="0" w:color="auto"/>
        <w:left w:val="none" w:sz="0" w:space="0" w:color="auto"/>
        <w:bottom w:val="none" w:sz="0" w:space="0" w:color="auto"/>
        <w:right w:val="none" w:sz="0" w:space="0" w:color="auto"/>
      </w:divBdr>
    </w:div>
    <w:div w:id="1374841607">
      <w:bodyDiv w:val="1"/>
      <w:marLeft w:val="0"/>
      <w:marRight w:val="0"/>
      <w:marTop w:val="0"/>
      <w:marBottom w:val="0"/>
      <w:divBdr>
        <w:top w:val="none" w:sz="0" w:space="0" w:color="auto"/>
        <w:left w:val="none" w:sz="0" w:space="0" w:color="auto"/>
        <w:bottom w:val="none" w:sz="0" w:space="0" w:color="auto"/>
        <w:right w:val="none" w:sz="0" w:space="0" w:color="auto"/>
      </w:divBdr>
    </w:div>
    <w:div w:id="1380089524">
      <w:bodyDiv w:val="1"/>
      <w:marLeft w:val="0"/>
      <w:marRight w:val="0"/>
      <w:marTop w:val="0"/>
      <w:marBottom w:val="0"/>
      <w:divBdr>
        <w:top w:val="none" w:sz="0" w:space="0" w:color="auto"/>
        <w:left w:val="none" w:sz="0" w:space="0" w:color="auto"/>
        <w:bottom w:val="none" w:sz="0" w:space="0" w:color="auto"/>
        <w:right w:val="none" w:sz="0" w:space="0" w:color="auto"/>
      </w:divBdr>
    </w:div>
    <w:div w:id="1386834461">
      <w:bodyDiv w:val="1"/>
      <w:marLeft w:val="0"/>
      <w:marRight w:val="0"/>
      <w:marTop w:val="0"/>
      <w:marBottom w:val="0"/>
      <w:divBdr>
        <w:top w:val="none" w:sz="0" w:space="0" w:color="auto"/>
        <w:left w:val="none" w:sz="0" w:space="0" w:color="auto"/>
        <w:bottom w:val="none" w:sz="0" w:space="0" w:color="auto"/>
        <w:right w:val="none" w:sz="0" w:space="0" w:color="auto"/>
      </w:divBdr>
    </w:div>
    <w:div w:id="1406033459">
      <w:bodyDiv w:val="1"/>
      <w:marLeft w:val="0"/>
      <w:marRight w:val="0"/>
      <w:marTop w:val="0"/>
      <w:marBottom w:val="0"/>
      <w:divBdr>
        <w:top w:val="none" w:sz="0" w:space="0" w:color="auto"/>
        <w:left w:val="none" w:sz="0" w:space="0" w:color="auto"/>
        <w:bottom w:val="none" w:sz="0" w:space="0" w:color="auto"/>
        <w:right w:val="none" w:sz="0" w:space="0" w:color="auto"/>
      </w:divBdr>
    </w:div>
    <w:div w:id="1448238533">
      <w:bodyDiv w:val="1"/>
      <w:marLeft w:val="0"/>
      <w:marRight w:val="0"/>
      <w:marTop w:val="0"/>
      <w:marBottom w:val="0"/>
      <w:divBdr>
        <w:top w:val="none" w:sz="0" w:space="0" w:color="auto"/>
        <w:left w:val="none" w:sz="0" w:space="0" w:color="auto"/>
        <w:bottom w:val="none" w:sz="0" w:space="0" w:color="auto"/>
        <w:right w:val="none" w:sz="0" w:space="0" w:color="auto"/>
      </w:divBdr>
    </w:div>
    <w:div w:id="1482040187">
      <w:bodyDiv w:val="1"/>
      <w:marLeft w:val="0"/>
      <w:marRight w:val="0"/>
      <w:marTop w:val="0"/>
      <w:marBottom w:val="0"/>
      <w:divBdr>
        <w:top w:val="none" w:sz="0" w:space="0" w:color="auto"/>
        <w:left w:val="none" w:sz="0" w:space="0" w:color="auto"/>
        <w:bottom w:val="none" w:sz="0" w:space="0" w:color="auto"/>
        <w:right w:val="none" w:sz="0" w:space="0" w:color="auto"/>
      </w:divBdr>
    </w:div>
    <w:div w:id="1483230685">
      <w:bodyDiv w:val="1"/>
      <w:marLeft w:val="0"/>
      <w:marRight w:val="0"/>
      <w:marTop w:val="0"/>
      <w:marBottom w:val="0"/>
      <w:divBdr>
        <w:top w:val="none" w:sz="0" w:space="0" w:color="auto"/>
        <w:left w:val="none" w:sz="0" w:space="0" w:color="auto"/>
        <w:bottom w:val="none" w:sz="0" w:space="0" w:color="auto"/>
        <w:right w:val="none" w:sz="0" w:space="0" w:color="auto"/>
      </w:divBdr>
    </w:div>
    <w:div w:id="1498620178">
      <w:bodyDiv w:val="1"/>
      <w:marLeft w:val="0"/>
      <w:marRight w:val="0"/>
      <w:marTop w:val="0"/>
      <w:marBottom w:val="0"/>
      <w:divBdr>
        <w:top w:val="none" w:sz="0" w:space="0" w:color="auto"/>
        <w:left w:val="none" w:sz="0" w:space="0" w:color="auto"/>
        <w:bottom w:val="none" w:sz="0" w:space="0" w:color="auto"/>
        <w:right w:val="none" w:sz="0" w:space="0" w:color="auto"/>
      </w:divBdr>
    </w:div>
    <w:div w:id="1524513548">
      <w:bodyDiv w:val="1"/>
      <w:marLeft w:val="0"/>
      <w:marRight w:val="0"/>
      <w:marTop w:val="0"/>
      <w:marBottom w:val="0"/>
      <w:divBdr>
        <w:top w:val="none" w:sz="0" w:space="0" w:color="auto"/>
        <w:left w:val="none" w:sz="0" w:space="0" w:color="auto"/>
        <w:bottom w:val="none" w:sz="0" w:space="0" w:color="auto"/>
        <w:right w:val="none" w:sz="0" w:space="0" w:color="auto"/>
      </w:divBdr>
    </w:div>
    <w:div w:id="1535339260">
      <w:bodyDiv w:val="1"/>
      <w:marLeft w:val="0"/>
      <w:marRight w:val="0"/>
      <w:marTop w:val="0"/>
      <w:marBottom w:val="0"/>
      <w:divBdr>
        <w:top w:val="none" w:sz="0" w:space="0" w:color="auto"/>
        <w:left w:val="none" w:sz="0" w:space="0" w:color="auto"/>
        <w:bottom w:val="none" w:sz="0" w:space="0" w:color="auto"/>
        <w:right w:val="none" w:sz="0" w:space="0" w:color="auto"/>
      </w:divBdr>
    </w:div>
    <w:div w:id="1562473734">
      <w:bodyDiv w:val="1"/>
      <w:marLeft w:val="0"/>
      <w:marRight w:val="0"/>
      <w:marTop w:val="0"/>
      <w:marBottom w:val="0"/>
      <w:divBdr>
        <w:top w:val="none" w:sz="0" w:space="0" w:color="auto"/>
        <w:left w:val="none" w:sz="0" w:space="0" w:color="auto"/>
        <w:bottom w:val="none" w:sz="0" w:space="0" w:color="auto"/>
        <w:right w:val="none" w:sz="0" w:space="0" w:color="auto"/>
      </w:divBdr>
    </w:div>
    <w:div w:id="1562711742">
      <w:bodyDiv w:val="1"/>
      <w:marLeft w:val="0"/>
      <w:marRight w:val="0"/>
      <w:marTop w:val="0"/>
      <w:marBottom w:val="0"/>
      <w:divBdr>
        <w:top w:val="none" w:sz="0" w:space="0" w:color="auto"/>
        <w:left w:val="none" w:sz="0" w:space="0" w:color="auto"/>
        <w:bottom w:val="none" w:sz="0" w:space="0" w:color="auto"/>
        <w:right w:val="none" w:sz="0" w:space="0" w:color="auto"/>
      </w:divBdr>
    </w:div>
    <w:div w:id="1572889262">
      <w:bodyDiv w:val="1"/>
      <w:marLeft w:val="0"/>
      <w:marRight w:val="0"/>
      <w:marTop w:val="0"/>
      <w:marBottom w:val="0"/>
      <w:divBdr>
        <w:top w:val="none" w:sz="0" w:space="0" w:color="auto"/>
        <w:left w:val="none" w:sz="0" w:space="0" w:color="auto"/>
        <w:bottom w:val="none" w:sz="0" w:space="0" w:color="auto"/>
        <w:right w:val="none" w:sz="0" w:space="0" w:color="auto"/>
      </w:divBdr>
    </w:div>
    <w:div w:id="1579711257">
      <w:bodyDiv w:val="1"/>
      <w:marLeft w:val="0"/>
      <w:marRight w:val="0"/>
      <w:marTop w:val="0"/>
      <w:marBottom w:val="0"/>
      <w:divBdr>
        <w:top w:val="none" w:sz="0" w:space="0" w:color="auto"/>
        <w:left w:val="none" w:sz="0" w:space="0" w:color="auto"/>
        <w:bottom w:val="none" w:sz="0" w:space="0" w:color="auto"/>
        <w:right w:val="none" w:sz="0" w:space="0" w:color="auto"/>
      </w:divBdr>
    </w:div>
    <w:div w:id="1599214597">
      <w:bodyDiv w:val="1"/>
      <w:marLeft w:val="0"/>
      <w:marRight w:val="0"/>
      <w:marTop w:val="0"/>
      <w:marBottom w:val="0"/>
      <w:divBdr>
        <w:top w:val="none" w:sz="0" w:space="0" w:color="auto"/>
        <w:left w:val="none" w:sz="0" w:space="0" w:color="auto"/>
        <w:bottom w:val="none" w:sz="0" w:space="0" w:color="auto"/>
        <w:right w:val="none" w:sz="0" w:space="0" w:color="auto"/>
      </w:divBdr>
    </w:div>
    <w:div w:id="1607423413">
      <w:bodyDiv w:val="1"/>
      <w:marLeft w:val="0"/>
      <w:marRight w:val="0"/>
      <w:marTop w:val="0"/>
      <w:marBottom w:val="0"/>
      <w:divBdr>
        <w:top w:val="none" w:sz="0" w:space="0" w:color="auto"/>
        <w:left w:val="none" w:sz="0" w:space="0" w:color="auto"/>
        <w:bottom w:val="none" w:sz="0" w:space="0" w:color="auto"/>
        <w:right w:val="none" w:sz="0" w:space="0" w:color="auto"/>
      </w:divBdr>
    </w:div>
    <w:div w:id="1617322947">
      <w:bodyDiv w:val="1"/>
      <w:marLeft w:val="0"/>
      <w:marRight w:val="0"/>
      <w:marTop w:val="0"/>
      <w:marBottom w:val="0"/>
      <w:divBdr>
        <w:top w:val="none" w:sz="0" w:space="0" w:color="auto"/>
        <w:left w:val="none" w:sz="0" w:space="0" w:color="auto"/>
        <w:bottom w:val="none" w:sz="0" w:space="0" w:color="auto"/>
        <w:right w:val="none" w:sz="0" w:space="0" w:color="auto"/>
      </w:divBdr>
    </w:div>
    <w:div w:id="1635410052">
      <w:bodyDiv w:val="1"/>
      <w:marLeft w:val="0"/>
      <w:marRight w:val="0"/>
      <w:marTop w:val="0"/>
      <w:marBottom w:val="0"/>
      <w:divBdr>
        <w:top w:val="none" w:sz="0" w:space="0" w:color="auto"/>
        <w:left w:val="none" w:sz="0" w:space="0" w:color="auto"/>
        <w:bottom w:val="none" w:sz="0" w:space="0" w:color="auto"/>
        <w:right w:val="none" w:sz="0" w:space="0" w:color="auto"/>
      </w:divBdr>
    </w:div>
    <w:div w:id="1642153323">
      <w:bodyDiv w:val="1"/>
      <w:marLeft w:val="0"/>
      <w:marRight w:val="0"/>
      <w:marTop w:val="0"/>
      <w:marBottom w:val="0"/>
      <w:divBdr>
        <w:top w:val="none" w:sz="0" w:space="0" w:color="auto"/>
        <w:left w:val="none" w:sz="0" w:space="0" w:color="auto"/>
        <w:bottom w:val="none" w:sz="0" w:space="0" w:color="auto"/>
        <w:right w:val="none" w:sz="0" w:space="0" w:color="auto"/>
      </w:divBdr>
      <w:divsChild>
        <w:div w:id="1705863664">
          <w:marLeft w:val="0"/>
          <w:marRight w:val="0"/>
          <w:marTop w:val="0"/>
          <w:marBottom w:val="0"/>
          <w:divBdr>
            <w:top w:val="none" w:sz="0" w:space="0" w:color="auto"/>
            <w:left w:val="none" w:sz="0" w:space="0" w:color="auto"/>
            <w:bottom w:val="none" w:sz="0" w:space="0" w:color="auto"/>
            <w:right w:val="none" w:sz="0" w:space="0" w:color="auto"/>
          </w:divBdr>
        </w:div>
        <w:div w:id="881479007">
          <w:marLeft w:val="0"/>
          <w:marRight w:val="0"/>
          <w:marTop w:val="0"/>
          <w:marBottom w:val="0"/>
          <w:divBdr>
            <w:top w:val="none" w:sz="0" w:space="0" w:color="auto"/>
            <w:left w:val="none" w:sz="0" w:space="0" w:color="auto"/>
            <w:bottom w:val="none" w:sz="0" w:space="0" w:color="auto"/>
            <w:right w:val="none" w:sz="0" w:space="0" w:color="auto"/>
          </w:divBdr>
        </w:div>
        <w:div w:id="1160118614">
          <w:marLeft w:val="0"/>
          <w:marRight w:val="0"/>
          <w:marTop w:val="0"/>
          <w:marBottom w:val="0"/>
          <w:divBdr>
            <w:top w:val="none" w:sz="0" w:space="0" w:color="auto"/>
            <w:left w:val="none" w:sz="0" w:space="0" w:color="auto"/>
            <w:bottom w:val="none" w:sz="0" w:space="0" w:color="auto"/>
            <w:right w:val="none" w:sz="0" w:space="0" w:color="auto"/>
          </w:divBdr>
        </w:div>
        <w:div w:id="1531528856">
          <w:marLeft w:val="0"/>
          <w:marRight w:val="0"/>
          <w:marTop w:val="0"/>
          <w:marBottom w:val="0"/>
          <w:divBdr>
            <w:top w:val="none" w:sz="0" w:space="0" w:color="auto"/>
            <w:left w:val="none" w:sz="0" w:space="0" w:color="auto"/>
            <w:bottom w:val="none" w:sz="0" w:space="0" w:color="auto"/>
            <w:right w:val="none" w:sz="0" w:space="0" w:color="auto"/>
          </w:divBdr>
        </w:div>
      </w:divsChild>
    </w:div>
    <w:div w:id="1643074015">
      <w:bodyDiv w:val="1"/>
      <w:marLeft w:val="0"/>
      <w:marRight w:val="0"/>
      <w:marTop w:val="0"/>
      <w:marBottom w:val="0"/>
      <w:divBdr>
        <w:top w:val="none" w:sz="0" w:space="0" w:color="auto"/>
        <w:left w:val="none" w:sz="0" w:space="0" w:color="auto"/>
        <w:bottom w:val="none" w:sz="0" w:space="0" w:color="auto"/>
        <w:right w:val="none" w:sz="0" w:space="0" w:color="auto"/>
      </w:divBdr>
    </w:div>
    <w:div w:id="1660503991">
      <w:bodyDiv w:val="1"/>
      <w:marLeft w:val="0"/>
      <w:marRight w:val="0"/>
      <w:marTop w:val="0"/>
      <w:marBottom w:val="0"/>
      <w:divBdr>
        <w:top w:val="none" w:sz="0" w:space="0" w:color="auto"/>
        <w:left w:val="none" w:sz="0" w:space="0" w:color="auto"/>
        <w:bottom w:val="none" w:sz="0" w:space="0" w:color="auto"/>
        <w:right w:val="none" w:sz="0" w:space="0" w:color="auto"/>
      </w:divBdr>
    </w:div>
    <w:div w:id="1661427650">
      <w:bodyDiv w:val="1"/>
      <w:marLeft w:val="0"/>
      <w:marRight w:val="0"/>
      <w:marTop w:val="0"/>
      <w:marBottom w:val="0"/>
      <w:divBdr>
        <w:top w:val="none" w:sz="0" w:space="0" w:color="auto"/>
        <w:left w:val="none" w:sz="0" w:space="0" w:color="auto"/>
        <w:bottom w:val="none" w:sz="0" w:space="0" w:color="auto"/>
        <w:right w:val="none" w:sz="0" w:space="0" w:color="auto"/>
      </w:divBdr>
    </w:div>
    <w:div w:id="1677684467">
      <w:bodyDiv w:val="1"/>
      <w:marLeft w:val="0"/>
      <w:marRight w:val="0"/>
      <w:marTop w:val="0"/>
      <w:marBottom w:val="0"/>
      <w:divBdr>
        <w:top w:val="none" w:sz="0" w:space="0" w:color="auto"/>
        <w:left w:val="none" w:sz="0" w:space="0" w:color="auto"/>
        <w:bottom w:val="none" w:sz="0" w:space="0" w:color="auto"/>
        <w:right w:val="none" w:sz="0" w:space="0" w:color="auto"/>
      </w:divBdr>
    </w:div>
    <w:div w:id="1681196136">
      <w:bodyDiv w:val="1"/>
      <w:marLeft w:val="0"/>
      <w:marRight w:val="0"/>
      <w:marTop w:val="0"/>
      <w:marBottom w:val="0"/>
      <w:divBdr>
        <w:top w:val="none" w:sz="0" w:space="0" w:color="auto"/>
        <w:left w:val="none" w:sz="0" w:space="0" w:color="auto"/>
        <w:bottom w:val="none" w:sz="0" w:space="0" w:color="auto"/>
        <w:right w:val="none" w:sz="0" w:space="0" w:color="auto"/>
      </w:divBdr>
    </w:div>
    <w:div w:id="1688173089">
      <w:bodyDiv w:val="1"/>
      <w:marLeft w:val="0"/>
      <w:marRight w:val="0"/>
      <w:marTop w:val="0"/>
      <w:marBottom w:val="0"/>
      <w:divBdr>
        <w:top w:val="none" w:sz="0" w:space="0" w:color="auto"/>
        <w:left w:val="none" w:sz="0" w:space="0" w:color="auto"/>
        <w:bottom w:val="none" w:sz="0" w:space="0" w:color="auto"/>
        <w:right w:val="none" w:sz="0" w:space="0" w:color="auto"/>
      </w:divBdr>
    </w:div>
    <w:div w:id="1690108505">
      <w:bodyDiv w:val="1"/>
      <w:marLeft w:val="0"/>
      <w:marRight w:val="0"/>
      <w:marTop w:val="0"/>
      <w:marBottom w:val="0"/>
      <w:divBdr>
        <w:top w:val="none" w:sz="0" w:space="0" w:color="auto"/>
        <w:left w:val="none" w:sz="0" w:space="0" w:color="auto"/>
        <w:bottom w:val="none" w:sz="0" w:space="0" w:color="auto"/>
        <w:right w:val="none" w:sz="0" w:space="0" w:color="auto"/>
      </w:divBdr>
    </w:div>
    <w:div w:id="1705210601">
      <w:bodyDiv w:val="1"/>
      <w:marLeft w:val="0"/>
      <w:marRight w:val="0"/>
      <w:marTop w:val="0"/>
      <w:marBottom w:val="0"/>
      <w:divBdr>
        <w:top w:val="none" w:sz="0" w:space="0" w:color="auto"/>
        <w:left w:val="none" w:sz="0" w:space="0" w:color="auto"/>
        <w:bottom w:val="none" w:sz="0" w:space="0" w:color="auto"/>
        <w:right w:val="none" w:sz="0" w:space="0" w:color="auto"/>
      </w:divBdr>
    </w:div>
    <w:div w:id="1713260494">
      <w:bodyDiv w:val="1"/>
      <w:marLeft w:val="0"/>
      <w:marRight w:val="0"/>
      <w:marTop w:val="0"/>
      <w:marBottom w:val="0"/>
      <w:divBdr>
        <w:top w:val="none" w:sz="0" w:space="0" w:color="auto"/>
        <w:left w:val="none" w:sz="0" w:space="0" w:color="auto"/>
        <w:bottom w:val="none" w:sz="0" w:space="0" w:color="auto"/>
        <w:right w:val="none" w:sz="0" w:space="0" w:color="auto"/>
      </w:divBdr>
    </w:div>
    <w:div w:id="1717464807">
      <w:bodyDiv w:val="1"/>
      <w:marLeft w:val="0"/>
      <w:marRight w:val="0"/>
      <w:marTop w:val="0"/>
      <w:marBottom w:val="0"/>
      <w:divBdr>
        <w:top w:val="none" w:sz="0" w:space="0" w:color="auto"/>
        <w:left w:val="none" w:sz="0" w:space="0" w:color="auto"/>
        <w:bottom w:val="none" w:sz="0" w:space="0" w:color="auto"/>
        <w:right w:val="none" w:sz="0" w:space="0" w:color="auto"/>
      </w:divBdr>
    </w:div>
    <w:div w:id="1718427942">
      <w:bodyDiv w:val="1"/>
      <w:marLeft w:val="0"/>
      <w:marRight w:val="0"/>
      <w:marTop w:val="0"/>
      <w:marBottom w:val="0"/>
      <w:divBdr>
        <w:top w:val="none" w:sz="0" w:space="0" w:color="auto"/>
        <w:left w:val="none" w:sz="0" w:space="0" w:color="auto"/>
        <w:bottom w:val="none" w:sz="0" w:space="0" w:color="auto"/>
        <w:right w:val="none" w:sz="0" w:space="0" w:color="auto"/>
      </w:divBdr>
    </w:div>
    <w:div w:id="1720322397">
      <w:bodyDiv w:val="1"/>
      <w:marLeft w:val="0"/>
      <w:marRight w:val="0"/>
      <w:marTop w:val="0"/>
      <w:marBottom w:val="0"/>
      <w:divBdr>
        <w:top w:val="none" w:sz="0" w:space="0" w:color="auto"/>
        <w:left w:val="none" w:sz="0" w:space="0" w:color="auto"/>
        <w:bottom w:val="none" w:sz="0" w:space="0" w:color="auto"/>
        <w:right w:val="none" w:sz="0" w:space="0" w:color="auto"/>
      </w:divBdr>
    </w:div>
    <w:div w:id="1735883488">
      <w:bodyDiv w:val="1"/>
      <w:marLeft w:val="0"/>
      <w:marRight w:val="0"/>
      <w:marTop w:val="0"/>
      <w:marBottom w:val="0"/>
      <w:divBdr>
        <w:top w:val="none" w:sz="0" w:space="0" w:color="auto"/>
        <w:left w:val="none" w:sz="0" w:space="0" w:color="auto"/>
        <w:bottom w:val="none" w:sz="0" w:space="0" w:color="auto"/>
        <w:right w:val="none" w:sz="0" w:space="0" w:color="auto"/>
      </w:divBdr>
    </w:div>
    <w:div w:id="1736201319">
      <w:bodyDiv w:val="1"/>
      <w:marLeft w:val="0"/>
      <w:marRight w:val="0"/>
      <w:marTop w:val="0"/>
      <w:marBottom w:val="0"/>
      <w:divBdr>
        <w:top w:val="none" w:sz="0" w:space="0" w:color="auto"/>
        <w:left w:val="none" w:sz="0" w:space="0" w:color="auto"/>
        <w:bottom w:val="none" w:sz="0" w:space="0" w:color="auto"/>
        <w:right w:val="none" w:sz="0" w:space="0" w:color="auto"/>
      </w:divBdr>
    </w:div>
    <w:div w:id="1742604864">
      <w:bodyDiv w:val="1"/>
      <w:marLeft w:val="0"/>
      <w:marRight w:val="0"/>
      <w:marTop w:val="0"/>
      <w:marBottom w:val="0"/>
      <w:divBdr>
        <w:top w:val="none" w:sz="0" w:space="0" w:color="auto"/>
        <w:left w:val="none" w:sz="0" w:space="0" w:color="auto"/>
        <w:bottom w:val="none" w:sz="0" w:space="0" w:color="auto"/>
        <w:right w:val="none" w:sz="0" w:space="0" w:color="auto"/>
      </w:divBdr>
    </w:div>
    <w:div w:id="1807887634">
      <w:bodyDiv w:val="1"/>
      <w:marLeft w:val="0"/>
      <w:marRight w:val="0"/>
      <w:marTop w:val="0"/>
      <w:marBottom w:val="0"/>
      <w:divBdr>
        <w:top w:val="none" w:sz="0" w:space="0" w:color="auto"/>
        <w:left w:val="none" w:sz="0" w:space="0" w:color="auto"/>
        <w:bottom w:val="none" w:sz="0" w:space="0" w:color="auto"/>
        <w:right w:val="none" w:sz="0" w:space="0" w:color="auto"/>
      </w:divBdr>
    </w:div>
    <w:div w:id="1848785507">
      <w:bodyDiv w:val="1"/>
      <w:marLeft w:val="0"/>
      <w:marRight w:val="0"/>
      <w:marTop w:val="0"/>
      <w:marBottom w:val="0"/>
      <w:divBdr>
        <w:top w:val="none" w:sz="0" w:space="0" w:color="auto"/>
        <w:left w:val="none" w:sz="0" w:space="0" w:color="auto"/>
        <w:bottom w:val="none" w:sz="0" w:space="0" w:color="auto"/>
        <w:right w:val="none" w:sz="0" w:space="0" w:color="auto"/>
      </w:divBdr>
    </w:div>
    <w:div w:id="1885017634">
      <w:bodyDiv w:val="1"/>
      <w:marLeft w:val="0"/>
      <w:marRight w:val="0"/>
      <w:marTop w:val="0"/>
      <w:marBottom w:val="0"/>
      <w:divBdr>
        <w:top w:val="none" w:sz="0" w:space="0" w:color="auto"/>
        <w:left w:val="none" w:sz="0" w:space="0" w:color="auto"/>
        <w:bottom w:val="none" w:sz="0" w:space="0" w:color="auto"/>
        <w:right w:val="none" w:sz="0" w:space="0" w:color="auto"/>
      </w:divBdr>
    </w:div>
    <w:div w:id="1903321487">
      <w:bodyDiv w:val="1"/>
      <w:marLeft w:val="0"/>
      <w:marRight w:val="0"/>
      <w:marTop w:val="0"/>
      <w:marBottom w:val="0"/>
      <w:divBdr>
        <w:top w:val="none" w:sz="0" w:space="0" w:color="auto"/>
        <w:left w:val="none" w:sz="0" w:space="0" w:color="auto"/>
        <w:bottom w:val="none" w:sz="0" w:space="0" w:color="auto"/>
        <w:right w:val="none" w:sz="0" w:space="0" w:color="auto"/>
      </w:divBdr>
    </w:div>
    <w:div w:id="1914200067">
      <w:bodyDiv w:val="1"/>
      <w:marLeft w:val="0"/>
      <w:marRight w:val="0"/>
      <w:marTop w:val="0"/>
      <w:marBottom w:val="0"/>
      <w:divBdr>
        <w:top w:val="none" w:sz="0" w:space="0" w:color="auto"/>
        <w:left w:val="none" w:sz="0" w:space="0" w:color="auto"/>
        <w:bottom w:val="none" w:sz="0" w:space="0" w:color="auto"/>
        <w:right w:val="none" w:sz="0" w:space="0" w:color="auto"/>
      </w:divBdr>
    </w:div>
    <w:div w:id="1925145967">
      <w:bodyDiv w:val="1"/>
      <w:marLeft w:val="0"/>
      <w:marRight w:val="0"/>
      <w:marTop w:val="0"/>
      <w:marBottom w:val="0"/>
      <w:divBdr>
        <w:top w:val="none" w:sz="0" w:space="0" w:color="auto"/>
        <w:left w:val="none" w:sz="0" w:space="0" w:color="auto"/>
        <w:bottom w:val="none" w:sz="0" w:space="0" w:color="auto"/>
        <w:right w:val="none" w:sz="0" w:space="0" w:color="auto"/>
      </w:divBdr>
    </w:div>
    <w:div w:id="1939751126">
      <w:bodyDiv w:val="1"/>
      <w:marLeft w:val="0"/>
      <w:marRight w:val="0"/>
      <w:marTop w:val="0"/>
      <w:marBottom w:val="0"/>
      <w:divBdr>
        <w:top w:val="none" w:sz="0" w:space="0" w:color="auto"/>
        <w:left w:val="none" w:sz="0" w:space="0" w:color="auto"/>
        <w:bottom w:val="none" w:sz="0" w:space="0" w:color="auto"/>
        <w:right w:val="none" w:sz="0" w:space="0" w:color="auto"/>
      </w:divBdr>
    </w:div>
    <w:div w:id="1957251441">
      <w:bodyDiv w:val="1"/>
      <w:marLeft w:val="0"/>
      <w:marRight w:val="0"/>
      <w:marTop w:val="0"/>
      <w:marBottom w:val="0"/>
      <w:divBdr>
        <w:top w:val="none" w:sz="0" w:space="0" w:color="auto"/>
        <w:left w:val="none" w:sz="0" w:space="0" w:color="auto"/>
        <w:bottom w:val="none" w:sz="0" w:space="0" w:color="auto"/>
        <w:right w:val="none" w:sz="0" w:space="0" w:color="auto"/>
      </w:divBdr>
    </w:div>
    <w:div w:id="1976257266">
      <w:bodyDiv w:val="1"/>
      <w:marLeft w:val="0"/>
      <w:marRight w:val="0"/>
      <w:marTop w:val="0"/>
      <w:marBottom w:val="0"/>
      <w:divBdr>
        <w:top w:val="none" w:sz="0" w:space="0" w:color="auto"/>
        <w:left w:val="none" w:sz="0" w:space="0" w:color="auto"/>
        <w:bottom w:val="none" w:sz="0" w:space="0" w:color="auto"/>
        <w:right w:val="none" w:sz="0" w:space="0" w:color="auto"/>
      </w:divBdr>
      <w:divsChild>
        <w:div w:id="1515342980">
          <w:marLeft w:val="0"/>
          <w:marRight w:val="0"/>
          <w:marTop w:val="0"/>
          <w:marBottom w:val="0"/>
          <w:divBdr>
            <w:top w:val="none" w:sz="0" w:space="0" w:color="auto"/>
            <w:left w:val="none" w:sz="0" w:space="0" w:color="auto"/>
            <w:bottom w:val="none" w:sz="0" w:space="0" w:color="auto"/>
            <w:right w:val="none" w:sz="0" w:space="0" w:color="auto"/>
          </w:divBdr>
        </w:div>
        <w:div w:id="1556231988">
          <w:marLeft w:val="0"/>
          <w:marRight w:val="0"/>
          <w:marTop w:val="0"/>
          <w:marBottom w:val="0"/>
          <w:divBdr>
            <w:top w:val="none" w:sz="0" w:space="0" w:color="auto"/>
            <w:left w:val="none" w:sz="0" w:space="0" w:color="auto"/>
            <w:bottom w:val="none" w:sz="0" w:space="0" w:color="auto"/>
            <w:right w:val="none" w:sz="0" w:space="0" w:color="auto"/>
          </w:divBdr>
        </w:div>
      </w:divsChild>
    </w:div>
    <w:div w:id="1988508996">
      <w:bodyDiv w:val="1"/>
      <w:marLeft w:val="0"/>
      <w:marRight w:val="0"/>
      <w:marTop w:val="0"/>
      <w:marBottom w:val="0"/>
      <w:divBdr>
        <w:top w:val="none" w:sz="0" w:space="0" w:color="auto"/>
        <w:left w:val="none" w:sz="0" w:space="0" w:color="auto"/>
        <w:bottom w:val="none" w:sz="0" w:space="0" w:color="auto"/>
        <w:right w:val="none" w:sz="0" w:space="0" w:color="auto"/>
      </w:divBdr>
    </w:div>
    <w:div w:id="2000385740">
      <w:bodyDiv w:val="1"/>
      <w:marLeft w:val="0"/>
      <w:marRight w:val="0"/>
      <w:marTop w:val="0"/>
      <w:marBottom w:val="0"/>
      <w:divBdr>
        <w:top w:val="none" w:sz="0" w:space="0" w:color="auto"/>
        <w:left w:val="none" w:sz="0" w:space="0" w:color="auto"/>
        <w:bottom w:val="none" w:sz="0" w:space="0" w:color="auto"/>
        <w:right w:val="none" w:sz="0" w:space="0" w:color="auto"/>
      </w:divBdr>
    </w:div>
    <w:div w:id="2019040239">
      <w:bodyDiv w:val="1"/>
      <w:marLeft w:val="0"/>
      <w:marRight w:val="0"/>
      <w:marTop w:val="0"/>
      <w:marBottom w:val="0"/>
      <w:divBdr>
        <w:top w:val="none" w:sz="0" w:space="0" w:color="auto"/>
        <w:left w:val="none" w:sz="0" w:space="0" w:color="auto"/>
        <w:bottom w:val="none" w:sz="0" w:space="0" w:color="auto"/>
        <w:right w:val="none" w:sz="0" w:space="0" w:color="auto"/>
      </w:divBdr>
    </w:div>
    <w:div w:id="2033147973">
      <w:bodyDiv w:val="1"/>
      <w:marLeft w:val="0"/>
      <w:marRight w:val="0"/>
      <w:marTop w:val="0"/>
      <w:marBottom w:val="0"/>
      <w:divBdr>
        <w:top w:val="none" w:sz="0" w:space="0" w:color="auto"/>
        <w:left w:val="none" w:sz="0" w:space="0" w:color="auto"/>
        <w:bottom w:val="none" w:sz="0" w:space="0" w:color="auto"/>
        <w:right w:val="none" w:sz="0" w:space="0" w:color="auto"/>
      </w:divBdr>
    </w:div>
    <w:div w:id="2062512930">
      <w:bodyDiv w:val="1"/>
      <w:marLeft w:val="0"/>
      <w:marRight w:val="0"/>
      <w:marTop w:val="0"/>
      <w:marBottom w:val="0"/>
      <w:divBdr>
        <w:top w:val="none" w:sz="0" w:space="0" w:color="auto"/>
        <w:left w:val="none" w:sz="0" w:space="0" w:color="auto"/>
        <w:bottom w:val="none" w:sz="0" w:space="0" w:color="auto"/>
        <w:right w:val="none" w:sz="0" w:space="0" w:color="auto"/>
      </w:divBdr>
    </w:div>
    <w:div w:id="2064330107">
      <w:bodyDiv w:val="1"/>
      <w:marLeft w:val="0"/>
      <w:marRight w:val="0"/>
      <w:marTop w:val="0"/>
      <w:marBottom w:val="0"/>
      <w:divBdr>
        <w:top w:val="none" w:sz="0" w:space="0" w:color="auto"/>
        <w:left w:val="none" w:sz="0" w:space="0" w:color="auto"/>
        <w:bottom w:val="none" w:sz="0" w:space="0" w:color="auto"/>
        <w:right w:val="none" w:sz="0" w:space="0" w:color="auto"/>
      </w:divBdr>
    </w:div>
    <w:div w:id="2077624037">
      <w:bodyDiv w:val="1"/>
      <w:marLeft w:val="0"/>
      <w:marRight w:val="0"/>
      <w:marTop w:val="0"/>
      <w:marBottom w:val="0"/>
      <w:divBdr>
        <w:top w:val="none" w:sz="0" w:space="0" w:color="auto"/>
        <w:left w:val="none" w:sz="0" w:space="0" w:color="auto"/>
        <w:bottom w:val="none" w:sz="0" w:space="0" w:color="auto"/>
        <w:right w:val="none" w:sz="0" w:space="0" w:color="auto"/>
      </w:divBdr>
    </w:div>
    <w:div w:id="2096395787">
      <w:bodyDiv w:val="1"/>
      <w:marLeft w:val="0"/>
      <w:marRight w:val="0"/>
      <w:marTop w:val="0"/>
      <w:marBottom w:val="0"/>
      <w:divBdr>
        <w:top w:val="none" w:sz="0" w:space="0" w:color="auto"/>
        <w:left w:val="none" w:sz="0" w:space="0" w:color="auto"/>
        <w:bottom w:val="none" w:sz="0" w:space="0" w:color="auto"/>
        <w:right w:val="none" w:sz="0" w:space="0" w:color="auto"/>
      </w:divBdr>
    </w:div>
    <w:div w:id="2098626245">
      <w:bodyDiv w:val="1"/>
      <w:marLeft w:val="0"/>
      <w:marRight w:val="0"/>
      <w:marTop w:val="0"/>
      <w:marBottom w:val="0"/>
      <w:divBdr>
        <w:top w:val="none" w:sz="0" w:space="0" w:color="auto"/>
        <w:left w:val="none" w:sz="0" w:space="0" w:color="auto"/>
        <w:bottom w:val="none" w:sz="0" w:space="0" w:color="auto"/>
        <w:right w:val="none" w:sz="0" w:space="0" w:color="auto"/>
      </w:divBdr>
    </w:div>
    <w:div w:id="2138598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3.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achatsafdbeyrouth@afd.f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chatsafdbeyrouth@afd.f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Feuille_de_calcul_Microsoft_Excel.xlsx"/><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diplomatie.gouv.fr/fr/conseils-aux-voyageurs/" TargetMode="External"/><Relationship Id="rId1" Type="http://schemas.openxmlformats.org/officeDocument/2006/relationships/hyperlink" Target="https://www.diplomatie.gouv.fr/fr/conseils-aux-voyage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F47A9-C1ED-437F-9319-61BABAE4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14653</Words>
  <Characters>88007</Characters>
  <Application>Microsoft Office Word</Application>
  <DocSecurity>0</DocSecurity>
  <Lines>733</Lines>
  <Paragraphs>204</Paragraphs>
  <ScaleCrop>false</ScaleCrop>
  <HeadingPairs>
    <vt:vector size="8" baseType="variant">
      <vt:variant>
        <vt:lpstr>Titre</vt:lpstr>
      </vt:variant>
      <vt:variant>
        <vt:i4>1</vt:i4>
      </vt:variant>
      <vt:variant>
        <vt:lpstr>Title</vt:lpstr>
      </vt:variant>
      <vt:variant>
        <vt:i4>1</vt:i4>
      </vt:variant>
      <vt:variant>
        <vt:lpstr>Τίτλος</vt:lpstr>
      </vt:variant>
      <vt:variant>
        <vt:i4>1</vt:i4>
      </vt:variant>
      <vt:variant>
        <vt:lpstr>Επικεφαλίδες</vt:lpstr>
      </vt:variant>
      <vt:variant>
        <vt:i4>25</vt:i4>
      </vt:variant>
    </vt:vector>
  </HeadingPairs>
  <TitlesOfParts>
    <vt:vector size="28" baseType="lpstr">
      <vt:lpstr/>
      <vt:lpstr/>
      <vt:lpstr/>
      <vt:lpstr>TABLE OF CONTENTS</vt:lpstr>
      <vt:lpstr>LIST OF TABLES</vt:lpstr>
      <vt:lpstr>LIST OF ABBREVIATIONS</vt:lpstr>
      <vt:lpstr>INTRODUCTION</vt:lpstr>
      <vt:lpstr>    The SoWP </vt:lpstr>
      <vt:lpstr>    the Communication and Visibility of EU-financed external actionS</vt:lpstr>
      <vt:lpstr>    the Communication and Visibility of sowp </vt:lpstr>
      <vt:lpstr>    Objectives and results</vt:lpstr>
      <vt:lpstr>SCOPE OF WORK</vt:lpstr>
      <vt:lpstr>    TaskS to be executed </vt:lpstr>
      <vt:lpstr>        Task 1. Baseline research and TESTING</vt:lpstr>
      <vt:lpstr>        Task 2. Preparation of an integrated CVP of the SOWP </vt:lpstr>
      <vt:lpstr>        Task 3. Support in the procurement procedures of C&amp;V activities </vt:lpstr>
      <vt:lpstr>        Task 4. Support in take-over of C&amp;V products </vt:lpstr>
      <vt:lpstr>        Task 5. Transfer of know-how to the PIU in the evaluation of C&amp;V activities </vt:lpstr>
      <vt:lpstr>    Level of Effort (LOE)</vt:lpstr>
      <vt:lpstr>Logistics and time </vt:lpstr>
      <vt:lpstr>    Location </vt:lpstr>
      <vt:lpstr>    Commencement date, duration, Time Schedule </vt:lpstr>
      <vt:lpstr>REQUIREMENTS</vt:lpstr>
      <vt:lpstr>    PERSONNEL</vt:lpstr>
      <vt:lpstr>    FACILITIES TO BE PROVIDED BY THE CLIENT (TAT)</vt:lpstr>
      <vt:lpstr>    incidental expenditure </vt:lpstr>
      <vt:lpstr>Deliverables &amp; REPORTS</vt:lpstr>
      <vt:lpstr>COORDINATION, PROGRESS MONITORING AND QUALITY CONTROL OF THE SERVICE </vt:lpstr>
    </vt:vector>
  </TitlesOfParts>
  <Company>Microsoft</Company>
  <LinksUpToDate>false</LinksUpToDate>
  <CharactersWithSpaces>102456</CharactersWithSpaces>
  <SharedDoc>false</SharedDoc>
  <HLinks>
    <vt:vector size="222" baseType="variant">
      <vt:variant>
        <vt:i4>8257621</vt:i4>
      </vt:variant>
      <vt:variant>
        <vt:i4>201</vt:i4>
      </vt:variant>
      <vt:variant>
        <vt:i4>0</vt:i4>
      </vt:variant>
      <vt:variant>
        <vt:i4>5</vt:i4>
      </vt:variant>
      <vt:variant>
        <vt:lpwstr>mailto:ldkbeograd@ldk.gr</vt:lpwstr>
      </vt:variant>
      <vt:variant>
        <vt:lpwstr/>
      </vt:variant>
      <vt:variant>
        <vt:i4>7995441</vt:i4>
      </vt:variant>
      <vt:variant>
        <vt:i4>198</vt:i4>
      </vt:variant>
      <vt:variant>
        <vt:i4>0</vt:i4>
      </vt:variant>
      <vt:variant>
        <vt:i4>5</vt:i4>
      </vt:variant>
      <vt:variant>
        <vt:lpwstr>mailto:ldkeurope@ldk.gr</vt:lpwstr>
      </vt:variant>
      <vt:variant>
        <vt:lpwstr/>
      </vt:variant>
      <vt:variant>
        <vt:i4>8192048</vt:i4>
      </vt:variant>
      <vt:variant>
        <vt:i4>195</vt:i4>
      </vt:variant>
      <vt:variant>
        <vt:i4>0</vt:i4>
      </vt:variant>
      <vt:variant>
        <vt:i4>5</vt:i4>
      </vt:variant>
      <vt:variant>
        <vt:lpwstr>mailto:ldkcyprus@ldk.gr</vt:lpwstr>
      </vt:variant>
      <vt:variant>
        <vt:lpwstr/>
      </vt:variant>
      <vt:variant>
        <vt:i4>7077987</vt:i4>
      </vt:variant>
      <vt:variant>
        <vt:i4>192</vt:i4>
      </vt:variant>
      <vt:variant>
        <vt:i4>0</vt:i4>
      </vt:variant>
      <vt:variant>
        <vt:i4>5</vt:i4>
      </vt:variant>
      <vt:variant>
        <vt:lpwstr>mailto:ldk_bg@abv.bg</vt:lpwstr>
      </vt:variant>
      <vt:variant>
        <vt:lpwstr/>
      </vt:variant>
      <vt:variant>
        <vt:i4>6160501</vt:i4>
      </vt:variant>
      <vt:variant>
        <vt:i4>189</vt:i4>
      </vt:variant>
      <vt:variant>
        <vt:i4>0</vt:i4>
      </vt:variant>
      <vt:variant>
        <vt:i4>5</vt:i4>
      </vt:variant>
      <vt:variant>
        <vt:lpwstr>http://www.ldk.ro</vt:lpwstr>
      </vt:variant>
      <vt:variant>
        <vt:lpwstr/>
      </vt:variant>
      <vt:variant>
        <vt:i4>7143509</vt:i4>
      </vt:variant>
      <vt:variant>
        <vt:i4>186</vt:i4>
      </vt:variant>
      <vt:variant>
        <vt:i4>0</vt:i4>
      </vt:variant>
      <vt:variant>
        <vt:i4>5</vt:i4>
      </vt:variant>
      <vt:variant>
        <vt:lpwstr>mailto:office@ldk.ro</vt:lpwstr>
      </vt:variant>
      <vt:variant>
        <vt:lpwstr/>
      </vt:variant>
      <vt:variant>
        <vt:i4>1966117</vt:i4>
      </vt:variant>
      <vt:variant>
        <vt:i4>183</vt:i4>
      </vt:variant>
      <vt:variant>
        <vt:i4>0</vt:i4>
      </vt:variant>
      <vt:variant>
        <vt:i4>5</vt:i4>
      </vt:variant>
      <vt:variant>
        <vt:lpwstr>mailto:main@ldk.gr</vt:lpwstr>
      </vt:variant>
      <vt:variant>
        <vt:lpwstr/>
      </vt:variant>
      <vt:variant>
        <vt:i4>2031616</vt:i4>
      </vt:variant>
      <vt:variant>
        <vt:i4>176</vt:i4>
      </vt:variant>
      <vt:variant>
        <vt:i4>0</vt:i4>
      </vt:variant>
      <vt:variant>
        <vt:i4>5</vt:i4>
      </vt:variant>
      <vt:variant>
        <vt:lpwstr/>
      </vt:variant>
      <vt:variant>
        <vt:lpwstr>_Toc397078192</vt:lpwstr>
      </vt:variant>
      <vt:variant>
        <vt:i4>2031619</vt:i4>
      </vt:variant>
      <vt:variant>
        <vt:i4>170</vt:i4>
      </vt:variant>
      <vt:variant>
        <vt:i4>0</vt:i4>
      </vt:variant>
      <vt:variant>
        <vt:i4>5</vt:i4>
      </vt:variant>
      <vt:variant>
        <vt:lpwstr/>
      </vt:variant>
      <vt:variant>
        <vt:lpwstr>_Toc397078191</vt:lpwstr>
      </vt:variant>
      <vt:variant>
        <vt:i4>2031618</vt:i4>
      </vt:variant>
      <vt:variant>
        <vt:i4>161</vt:i4>
      </vt:variant>
      <vt:variant>
        <vt:i4>0</vt:i4>
      </vt:variant>
      <vt:variant>
        <vt:i4>5</vt:i4>
      </vt:variant>
      <vt:variant>
        <vt:lpwstr/>
      </vt:variant>
      <vt:variant>
        <vt:lpwstr>_Toc397078190</vt:lpwstr>
      </vt:variant>
      <vt:variant>
        <vt:i4>1966091</vt:i4>
      </vt:variant>
      <vt:variant>
        <vt:i4>155</vt:i4>
      </vt:variant>
      <vt:variant>
        <vt:i4>0</vt:i4>
      </vt:variant>
      <vt:variant>
        <vt:i4>5</vt:i4>
      </vt:variant>
      <vt:variant>
        <vt:lpwstr/>
      </vt:variant>
      <vt:variant>
        <vt:lpwstr>_Toc397078189</vt:lpwstr>
      </vt:variant>
      <vt:variant>
        <vt:i4>1966090</vt:i4>
      </vt:variant>
      <vt:variant>
        <vt:i4>149</vt:i4>
      </vt:variant>
      <vt:variant>
        <vt:i4>0</vt:i4>
      </vt:variant>
      <vt:variant>
        <vt:i4>5</vt:i4>
      </vt:variant>
      <vt:variant>
        <vt:lpwstr/>
      </vt:variant>
      <vt:variant>
        <vt:lpwstr>_Toc397078188</vt:lpwstr>
      </vt:variant>
      <vt:variant>
        <vt:i4>1572878</vt:i4>
      </vt:variant>
      <vt:variant>
        <vt:i4>140</vt:i4>
      </vt:variant>
      <vt:variant>
        <vt:i4>0</vt:i4>
      </vt:variant>
      <vt:variant>
        <vt:i4>5</vt:i4>
      </vt:variant>
      <vt:variant>
        <vt:lpwstr/>
      </vt:variant>
      <vt:variant>
        <vt:lpwstr>_Toc397084624</vt:lpwstr>
      </vt:variant>
      <vt:variant>
        <vt:i4>1572873</vt:i4>
      </vt:variant>
      <vt:variant>
        <vt:i4>134</vt:i4>
      </vt:variant>
      <vt:variant>
        <vt:i4>0</vt:i4>
      </vt:variant>
      <vt:variant>
        <vt:i4>5</vt:i4>
      </vt:variant>
      <vt:variant>
        <vt:lpwstr/>
      </vt:variant>
      <vt:variant>
        <vt:lpwstr>_Toc397084623</vt:lpwstr>
      </vt:variant>
      <vt:variant>
        <vt:i4>1572872</vt:i4>
      </vt:variant>
      <vt:variant>
        <vt:i4>128</vt:i4>
      </vt:variant>
      <vt:variant>
        <vt:i4>0</vt:i4>
      </vt:variant>
      <vt:variant>
        <vt:i4>5</vt:i4>
      </vt:variant>
      <vt:variant>
        <vt:lpwstr/>
      </vt:variant>
      <vt:variant>
        <vt:lpwstr>_Toc397084622</vt:lpwstr>
      </vt:variant>
      <vt:variant>
        <vt:i4>1572875</vt:i4>
      </vt:variant>
      <vt:variant>
        <vt:i4>122</vt:i4>
      </vt:variant>
      <vt:variant>
        <vt:i4>0</vt:i4>
      </vt:variant>
      <vt:variant>
        <vt:i4>5</vt:i4>
      </vt:variant>
      <vt:variant>
        <vt:lpwstr/>
      </vt:variant>
      <vt:variant>
        <vt:lpwstr>_Toc397084621</vt:lpwstr>
      </vt:variant>
      <vt:variant>
        <vt:i4>1572874</vt:i4>
      </vt:variant>
      <vt:variant>
        <vt:i4>116</vt:i4>
      </vt:variant>
      <vt:variant>
        <vt:i4>0</vt:i4>
      </vt:variant>
      <vt:variant>
        <vt:i4>5</vt:i4>
      </vt:variant>
      <vt:variant>
        <vt:lpwstr/>
      </vt:variant>
      <vt:variant>
        <vt:lpwstr>_Toc397084620</vt:lpwstr>
      </vt:variant>
      <vt:variant>
        <vt:i4>1769475</vt:i4>
      </vt:variant>
      <vt:variant>
        <vt:i4>110</vt:i4>
      </vt:variant>
      <vt:variant>
        <vt:i4>0</vt:i4>
      </vt:variant>
      <vt:variant>
        <vt:i4>5</vt:i4>
      </vt:variant>
      <vt:variant>
        <vt:lpwstr/>
      </vt:variant>
      <vt:variant>
        <vt:lpwstr>_Toc397084619</vt:lpwstr>
      </vt:variant>
      <vt:variant>
        <vt:i4>1769474</vt:i4>
      </vt:variant>
      <vt:variant>
        <vt:i4>104</vt:i4>
      </vt:variant>
      <vt:variant>
        <vt:i4>0</vt:i4>
      </vt:variant>
      <vt:variant>
        <vt:i4>5</vt:i4>
      </vt:variant>
      <vt:variant>
        <vt:lpwstr/>
      </vt:variant>
      <vt:variant>
        <vt:lpwstr>_Toc397084618</vt:lpwstr>
      </vt:variant>
      <vt:variant>
        <vt:i4>1769485</vt:i4>
      </vt:variant>
      <vt:variant>
        <vt:i4>98</vt:i4>
      </vt:variant>
      <vt:variant>
        <vt:i4>0</vt:i4>
      </vt:variant>
      <vt:variant>
        <vt:i4>5</vt:i4>
      </vt:variant>
      <vt:variant>
        <vt:lpwstr/>
      </vt:variant>
      <vt:variant>
        <vt:lpwstr>_Toc397084617</vt:lpwstr>
      </vt:variant>
      <vt:variant>
        <vt:i4>1769484</vt:i4>
      </vt:variant>
      <vt:variant>
        <vt:i4>92</vt:i4>
      </vt:variant>
      <vt:variant>
        <vt:i4>0</vt:i4>
      </vt:variant>
      <vt:variant>
        <vt:i4>5</vt:i4>
      </vt:variant>
      <vt:variant>
        <vt:lpwstr/>
      </vt:variant>
      <vt:variant>
        <vt:lpwstr>_Toc397084616</vt:lpwstr>
      </vt:variant>
      <vt:variant>
        <vt:i4>1769487</vt:i4>
      </vt:variant>
      <vt:variant>
        <vt:i4>86</vt:i4>
      </vt:variant>
      <vt:variant>
        <vt:i4>0</vt:i4>
      </vt:variant>
      <vt:variant>
        <vt:i4>5</vt:i4>
      </vt:variant>
      <vt:variant>
        <vt:lpwstr/>
      </vt:variant>
      <vt:variant>
        <vt:lpwstr>_Toc397084615</vt:lpwstr>
      </vt:variant>
      <vt:variant>
        <vt:i4>1769486</vt:i4>
      </vt:variant>
      <vt:variant>
        <vt:i4>80</vt:i4>
      </vt:variant>
      <vt:variant>
        <vt:i4>0</vt:i4>
      </vt:variant>
      <vt:variant>
        <vt:i4>5</vt:i4>
      </vt:variant>
      <vt:variant>
        <vt:lpwstr/>
      </vt:variant>
      <vt:variant>
        <vt:lpwstr>_Toc397084614</vt:lpwstr>
      </vt:variant>
      <vt:variant>
        <vt:i4>1769481</vt:i4>
      </vt:variant>
      <vt:variant>
        <vt:i4>74</vt:i4>
      </vt:variant>
      <vt:variant>
        <vt:i4>0</vt:i4>
      </vt:variant>
      <vt:variant>
        <vt:i4>5</vt:i4>
      </vt:variant>
      <vt:variant>
        <vt:lpwstr/>
      </vt:variant>
      <vt:variant>
        <vt:lpwstr>_Toc397084613</vt:lpwstr>
      </vt:variant>
      <vt:variant>
        <vt:i4>1769480</vt:i4>
      </vt:variant>
      <vt:variant>
        <vt:i4>68</vt:i4>
      </vt:variant>
      <vt:variant>
        <vt:i4>0</vt:i4>
      </vt:variant>
      <vt:variant>
        <vt:i4>5</vt:i4>
      </vt:variant>
      <vt:variant>
        <vt:lpwstr/>
      </vt:variant>
      <vt:variant>
        <vt:lpwstr>_Toc397084612</vt:lpwstr>
      </vt:variant>
      <vt:variant>
        <vt:i4>1769483</vt:i4>
      </vt:variant>
      <vt:variant>
        <vt:i4>62</vt:i4>
      </vt:variant>
      <vt:variant>
        <vt:i4>0</vt:i4>
      </vt:variant>
      <vt:variant>
        <vt:i4>5</vt:i4>
      </vt:variant>
      <vt:variant>
        <vt:lpwstr/>
      </vt:variant>
      <vt:variant>
        <vt:lpwstr>_Toc397084611</vt:lpwstr>
      </vt:variant>
      <vt:variant>
        <vt:i4>1769482</vt:i4>
      </vt:variant>
      <vt:variant>
        <vt:i4>56</vt:i4>
      </vt:variant>
      <vt:variant>
        <vt:i4>0</vt:i4>
      </vt:variant>
      <vt:variant>
        <vt:i4>5</vt:i4>
      </vt:variant>
      <vt:variant>
        <vt:lpwstr/>
      </vt:variant>
      <vt:variant>
        <vt:lpwstr>_Toc397084610</vt:lpwstr>
      </vt:variant>
      <vt:variant>
        <vt:i4>1703939</vt:i4>
      </vt:variant>
      <vt:variant>
        <vt:i4>50</vt:i4>
      </vt:variant>
      <vt:variant>
        <vt:i4>0</vt:i4>
      </vt:variant>
      <vt:variant>
        <vt:i4>5</vt:i4>
      </vt:variant>
      <vt:variant>
        <vt:lpwstr/>
      </vt:variant>
      <vt:variant>
        <vt:lpwstr>_Toc397084609</vt:lpwstr>
      </vt:variant>
      <vt:variant>
        <vt:i4>1703938</vt:i4>
      </vt:variant>
      <vt:variant>
        <vt:i4>44</vt:i4>
      </vt:variant>
      <vt:variant>
        <vt:i4>0</vt:i4>
      </vt:variant>
      <vt:variant>
        <vt:i4>5</vt:i4>
      </vt:variant>
      <vt:variant>
        <vt:lpwstr/>
      </vt:variant>
      <vt:variant>
        <vt:lpwstr>_Toc397084608</vt:lpwstr>
      </vt:variant>
      <vt:variant>
        <vt:i4>1703949</vt:i4>
      </vt:variant>
      <vt:variant>
        <vt:i4>38</vt:i4>
      </vt:variant>
      <vt:variant>
        <vt:i4>0</vt:i4>
      </vt:variant>
      <vt:variant>
        <vt:i4>5</vt:i4>
      </vt:variant>
      <vt:variant>
        <vt:lpwstr/>
      </vt:variant>
      <vt:variant>
        <vt:lpwstr>_Toc397084607</vt:lpwstr>
      </vt:variant>
      <vt:variant>
        <vt:i4>1703948</vt:i4>
      </vt:variant>
      <vt:variant>
        <vt:i4>32</vt:i4>
      </vt:variant>
      <vt:variant>
        <vt:i4>0</vt:i4>
      </vt:variant>
      <vt:variant>
        <vt:i4>5</vt:i4>
      </vt:variant>
      <vt:variant>
        <vt:lpwstr/>
      </vt:variant>
      <vt:variant>
        <vt:lpwstr>_Toc397084606</vt:lpwstr>
      </vt:variant>
      <vt:variant>
        <vt:i4>1703951</vt:i4>
      </vt:variant>
      <vt:variant>
        <vt:i4>26</vt:i4>
      </vt:variant>
      <vt:variant>
        <vt:i4>0</vt:i4>
      </vt:variant>
      <vt:variant>
        <vt:i4>5</vt:i4>
      </vt:variant>
      <vt:variant>
        <vt:lpwstr/>
      </vt:variant>
      <vt:variant>
        <vt:lpwstr>_Toc397084605</vt:lpwstr>
      </vt:variant>
      <vt:variant>
        <vt:i4>1703950</vt:i4>
      </vt:variant>
      <vt:variant>
        <vt:i4>20</vt:i4>
      </vt:variant>
      <vt:variant>
        <vt:i4>0</vt:i4>
      </vt:variant>
      <vt:variant>
        <vt:i4>5</vt:i4>
      </vt:variant>
      <vt:variant>
        <vt:lpwstr/>
      </vt:variant>
      <vt:variant>
        <vt:lpwstr>_Toc397084604</vt:lpwstr>
      </vt:variant>
      <vt:variant>
        <vt:i4>1703945</vt:i4>
      </vt:variant>
      <vt:variant>
        <vt:i4>14</vt:i4>
      </vt:variant>
      <vt:variant>
        <vt:i4>0</vt:i4>
      </vt:variant>
      <vt:variant>
        <vt:i4>5</vt:i4>
      </vt:variant>
      <vt:variant>
        <vt:lpwstr/>
      </vt:variant>
      <vt:variant>
        <vt:lpwstr>_Toc397084603</vt:lpwstr>
      </vt:variant>
      <vt:variant>
        <vt:i4>1703944</vt:i4>
      </vt:variant>
      <vt:variant>
        <vt:i4>8</vt:i4>
      </vt:variant>
      <vt:variant>
        <vt:i4>0</vt:i4>
      </vt:variant>
      <vt:variant>
        <vt:i4>5</vt:i4>
      </vt:variant>
      <vt:variant>
        <vt:lpwstr/>
      </vt:variant>
      <vt:variant>
        <vt:lpwstr>_Toc397084602</vt:lpwstr>
      </vt:variant>
      <vt:variant>
        <vt:i4>1703947</vt:i4>
      </vt:variant>
      <vt:variant>
        <vt:i4>2</vt:i4>
      </vt:variant>
      <vt:variant>
        <vt:i4>0</vt:i4>
      </vt:variant>
      <vt:variant>
        <vt:i4>5</vt:i4>
      </vt:variant>
      <vt:variant>
        <vt:lpwstr/>
      </vt:variant>
      <vt:variant>
        <vt:lpwstr>_Toc397084601</vt:lpwstr>
      </vt:variant>
      <vt:variant>
        <vt:i4>983144</vt:i4>
      </vt:variant>
      <vt:variant>
        <vt:i4>-1</vt:i4>
      </vt:variant>
      <vt:variant>
        <vt:i4>1035</vt:i4>
      </vt:variant>
      <vt:variant>
        <vt:i4>1</vt:i4>
      </vt:variant>
      <vt:variant>
        <vt:lpwstr>Dukhan Concept Layout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ΚΒΟ</dc:creator>
  <cp:lastModifiedBy>JAAFAR Rosana</cp:lastModifiedBy>
  <cp:revision>2</cp:revision>
  <cp:lastPrinted>2021-11-18T10:09:00Z</cp:lastPrinted>
  <dcterms:created xsi:type="dcterms:W3CDTF">2022-01-12T09:48:00Z</dcterms:created>
  <dcterms:modified xsi:type="dcterms:W3CDTF">2022-01-12T09:48:00Z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0x010100729F29A43ED6734CB61DC4029643FAB6</vt:lpwstr>
  </property>
  <property fmtid="{D5CDD505-2E9C-101B-9397-08002B2CF9AE}" pid="3" name="_NewReviewCycle">
    <vt:lpwstr/>
  </property>
</Properties>
</file>