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6DF13" w14:textId="77777777" w:rsidR="00AB4751" w:rsidRPr="002E0924" w:rsidRDefault="00AB4751" w:rsidP="00AB4751">
      <w:pPr>
        <w:autoSpaceDE w:val="0"/>
        <w:autoSpaceDN w:val="0"/>
        <w:adjustRightInd w:val="0"/>
        <w:spacing w:after="0" w:line="240" w:lineRule="auto"/>
        <w:rPr>
          <w:rFonts w:eastAsia="MS Mincho" w:cstheme="minorHAnsi"/>
          <w:b/>
          <w:lang w:val="en-US" w:eastAsia="fr-FR"/>
        </w:rPr>
      </w:pPr>
    </w:p>
    <w:p w14:paraId="7308CADE" w14:textId="78F858D6" w:rsidR="00AB4751" w:rsidRDefault="00AB4751" w:rsidP="00AB4751">
      <w:pPr>
        <w:autoSpaceDE w:val="0"/>
        <w:autoSpaceDN w:val="0"/>
        <w:adjustRightInd w:val="0"/>
        <w:spacing w:after="0" w:line="240" w:lineRule="auto"/>
        <w:rPr>
          <w:rFonts w:eastAsia="MS Mincho" w:cstheme="minorHAnsi"/>
          <w:bCs/>
          <w:lang w:val="en-US" w:eastAsia="fr-FR"/>
        </w:rPr>
      </w:pPr>
      <w:r w:rsidRPr="00E87208">
        <w:rPr>
          <w:rFonts w:eastAsia="MS Mincho" w:cstheme="minorHAnsi"/>
          <w:b/>
          <w:lang w:val="en-US" w:eastAsia="fr-FR"/>
        </w:rPr>
        <w:t>Consultancy Title:</w:t>
      </w:r>
      <w:r>
        <w:rPr>
          <w:rFonts w:eastAsia="MS Mincho" w:cstheme="minorHAnsi"/>
          <w:b/>
          <w:lang w:val="en-US" w:eastAsia="fr-FR"/>
        </w:rPr>
        <w:t xml:space="preserve"> </w:t>
      </w:r>
      <w:r w:rsidR="005D4317">
        <w:rPr>
          <w:rFonts w:eastAsia="Times New Roman" w:cstheme="minorHAnsi"/>
          <w:lang w:val="en-US" w:eastAsia="it-IT"/>
        </w:rPr>
        <w:t>Livelihoods</w:t>
      </w:r>
      <w:r w:rsidR="00065280">
        <w:rPr>
          <w:rFonts w:eastAsia="Times New Roman" w:cstheme="minorHAnsi"/>
          <w:lang w:val="en-US" w:eastAsia="it-IT"/>
        </w:rPr>
        <w:t xml:space="preserve"> Programming Consultancy</w:t>
      </w:r>
    </w:p>
    <w:p w14:paraId="335BA73A" w14:textId="77777777" w:rsidR="00AB4751" w:rsidRPr="00E87208" w:rsidRDefault="00AB4751" w:rsidP="00AB4751">
      <w:pPr>
        <w:autoSpaceDE w:val="0"/>
        <w:autoSpaceDN w:val="0"/>
        <w:adjustRightInd w:val="0"/>
        <w:spacing w:after="0" w:line="240" w:lineRule="auto"/>
        <w:rPr>
          <w:rFonts w:eastAsia="MS Mincho" w:cstheme="minorHAnsi"/>
          <w:lang w:val="en-US" w:eastAsia="fr-FR"/>
        </w:rPr>
      </w:pPr>
      <w:r w:rsidRPr="00E87208">
        <w:rPr>
          <w:rFonts w:eastAsia="MS Mincho" w:cstheme="minorHAnsi"/>
          <w:b/>
          <w:lang w:val="en-US" w:eastAsia="fr-FR"/>
        </w:rPr>
        <w:t xml:space="preserve">Duty station: </w:t>
      </w:r>
      <w:r w:rsidRPr="00E87208">
        <w:rPr>
          <w:rFonts w:eastAsia="MS Mincho" w:cstheme="minorHAnsi"/>
          <w:lang w:val="en-US" w:eastAsia="fr-FR"/>
        </w:rPr>
        <w:t>Beirut - Lebanon</w:t>
      </w:r>
    </w:p>
    <w:p w14:paraId="5E2B2A38" w14:textId="63B5AC29" w:rsidR="00AB4751" w:rsidRPr="00E87208" w:rsidRDefault="00AB4751" w:rsidP="00AB4751">
      <w:pPr>
        <w:spacing w:after="0" w:line="240" w:lineRule="auto"/>
        <w:rPr>
          <w:rFonts w:eastAsia="MS Mincho" w:cstheme="minorHAnsi"/>
          <w:lang w:val="en-US" w:eastAsia="fr-FR"/>
        </w:rPr>
      </w:pPr>
      <w:r w:rsidRPr="00E87208">
        <w:rPr>
          <w:rFonts w:eastAsia="MS Mincho" w:cstheme="minorHAnsi"/>
          <w:b/>
          <w:lang w:val="en-US" w:eastAsia="fr-FR"/>
        </w:rPr>
        <w:t>Duration of assignment:</w:t>
      </w:r>
      <w:r w:rsidRPr="00E87208">
        <w:rPr>
          <w:rFonts w:eastAsia="MS Mincho" w:cstheme="minorHAnsi"/>
          <w:lang w:val="en-US" w:eastAsia="fr-FR"/>
        </w:rPr>
        <w:t xml:space="preserve"> </w:t>
      </w:r>
      <w:r w:rsidR="00671AC0">
        <w:rPr>
          <w:rFonts w:eastAsia="MS Mincho" w:cstheme="minorHAnsi"/>
          <w:lang w:val="en-US" w:eastAsia="fr-FR"/>
        </w:rPr>
        <w:t>2</w:t>
      </w:r>
      <w:r w:rsidR="00065280">
        <w:rPr>
          <w:rFonts w:eastAsia="MS Mincho" w:cstheme="minorHAnsi"/>
          <w:lang w:val="en-US" w:eastAsia="fr-FR"/>
        </w:rPr>
        <w:t xml:space="preserve"> month</w:t>
      </w:r>
      <w:r w:rsidR="00671AC0">
        <w:rPr>
          <w:rFonts w:eastAsia="MS Mincho" w:cstheme="minorHAnsi"/>
          <w:lang w:val="en-US" w:eastAsia="fr-FR"/>
        </w:rPr>
        <w:t>s</w:t>
      </w:r>
      <w:r w:rsidRPr="00E87208">
        <w:rPr>
          <w:rFonts w:eastAsia="MS Mincho" w:cstheme="minorHAnsi"/>
          <w:lang w:val="en-US" w:eastAsia="fr-FR"/>
        </w:rPr>
        <w:tab/>
      </w:r>
    </w:p>
    <w:p w14:paraId="38FF917E" w14:textId="77777777" w:rsidR="00AB4751" w:rsidRPr="00E87208" w:rsidRDefault="00AB4751" w:rsidP="00AB4751">
      <w:pPr>
        <w:shd w:val="clear" w:color="auto" w:fill="FFFFFF"/>
        <w:suppressAutoHyphens/>
        <w:spacing w:after="0" w:line="240" w:lineRule="auto"/>
        <w:jc w:val="both"/>
        <w:textAlignment w:val="baseline"/>
        <w:rPr>
          <w:rFonts w:eastAsia="Times New Roman" w:cstheme="minorHAnsi"/>
          <w:color w:val="000000"/>
          <w:lang w:val="en-US" w:eastAsia="it-IT"/>
        </w:rPr>
      </w:pPr>
      <w:r w:rsidRPr="00E87208">
        <w:rPr>
          <w:rFonts w:eastAsia="Times New Roman" w:cstheme="minorHAnsi"/>
          <w:b/>
          <w:color w:val="000000"/>
          <w:lang w:val="en-US" w:eastAsia="it-IT"/>
        </w:rPr>
        <w:t>Contract type:</w:t>
      </w:r>
      <w:r w:rsidRPr="00E87208">
        <w:rPr>
          <w:rFonts w:eastAsia="Times New Roman" w:cstheme="minorHAnsi"/>
          <w:color w:val="000000"/>
          <w:lang w:val="en-US" w:eastAsia="it-IT"/>
        </w:rPr>
        <w:t xml:space="preserve"> </w:t>
      </w:r>
      <w:r>
        <w:rPr>
          <w:rFonts w:eastAsia="Times New Roman" w:cstheme="minorHAnsi"/>
          <w:color w:val="000000"/>
          <w:lang w:val="en-US" w:eastAsia="it-IT"/>
        </w:rPr>
        <w:t>Consultancy</w:t>
      </w:r>
      <w:r w:rsidRPr="00E87208">
        <w:rPr>
          <w:rFonts w:eastAsia="Times New Roman" w:cstheme="minorHAnsi"/>
          <w:color w:val="000000"/>
          <w:lang w:val="en-US" w:eastAsia="it-IT"/>
        </w:rPr>
        <w:t xml:space="preserve">             </w:t>
      </w:r>
    </w:p>
    <w:p w14:paraId="3F7D5EDF" w14:textId="58458C2B" w:rsidR="00AB4751" w:rsidRPr="00065280" w:rsidRDefault="00AB4751" w:rsidP="00623541">
      <w:pPr>
        <w:shd w:val="clear" w:color="auto" w:fill="FFFFFF"/>
        <w:suppressAutoHyphens/>
        <w:spacing w:after="0" w:line="240" w:lineRule="auto"/>
        <w:jc w:val="both"/>
        <w:textAlignment w:val="baseline"/>
        <w:rPr>
          <w:rFonts w:eastAsia="Times New Roman" w:cstheme="minorHAnsi"/>
          <w:color w:val="000000"/>
          <w:lang w:val="en-US" w:eastAsia="it-IT"/>
        </w:rPr>
      </w:pPr>
      <w:r w:rsidRPr="00E87208">
        <w:rPr>
          <w:rFonts w:eastAsia="Times New Roman" w:cstheme="minorHAnsi"/>
          <w:b/>
          <w:bCs/>
          <w:color w:val="000000"/>
          <w:lang w:val="en-US" w:eastAsia="it-IT"/>
        </w:rPr>
        <w:t>Starting date:</w:t>
      </w:r>
      <w:r w:rsidRPr="00E87208">
        <w:rPr>
          <w:rFonts w:eastAsia="Times New Roman" w:cstheme="minorHAnsi"/>
          <w:b/>
          <w:bCs/>
          <w:color w:val="FF0000"/>
          <w:lang w:val="en-US" w:eastAsia="it-IT"/>
        </w:rPr>
        <w:t xml:space="preserve"> </w:t>
      </w:r>
      <w:r w:rsidR="00671AC0">
        <w:rPr>
          <w:rFonts w:eastAsia="Times New Roman" w:cstheme="minorHAnsi"/>
          <w:color w:val="000000" w:themeColor="text1"/>
          <w:lang w:val="en-US" w:eastAsia="it-IT"/>
        </w:rPr>
        <w:t>August 2024</w:t>
      </w:r>
    </w:p>
    <w:p w14:paraId="47AD7185" w14:textId="77777777" w:rsidR="00AB4751" w:rsidRPr="002E0924" w:rsidRDefault="00AB4751" w:rsidP="00AB4751">
      <w:pPr>
        <w:suppressAutoHyphens/>
        <w:spacing w:after="0" w:line="240" w:lineRule="auto"/>
        <w:jc w:val="both"/>
        <w:rPr>
          <w:rFonts w:eastAsia="Times" w:cstheme="minorHAnsi"/>
          <w:color w:val="000000"/>
          <w:lang w:val="en-US" w:eastAsia="zh-CN"/>
        </w:rPr>
      </w:pPr>
    </w:p>
    <w:p w14:paraId="63E8D35B" w14:textId="77777777" w:rsidR="00AB4751" w:rsidRPr="002E0924" w:rsidRDefault="00AB4751" w:rsidP="00AB4751">
      <w:pPr>
        <w:spacing w:after="0" w:line="240" w:lineRule="auto"/>
        <w:jc w:val="both"/>
        <w:rPr>
          <w:rFonts w:eastAsia="Times" w:cstheme="minorHAnsi"/>
          <w:b/>
          <w:bCs/>
          <w:i/>
          <w:iCs/>
          <w:lang w:val="en-US" w:eastAsia="fr-FR"/>
        </w:rPr>
      </w:pPr>
      <w:bookmarkStart w:id="0" w:name="_Hlk98156117"/>
      <w:r w:rsidRPr="002E0924">
        <w:rPr>
          <w:rFonts w:eastAsia="Times" w:cstheme="minorHAnsi"/>
          <w:b/>
          <w:bCs/>
          <w:i/>
          <w:iCs/>
          <w:lang w:val="en-US" w:eastAsia="fr-FR"/>
        </w:rPr>
        <w:t>Expertise France</w:t>
      </w:r>
    </w:p>
    <w:p w14:paraId="7601344E" w14:textId="77777777" w:rsidR="00AB4751" w:rsidRPr="002E0924" w:rsidRDefault="00AB4751" w:rsidP="00AB4751">
      <w:pPr>
        <w:spacing w:after="0" w:line="240" w:lineRule="auto"/>
        <w:jc w:val="both"/>
        <w:rPr>
          <w:rFonts w:eastAsia="Times" w:cstheme="minorHAnsi"/>
          <w:b/>
          <w:bCs/>
          <w:i/>
          <w:iCs/>
          <w:lang w:val="en-US" w:eastAsia="fr-FR"/>
        </w:rPr>
      </w:pPr>
    </w:p>
    <w:p w14:paraId="274083E8" w14:textId="77777777" w:rsidR="00AB4751" w:rsidRPr="002E0924" w:rsidRDefault="00AB4751" w:rsidP="00AB4751">
      <w:pPr>
        <w:widowControl w:val="0"/>
        <w:jc w:val="both"/>
        <w:rPr>
          <w:rFonts w:cstheme="minorHAnsi"/>
          <w:lang w:val="en-US"/>
        </w:rPr>
      </w:pPr>
      <w:r w:rsidRPr="002E0924">
        <w:rPr>
          <w:rFonts w:eastAsia="Times" w:cstheme="minorHAnsi"/>
          <w:color w:val="000000"/>
          <w:lang w:val="en-US" w:eastAsia="zh-CN"/>
        </w:rPr>
        <w:t>Expertise France (EF) is a public agency created on 1</w:t>
      </w:r>
      <w:r w:rsidRPr="002E0924">
        <w:rPr>
          <w:rFonts w:eastAsia="Times" w:cstheme="minorHAnsi"/>
          <w:color w:val="000000"/>
          <w:vertAlign w:val="superscript"/>
          <w:lang w:val="en-US" w:eastAsia="zh-CN"/>
        </w:rPr>
        <w:t>st</w:t>
      </w:r>
      <w:r w:rsidRPr="002E0924">
        <w:rPr>
          <w:rFonts w:eastAsia="Times" w:cstheme="minorHAnsi"/>
          <w:color w:val="000000"/>
          <w:lang w:val="en-US" w:eastAsia="zh-CN"/>
        </w:rPr>
        <w:t xml:space="preserve"> January 2015 under the supervision of the French Ministries of Foreign Affairs and Economy and Finance with a strong inter-ministerial vocation. EF offers </w:t>
      </w:r>
      <w:proofErr w:type="spellStart"/>
      <w:r w:rsidRPr="002E0924">
        <w:rPr>
          <w:rFonts w:eastAsia="Times" w:cstheme="minorHAnsi"/>
          <w:color w:val="000000"/>
          <w:lang w:val="en-US" w:eastAsia="zh-CN"/>
        </w:rPr>
        <w:t>programme</w:t>
      </w:r>
      <w:proofErr w:type="spellEnd"/>
      <w:r w:rsidRPr="002E0924">
        <w:rPr>
          <w:rFonts w:eastAsia="Times" w:cstheme="minorHAnsi"/>
          <w:color w:val="000000"/>
          <w:lang w:val="en-US" w:eastAsia="zh-CN"/>
        </w:rPr>
        <w:t xml:space="preserve"> engineering and technical assistance by developing and implementing international cooperation actions worldwide. </w:t>
      </w:r>
      <w:r w:rsidRPr="002E0924">
        <w:rPr>
          <w:rFonts w:cstheme="minorHAnsi"/>
          <w:lang w:val="en-US"/>
        </w:rPr>
        <w:t xml:space="preserve">Expertise France is the French public agency for international technical assistance. </w:t>
      </w:r>
    </w:p>
    <w:p w14:paraId="71112096" w14:textId="77777777" w:rsidR="00AB4751" w:rsidRPr="002E0924" w:rsidRDefault="00AB4751" w:rsidP="00AB4751">
      <w:pPr>
        <w:widowControl w:val="0"/>
        <w:jc w:val="both"/>
        <w:rPr>
          <w:rFonts w:cstheme="minorHAnsi"/>
          <w:lang w:val="en-US"/>
        </w:rPr>
      </w:pPr>
      <w:r w:rsidRPr="002E0924">
        <w:rPr>
          <w:rFonts w:cstheme="minorHAnsi"/>
          <w:lang w:val="en-US"/>
        </w:rPr>
        <w:t xml:space="preserve">EF designs and implements cooperation projects addressing skills transfers between professionals. The agency also develops integrated offers, assembling public and private expertise </w:t>
      </w:r>
      <w:proofErr w:type="gramStart"/>
      <w:r w:rsidRPr="002E0924">
        <w:rPr>
          <w:rFonts w:cstheme="minorHAnsi"/>
          <w:lang w:val="en-US"/>
        </w:rPr>
        <w:t>in order to</w:t>
      </w:r>
      <w:proofErr w:type="gramEnd"/>
      <w:r w:rsidRPr="002E0924">
        <w:rPr>
          <w:rFonts w:cstheme="minorHAnsi"/>
          <w:lang w:val="en-US"/>
        </w:rPr>
        <w:t xml:space="preserve"> respond to the partner countries' needs. With a business volume of 148 million Euros, a portfolio of over 500 projects in 100 countries, and 63,000 days of expert missions every year, Expertise France promotes French and European development policy goals.</w:t>
      </w:r>
    </w:p>
    <w:p w14:paraId="391C1B5F" w14:textId="77777777" w:rsidR="00AB4751" w:rsidRPr="002E0924" w:rsidRDefault="00AB4751" w:rsidP="00AB4751">
      <w:pPr>
        <w:spacing w:after="0" w:line="240" w:lineRule="auto"/>
        <w:jc w:val="both"/>
        <w:rPr>
          <w:rFonts w:eastAsia="Times" w:cstheme="minorHAnsi"/>
          <w:color w:val="000000"/>
          <w:lang w:val="en-US" w:eastAsia="zh-CN"/>
        </w:rPr>
      </w:pPr>
      <w:r w:rsidRPr="002E0924">
        <w:rPr>
          <w:rFonts w:eastAsia="Times" w:cstheme="minorHAnsi"/>
          <w:color w:val="000000"/>
          <w:lang w:val="en-US" w:eastAsia="zh-CN"/>
        </w:rPr>
        <w:t xml:space="preserve">EF operates in various fields of development and institutional cooperation including safety and security reform, public health, human rights, strengthening of institutions and NGOs and governance. Carrying out large-scale, multi-stakeholder </w:t>
      </w:r>
      <w:proofErr w:type="spellStart"/>
      <w:r w:rsidRPr="002E0924">
        <w:rPr>
          <w:rFonts w:eastAsia="Times" w:cstheme="minorHAnsi"/>
          <w:color w:val="000000"/>
          <w:lang w:val="en-US" w:eastAsia="zh-CN"/>
        </w:rPr>
        <w:t>programmes</w:t>
      </w:r>
      <w:proofErr w:type="spellEnd"/>
      <w:r w:rsidRPr="002E0924">
        <w:rPr>
          <w:rFonts w:eastAsia="Times" w:cstheme="minorHAnsi"/>
          <w:color w:val="000000"/>
          <w:lang w:val="en-US" w:eastAsia="zh-CN"/>
        </w:rPr>
        <w:t xml:space="preserve">, EF can ensure the cooperation between individuals, teams and institutions with very different statuses, cultures and specialties. EF has acquired </w:t>
      </w:r>
      <w:proofErr w:type="gramStart"/>
      <w:r w:rsidRPr="002E0924">
        <w:rPr>
          <w:rFonts w:eastAsia="Times" w:cstheme="minorHAnsi"/>
          <w:color w:val="000000"/>
          <w:lang w:val="en-US" w:eastAsia="zh-CN"/>
        </w:rPr>
        <w:t>a sound</w:t>
      </w:r>
      <w:proofErr w:type="gramEnd"/>
      <w:r w:rsidRPr="002E0924">
        <w:rPr>
          <w:rFonts w:eastAsia="Times" w:cstheme="minorHAnsi"/>
          <w:color w:val="000000"/>
          <w:lang w:val="en-US" w:eastAsia="zh-CN"/>
        </w:rPr>
        <w:t xml:space="preserve"> experience in administrative and financial management of large-scale international </w:t>
      </w:r>
      <w:proofErr w:type="spellStart"/>
      <w:r w:rsidRPr="002E0924">
        <w:rPr>
          <w:rFonts w:eastAsia="Times" w:cstheme="minorHAnsi"/>
          <w:color w:val="000000"/>
          <w:lang w:val="en-US" w:eastAsia="zh-CN"/>
        </w:rPr>
        <w:t>programmes</w:t>
      </w:r>
      <w:proofErr w:type="spellEnd"/>
      <w:r w:rsidRPr="002E0924">
        <w:rPr>
          <w:rFonts w:eastAsia="Times" w:cstheme="minorHAnsi"/>
          <w:color w:val="000000"/>
          <w:lang w:val="en-US" w:eastAsia="zh-CN"/>
        </w:rPr>
        <w:t xml:space="preserve">. </w:t>
      </w:r>
      <w:hyperlink r:id="rId7" w:history="1">
        <w:r w:rsidRPr="002E0924">
          <w:rPr>
            <w:rStyle w:val="Hyperlink"/>
            <w:rFonts w:cstheme="minorHAnsi"/>
            <w:lang w:val="en-US"/>
          </w:rPr>
          <w:t>www.expertisefrance.fr</w:t>
        </w:r>
      </w:hyperlink>
    </w:p>
    <w:p w14:paraId="0652CF2D" w14:textId="77777777" w:rsidR="00AB4751" w:rsidRPr="002E0924" w:rsidRDefault="00AB4751" w:rsidP="00AB4751">
      <w:pPr>
        <w:suppressAutoHyphens/>
        <w:spacing w:after="0" w:line="300" w:lineRule="atLeast"/>
        <w:ind w:left="1080" w:right="1332"/>
        <w:jc w:val="both"/>
        <w:rPr>
          <w:rFonts w:eastAsia="Times" w:cstheme="minorHAnsi"/>
          <w:b/>
          <w:bCs/>
          <w:lang w:val="en-US" w:eastAsia="zh-CN"/>
        </w:rPr>
      </w:pPr>
    </w:p>
    <w:p w14:paraId="31E2A5A6" w14:textId="77777777" w:rsidR="00AB4751" w:rsidRPr="002E0924" w:rsidRDefault="00AB4751" w:rsidP="00AB4751">
      <w:pPr>
        <w:pStyle w:val="ListParagraph"/>
        <w:numPr>
          <w:ilvl w:val="0"/>
          <w:numId w:val="1"/>
        </w:numPr>
        <w:pBdr>
          <w:bottom w:val="single" w:sz="4" w:space="1" w:color="auto"/>
        </w:pBdr>
        <w:spacing w:after="200" w:line="240" w:lineRule="auto"/>
        <w:jc w:val="both"/>
        <w:rPr>
          <w:rFonts w:eastAsia="MS Mincho" w:cstheme="minorHAnsi"/>
          <w:b/>
          <w:smallCaps/>
          <w:lang w:val="en-US" w:eastAsia="fr-FR"/>
        </w:rPr>
      </w:pPr>
      <w:r w:rsidRPr="002E0924">
        <w:rPr>
          <w:rFonts w:eastAsia="MS Mincho" w:cstheme="minorHAnsi"/>
          <w:b/>
          <w:smallCaps/>
          <w:lang w:val="en-US" w:eastAsia="fr-FR"/>
        </w:rPr>
        <w:t>Project background</w:t>
      </w:r>
    </w:p>
    <w:p w14:paraId="5EF9A2E6" w14:textId="3E04EC51" w:rsidR="00AB4751" w:rsidRPr="002E0924" w:rsidRDefault="00AB4751" w:rsidP="00AB4751">
      <w:pPr>
        <w:jc w:val="both"/>
        <w:rPr>
          <w:rFonts w:cstheme="minorHAnsi"/>
          <w:bCs/>
          <w:lang w:val="en-US"/>
        </w:rPr>
      </w:pPr>
      <w:r w:rsidRPr="002E0924">
        <w:rPr>
          <w:rFonts w:cstheme="minorHAnsi"/>
          <w:bCs/>
          <w:lang w:val="en-US"/>
        </w:rPr>
        <w:t xml:space="preserve">The multiple crises that have impacted Lebanon for several years have led to a serious deterioration in the standard of living of the population and increased the risks of economic, social and political instability in the country. With the start of the Syrian crisis in March 2011, more than one million people had to seek refuge in Lebanon. This influx of refugees has had significant human, social, economic and political repercussions and has weakened the structures of assistance to fragile populations. The last </w:t>
      </w:r>
      <w:r>
        <w:rPr>
          <w:rFonts w:cstheme="minorHAnsi"/>
          <w:bCs/>
          <w:lang w:val="en-US"/>
        </w:rPr>
        <w:t xml:space="preserve">couple of </w:t>
      </w:r>
      <w:r w:rsidRPr="002E0924">
        <w:rPr>
          <w:rFonts w:cstheme="minorHAnsi"/>
          <w:bCs/>
          <w:lang w:val="en-US"/>
        </w:rPr>
        <w:t>years have been marked by the collapse of the economy, the October 2019 protests, the COVID-19 pandemic and the explosion of the Port of Beirut. This accelerated succession of economic and social humanitarian crises has led to a dramatic increase in poverty levels among displaced populations and vulnerable host communities.</w:t>
      </w:r>
    </w:p>
    <w:p w14:paraId="29EB4A57" w14:textId="77777777" w:rsidR="00AB4751" w:rsidRPr="002E0924" w:rsidRDefault="00AB4751" w:rsidP="00AB4751">
      <w:pPr>
        <w:jc w:val="both"/>
        <w:rPr>
          <w:rFonts w:cstheme="minorHAnsi"/>
          <w:bCs/>
          <w:lang w:val="en-US"/>
        </w:rPr>
      </w:pPr>
      <w:r w:rsidRPr="002E0924">
        <w:rPr>
          <w:rFonts w:cstheme="minorHAnsi"/>
          <w:bCs/>
          <w:lang w:val="en-US"/>
        </w:rPr>
        <w:t>In the spring of 2021, the World Bank estimated that the economic and financial crisis hitting Lebanon would be among the ten, and probably the three most serious crises in the world since the middle of the 19th century. The banking sector has ceased lending operations and is no longer attracting deposits, and the Lebanese pound (L.L.) continues to lose value with soaring inflation.</w:t>
      </w:r>
    </w:p>
    <w:p w14:paraId="428FBDF4" w14:textId="77777777" w:rsidR="00AB4751" w:rsidRPr="002E0924" w:rsidRDefault="00AB4751" w:rsidP="00AB4751">
      <w:pPr>
        <w:jc w:val="both"/>
        <w:rPr>
          <w:rFonts w:cstheme="minorHAnsi"/>
          <w:bCs/>
          <w:lang w:val="en-US"/>
        </w:rPr>
      </w:pPr>
      <w:r w:rsidRPr="002E0924">
        <w:rPr>
          <w:rFonts w:cstheme="minorHAnsi"/>
          <w:bCs/>
          <w:lang w:val="en-US"/>
        </w:rPr>
        <w:t>Local NGOs play an essential role in crisis contexts in Lebanon, through their proximity to the most vulnerable populations and their presence in the most affected areas of the country. Their activities contribute to improving access to basic services in a context of saturation of public services. They also play a key role in strengthening social cohesion in the face of the growing risk of communal tensions.</w:t>
      </w:r>
    </w:p>
    <w:p w14:paraId="1F770505" w14:textId="77777777" w:rsidR="00AB4751" w:rsidRPr="002E0924" w:rsidRDefault="00AB4751" w:rsidP="00AB4751">
      <w:pPr>
        <w:jc w:val="both"/>
        <w:rPr>
          <w:rFonts w:cstheme="minorHAnsi"/>
          <w:bCs/>
          <w:lang w:val="en-US"/>
        </w:rPr>
      </w:pPr>
      <w:r w:rsidRPr="002E0924">
        <w:rPr>
          <w:rFonts w:cstheme="minorHAnsi"/>
          <w:bCs/>
          <w:lang w:val="en-US"/>
        </w:rPr>
        <w:lastRenderedPageBreak/>
        <w:t xml:space="preserve">Six years after the signing of the “Grand Bargain” on aid localization, aimed at repositioning local actors at the center of humanitarian action, the role of local NGOs in the aid ecosystem in Lebanon still needs to be strengthened, and strengthening their capacities remains a major lever for the sustainability of crisis response actions in the country. Lebanese NGOs must therefore be supported in strengthening their management capacities, technical skills and sectoral specialization to assert themselves as effective and relevant actors in the response to current crises. </w:t>
      </w:r>
    </w:p>
    <w:p w14:paraId="34086051" w14:textId="77777777" w:rsidR="00AB4751" w:rsidRPr="002E0924" w:rsidRDefault="00AB4751" w:rsidP="00AB4751">
      <w:pPr>
        <w:pStyle w:val="ListParagraph"/>
        <w:numPr>
          <w:ilvl w:val="0"/>
          <w:numId w:val="1"/>
        </w:numPr>
        <w:pBdr>
          <w:bottom w:val="single" w:sz="4" w:space="0" w:color="auto"/>
        </w:pBdr>
        <w:shd w:val="clear" w:color="auto" w:fill="FFFFFF"/>
        <w:spacing w:after="0" w:line="240" w:lineRule="auto"/>
        <w:jc w:val="both"/>
        <w:textAlignment w:val="baseline"/>
        <w:rPr>
          <w:rFonts w:eastAsia="Times New Roman" w:cstheme="minorHAnsi"/>
          <w:color w:val="000000"/>
          <w:lang w:val="en-US" w:eastAsia="it-IT"/>
        </w:rPr>
      </w:pPr>
      <w:r w:rsidRPr="002E0924">
        <w:rPr>
          <w:rFonts w:eastAsia="MS Mincho" w:cstheme="minorHAnsi"/>
          <w:b/>
          <w:smallCaps/>
          <w:lang w:val="en-US" w:eastAsia="fr-FR"/>
        </w:rPr>
        <w:t>The Shabake2 project</w:t>
      </w:r>
    </w:p>
    <w:p w14:paraId="4063D28D" w14:textId="77777777" w:rsidR="00AB4751" w:rsidRDefault="00AB4751" w:rsidP="00AB4751">
      <w:pPr>
        <w:spacing w:before="120"/>
        <w:jc w:val="both"/>
        <w:rPr>
          <w:rFonts w:eastAsia="Times" w:cstheme="minorHAnsi"/>
          <w:lang w:val="en-US" w:eastAsia="fr-FR"/>
        </w:rPr>
      </w:pPr>
      <w:r w:rsidRPr="00B5585B">
        <w:rPr>
          <w:rFonts w:eastAsia="Times" w:cstheme="minorHAnsi"/>
          <w:lang w:val="en-US" w:eastAsia="fr-FR"/>
        </w:rPr>
        <w:t xml:space="preserve">The Shabake </w:t>
      </w:r>
      <w:r>
        <w:rPr>
          <w:rFonts w:eastAsia="Times" w:cstheme="minorHAnsi"/>
          <w:lang w:val="en-US" w:eastAsia="fr-FR"/>
        </w:rPr>
        <w:t xml:space="preserve">2 </w:t>
      </w:r>
      <w:r w:rsidRPr="00B5585B">
        <w:rPr>
          <w:rFonts w:eastAsia="Times" w:cstheme="minorHAnsi"/>
          <w:lang w:val="en-US" w:eastAsia="fr-FR"/>
        </w:rPr>
        <w:t xml:space="preserve">Project was designed in the framework of the localization of aid agenda and the need to strengthen Lebanese NGO capacities so that local recipients can take the lead in responding to crises generally and to the Syrian-refugee crisis in Lebanon specifically. </w:t>
      </w:r>
      <w:r>
        <w:rPr>
          <w:rFonts w:eastAsia="Times" w:cstheme="minorHAnsi"/>
          <w:lang w:val="en-US" w:eastAsia="fr-FR"/>
        </w:rPr>
        <w:t xml:space="preserve">It follows the implementation of the Shabake 1 Project which was implemented from 2019 to 2022. </w:t>
      </w:r>
    </w:p>
    <w:p w14:paraId="50913DDE" w14:textId="77777777" w:rsidR="00AB4751" w:rsidRPr="002E0924" w:rsidRDefault="00AB4751" w:rsidP="00AB4751">
      <w:pPr>
        <w:pStyle w:val="Normalgras"/>
        <w:spacing w:before="240" w:after="120"/>
        <w:rPr>
          <w:rFonts w:asciiTheme="minorHAnsi" w:hAnsiTheme="minorHAnsi" w:cstheme="minorHAnsi"/>
          <w:sz w:val="22"/>
          <w:szCs w:val="22"/>
          <w:lang w:val="en-US"/>
        </w:rPr>
      </w:pPr>
      <w:r w:rsidRPr="002E0924">
        <w:rPr>
          <w:rFonts w:asciiTheme="minorHAnsi" w:hAnsiTheme="minorHAnsi" w:cstheme="minorHAnsi"/>
          <w:b w:val="0"/>
          <w:sz w:val="22"/>
          <w:szCs w:val="22"/>
          <w:lang w:val="en-US"/>
        </w:rPr>
        <w:t>The Shabake</w:t>
      </w:r>
      <w:r w:rsidRPr="002E0924">
        <w:rPr>
          <w:rFonts w:asciiTheme="minorHAnsi" w:hAnsiTheme="minorHAnsi" w:cstheme="minorHAnsi"/>
          <w:sz w:val="22"/>
          <w:szCs w:val="22"/>
          <w:lang w:val="en-US"/>
        </w:rPr>
        <w:t xml:space="preserve"> 2 </w:t>
      </w:r>
      <w:r w:rsidRPr="002E0924">
        <w:rPr>
          <w:rFonts w:asciiTheme="minorHAnsi" w:hAnsiTheme="minorHAnsi" w:cstheme="minorHAnsi"/>
          <w:b w:val="0"/>
          <w:sz w:val="22"/>
          <w:szCs w:val="22"/>
          <w:lang w:val="en-US"/>
        </w:rPr>
        <w:t xml:space="preserve">project is part of the Peace and Resilience Fund – Minka Middle East, which aims to </w:t>
      </w:r>
      <w:r w:rsidRPr="002E0924">
        <w:rPr>
          <w:rFonts w:asciiTheme="minorHAnsi" w:hAnsiTheme="minorHAnsi" w:cstheme="minorHAnsi"/>
          <w:b w:val="0"/>
          <w:sz w:val="22"/>
          <w:szCs w:val="22"/>
          <w:lang w:val="en"/>
        </w:rPr>
        <w:t>contribute</w:t>
      </w:r>
      <w:r w:rsidRPr="002E0924">
        <w:rPr>
          <w:rFonts w:asciiTheme="minorHAnsi" w:hAnsiTheme="minorHAnsi" w:cstheme="minorHAnsi"/>
          <w:b w:val="0"/>
          <w:sz w:val="22"/>
          <w:szCs w:val="22"/>
          <w:lang w:val="en-US"/>
        </w:rPr>
        <w:t xml:space="preserve"> to the response to the consequences of the Syrian crisis, and to act on the prevention and management of the protracted crisis in Lebanon. In addition, the intervention with a dynamic</w:t>
      </w:r>
      <w:r>
        <w:rPr>
          <w:rFonts w:asciiTheme="minorHAnsi" w:hAnsiTheme="minorHAnsi" w:cstheme="minorHAnsi"/>
          <w:b w:val="0"/>
          <w:sz w:val="22"/>
          <w:szCs w:val="22"/>
          <w:lang w:val="en-US"/>
        </w:rPr>
        <w:t xml:space="preserve"> </w:t>
      </w:r>
      <w:r w:rsidRPr="002E0924">
        <w:rPr>
          <w:rFonts w:asciiTheme="minorHAnsi" w:hAnsiTheme="minorHAnsi" w:cstheme="minorHAnsi"/>
          <w:b w:val="0"/>
          <w:sz w:val="22"/>
          <w:szCs w:val="22"/>
          <w:lang w:val="en-US"/>
        </w:rPr>
        <w:t xml:space="preserve">Lebanese civil society makes it possible to concretize </w:t>
      </w:r>
      <w:r>
        <w:rPr>
          <w:rFonts w:asciiTheme="minorHAnsi" w:hAnsiTheme="minorHAnsi" w:cstheme="minorHAnsi"/>
          <w:b w:val="0"/>
          <w:sz w:val="22"/>
          <w:szCs w:val="22"/>
          <w:lang w:val="en-US"/>
        </w:rPr>
        <w:t>the interventions under the</w:t>
      </w:r>
      <w:r w:rsidRPr="002E0924">
        <w:rPr>
          <w:rFonts w:asciiTheme="minorHAnsi" w:hAnsiTheme="minorHAnsi" w:cstheme="minorHAnsi"/>
          <w:b w:val="0"/>
          <w:sz w:val="22"/>
          <w:szCs w:val="22"/>
          <w:lang w:val="en-US"/>
        </w:rPr>
        <w:t xml:space="preserve"> "localization of aid" within the framework of the "Grand Bargain" of the 2016 World Humanitarian Summit. </w:t>
      </w:r>
    </w:p>
    <w:p w14:paraId="6EFF54E6" w14:textId="77777777" w:rsidR="00AB4751" w:rsidRPr="002E0924" w:rsidRDefault="00AB4751" w:rsidP="00AB4751">
      <w:pPr>
        <w:pStyle w:val="Normalgras"/>
        <w:spacing w:before="240" w:after="120"/>
        <w:rPr>
          <w:rFonts w:asciiTheme="minorHAnsi" w:hAnsiTheme="minorHAnsi" w:cstheme="minorHAnsi"/>
          <w:b w:val="0"/>
          <w:sz w:val="22"/>
          <w:szCs w:val="22"/>
          <w:lang w:val="en-US"/>
        </w:rPr>
      </w:pPr>
      <w:r w:rsidRPr="002E0924">
        <w:rPr>
          <w:rFonts w:asciiTheme="minorHAnsi" w:hAnsiTheme="minorHAnsi" w:cstheme="minorHAnsi"/>
          <w:b w:val="0"/>
          <w:sz w:val="22"/>
          <w:szCs w:val="22"/>
          <w:lang w:val="en"/>
        </w:rPr>
        <w:t>The overall objective of the project is to strengthen social cohesion and support peace and stability by accompanying local NGOs in their key crisis management role and providing sustainable support to vulnerable host communities and Syrian refugees.</w:t>
      </w:r>
    </w:p>
    <w:p w14:paraId="5468E0EF" w14:textId="77777777" w:rsidR="00AB4751" w:rsidRPr="002E0924" w:rsidRDefault="00AB4751" w:rsidP="00AB4751">
      <w:pPr>
        <w:pStyle w:val="ListParagraph"/>
        <w:ind w:left="0"/>
        <w:jc w:val="both"/>
        <w:rPr>
          <w:rFonts w:cstheme="minorHAnsi"/>
          <w:lang w:val="en-US"/>
        </w:rPr>
      </w:pPr>
      <w:r w:rsidRPr="002E0924">
        <w:rPr>
          <w:rFonts w:cstheme="minorHAnsi"/>
          <w:lang w:val="en-US"/>
        </w:rPr>
        <w:t xml:space="preserve">It aims to strengthen purpose-driven, technically sound and locally rooted NGOs to support their abilities in weathering the crises as they arise, gaining greater financial autonomy and contributing to Lebanon's recovery. </w:t>
      </w:r>
      <w:r w:rsidRPr="002E0924">
        <w:rPr>
          <w:rFonts w:cstheme="minorHAnsi"/>
          <w:lang w:val="en"/>
        </w:rPr>
        <w:t xml:space="preserve">An emergency response component, funded by the Crisis Centre (CDCS) of the French Ministry of Europe and Foreign Affairs (MEAE), is included in the </w:t>
      </w:r>
      <w:proofErr w:type="spellStart"/>
      <w:r w:rsidRPr="002E0924">
        <w:rPr>
          <w:rFonts w:cstheme="minorHAnsi"/>
          <w:lang w:val="en"/>
        </w:rPr>
        <w:t>programme</w:t>
      </w:r>
      <w:proofErr w:type="spellEnd"/>
      <w:r w:rsidRPr="002E0924">
        <w:rPr>
          <w:rFonts w:cstheme="minorHAnsi"/>
          <w:lang w:val="en"/>
        </w:rPr>
        <w:t>, which makes it possible to articulate different French emergency and development instruments as part of a comprehensive approach to support Lebanese CSOs.</w:t>
      </w:r>
    </w:p>
    <w:p w14:paraId="568A0185" w14:textId="77777777" w:rsidR="00AB4751" w:rsidRDefault="00AB4751" w:rsidP="00AB4751">
      <w:pPr>
        <w:pStyle w:val="Normalgras"/>
        <w:spacing w:before="240" w:after="120"/>
        <w:rPr>
          <w:rFonts w:asciiTheme="minorHAnsi" w:hAnsiTheme="minorHAnsi" w:cstheme="minorHAnsi"/>
          <w:b w:val="0"/>
          <w:sz w:val="22"/>
          <w:szCs w:val="22"/>
          <w:lang w:val="en"/>
        </w:rPr>
      </w:pPr>
      <w:r w:rsidRPr="002E0924">
        <w:rPr>
          <w:rFonts w:asciiTheme="minorHAnsi" w:hAnsiTheme="minorHAnsi" w:cstheme="minorHAnsi"/>
          <w:b w:val="0"/>
          <w:sz w:val="22"/>
          <w:szCs w:val="22"/>
          <w:lang w:val="en"/>
        </w:rPr>
        <w:t xml:space="preserve">The project is structured around three </w:t>
      </w:r>
      <w:r>
        <w:rPr>
          <w:rFonts w:asciiTheme="minorHAnsi" w:hAnsiTheme="minorHAnsi" w:cstheme="minorHAnsi"/>
          <w:b w:val="0"/>
          <w:sz w:val="22"/>
          <w:szCs w:val="22"/>
          <w:lang w:val="en"/>
        </w:rPr>
        <w:t>sub-objectives</w:t>
      </w:r>
      <w:r w:rsidRPr="002E0924">
        <w:rPr>
          <w:rFonts w:asciiTheme="minorHAnsi" w:hAnsiTheme="minorHAnsi" w:cstheme="minorHAnsi"/>
          <w:b w:val="0"/>
          <w:sz w:val="22"/>
          <w:szCs w:val="22"/>
          <w:lang w:val="en"/>
        </w:rPr>
        <w:t>:</w:t>
      </w:r>
    </w:p>
    <w:p w14:paraId="07693D36" w14:textId="77777777" w:rsidR="00AB4751" w:rsidRPr="007D7FF3" w:rsidRDefault="00AB4751" w:rsidP="00AB4751">
      <w:pPr>
        <w:pStyle w:val="ListParagraph"/>
        <w:numPr>
          <w:ilvl w:val="0"/>
          <w:numId w:val="5"/>
        </w:numPr>
        <w:spacing w:after="0" w:line="300" w:lineRule="atLeast"/>
        <w:jc w:val="both"/>
        <w:rPr>
          <w:rFonts w:ascii="Calibri" w:eastAsia="Calibri" w:hAnsi="Calibri" w:cs="Calibri"/>
          <w:b/>
          <w:bCs/>
          <w:lang w:val="en-US"/>
        </w:rPr>
      </w:pPr>
      <w:r w:rsidRPr="007D7FF3">
        <w:rPr>
          <w:rFonts w:ascii="Calibri" w:eastAsia="Calibri" w:hAnsi="Calibri" w:cs="Calibri"/>
          <w:b/>
          <w:bCs/>
          <w:lang w:val="en-US"/>
        </w:rPr>
        <w:t>Sub-objective 1 (SO1):</w:t>
      </w:r>
      <w:r w:rsidRPr="007D7FF3">
        <w:rPr>
          <w:rFonts w:ascii="Calibri" w:eastAsia="Calibri" w:hAnsi="Calibri" w:cs="Calibri"/>
          <w:lang w:val="en-US"/>
        </w:rPr>
        <w:t xml:space="preserve"> To enable NGOs to be trusted partners in the implementation of vulnerabilities-reduction projects and thematic actions.</w:t>
      </w:r>
    </w:p>
    <w:p w14:paraId="6B5DF7B0" w14:textId="77777777" w:rsidR="00AB4751" w:rsidRPr="007D7FF3" w:rsidRDefault="00AB4751" w:rsidP="00AB4751">
      <w:pPr>
        <w:pStyle w:val="ListParagraph"/>
        <w:numPr>
          <w:ilvl w:val="0"/>
          <w:numId w:val="5"/>
        </w:numPr>
        <w:spacing w:after="0" w:line="300" w:lineRule="atLeast"/>
        <w:jc w:val="both"/>
        <w:rPr>
          <w:rFonts w:ascii="Calibri" w:eastAsia="Calibri" w:hAnsi="Calibri" w:cs="Calibri"/>
          <w:b/>
          <w:bCs/>
          <w:lang w:val="en-US"/>
        </w:rPr>
      </w:pPr>
      <w:r w:rsidRPr="007D7FF3">
        <w:rPr>
          <w:rFonts w:ascii="Calibri" w:eastAsia="Calibri" w:hAnsi="Calibri" w:cs="Calibri"/>
          <w:b/>
          <w:bCs/>
          <w:lang w:val="en-US"/>
        </w:rPr>
        <w:t>Sub-objective 2 (SO2):</w:t>
      </w:r>
      <w:r w:rsidRPr="007D7FF3">
        <w:rPr>
          <w:rFonts w:ascii="Calibri" w:eastAsia="Calibri" w:hAnsi="Calibri" w:cs="Calibri"/>
          <w:lang w:val="en-US"/>
        </w:rPr>
        <w:t xml:space="preserve"> To support local NGOs in their efforts to efficiently respond to the emergency situations and ongoing crises in Lebanon.</w:t>
      </w:r>
    </w:p>
    <w:p w14:paraId="0EF40830" w14:textId="77777777" w:rsidR="00AB4751" w:rsidRPr="007D7FF3" w:rsidRDefault="00AB4751" w:rsidP="00AB4751">
      <w:pPr>
        <w:pStyle w:val="ListParagraph"/>
        <w:numPr>
          <w:ilvl w:val="0"/>
          <w:numId w:val="5"/>
        </w:numPr>
        <w:spacing w:after="0" w:line="300" w:lineRule="atLeast"/>
        <w:jc w:val="both"/>
        <w:rPr>
          <w:rFonts w:ascii="Calibri" w:eastAsia="Calibri" w:hAnsi="Calibri" w:cs="Calibri"/>
          <w:b/>
          <w:bCs/>
          <w:lang w:val="en-US"/>
        </w:rPr>
      </w:pPr>
      <w:r w:rsidRPr="007D7FF3">
        <w:rPr>
          <w:rFonts w:ascii="Calibri" w:eastAsia="Calibri" w:hAnsi="Calibri" w:cs="Calibri"/>
          <w:b/>
          <w:bCs/>
          <w:lang w:val="en-US"/>
        </w:rPr>
        <w:t>Sub-objective 3 (SO3):</w:t>
      </w:r>
      <w:r w:rsidRPr="007D7FF3">
        <w:rPr>
          <w:rFonts w:ascii="Calibri" w:eastAsia="Calibri" w:hAnsi="Calibri" w:cs="Calibri"/>
          <w:lang w:val="en-US"/>
        </w:rPr>
        <w:t xml:space="preserve"> To enhance technical and organizational capacities of partner NGOs for an improved localization of aid for the benefit of vulnerable populations.</w:t>
      </w:r>
    </w:p>
    <w:bookmarkEnd w:id="0"/>
    <w:p w14:paraId="42EAC69F" w14:textId="77777777" w:rsidR="00AB4751" w:rsidRDefault="00AB4751" w:rsidP="00AB4751">
      <w:pPr>
        <w:pStyle w:val="Normalgras"/>
        <w:spacing w:before="240" w:after="120"/>
        <w:ind w:left="720"/>
        <w:rPr>
          <w:rFonts w:asciiTheme="minorHAnsi" w:eastAsia="Times" w:hAnsiTheme="minorHAnsi" w:cstheme="minorHAnsi"/>
          <w:b w:val="0"/>
          <w:sz w:val="22"/>
          <w:szCs w:val="22"/>
          <w:lang w:val="en-US"/>
        </w:rPr>
      </w:pPr>
    </w:p>
    <w:p w14:paraId="43D2898B" w14:textId="77777777" w:rsidR="00AB4751" w:rsidRDefault="00AB4751" w:rsidP="00AB4751">
      <w:pPr>
        <w:pStyle w:val="Normalgras"/>
        <w:spacing w:before="240" w:after="120"/>
        <w:ind w:left="720"/>
        <w:rPr>
          <w:rFonts w:asciiTheme="minorHAnsi" w:eastAsia="Times" w:hAnsiTheme="minorHAnsi" w:cstheme="minorHAnsi"/>
          <w:b w:val="0"/>
          <w:sz w:val="22"/>
          <w:szCs w:val="22"/>
          <w:lang w:val="en-US"/>
        </w:rPr>
      </w:pPr>
    </w:p>
    <w:p w14:paraId="7EF373C8" w14:textId="77777777" w:rsidR="00AB4751" w:rsidRDefault="00AB4751" w:rsidP="00AB4751">
      <w:pPr>
        <w:pStyle w:val="Normalgras"/>
        <w:spacing w:before="240" w:after="120"/>
        <w:ind w:left="720"/>
        <w:rPr>
          <w:rFonts w:asciiTheme="minorHAnsi" w:eastAsia="Times" w:hAnsiTheme="minorHAnsi" w:cstheme="minorHAnsi"/>
          <w:b w:val="0"/>
          <w:sz w:val="22"/>
          <w:szCs w:val="22"/>
          <w:lang w:val="en-US"/>
        </w:rPr>
      </w:pPr>
    </w:p>
    <w:p w14:paraId="5CADBB23" w14:textId="77777777" w:rsidR="00AB4751" w:rsidRDefault="00AB4751" w:rsidP="00AB4751">
      <w:pPr>
        <w:pStyle w:val="Normalgras"/>
        <w:spacing w:before="240" w:after="120"/>
        <w:ind w:left="720"/>
        <w:rPr>
          <w:rFonts w:asciiTheme="minorHAnsi" w:eastAsia="Times" w:hAnsiTheme="minorHAnsi" w:cstheme="minorHAnsi"/>
          <w:b w:val="0"/>
          <w:sz w:val="22"/>
          <w:szCs w:val="22"/>
          <w:lang w:val="en-US"/>
        </w:rPr>
      </w:pPr>
    </w:p>
    <w:p w14:paraId="0FF114BF" w14:textId="77777777" w:rsidR="00AB4751" w:rsidRDefault="00AB4751" w:rsidP="00AB4751">
      <w:pPr>
        <w:pStyle w:val="Normalgras"/>
        <w:spacing w:before="240" w:after="120"/>
        <w:ind w:left="720"/>
        <w:rPr>
          <w:rFonts w:asciiTheme="minorHAnsi" w:eastAsia="Times" w:hAnsiTheme="minorHAnsi" w:cstheme="minorHAnsi"/>
          <w:b w:val="0"/>
          <w:sz w:val="22"/>
          <w:szCs w:val="22"/>
          <w:lang w:val="en-US"/>
        </w:rPr>
      </w:pPr>
    </w:p>
    <w:p w14:paraId="2EB58D7F" w14:textId="77777777" w:rsidR="00AB4751" w:rsidRPr="002E0924" w:rsidRDefault="00AB4751" w:rsidP="00AB4751">
      <w:pPr>
        <w:pStyle w:val="Normalgras"/>
        <w:spacing w:before="240" w:after="120"/>
        <w:ind w:left="720"/>
        <w:rPr>
          <w:rFonts w:asciiTheme="minorHAnsi" w:hAnsiTheme="minorHAnsi" w:cstheme="minorHAnsi"/>
          <w:b w:val="0"/>
          <w:sz w:val="22"/>
          <w:szCs w:val="22"/>
          <w:lang w:val="en-US"/>
        </w:rPr>
      </w:pPr>
    </w:p>
    <w:p w14:paraId="06021E20" w14:textId="77777777" w:rsidR="00AB4751" w:rsidRPr="00B37187" w:rsidRDefault="00AB4751" w:rsidP="00AB4751">
      <w:pPr>
        <w:pStyle w:val="ListParagraph"/>
        <w:numPr>
          <w:ilvl w:val="0"/>
          <w:numId w:val="1"/>
        </w:numPr>
        <w:pBdr>
          <w:bottom w:val="single" w:sz="4" w:space="0" w:color="auto"/>
        </w:pBdr>
        <w:shd w:val="clear" w:color="auto" w:fill="FFFFFF"/>
        <w:spacing w:after="0" w:line="240" w:lineRule="auto"/>
        <w:ind w:left="360"/>
        <w:jc w:val="both"/>
        <w:textAlignment w:val="baseline"/>
        <w:rPr>
          <w:rFonts w:cstheme="minorHAnsi"/>
          <w:b/>
          <w:bCs/>
          <w:rtl/>
          <w:lang w:val="en-US"/>
        </w:rPr>
      </w:pPr>
      <w:r w:rsidRPr="00B37187">
        <w:rPr>
          <w:rFonts w:cstheme="minorHAnsi"/>
          <w:b/>
          <w:bCs/>
          <w:lang w:val="en-US"/>
        </w:rPr>
        <w:lastRenderedPageBreak/>
        <w:t>CONSULTANCY DESCRIPTION AND SCOPE OF WORK</w:t>
      </w:r>
    </w:p>
    <w:p w14:paraId="67BFFBB3" w14:textId="7125302D" w:rsidR="00C725E3" w:rsidRPr="00C257F4" w:rsidRDefault="00AB4751" w:rsidP="00C725E3">
      <w:pPr>
        <w:jc w:val="both"/>
        <w:rPr>
          <w:rFonts w:cstheme="minorHAnsi"/>
          <w:lang w:val="en-US"/>
        </w:rPr>
      </w:pPr>
      <w:r w:rsidRPr="002E0924">
        <w:rPr>
          <w:rFonts w:cstheme="minorHAnsi"/>
          <w:lang w:val="en-US"/>
        </w:rPr>
        <w:t>Expertise France is seeking the services of a consultant</w:t>
      </w:r>
      <w:r>
        <w:rPr>
          <w:rFonts w:cstheme="minorHAnsi"/>
          <w:lang w:val="en-US"/>
        </w:rPr>
        <w:t xml:space="preserve"> to build the capacities of its </w:t>
      </w:r>
      <w:r w:rsidR="00B17338">
        <w:rPr>
          <w:rFonts w:cstheme="minorHAnsi"/>
          <w:lang w:val="en-US"/>
        </w:rPr>
        <w:t>team</w:t>
      </w:r>
      <w:r>
        <w:rPr>
          <w:rFonts w:cstheme="minorHAnsi"/>
          <w:lang w:val="en-US"/>
        </w:rPr>
        <w:t xml:space="preserve"> in terms of</w:t>
      </w:r>
      <w:r w:rsidR="00F10E2F">
        <w:rPr>
          <w:rFonts w:cstheme="minorHAnsi"/>
          <w:lang w:val="en-US"/>
        </w:rPr>
        <w:t xml:space="preserve"> </w:t>
      </w:r>
      <w:r w:rsidR="00065280">
        <w:rPr>
          <w:rFonts w:cstheme="minorHAnsi"/>
          <w:lang w:val="en-US"/>
        </w:rPr>
        <w:t xml:space="preserve">programmatic planning and capacities under the </w:t>
      </w:r>
      <w:r w:rsidR="005D4317">
        <w:rPr>
          <w:rFonts w:cstheme="minorHAnsi"/>
          <w:lang w:val="en-US"/>
        </w:rPr>
        <w:t>Livelihoods</w:t>
      </w:r>
      <w:r w:rsidR="00065280">
        <w:rPr>
          <w:rFonts w:cstheme="minorHAnsi"/>
          <w:lang w:val="en-US"/>
        </w:rPr>
        <w:t xml:space="preserve"> sector</w:t>
      </w:r>
      <w:r>
        <w:rPr>
          <w:rFonts w:cstheme="minorHAnsi"/>
          <w:lang w:val="en-US"/>
        </w:rPr>
        <w:t xml:space="preserve">. </w:t>
      </w:r>
    </w:p>
    <w:p w14:paraId="17DE3B00" w14:textId="77777777" w:rsidR="00AB4751" w:rsidRDefault="00AB4751" w:rsidP="00AB4751">
      <w:pPr>
        <w:pStyle w:val="ListParagraph"/>
        <w:numPr>
          <w:ilvl w:val="0"/>
          <w:numId w:val="1"/>
        </w:numPr>
        <w:pBdr>
          <w:bottom w:val="single" w:sz="4" w:space="1" w:color="auto"/>
        </w:pBdr>
        <w:shd w:val="clear" w:color="auto" w:fill="FFFFFF"/>
        <w:spacing w:after="0" w:line="240" w:lineRule="auto"/>
        <w:ind w:left="360"/>
        <w:jc w:val="both"/>
        <w:textAlignment w:val="baseline"/>
        <w:rPr>
          <w:rFonts w:cstheme="minorHAnsi"/>
          <w:b/>
          <w:bCs/>
          <w:lang w:val="en-US"/>
        </w:rPr>
      </w:pPr>
      <w:r w:rsidRPr="002E0924">
        <w:rPr>
          <w:rFonts w:cstheme="minorHAnsi"/>
          <w:b/>
          <w:bCs/>
          <w:lang w:val="en-US"/>
        </w:rPr>
        <w:t xml:space="preserve">KEY </w:t>
      </w:r>
      <w:r w:rsidRPr="002E0924">
        <w:rPr>
          <w:rFonts w:eastAsia="MS Mincho" w:cstheme="minorHAnsi"/>
          <w:b/>
          <w:smallCaps/>
          <w:lang w:val="en-US" w:eastAsia="fr-FR"/>
        </w:rPr>
        <w:t>TASKS</w:t>
      </w:r>
      <w:r w:rsidRPr="002E0924">
        <w:rPr>
          <w:rFonts w:cstheme="minorHAnsi"/>
          <w:b/>
          <w:bCs/>
          <w:lang w:val="en-US"/>
        </w:rPr>
        <w:t xml:space="preserve"> AND DELIVERABLES</w:t>
      </w:r>
    </w:p>
    <w:p w14:paraId="438A404C" w14:textId="77777777" w:rsidR="00AB4751" w:rsidRDefault="00AB4751" w:rsidP="00AB4751">
      <w:pPr>
        <w:pBdr>
          <w:bottom w:val="single" w:sz="4" w:space="1" w:color="auto"/>
        </w:pBdr>
        <w:shd w:val="clear" w:color="auto" w:fill="FFFFFF"/>
        <w:spacing w:after="0" w:line="240" w:lineRule="auto"/>
        <w:jc w:val="both"/>
        <w:textAlignment w:val="baseline"/>
        <w:rPr>
          <w:rFonts w:cstheme="minorHAnsi"/>
          <w:b/>
          <w:bCs/>
          <w:lang w:val="en-US"/>
        </w:rPr>
      </w:pPr>
    </w:p>
    <w:p w14:paraId="29D18086" w14:textId="77777777" w:rsidR="00AB4751" w:rsidRDefault="00AB4751" w:rsidP="00AB4751">
      <w:pPr>
        <w:pStyle w:val="ListParagraph"/>
        <w:numPr>
          <w:ilvl w:val="0"/>
          <w:numId w:val="3"/>
        </w:numPr>
        <w:pBdr>
          <w:bottom w:val="single" w:sz="4" w:space="1" w:color="auto"/>
        </w:pBdr>
        <w:shd w:val="clear" w:color="auto" w:fill="FFFFFF"/>
        <w:spacing w:after="0" w:line="240" w:lineRule="auto"/>
        <w:jc w:val="both"/>
        <w:textAlignment w:val="baseline"/>
        <w:rPr>
          <w:rFonts w:cstheme="minorHAnsi"/>
          <w:lang w:val="en-US"/>
        </w:rPr>
      </w:pPr>
      <w:r>
        <w:rPr>
          <w:rFonts w:cstheme="minorHAnsi"/>
          <w:lang w:val="en-US"/>
        </w:rPr>
        <w:t>Coordinate with Expertise France beforehand to discuss the training content.</w:t>
      </w:r>
    </w:p>
    <w:p w14:paraId="653C5125" w14:textId="6D4321DE" w:rsidR="00AB4751" w:rsidRPr="000A1417" w:rsidRDefault="00AB4751" w:rsidP="00AB4751">
      <w:pPr>
        <w:pStyle w:val="ListParagraph"/>
        <w:numPr>
          <w:ilvl w:val="0"/>
          <w:numId w:val="3"/>
        </w:numPr>
        <w:pBdr>
          <w:bottom w:val="single" w:sz="4" w:space="1" w:color="auto"/>
        </w:pBdr>
        <w:shd w:val="clear" w:color="auto" w:fill="FFFFFF"/>
        <w:spacing w:after="0" w:line="240" w:lineRule="auto"/>
        <w:jc w:val="both"/>
        <w:textAlignment w:val="baseline"/>
        <w:rPr>
          <w:rFonts w:cstheme="minorHAnsi"/>
          <w:lang w:val="en-US"/>
        </w:rPr>
      </w:pPr>
      <w:r w:rsidRPr="00C257F4">
        <w:rPr>
          <w:rFonts w:cstheme="minorHAnsi"/>
          <w:lang w:val="en-US"/>
        </w:rPr>
        <w:t>Prepare</w:t>
      </w:r>
      <w:r>
        <w:rPr>
          <w:rFonts w:cstheme="minorHAnsi"/>
          <w:lang w:val="en-US"/>
        </w:rPr>
        <w:t xml:space="preserve"> and share</w:t>
      </w:r>
      <w:r w:rsidRPr="00C257F4">
        <w:rPr>
          <w:rFonts w:cstheme="minorHAnsi"/>
          <w:lang w:val="en-US"/>
        </w:rPr>
        <w:t xml:space="preserve"> the training sessions’ agenda</w:t>
      </w:r>
      <w:r>
        <w:rPr>
          <w:rFonts w:cstheme="minorHAnsi"/>
          <w:lang w:val="en-US"/>
        </w:rPr>
        <w:t xml:space="preserve"> with Expertise France beforehand</w:t>
      </w:r>
      <w:r w:rsidR="00EA216F">
        <w:rPr>
          <w:rFonts w:cstheme="minorHAnsi"/>
          <w:lang w:val="en-US"/>
        </w:rPr>
        <w:t xml:space="preserve"> for the mentioned themes</w:t>
      </w:r>
      <w:r w:rsidR="00B17338">
        <w:rPr>
          <w:rFonts w:cstheme="minorHAnsi"/>
          <w:lang w:val="en-US"/>
        </w:rPr>
        <w:t>.</w:t>
      </w:r>
    </w:p>
    <w:p w14:paraId="5601E8AF" w14:textId="77777777" w:rsidR="00AB4751" w:rsidRPr="00C257F4" w:rsidRDefault="00AB4751" w:rsidP="00AB4751">
      <w:pPr>
        <w:pStyle w:val="ListParagraph"/>
        <w:numPr>
          <w:ilvl w:val="0"/>
          <w:numId w:val="3"/>
        </w:numPr>
        <w:pBdr>
          <w:bottom w:val="single" w:sz="4" w:space="1" w:color="auto"/>
        </w:pBdr>
        <w:shd w:val="clear" w:color="auto" w:fill="FFFFFF"/>
        <w:spacing w:after="0" w:line="240" w:lineRule="auto"/>
        <w:jc w:val="both"/>
        <w:textAlignment w:val="baseline"/>
        <w:rPr>
          <w:rFonts w:cstheme="minorHAnsi"/>
          <w:lang w:val="en-US"/>
        </w:rPr>
      </w:pPr>
      <w:r w:rsidRPr="00C257F4">
        <w:rPr>
          <w:rFonts w:cstheme="minorHAnsi"/>
          <w:lang w:val="en-US"/>
        </w:rPr>
        <w:t>Prepare the pre and post</w:t>
      </w:r>
      <w:r>
        <w:rPr>
          <w:rFonts w:cstheme="minorHAnsi"/>
          <w:lang w:val="en-US"/>
        </w:rPr>
        <w:t>-</w:t>
      </w:r>
      <w:r w:rsidRPr="00C257F4">
        <w:rPr>
          <w:rFonts w:cstheme="minorHAnsi"/>
          <w:lang w:val="en-US"/>
        </w:rPr>
        <w:t xml:space="preserve">tests </w:t>
      </w:r>
      <w:r>
        <w:rPr>
          <w:rFonts w:cstheme="minorHAnsi"/>
          <w:lang w:val="en-US"/>
        </w:rPr>
        <w:t>to be shared with Expertise France and disseminated with the training participants before and after the training.</w:t>
      </w:r>
    </w:p>
    <w:p w14:paraId="22485F29" w14:textId="77777777" w:rsidR="00AB4751" w:rsidRDefault="00AB4751" w:rsidP="00AB4751">
      <w:pPr>
        <w:pStyle w:val="ListParagraph"/>
        <w:numPr>
          <w:ilvl w:val="0"/>
          <w:numId w:val="3"/>
        </w:numPr>
        <w:pBdr>
          <w:bottom w:val="single" w:sz="4" w:space="1" w:color="auto"/>
        </w:pBdr>
        <w:shd w:val="clear" w:color="auto" w:fill="FFFFFF"/>
        <w:spacing w:after="0" w:line="240" w:lineRule="auto"/>
        <w:jc w:val="both"/>
        <w:textAlignment w:val="baseline"/>
        <w:rPr>
          <w:rFonts w:cstheme="minorHAnsi"/>
          <w:lang w:val="en-US"/>
        </w:rPr>
      </w:pPr>
      <w:r w:rsidRPr="00C257F4">
        <w:rPr>
          <w:rFonts w:cstheme="minorHAnsi"/>
          <w:lang w:val="en-US"/>
        </w:rPr>
        <w:t>Prepare a training presentation and a literature list to be shared with the training participants.</w:t>
      </w:r>
    </w:p>
    <w:p w14:paraId="7BF843A1" w14:textId="30CFF8D4" w:rsidR="00AB4751" w:rsidRPr="00B17338" w:rsidRDefault="00AB4751" w:rsidP="00B17338">
      <w:pPr>
        <w:pStyle w:val="ListParagraph"/>
        <w:numPr>
          <w:ilvl w:val="0"/>
          <w:numId w:val="3"/>
        </w:numPr>
        <w:pBdr>
          <w:bottom w:val="single" w:sz="4" w:space="1" w:color="auto"/>
        </w:pBdr>
        <w:shd w:val="clear" w:color="auto" w:fill="FFFFFF"/>
        <w:spacing w:after="0" w:line="240" w:lineRule="auto"/>
        <w:jc w:val="both"/>
        <w:textAlignment w:val="baseline"/>
        <w:rPr>
          <w:rFonts w:cstheme="minorHAnsi"/>
          <w:lang w:val="en-US"/>
        </w:rPr>
      </w:pPr>
      <w:r>
        <w:rPr>
          <w:rFonts w:cstheme="minorHAnsi"/>
          <w:lang w:val="en-US"/>
        </w:rPr>
        <w:t xml:space="preserve">Conduct </w:t>
      </w:r>
      <w:r w:rsidR="00065280">
        <w:rPr>
          <w:rFonts w:cstheme="minorHAnsi"/>
          <w:lang w:val="en-US"/>
        </w:rPr>
        <w:t xml:space="preserve">one workshop addressing the following thematics (1) what is the </w:t>
      </w:r>
      <w:r w:rsidR="005D4317">
        <w:rPr>
          <w:rFonts w:cstheme="minorHAnsi"/>
          <w:lang w:val="en-US"/>
        </w:rPr>
        <w:t>Livelihoods</w:t>
      </w:r>
      <w:r w:rsidR="00065280">
        <w:rPr>
          <w:rFonts w:cstheme="minorHAnsi"/>
          <w:lang w:val="en-US"/>
        </w:rPr>
        <w:t xml:space="preserve"> ecosystem, (2) the challenges faced by the </w:t>
      </w:r>
      <w:r w:rsidR="005D4317">
        <w:rPr>
          <w:rFonts w:cstheme="minorHAnsi"/>
          <w:lang w:val="en-US"/>
        </w:rPr>
        <w:t>Livelihoods</w:t>
      </w:r>
      <w:r w:rsidR="00065280">
        <w:rPr>
          <w:rFonts w:cstheme="minorHAnsi"/>
          <w:lang w:val="en-US"/>
        </w:rPr>
        <w:t xml:space="preserve"> sector in Lebanon, (3) how to design a project under the </w:t>
      </w:r>
      <w:r w:rsidR="005D4317">
        <w:rPr>
          <w:rFonts w:cstheme="minorHAnsi"/>
          <w:lang w:val="en-US"/>
        </w:rPr>
        <w:t>Livelihoods</w:t>
      </w:r>
      <w:r w:rsidR="00065280">
        <w:rPr>
          <w:rFonts w:cstheme="minorHAnsi"/>
          <w:lang w:val="en-US"/>
        </w:rPr>
        <w:t xml:space="preserve"> sector, (4) the stakeholders orbiting within the Lebanese </w:t>
      </w:r>
      <w:r w:rsidR="005D4317">
        <w:rPr>
          <w:rFonts w:cstheme="minorHAnsi"/>
          <w:lang w:val="en-US"/>
        </w:rPr>
        <w:t>Livelihoods</w:t>
      </w:r>
      <w:r w:rsidR="00065280">
        <w:rPr>
          <w:rFonts w:cstheme="minorHAnsi"/>
          <w:lang w:val="en-US"/>
        </w:rPr>
        <w:t xml:space="preserve"> sector</w:t>
      </w:r>
      <w:r w:rsidR="005D4317">
        <w:rPr>
          <w:rFonts w:cstheme="minorHAnsi"/>
          <w:lang w:val="en-US"/>
        </w:rPr>
        <w:t xml:space="preserve"> and finally, (5) the Lebanese labor law.</w:t>
      </w:r>
    </w:p>
    <w:p w14:paraId="17D8A6D7" w14:textId="3AE4178F" w:rsidR="00AB4751" w:rsidRDefault="00AB4751" w:rsidP="00AB4751">
      <w:pPr>
        <w:pStyle w:val="ListParagraph"/>
        <w:numPr>
          <w:ilvl w:val="0"/>
          <w:numId w:val="3"/>
        </w:numPr>
        <w:pBdr>
          <w:bottom w:val="single" w:sz="4" w:space="1" w:color="auto"/>
        </w:pBdr>
        <w:shd w:val="clear" w:color="auto" w:fill="FFFFFF"/>
        <w:spacing w:after="0" w:line="240" w:lineRule="auto"/>
        <w:jc w:val="both"/>
        <w:textAlignment w:val="baseline"/>
        <w:rPr>
          <w:rFonts w:cstheme="minorHAnsi"/>
          <w:lang w:val="en-US"/>
        </w:rPr>
      </w:pPr>
      <w:r w:rsidRPr="00C257F4">
        <w:rPr>
          <w:rFonts w:cstheme="minorHAnsi"/>
          <w:lang w:val="en-US"/>
        </w:rPr>
        <w:t xml:space="preserve">Prepare </w:t>
      </w:r>
      <w:r w:rsidR="00F10E2F">
        <w:rPr>
          <w:rFonts w:cstheme="minorHAnsi"/>
          <w:lang w:val="en-US"/>
        </w:rPr>
        <w:t>one</w:t>
      </w:r>
      <w:r w:rsidR="00F10E2F" w:rsidRPr="00C257F4">
        <w:rPr>
          <w:rFonts w:cstheme="minorHAnsi"/>
          <w:lang w:val="en-US"/>
        </w:rPr>
        <w:t xml:space="preserve"> </w:t>
      </w:r>
      <w:r w:rsidRPr="00C257F4">
        <w:rPr>
          <w:rFonts w:cstheme="minorHAnsi"/>
          <w:lang w:val="en-US"/>
        </w:rPr>
        <w:t xml:space="preserve">training report </w:t>
      </w:r>
      <w:r w:rsidR="00F10E2F">
        <w:rPr>
          <w:rFonts w:cstheme="minorHAnsi"/>
          <w:lang w:val="en-US"/>
        </w:rPr>
        <w:t xml:space="preserve">for each workshop, each of </w:t>
      </w:r>
      <w:r w:rsidRPr="00C257F4">
        <w:rPr>
          <w:rFonts w:cstheme="minorHAnsi"/>
          <w:lang w:val="en-US"/>
        </w:rPr>
        <w:t xml:space="preserve">which will include </w:t>
      </w:r>
      <w:r>
        <w:rPr>
          <w:rFonts w:cstheme="minorHAnsi"/>
          <w:lang w:val="en-US"/>
        </w:rPr>
        <w:t xml:space="preserve">(1) the </w:t>
      </w:r>
      <w:r w:rsidRPr="00C257F4">
        <w:rPr>
          <w:rFonts w:cstheme="minorHAnsi"/>
          <w:lang w:val="en-US"/>
        </w:rPr>
        <w:t>training content</w:t>
      </w:r>
      <w:r w:rsidR="00C725E3">
        <w:rPr>
          <w:rFonts w:cstheme="minorHAnsi"/>
          <w:lang w:val="en-US"/>
        </w:rPr>
        <w:t xml:space="preserve"> and additional literature</w:t>
      </w:r>
      <w:r w:rsidRPr="00C257F4">
        <w:rPr>
          <w:rFonts w:cstheme="minorHAnsi"/>
          <w:lang w:val="en-US"/>
        </w:rPr>
        <w:t xml:space="preserve">, </w:t>
      </w:r>
      <w:r>
        <w:rPr>
          <w:rFonts w:cstheme="minorHAnsi"/>
          <w:lang w:val="en-US"/>
        </w:rPr>
        <w:t xml:space="preserve">(2) </w:t>
      </w:r>
      <w:r w:rsidRPr="00C257F4">
        <w:rPr>
          <w:rFonts w:cstheme="minorHAnsi"/>
          <w:lang w:val="en-US"/>
        </w:rPr>
        <w:t>the sessions’ progress,</w:t>
      </w:r>
      <w:r>
        <w:rPr>
          <w:rFonts w:cstheme="minorHAnsi"/>
          <w:lang w:val="en-US"/>
        </w:rPr>
        <w:t xml:space="preserve"> (3)</w:t>
      </w:r>
      <w:r w:rsidRPr="00C257F4">
        <w:rPr>
          <w:rFonts w:cstheme="minorHAnsi"/>
          <w:lang w:val="en-US"/>
        </w:rPr>
        <w:t xml:space="preserve"> the tests’ results (analytical results, in addition to a comparison of the trainees’ improvements), and </w:t>
      </w:r>
      <w:r w:rsidR="00B17338">
        <w:rPr>
          <w:rFonts w:cstheme="minorHAnsi"/>
          <w:lang w:val="en-US"/>
        </w:rPr>
        <w:t xml:space="preserve">finally </w:t>
      </w:r>
      <w:r w:rsidR="00C725E3">
        <w:rPr>
          <w:rFonts w:cstheme="minorHAnsi"/>
          <w:lang w:val="en-US"/>
        </w:rPr>
        <w:t xml:space="preserve">(4) </w:t>
      </w:r>
      <w:r w:rsidR="00B17338">
        <w:rPr>
          <w:rFonts w:cstheme="minorHAnsi"/>
          <w:lang w:val="en-US"/>
        </w:rPr>
        <w:t>the attendance sheets</w:t>
      </w:r>
      <w:r w:rsidR="00C725E3">
        <w:rPr>
          <w:rFonts w:cstheme="minorHAnsi"/>
          <w:lang w:val="en-US"/>
        </w:rPr>
        <w:t xml:space="preserve"> and agenda.</w:t>
      </w:r>
    </w:p>
    <w:p w14:paraId="2BD950F9" w14:textId="77777777" w:rsidR="00AB4751" w:rsidRPr="000A1417" w:rsidRDefault="00AB4751" w:rsidP="00AB4751">
      <w:pPr>
        <w:pBdr>
          <w:bottom w:val="single" w:sz="4" w:space="1" w:color="auto"/>
        </w:pBdr>
        <w:shd w:val="clear" w:color="auto" w:fill="FFFFFF"/>
        <w:spacing w:after="0" w:line="240" w:lineRule="auto"/>
        <w:jc w:val="both"/>
        <w:textAlignment w:val="baseline"/>
        <w:rPr>
          <w:rFonts w:cstheme="minorHAnsi"/>
          <w:lang w:val="en-US"/>
        </w:rPr>
      </w:pPr>
    </w:p>
    <w:tbl>
      <w:tblPr>
        <w:tblStyle w:val="TableGrid"/>
        <w:tblW w:w="11065" w:type="dxa"/>
        <w:tblInd w:w="-999" w:type="dxa"/>
        <w:tblLook w:val="04A0" w:firstRow="1" w:lastRow="0" w:firstColumn="1" w:lastColumn="0" w:noHBand="0" w:noVBand="1"/>
      </w:tblPr>
      <w:tblGrid>
        <w:gridCol w:w="1264"/>
        <w:gridCol w:w="4761"/>
        <w:gridCol w:w="1800"/>
        <w:gridCol w:w="1800"/>
        <w:gridCol w:w="1440"/>
      </w:tblGrid>
      <w:tr w:rsidR="00065280" w:rsidRPr="001249E3" w14:paraId="5A755238" w14:textId="77777777" w:rsidTr="00065280">
        <w:tc>
          <w:tcPr>
            <w:tcW w:w="1264" w:type="dxa"/>
          </w:tcPr>
          <w:p w14:paraId="4B0433B4" w14:textId="433FA813" w:rsidR="00065280" w:rsidRPr="001249E3" w:rsidRDefault="00065280" w:rsidP="00C525FD">
            <w:pPr>
              <w:rPr>
                <w:rFonts w:cstheme="minorHAnsi"/>
                <w:b/>
                <w:bCs/>
                <w:lang w:val="en-US"/>
              </w:rPr>
            </w:pPr>
            <w:r>
              <w:rPr>
                <w:rFonts w:cstheme="minorHAnsi"/>
                <w:b/>
                <w:bCs/>
                <w:lang w:val="en-US"/>
              </w:rPr>
              <w:t>Activities</w:t>
            </w:r>
          </w:p>
        </w:tc>
        <w:tc>
          <w:tcPr>
            <w:tcW w:w="4761" w:type="dxa"/>
          </w:tcPr>
          <w:p w14:paraId="7B4052A9" w14:textId="77777777" w:rsidR="00065280" w:rsidRPr="001249E3" w:rsidRDefault="00065280" w:rsidP="00C525FD">
            <w:pPr>
              <w:rPr>
                <w:rFonts w:cstheme="minorHAnsi"/>
                <w:b/>
                <w:bCs/>
                <w:lang w:val="en-US"/>
              </w:rPr>
            </w:pPr>
            <w:r w:rsidRPr="001249E3">
              <w:rPr>
                <w:rFonts w:cstheme="minorHAnsi"/>
                <w:b/>
                <w:bCs/>
                <w:lang w:val="en-US"/>
              </w:rPr>
              <w:t>Deliverable</w:t>
            </w:r>
          </w:p>
        </w:tc>
        <w:tc>
          <w:tcPr>
            <w:tcW w:w="1800" w:type="dxa"/>
          </w:tcPr>
          <w:p w14:paraId="0477F162" w14:textId="594EB9C7" w:rsidR="00065280" w:rsidRPr="001249E3" w:rsidRDefault="00065280" w:rsidP="00C525FD">
            <w:pPr>
              <w:rPr>
                <w:rFonts w:cstheme="minorHAnsi"/>
                <w:b/>
                <w:bCs/>
                <w:lang w:val="en-US"/>
              </w:rPr>
            </w:pPr>
            <w:r>
              <w:rPr>
                <w:rFonts w:cstheme="minorHAnsi"/>
                <w:b/>
                <w:bCs/>
                <w:lang w:val="en-US"/>
              </w:rPr>
              <w:t>Estimated time</w:t>
            </w:r>
          </w:p>
        </w:tc>
        <w:tc>
          <w:tcPr>
            <w:tcW w:w="1800" w:type="dxa"/>
          </w:tcPr>
          <w:p w14:paraId="6DB0082A" w14:textId="45024E05" w:rsidR="00065280" w:rsidRPr="001249E3" w:rsidRDefault="00065280" w:rsidP="00C525FD">
            <w:pPr>
              <w:rPr>
                <w:rFonts w:cstheme="minorHAnsi"/>
                <w:b/>
                <w:bCs/>
                <w:lang w:val="en-US"/>
              </w:rPr>
            </w:pPr>
            <w:r w:rsidRPr="001249E3">
              <w:rPr>
                <w:rFonts w:cstheme="minorHAnsi"/>
                <w:b/>
                <w:bCs/>
                <w:lang w:val="en-US"/>
              </w:rPr>
              <w:t>Time of Implementation</w:t>
            </w:r>
          </w:p>
        </w:tc>
        <w:tc>
          <w:tcPr>
            <w:tcW w:w="1440" w:type="dxa"/>
          </w:tcPr>
          <w:p w14:paraId="15362D52" w14:textId="77777777" w:rsidR="00065280" w:rsidRPr="001249E3" w:rsidRDefault="00065280" w:rsidP="00C525FD">
            <w:pPr>
              <w:rPr>
                <w:rFonts w:cstheme="minorHAnsi"/>
                <w:b/>
                <w:bCs/>
                <w:lang w:val="en-US"/>
              </w:rPr>
            </w:pPr>
            <w:r w:rsidRPr="001249E3">
              <w:rPr>
                <w:rFonts w:cstheme="minorHAnsi"/>
                <w:b/>
                <w:bCs/>
                <w:lang w:val="en-US"/>
              </w:rPr>
              <w:t>Location</w:t>
            </w:r>
          </w:p>
        </w:tc>
      </w:tr>
      <w:tr w:rsidR="00065280" w:rsidRPr="001249E3" w14:paraId="47556C8C" w14:textId="77777777" w:rsidTr="00065280">
        <w:tc>
          <w:tcPr>
            <w:tcW w:w="1264" w:type="dxa"/>
          </w:tcPr>
          <w:p w14:paraId="113B8E05" w14:textId="77777777" w:rsidR="00065280" w:rsidRDefault="00065280" w:rsidP="00C525FD">
            <w:pPr>
              <w:jc w:val="both"/>
              <w:rPr>
                <w:rFonts w:cstheme="minorHAnsi"/>
                <w:b/>
                <w:bCs/>
                <w:lang w:val="en-US" w:bidi="ar-LB"/>
              </w:rPr>
            </w:pPr>
            <w:r>
              <w:rPr>
                <w:rFonts w:cstheme="minorHAnsi"/>
                <w:b/>
                <w:bCs/>
                <w:lang w:val="en-US" w:bidi="ar-LB"/>
              </w:rPr>
              <w:t>Task 1</w:t>
            </w:r>
          </w:p>
          <w:p w14:paraId="37EED310" w14:textId="77777777" w:rsidR="00065280" w:rsidRDefault="00065280" w:rsidP="00C525FD">
            <w:pPr>
              <w:jc w:val="both"/>
              <w:rPr>
                <w:rFonts w:cstheme="minorHAnsi"/>
                <w:b/>
                <w:bCs/>
                <w:lang w:val="en-US" w:bidi="ar-LB"/>
              </w:rPr>
            </w:pPr>
          </w:p>
          <w:p w14:paraId="7F0905AB" w14:textId="6C0DF356" w:rsidR="00065280" w:rsidRPr="00B17338" w:rsidRDefault="00065280" w:rsidP="00065280">
            <w:pPr>
              <w:jc w:val="both"/>
              <w:rPr>
                <w:rFonts w:cstheme="minorHAnsi"/>
                <w:lang w:val="en-US" w:bidi="ar-LB"/>
              </w:rPr>
            </w:pPr>
            <w:r>
              <w:rPr>
                <w:rFonts w:cstheme="minorHAnsi"/>
                <w:lang w:val="en-US" w:bidi="ar-LB"/>
              </w:rPr>
              <w:t>Inception Phase</w:t>
            </w:r>
          </w:p>
        </w:tc>
        <w:tc>
          <w:tcPr>
            <w:tcW w:w="4761" w:type="dxa"/>
          </w:tcPr>
          <w:p w14:paraId="24E10D55" w14:textId="3332FFAF" w:rsidR="00065280" w:rsidRDefault="00065280" w:rsidP="00AB4751">
            <w:pPr>
              <w:pStyle w:val="ListParagraph"/>
              <w:numPr>
                <w:ilvl w:val="0"/>
                <w:numId w:val="6"/>
              </w:numPr>
              <w:ind w:left="166" w:hanging="180"/>
              <w:rPr>
                <w:rFonts w:cstheme="minorHAnsi"/>
                <w:lang w:val="en-US" w:bidi="ar-LB"/>
              </w:rPr>
            </w:pPr>
            <w:r>
              <w:rPr>
                <w:rFonts w:cstheme="minorHAnsi"/>
                <w:lang w:val="en-US" w:bidi="ar-LB"/>
              </w:rPr>
              <w:t>Prepare the training material.</w:t>
            </w:r>
          </w:p>
          <w:p w14:paraId="250F0C64" w14:textId="77777777" w:rsidR="00065280" w:rsidRDefault="00065280" w:rsidP="00AB4751">
            <w:pPr>
              <w:pStyle w:val="ListParagraph"/>
              <w:numPr>
                <w:ilvl w:val="0"/>
                <w:numId w:val="6"/>
              </w:numPr>
              <w:ind w:left="166" w:hanging="180"/>
              <w:rPr>
                <w:rFonts w:cstheme="minorHAnsi"/>
                <w:lang w:val="en-US" w:bidi="ar-LB"/>
              </w:rPr>
            </w:pPr>
            <w:r>
              <w:rPr>
                <w:rFonts w:cstheme="minorHAnsi"/>
                <w:lang w:val="en-US" w:bidi="ar-LB"/>
              </w:rPr>
              <w:t>Present the training material to EF.</w:t>
            </w:r>
          </w:p>
          <w:p w14:paraId="182B64F7" w14:textId="4D5B15C5" w:rsidR="00065280" w:rsidRPr="001249E3" w:rsidRDefault="00065280" w:rsidP="00AB4751">
            <w:pPr>
              <w:pStyle w:val="ListParagraph"/>
              <w:numPr>
                <w:ilvl w:val="0"/>
                <w:numId w:val="6"/>
              </w:numPr>
              <w:ind w:left="166" w:hanging="180"/>
              <w:rPr>
                <w:rFonts w:cstheme="minorHAnsi"/>
                <w:lang w:val="en-US" w:bidi="ar-LB"/>
              </w:rPr>
            </w:pPr>
            <w:r>
              <w:rPr>
                <w:rFonts w:cstheme="minorHAnsi"/>
                <w:lang w:val="en-US" w:bidi="ar-LB"/>
              </w:rPr>
              <w:t>Agree on a concrete workplan laying out the tasks and dates to conduct the workshops.</w:t>
            </w:r>
          </w:p>
        </w:tc>
        <w:tc>
          <w:tcPr>
            <w:tcW w:w="1800" w:type="dxa"/>
          </w:tcPr>
          <w:p w14:paraId="629A4343" w14:textId="00379D5F" w:rsidR="00065280" w:rsidRDefault="00065280" w:rsidP="00B17338">
            <w:pPr>
              <w:rPr>
                <w:rFonts w:cstheme="minorHAnsi"/>
                <w:lang w:val="en-US"/>
              </w:rPr>
            </w:pPr>
            <w:r>
              <w:rPr>
                <w:rFonts w:cstheme="minorHAnsi"/>
                <w:lang w:val="en-US"/>
              </w:rPr>
              <w:t>1-2 days</w:t>
            </w:r>
          </w:p>
        </w:tc>
        <w:tc>
          <w:tcPr>
            <w:tcW w:w="1800" w:type="dxa"/>
          </w:tcPr>
          <w:p w14:paraId="53CD0450" w14:textId="0873EEBB" w:rsidR="00065280" w:rsidRPr="001249E3" w:rsidRDefault="00065280" w:rsidP="00B17338">
            <w:pPr>
              <w:rPr>
                <w:rFonts w:cstheme="minorHAnsi"/>
                <w:lang w:val="en-US"/>
              </w:rPr>
            </w:pPr>
            <w:r>
              <w:rPr>
                <w:rFonts w:cstheme="minorHAnsi"/>
                <w:lang w:val="en-US"/>
              </w:rPr>
              <w:t>Following contract signature.</w:t>
            </w:r>
          </w:p>
        </w:tc>
        <w:tc>
          <w:tcPr>
            <w:tcW w:w="1440" w:type="dxa"/>
          </w:tcPr>
          <w:p w14:paraId="7B2B4DD2" w14:textId="7C3C72A9" w:rsidR="00065280" w:rsidRPr="001249E3" w:rsidRDefault="00065280" w:rsidP="00C525FD">
            <w:pPr>
              <w:jc w:val="center"/>
              <w:rPr>
                <w:rFonts w:cstheme="minorHAnsi"/>
                <w:lang w:val="en-US"/>
              </w:rPr>
            </w:pPr>
            <w:r>
              <w:rPr>
                <w:rFonts w:cstheme="minorHAnsi"/>
                <w:lang w:val="en-US"/>
              </w:rPr>
              <w:t>Beirut</w:t>
            </w:r>
          </w:p>
        </w:tc>
      </w:tr>
      <w:tr w:rsidR="00065280" w:rsidRPr="001249E3" w14:paraId="321D5F0B" w14:textId="77777777" w:rsidTr="00065280">
        <w:trPr>
          <w:trHeight w:val="464"/>
        </w:trPr>
        <w:tc>
          <w:tcPr>
            <w:tcW w:w="1264" w:type="dxa"/>
          </w:tcPr>
          <w:p w14:paraId="074F8A69" w14:textId="77777777" w:rsidR="00065280" w:rsidRDefault="00065280" w:rsidP="00C525FD">
            <w:pPr>
              <w:jc w:val="both"/>
              <w:rPr>
                <w:rFonts w:cstheme="minorHAnsi"/>
                <w:b/>
                <w:bCs/>
                <w:lang w:val="en-US"/>
              </w:rPr>
            </w:pPr>
            <w:r w:rsidRPr="001249E3">
              <w:rPr>
                <w:rFonts w:cstheme="minorHAnsi"/>
                <w:b/>
                <w:bCs/>
                <w:lang w:val="en-US"/>
              </w:rPr>
              <w:t xml:space="preserve">Task </w:t>
            </w:r>
            <w:r>
              <w:rPr>
                <w:rFonts w:cstheme="minorHAnsi"/>
                <w:b/>
                <w:bCs/>
                <w:lang w:val="en-US"/>
              </w:rPr>
              <w:t>2</w:t>
            </w:r>
          </w:p>
          <w:p w14:paraId="17EF61F5" w14:textId="77777777" w:rsidR="00065280" w:rsidRDefault="00065280" w:rsidP="00C525FD">
            <w:pPr>
              <w:jc w:val="both"/>
              <w:rPr>
                <w:rFonts w:cstheme="minorHAnsi"/>
                <w:b/>
                <w:bCs/>
                <w:lang w:val="en-US"/>
              </w:rPr>
            </w:pPr>
          </w:p>
          <w:p w14:paraId="62532C8B" w14:textId="7A8B28E7" w:rsidR="00065280" w:rsidRPr="00065280" w:rsidRDefault="00065280" w:rsidP="00C525FD">
            <w:pPr>
              <w:jc w:val="both"/>
              <w:rPr>
                <w:rFonts w:cstheme="minorHAnsi"/>
                <w:lang w:val="en-US"/>
              </w:rPr>
            </w:pPr>
            <w:r w:rsidRPr="00065280">
              <w:rPr>
                <w:rFonts w:cstheme="minorHAnsi"/>
                <w:lang w:val="en-US"/>
              </w:rPr>
              <w:t>Training</w:t>
            </w:r>
          </w:p>
        </w:tc>
        <w:tc>
          <w:tcPr>
            <w:tcW w:w="4761" w:type="dxa"/>
          </w:tcPr>
          <w:p w14:paraId="2BE0C323" w14:textId="19084FD8" w:rsidR="00065280" w:rsidRPr="00C63B17" w:rsidRDefault="005D4317" w:rsidP="00AB4751">
            <w:pPr>
              <w:pStyle w:val="ListParagraph"/>
              <w:numPr>
                <w:ilvl w:val="0"/>
                <w:numId w:val="6"/>
              </w:numPr>
              <w:ind w:left="166" w:hanging="180"/>
              <w:rPr>
                <w:rFonts w:cstheme="minorHAnsi"/>
                <w:lang w:val="en-US" w:bidi="ar-LB"/>
              </w:rPr>
            </w:pPr>
            <w:r>
              <w:rPr>
                <w:rFonts w:cstheme="minorHAnsi"/>
                <w:lang w:val="en-US" w:bidi="ar-LB"/>
              </w:rPr>
              <w:t>Livelihoods</w:t>
            </w:r>
            <w:r w:rsidR="00065280">
              <w:rPr>
                <w:rFonts w:cstheme="minorHAnsi"/>
                <w:lang w:val="en-US" w:bidi="ar-LB"/>
              </w:rPr>
              <w:t xml:space="preserve"> sector</w:t>
            </w:r>
            <w:r w:rsidR="00065280" w:rsidRPr="00C63B17">
              <w:rPr>
                <w:rFonts w:cstheme="minorHAnsi"/>
                <w:lang w:val="en-US" w:bidi="ar-LB"/>
              </w:rPr>
              <w:t xml:space="preserve"> workshop delivered.</w:t>
            </w:r>
          </w:p>
          <w:p w14:paraId="2BB56A57" w14:textId="0C79FA91" w:rsidR="00065280" w:rsidRDefault="00065280" w:rsidP="00AB4751">
            <w:pPr>
              <w:pStyle w:val="ListParagraph"/>
              <w:numPr>
                <w:ilvl w:val="0"/>
                <w:numId w:val="6"/>
              </w:numPr>
              <w:ind w:left="166" w:hanging="180"/>
              <w:rPr>
                <w:rFonts w:cstheme="minorHAnsi"/>
                <w:lang w:val="en-US" w:bidi="ar-LB"/>
              </w:rPr>
            </w:pPr>
            <w:r>
              <w:rPr>
                <w:rFonts w:cstheme="minorHAnsi"/>
                <w:lang w:val="en-US" w:bidi="ar-LB"/>
              </w:rPr>
              <w:t>Agenda produced.</w:t>
            </w:r>
          </w:p>
          <w:p w14:paraId="7AA38067" w14:textId="137A16DF" w:rsidR="00065280" w:rsidRDefault="00065280" w:rsidP="00AB4751">
            <w:pPr>
              <w:pStyle w:val="ListParagraph"/>
              <w:numPr>
                <w:ilvl w:val="0"/>
                <w:numId w:val="6"/>
              </w:numPr>
              <w:ind w:left="166" w:hanging="180"/>
              <w:rPr>
                <w:rFonts w:cstheme="minorHAnsi"/>
                <w:lang w:val="en-US" w:bidi="ar-LB"/>
              </w:rPr>
            </w:pPr>
            <w:r>
              <w:rPr>
                <w:rFonts w:cstheme="minorHAnsi"/>
                <w:lang w:val="en-US" w:bidi="ar-LB"/>
              </w:rPr>
              <w:t>A series of Pre and Post tests completed.</w:t>
            </w:r>
          </w:p>
          <w:p w14:paraId="21E1DC57" w14:textId="72EC6214" w:rsidR="00065280" w:rsidRDefault="00065280" w:rsidP="00AB4751">
            <w:pPr>
              <w:pStyle w:val="ListParagraph"/>
              <w:numPr>
                <w:ilvl w:val="0"/>
                <w:numId w:val="6"/>
              </w:numPr>
              <w:ind w:left="166" w:hanging="180"/>
              <w:rPr>
                <w:rFonts w:cstheme="minorHAnsi"/>
                <w:lang w:val="en-US" w:bidi="ar-LB"/>
              </w:rPr>
            </w:pPr>
            <w:r>
              <w:rPr>
                <w:rFonts w:cstheme="minorHAnsi"/>
                <w:lang w:val="en-US" w:bidi="ar-LB"/>
              </w:rPr>
              <w:t>Attendance Sheet filled.</w:t>
            </w:r>
          </w:p>
          <w:p w14:paraId="0D95C003" w14:textId="77777777" w:rsidR="00065280" w:rsidRDefault="00065280" w:rsidP="00B17338">
            <w:pPr>
              <w:pStyle w:val="ListParagraph"/>
              <w:numPr>
                <w:ilvl w:val="0"/>
                <w:numId w:val="6"/>
              </w:numPr>
              <w:ind w:left="166" w:hanging="180"/>
              <w:rPr>
                <w:rFonts w:cstheme="minorHAnsi"/>
                <w:lang w:val="en-US" w:bidi="ar-LB"/>
              </w:rPr>
            </w:pPr>
            <w:r>
              <w:rPr>
                <w:rFonts w:cstheme="minorHAnsi"/>
                <w:lang w:val="en-US" w:bidi="ar-LB"/>
              </w:rPr>
              <w:t>The Training Content/Material.</w:t>
            </w:r>
          </w:p>
          <w:p w14:paraId="7AD1F3B7" w14:textId="2B1AC09B" w:rsidR="00065280" w:rsidRDefault="00065280" w:rsidP="00B17338">
            <w:pPr>
              <w:pStyle w:val="ListParagraph"/>
              <w:numPr>
                <w:ilvl w:val="0"/>
                <w:numId w:val="6"/>
              </w:numPr>
              <w:ind w:left="166" w:hanging="180"/>
              <w:rPr>
                <w:rFonts w:cstheme="minorHAnsi"/>
                <w:lang w:val="en-US" w:bidi="ar-LB"/>
              </w:rPr>
            </w:pPr>
            <w:r>
              <w:rPr>
                <w:rFonts w:cstheme="minorHAnsi"/>
                <w:lang w:val="en-US" w:bidi="ar-LB"/>
              </w:rPr>
              <w:t>List of additional literature on the subject.</w:t>
            </w:r>
          </w:p>
          <w:p w14:paraId="0030B236" w14:textId="25ECF543" w:rsidR="00065280" w:rsidRPr="00C725E3" w:rsidRDefault="00065280" w:rsidP="00C725E3">
            <w:pPr>
              <w:pStyle w:val="ListParagraph"/>
              <w:numPr>
                <w:ilvl w:val="0"/>
                <w:numId w:val="6"/>
              </w:numPr>
              <w:ind w:left="166" w:hanging="180"/>
              <w:rPr>
                <w:rFonts w:cstheme="minorHAnsi"/>
                <w:lang w:val="en-US" w:bidi="ar-LB"/>
              </w:rPr>
            </w:pPr>
            <w:r w:rsidRPr="00C63B17">
              <w:rPr>
                <w:rFonts w:cstheme="minorHAnsi"/>
                <w:lang w:val="en-US" w:bidi="ar-LB"/>
              </w:rPr>
              <w:t xml:space="preserve">Workshop </w:t>
            </w:r>
            <w:r>
              <w:rPr>
                <w:rFonts w:cstheme="minorHAnsi"/>
                <w:lang w:val="en-US" w:bidi="ar-LB"/>
              </w:rPr>
              <w:t>R</w:t>
            </w:r>
            <w:r w:rsidRPr="00C63B17">
              <w:rPr>
                <w:rFonts w:cstheme="minorHAnsi"/>
                <w:lang w:val="en-US" w:bidi="ar-LB"/>
              </w:rPr>
              <w:t xml:space="preserve">eport </w:t>
            </w:r>
            <w:r>
              <w:rPr>
                <w:rFonts w:cstheme="minorHAnsi"/>
                <w:lang w:val="en-US" w:bidi="ar-LB"/>
              </w:rPr>
              <w:t>completed.</w:t>
            </w:r>
          </w:p>
        </w:tc>
        <w:tc>
          <w:tcPr>
            <w:tcW w:w="1800" w:type="dxa"/>
          </w:tcPr>
          <w:p w14:paraId="291EE858" w14:textId="3DC65B31" w:rsidR="00065280" w:rsidRDefault="00065280" w:rsidP="00C525FD">
            <w:pPr>
              <w:rPr>
                <w:lang w:val="en-US"/>
              </w:rPr>
            </w:pPr>
            <w:r>
              <w:rPr>
                <w:lang w:val="en-US"/>
              </w:rPr>
              <w:t>2 days</w:t>
            </w:r>
          </w:p>
        </w:tc>
        <w:tc>
          <w:tcPr>
            <w:tcW w:w="1800" w:type="dxa"/>
          </w:tcPr>
          <w:p w14:paraId="67317265" w14:textId="3DE2E369" w:rsidR="00065280" w:rsidRPr="001249E3" w:rsidRDefault="00DA0BBD" w:rsidP="00C525FD">
            <w:pPr>
              <w:rPr>
                <w:lang w:val="en-US"/>
              </w:rPr>
            </w:pPr>
            <w:r>
              <w:rPr>
                <w:lang w:val="en-US"/>
              </w:rPr>
              <w:t>August 2024</w:t>
            </w:r>
          </w:p>
        </w:tc>
        <w:tc>
          <w:tcPr>
            <w:tcW w:w="1440" w:type="dxa"/>
          </w:tcPr>
          <w:p w14:paraId="6EFE700C" w14:textId="77777777" w:rsidR="00065280" w:rsidRPr="001249E3" w:rsidRDefault="00065280" w:rsidP="00C525FD">
            <w:pPr>
              <w:jc w:val="center"/>
              <w:rPr>
                <w:rFonts w:cstheme="minorHAnsi"/>
                <w:lang w:val="en-US"/>
              </w:rPr>
            </w:pPr>
            <w:r w:rsidRPr="001249E3">
              <w:rPr>
                <w:rFonts w:cstheme="minorHAnsi"/>
                <w:lang w:val="en-US"/>
              </w:rPr>
              <w:t>Beirut</w:t>
            </w:r>
          </w:p>
        </w:tc>
      </w:tr>
    </w:tbl>
    <w:p w14:paraId="493EA0A7" w14:textId="77777777" w:rsidR="00AB4751" w:rsidRPr="000A1417" w:rsidRDefault="00AB4751" w:rsidP="00AB4751">
      <w:pPr>
        <w:pBdr>
          <w:bottom w:val="single" w:sz="4" w:space="1" w:color="auto"/>
        </w:pBdr>
        <w:shd w:val="clear" w:color="auto" w:fill="FFFFFF"/>
        <w:spacing w:after="0" w:line="240" w:lineRule="auto"/>
        <w:jc w:val="both"/>
        <w:textAlignment w:val="baseline"/>
        <w:rPr>
          <w:rFonts w:cstheme="minorHAnsi"/>
          <w:lang w:val="en-US"/>
        </w:rPr>
      </w:pPr>
    </w:p>
    <w:p w14:paraId="02A5F233" w14:textId="326733FB" w:rsidR="00AB4751" w:rsidRPr="00C725E3" w:rsidRDefault="00AB4751" w:rsidP="00AB4751">
      <w:pPr>
        <w:pBdr>
          <w:bottom w:val="single" w:sz="4" w:space="1" w:color="auto"/>
        </w:pBdr>
        <w:shd w:val="clear" w:color="auto" w:fill="FFFFFF"/>
        <w:spacing w:after="0" w:line="240" w:lineRule="auto"/>
        <w:jc w:val="both"/>
        <w:textAlignment w:val="baseline"/>
        <w:rPr>
          <w:rFonts w:cstheme="minorHAnsi"/>
          <w:b/>
          <w:bCs/>
          <w:lang w:val="en-US"/>
        </w:rPr>
      </w:pPr>
      <w:r w:rsidRPr="00C725E3">
        <w:rPr>
          <w:rFonts w:cstheme="minorHAnsi"/>
          <w:b/>
          <w:bCs/>
          <w:lang w:val="en-US"/>
        </w:rPr>
        <w:t xml:space="preserve">The expected number of </w:t>
      </w:r>
      <w:r w:rsidR="00DA0BBD">
        <w:rPr>
          <w:rFonts w:cstheme="minorHAnsi"/>
          <w:b/>
          <w:bCs/>
          <w:lang w:val="en-US"/>
        </w:rPr>
        <w:t>participants will be</w:t>
      </w:r>
      <w:r w:rsidRPr="00C725E3">
        <w:rPr>
          <w:rFonts w:cstheme="minorHAnsi"/>
          <w:b/>
          <w:bCs/>
          <w:lang w:val="en-US"/>
        </w:rPr>
        <w:t xml:space="preserve"> between </w:t>
      </w:r>
      <w:r w:rsidR="00DA0BBD">
        <w:rPr>
          <w:rFonts w:cstheme="minorHAnsi"/>
          <w:b/>
          <w:bCs/>
          <w:lang w:val="en-US"/>
        </w:rPr>
        <w:t>10 and 15.</w:t>
      </w:r>
    </w:p>
    <w:p w14:paraId="21070E6A" w14:textId="77777777" w:rsidR="00AB4751" w:rsidRPr="000A1417" w:rsidRDefault="00AB4751" w:rsidP="00AB4751">
      <w:pPr>
        <w:pBdr>
          <w:bottom w:val="single" w:sz="4" w:space="1" w:color="auto"/>
        </w:pBdr>
        <w:shd w:val="clear" w:color="auto" w:fill="FFFFFF"/>
        <w:spacing w:after="0" w:line="240" w:lineRule="auto"/>
        <w:jc w:val="both"/>
        <w:textAlignment w:val="baseline"/>
        <w:rPr>
          <w:rFonts w:cstheme="minorHAnsi"/>
          <w:lang w:val="en-US"/>
        </w:rPr>
      </w:pPr>
    </w:p>
    <w:p w14:paraId="26C0CFA7" w14:textId="77777777" w:rsidR="00AB4751" w:rsidRPr="001771C1" w:rsidRDefault="00AB4751" w:rsidP="00AB4751">
      <w:pPr>
        <w:pStyle w:val="ListParagraph"/>
        <w:numPr>
          <w:ilvl w:val="0"/>
          <w:numId w:val="1"/>
        </w:numPr>
        <w:pBdr>
          <w:bottom w:val="single" w:sz="4" w:space="0" w:color="auto"/>
        </w:pBdr>
        <w:shd w:val="clear" w:color="auto" w:fill="FFFFFF"/>
        <w:spacing w:before="240" w:after="0" w:line="240" w:lineRule="auto"/>
        <w:ind w:left="360"/>
        <w:contextualSpacing w:val="0"/>
        <w:jc w:val="both"/>
        <w:textAlignment w:val="baseline"/>
        <w:rPr>
          <w:rFonts w:eastAsia="MS Mincho" w:cstheme="minorHAnsi"/>
          <w:b/>
          <w:smallCaps/>
          <w:lang w:val="en-US" w:eastAsia="fr-FR"/>
        </w:rPr>
      </w:pPr>
      <w:r w:rsidRPr="001771C1">
        <w:rPr>
          <w:rFonts w:eastAsia="MS Mincho" w:cstheme="minorHAnsi"/>
          <w:b/>
          <w:smallCaps/>
          <w:lang w:val="en-US" w:eastAsia="fr-FR"/>
        </w:rPr>
        <w:t>ROLES AND RESPONSIBILITES</w:t>
      </w:r>
    </w:p>
    <w:p w14:paraId="4DEAF6A9" w14:textId="77777777" w:rsidR="00AB4751" w:rsidRDefault="00AB4751" w:rsidP="00AB4751">
      <w:pPr>
        <w:pStyle w:val="NormalWeb"/>
        <w:spacing w:after="0"/>
        <w:jc w:val="both"/>
        <w:rPr>
          <w:rFonts w:asciiTheme="minorHAnsi" w:hAnsiTheme="minorHAnsi" w:cstheme="minorHAnsi"/>
          <w:b/>
          <w:sz w:val="22"/>
          <w:szCs w:val="22"/>
          <w:lang w:val="en-US"/>
        </w:rPr>
      </w:pPr>
      <w:r w:rsidRPr="002E0924">
        <w:rPr>
          <w:rFonts w:asciiTheme="minorHAnsi" w:hAnsiTheme="minorHAnsi" w:cstheme="minorHAnsi"/>
          <w:b/>
          <w:sz w:val="22"/>
          <w:szCs w:val="22"/>
          <w:lang w:val="en-US"/>
        </w:rPr>
        <w:t xml:space="preserve">Consultant: </w:t>
      </w:r>
    </w:p>
    <w:p w14:paraId="3FC6F2FE" w14:textId="6082AB3A" w:rsidR="00B17338" w:rsidRDefault="00AB4751" w:rsidP="005D4317">
      <w:pPr>
        <w:spacing w:before="10" w:after="10"/>
        <w:jc w:val="both"/>
        <w:rPr>
          <w:rFonts w:cstheme="minorHAnsi"/>
          <w:lang w:val="en-US"/>
        </w:rPr>
      </w:pPr>
      <w:r>
        <w:rPr>
          <w:rFonts w:cstheme="minorHAnsi"/>
          <w:lang w:val="en-US"/>
        </w:rPr>
        <w:t xml:space="preserve">The consultant will </w:t>
      </w:r>
      <w:r w:rsidR="00EA216F">
        <w:rPr>
          <w:rFonts w:cstheme="minorHAnsi"/>
          <w:lang w:val="en-US"/>
        </w:rPr>
        <w:t>oversee</w:t>
      </w:r>
      <w:r>
        <w:rPr>
          <w:rFonts w:cstheme="minorHAnsi"/>
          <w:lang w:val="en-US"/>
        </w:rPr>
        <w:t xml:space="preserve"> preparing training materials (the agendas, the pre and post-tests, training presentation and literature, and finally, the training report) and deliver a</w:t>
      </w:r>
      <w:r w:rsidR="00065280">
        <w:rPr>
          <w:rFonts w:cstheme="minorHAnsi"/>
          <w:lang w:val="en-US"/>
        </w:rPr>
        <w:t xml:space="preserve"> workshop regarding the </w:t>
      </w:r>
      <w:r w:rsidR="00611131">
        <w:rPr>
          <w:rFonts w:cstheme="minorHAnsi"/>
          <w:lang w:val="en-US"/>
        </w:rPr>
        <w:t>Livelihoods</w:t>
      </w:r>
      <w:r w:rsidR="00065280">
        <w:rPr>
          <w:rFonts w:cstheme="minorHAnsi"/>
          <w:lang w:val="en-US"/>
        </w:rPr>
        <w:t xml:space="preserve"> sector mainly the following: </w:t>
      </w:r>
      <w:r w:rsidR="005D4317">
        <w:rPr>
          <w:rFonts w:cstheme="minorHAnsi"/>
          <w:lang w:val="en-US"/>
        </w:rPr>
        <w:t>(1) what is the Livelihoods ecosystem, (2) the challenges faced by the Livelihoods sector in Lebanon, (3) how to design a project under the Livelihoods sector, (4) the stakeholders orbiting within the Lebanese Livelihoods sector and finally, (5) the Lebanese labor law.</w:t>
      </w:r>
    </w:p>
    <w:p w14:paraId="58FA62F3" w14:textId="77777777" w:rsidR="005D4317" w:rsidRDefault="005D4317" w:rsidP="005D4317">
      <w:pPr>
        <w:spacing w:before="10" w:after="10"/>
        <w:jc w:val="both"/>
        <w:rPr>
          <w:rFonts w:cstheme="minorHAnsi"/>
          <w:lang w:val="en-US"/>
        </w:rPr>
      </w:pPr>
    </w:p>
    <w:p w14:paraId="3B74A4C5" w14:textId="4E64D769" w:rsidR="00AB4751" w:rsidRDefault="00AB4751" w:rsidP="00C725E3">
      <w:pPr>
        <w:spacing w:before="10" w:after="10" w:line="240" w:lineRule="auto"/>
        <w:jc w:val="both"/>
        <w:rPr>
          <w:lang w:val="en-US"/>
        </w:rPr>
      </w:pPr>
      <w:r>
        <w:rPr>
          <w:lang w:val="en-US"/>
        </w:rPr>
        <w:t>T</w:t>
      </w:r>
      <w:r w:rsidRPr="000A1417">
        <w:rPr>
          <w:lang w:val="en-US"/>
        </w:rPr>
        <w:t>he consultant must ensure that it is interactive and engages the participants with constructive activities. The consultant is to also take attendance, and to collect feedback from participants on the workshop’s quality</w:t>
      </w:r>
      <w:r>
        <w:rPr>
          <w:lang w:val="en-US"/>
        </w:rPr>
        <w:t>.</w:t>
      </w:r>
    </w:p>
    <w:p w14:paraId="1A55B3D6" w14:textId="77777777" w:rsidR="00B17338" w:rsidRPr="000A1417" w:rsidRDefault="00B17338" w:rsidP="00C725E3">
      <w:pPr>
        <w:spacing w:before="10" w:after="10" w:line="240" w:lineRule="auto"/>
        <w:jc w:val="both"/>
        <w:rPr>
          <w:lang w:val="en-US"/>
        </w:rPr>
      </w:pPr>
    </w:p>
    <w:p w14:paraId="04E1DD61" w14:textId="0B536573" w:rsidR="00AB4751" w:rsidRPr="000A1417" w:rsidRDefault="00982070" w:rsidP="00C725E3">
      <w:pPr>
        <w:spacing w:before="10" w:after="10" w:line="240" w:lineRule="auto"/>
        <w:jc w:val="both"/>
        <w:rPr>
          <w:lang w:val="en-US"/>
        </w:rPr>
      </w:pPr>
      <w:r>
        <w:rPr>
          <w:lang w:val="en-US"/>
        </w:rPr>
        <w:t>Finally, th</w:t>
      </w:r>
      <w:r w:rsidR="00AB4751">
        <w:rPr>
          <w:lang w:val="en-US"/>
        </w:rPr>
        <w:t xml:space="preserve">e </w:t>
      </w:r>
      <w:r w:rsidR="00AB4751" w:rsidRPr="000A1417">
        <w:rPr>
          <w:lang w:val="en-US"/>
        </w:rPr>
        <w:t>Workshop</w:t>
      </w:r>
      <w:r>
        <w:rPr>
          <w:lang w:val="en-US"/>
        </w:rPr>
        <w:t>s Final</w:t>
      </w:r>
      <w:r w:rsidR="00AB4751" w:rsidRPr="000A1417">
        <w:rPr>
          <w:lang w:val="en-US"/>
        </w:rPr>
        <w:t xml:space="preserve"> </w:t>
      </w:r>
      <w:r w:rsidR="00B17338">
        <w:rPr>
          <w:lang w:val="en-US"/>
        </w:rPr>
        <w:t>Re</w:t>
      </w:r>
      <w:r w:rsidR="00AB4751" w:rsidRPr="000A1417">
        <w:rPr>
          <w:lang w:val="en-US"/>
        </w:rPr>
        <w:t>port</w:t>
      </w:r>
      <w:r>
        <w:rPr>
          <w:lang w:val="en-US"/>
        </w:rPr>
        <w:t>s</w:t>
      </w:r>
      <w:r w:rsidR="00AB4751" w:rsidRPr="000A1417">
        <w:rPr>
          <w:lang w:val="en-US"/>
        </w:rPr>
        <w:t xml:space="preserve"> </w:t>
      </w:r>
      <w:r>
        <w:rPr>
          <w:lang w:val="en-US"/>
        </w:rPr>
        <w:t xml:space="preserve">should </w:t>
      </w:r>
      <w:r w:rsidR="00AB4751" w:rsidRPr="000A1417">
        <w:rPr>
          <w:lang w:val="en-US"/>
        </w:rPr>
        <w:t xml:space="preserve">outline the </w:t>
      </w:r>
      <w:r>
        <w:rPr>
          <w:lang w:val="en-US"/>
        </w:rPr>
        <w:t xml:space="preserve">training’s content, the </w:t>
      </w:r>
      <w:r w:rsidR="00AB4751" w:rsidRPr="000A1417">
        <w:rPr>
          <w:lang w:val="en-US"/>
        </w:rPr>
        <w:t>flow of the workshop,</w:t>
      </w:r>
      <w:r>
        <w:rPr>
          <w:lang w:val="en-US"/>
        </w:rPr>
        <w:t xml:space="preserve"> the</w:t>
      </w:r>
      <w:r w:rsidR="00AB4751" w:rsidRPr="000A1417">
        <w:rPr>
          <w:lang w:val="en-US"/>
        </w:rPr>
        <w:t xml:space="preserve"> methodology used, and</w:t>
      </w:r>
      <w:r>
        <w:rPr>
          <w:lang w:val="en-US"/>
        </w:rPr>
        <w:t xml:space="preserve"> the</w:t>
      </w:r>
      <w:r w:rsidR="00AB4751" w:rsidRPr="000A1417">
        <w:rPr>
          <w:lang w:val="en-US"/>
        </w:rPr>
        <w:t xml:space="preserve"> results and findings</w:t>
      </w:r>
      <w:r>
        <w:rPr>
          <w:lang w:val="en-US"/>
        </w:rPr>
        <w:t>.</w:t>
      </w:r>
    </w:p>
    <w:p w14:paraId="79AAD5AC" w14:textId="77777777" w:rsidR="00AB4751" w:rsidRPr="003827E9" w:rsidRDefault="00AB4751" w:rsidP="00AB4751">
      <w:pPr>
        <w:spacing w:after="0"/>
        <w:jc w:val="both"/>
        <w:rPr>
          <w:rFonts w:cstheme="minorHAnsi"/>
          <w:bCs/>
          <w:lang w:val="en-US"/>
        </w:rPr>
      </w:pPr>
    </w:p>
    <w:p w14:paraId="29D42105" w14:textId="77777777" w:rsidR="00AB4751" w:rsidRDefault="00AB4751" w:rsidP="00AB4751">
      <w:pPr>
        <w:spacing w:after="0"/>
        <w:jc w:val="both"/>
        <w:rPr>
          <w:rFonts w:cstheme="minorHAnsi"/>
          <w:b/>
          <w:lang w:val="en-US"/>
        </w:rPr>
      </w:pPr>
      <w:r w:rsidRPr="002E0924">
        <w:rPr>
          <w:rFonts w:cstheme="minorHAnsi"/>
          <w:b/>
          <w:lang w:val="en-US"/>
        </w:rPr>
        <w:t>Expertise France:</w:t>
      </w:r>
    </w:p>
    <w:p w14:paraId="4A038845" w14:textId="77777777" w:rsidR="00AB4751" w:rsidRPr="002E0924" w:rsidRDefault="00AB4751" w:rsidP="00AB4751">
      <w:pPr>
        <w:spacing w:after="0"/>
        <w:jc w:val="both"/>
        <w:rPr>
          <w:rFonts w:cstheme="minorHAnsi"/>
          <w:bCs/>
          <w:lang w:val="en-US"/>
        </w:rPr>
      </w:pPr>
      <w:r w:rsidRPr="002E0924">
        <w:rPr>
          <w:rFonts w:cstheme="minorHAnsi"/>
          <w:bCs/>
          <w:lang w:val="en-US"/>
        </w:rPr>
        <w:t xml:space="preserve">Expertise France will contract the consultant and </w:t>
      </w:r>
      <w:r>
        <w:rPr>
          <w:rFonts w:cstheme="minorHAnsi"/>
          <w:bCs/>
          <w:lang w:val="en-US"/>
        </w:rPr>
        <w:t xml:space="preserve">through the Shabake 2 Project Management team </w:t>
      </w:r>
      <w:r w:rsidRPr="002E0924">
        <w:rPr>
          <w:rFonts w:cstheme="minorHAnsi"/>
          <w:bCs/>
          <w:lang w:val="en-US"/>
        </w:rPr>
        <w:t xml:space="preserve">will be responsible for the overall management of the </w:t>
      </w:r>
      <w:r>
        <w:rPr>
          <w:rFonts w:cstheme="minorHAnsi"/>
          <w:bCs/>
          <w:lang w:val="en-US"/>
        </w:rPr>
        <w:t>c</w:t>
      </w:r>
      <w:r w:rsidRPr="002E0924">
        <w:rPr>
          <w:rFonts w:cstheme="minorHAnsi"/>
          <w:bCs/>
          <w:lang w:val="en-US"/>
        </w:rPr>
        <w:t>onsultant including:</w:t>
      </w:r>
    </w:p>
    <w:p w14:paraId="048F958A" w14:textId="77777777" w:rsidR="00AB4751" w:rsidRPr="002E0924" w:rsidRDefault="00AB4751" w:rsidP="00AB4751">
      <w:pPr>
        <w:pStyle w:val="ListParagraph"/>
        <w:numPr>
          <w:ilvl w:val="0"/>
          <w:numId w:val="2"/>
        </w:numPr>
        <w:jc w:val="both"/>
        <w:rPr>
          <w:rFonts w:cstheme="minorHAnsi"/>
          <w:lang w:val="en-US"/>
        </w:rPr>
      </w:pPr>
      <w:r w:rsidRPr="002E0924">
        <w:rPr>
          <w:rFonts w:cstheme="minorHAnsi"/>
          <w:lang w:val="en-US"/>
        </w:rPr>
        <w:t>Developing and finalizing the terms of reference and contract</w:t>
      </w:r>
      <w:r>
        <w:rPr>
          <w:rFonts w:cstheme="minorHAnsi"/>
          <w:lang w:val="en-US"/>
        </w:rPr>
        <w:t>.</w:t>
      </w:r>
    </w:p>
    <w:p w14:paraId="136873C7" w14:textId="77777777" w:rsidR="00AB4751" w:rsidRPr="002E0924" w:rsidRDefault="00AB4751" w:rsidP="00AB4751">
      <w:pPr>
        <w:pStyle w:val="ListParagraph"/>
        <w:numPr>
          <w:ilvl w:val="0"/>
          <w:numId w:val="2"/>
        </w:numPr>
        <w:jc w:val="both"/>
        <w:rPr>
          <w:rFonts w:cstheme="minorHAnsi"/>
          <w:lang w:val="en-US"/>
        </w:rPr>
      </w:pPr>
      <w:r>
        <w:rPr>
          <w:rFonts w:cstheme="minorHAnsi"/>
          <w:lang w:val="en-US"/>
        </w:rPr>
        <w:t>R</w:t>
      </w:r>
      <w:r w:rsidRPr="002E0924">
        <w:rPr>
          <w:rFonts w:cstheme="minorHAnsi"/>
          <w:lang w:val="en-US"/>
        </w:rPr>
        <w:t xml:space="preserve">eviewing and approving all expected deliverables with the </w:t>
      </w:r>
      <w:r>
        <w:rPr>
          <w:rFonts w:cstheme="minorHAnsi"/>
          <w:lang w:val="en-US"/>
        </w:rPr>
        <w:t>c</w:t>
      </w:r>
      <w:r w:rsidRPr="002E0924">
        <w:rPr>
          <w:rFonts w:cstheme="minorHAnsi"/>
          <w:lang w:val="en-US"/>
        </w:rPr>
        <w:t>onsultant</w:t>
      </w:r>
      <w:r>
        <w:rPr>
          <w:rFonts w:cstheme="minorHAnsi"/>
          <w:lang w:val="en-US"/>
        </w:rPr>
        <w:t>.</w:t>
      </w:r>
    </w:p>
    <w:p w14:paraId="292E45F4" w14:textId="77777777" w:rsidR="00AB4751" w:rsidRPr="002E0924" w:rsidRDefault="00AB4751" w:rsidP="00AB4751">
      <w:pPr>
        <w:pStyle w:val="ListParagraph"/>
        <w:numPr>
          <w:ilvl w:val="0"/>
          <w:numId w:val="2"/>
        </w:numPr>
        <w:jc w:val="both"/>
        <w:rPr>
          <w:rFonts w:cstheme="minorHAnsi"/>
          <w:lang w:val="en-US"/>
        </w:rPr>
      </w:pPr>
      <w:r w:rsidRPr="002E0924">
        <w:rPr>
          <w:rFonts w:cstheme="minorHAnsi"/>
          <w:lang w:val="en-US"/>
        </w:rPr>
        <w:t xml:space="preserve">Supporting the </w:t>
      </w:r>
      <w:r>
        <w:rPr>
          <w:rFonts w:cstheme="minorHAnsi"/>
          <w:lang w:val="en-US"/>
        </w:rPr>
        <w:t>c</w:t>
      </w:r>
      <w:r w:rsidRPr="002E0924">
        <w:rPr>
          <w:rFonts w:cstheme="minorHAnsi"/>
          <w:lang w:val="en-US"/>
        </w:rPr>
        <w:t xml:space="preserve">onsultant in connecting and meeting </w:t>
      </w:r>
      <w:r>
        <w:rPr>
          <w:rFonts w:cstheme="minorHAnsi"/>
          <w:lang w:val="en-US"/>
        </w:rPr>
        <w:t>with project team members as relevant.</w:t>
      </w:r>
    </w:p>
    <w:p w14:paraId="6F3E5F01" w14:textId="77777777" w:rsidR="00AB4751" w:rsidRDefault="00AB4751" w:rsidP="00AB4751">
      <w:pPr>
        <w:pStyle w:val="ListParagraph"/>
        <w:numPr>
          <w:ilvl w:val="0"/>
          <w:numId w:val="2"/>
        </w:numPr>
        <w:jc w:val="both"/>
        <w:rPr>
          <w:rFonts w:cstheme="minorHAnsi"/>
          <w:bCs/>
          <w:lang w:val="en-US"/>
        </w:rPr>
      </w:pPr>
      <w:r w:rsidRPr="002E0924">
        <w:rPr>
          <w:rFonts w:cstheme="minorHAnsi"/>
          <w:lang w:val="en-US"/>
        </w:rPr>
        <w:t>Overall</w:t>
      </w:r>
      <w:r w:rsidRPr="002E0924">
        <w:rPr>
          <w:rFonts w:cstheme="minorHAnsi"/>
          <w:bCs/>
          <w:lang w:val="en-US"/>
        </w:rPr>
        <w:t xml:space="preserve"> monitoring of the assignment activities and the delivery of milestones.</w:t>
      </w:r>
    </w:p>
    <w:p w14:paraId="46CFA080" w14:textId="77777777" w:rsidR="00AB4751" w:rsidRPr="002E0924" w:rsidRDefault="00AB4751" w:rsidP="00AB4751">
      <w:pPr>
        <w:pStyle w:val="ListParagraph"/>
        <w:jc w:val="both"/>
        <w:rPr>
          <w:rFonts w:cstheme="minorHAnsi"/>
          <w:bCs/>
          <w:lang w:val="en-US"/>
        </w:rPr>
      </w:pPr>
    </w:p>
    <w:p w14:paraId="264D2126" w14:textId="77777777" w:rsidR="00AB4751" w:rsidRPr="002E0924" w:rsidRDefault="00AB4751" w:rsidP="00AB4751">
      <w:pPr>
        <w:pStyle w:val="ListParagraph"/>
        <w:numPr>
          <w:ilvl w:val="0"/>
          <w:numId w:val="1"/>
        </w:numPr>
        <w:pBdr>
          <w:bottom w:val="single" w:sz="4" w:space="0" w:color="auto"/>
        </w:pBdr>
        <w:shd w:val="clear" w:color="auto" w:fill="FFFFFF"/>
        <w:spacing w:before="240" w:after="120" w:line="240" w:lineRule="auto"/>
        <w:ind w:left="360"/>
        <w:contextualSpacing w:val="0"/>
        <w:jc w:val="both"/>
        <w:textAlignment w:val="baseline"/>
        <w:rPr>
          <w:rFonts w:eastAsia="MS Mincho" w:cstheme="minorHAnsi"/>
          <w:b/>
          <w:smallCaps/>
          <w:lang w:val="en-US" w:eastAsia="fr-FR"/>
        </w:rPr>
      </w:pPr>
      <w:r w:rsidRPr="002E0924">
        <w:rPr>
          <w:rFonts w:eastAsia="MS Mincho" w:cstheme="minorHAnsi"/>
          <w:b/>
          <w:smallCaps/>
          <w:lang w:val="en-US" w:eastAsia="fr-FR"/>
        </w:rPr>
        <w:t>QUALIFICATIONS</w:t>
      </w:r>
    </w:p>
    <w:p w14:paraId="77FD6FB1" w14:textId="264BA419" w:rsidR="00AB4751" w:rsidRDefault="00AB4751" w:rsidP="00AB4751">
      <w:pPr>
        <w:pStyle w:val="ListParagraph"/>
        <w:numPr>
          <w:ilvl w:val="0"/>
          <w:numId w:val="4"/>
        </w:numPr>
        <w:rPr>
          <w:lang w:val="en-US"/>
        </w:rPr>
      </w:pPr>
      <w:r>
        <w:rPr>
          <w:lang w:val="en-US"/>
        </w:rPr>
        <w:t>Degree in</w:t>
      </w:r>
      <w:r w:rsidR="00065280">
        <w:rPr>
          <w:lang w:val="en-US"/>
        </w:rPr>
        <w:t xml:space="preserve"> </w:t>
      </w:r>
      <w:r w:rsidR="005D4317">
        <w:rPr>
          <w:lang w:val="en-US"/>
        </w:rPr>
        <w:t>Law</w:t>
      </w:r>
      <w:r w:rsidR="00065280">
        <w:rPr>
          <w:lang w:val="en-US"/>
        </w:rPr>
        <w:t>,</w:t>
      </w:r>
      <w:r w:rsidR="005D4317">
        <w:rPr>
          <w:lang w:val="en-US"/>
        </w:rPr>
        <w:t xml:space="preserve"> Economic</w:t>
      </w:r>
      <w:r w:rsidR="006572B8">
        <w:rPr>
          <w:lang w:val="en-US"/>
        </w:rPr>
        <w:t>s</w:t>
      </w:r>
      <w:r w:rsidR="005D4317">
        <w:rPr>
          <w:lang w:val="en-US"/>
        </w:rPr>
        <w:t>, Finance,</w:t>
      </w:r>
      <w:r w:rsidR="006572B8">
        <w:rPr>
          <w:lang w:val="en-US"/>
        </w:rPr>
        <w:t xml:space="preserve"> S</w:t>
      </w:r>
      <w:r>
        <w:rPr>
          <w:lang w:val="en-US"/>
        </w:rPr>
        <w:t xml:space="preserve">ocial </w:t>
      </w:r>
      <w:r w:rsidR="006572B8">
        <w:rPr>
          <w:lang w:val="en-US"/>
        </w:rPr>
        <w:t>S</w:t>
      </w:r>
      <w:r>
        <w:rPr>
          <w:lang w:val="en-US"/>
        </w:rPr>
        <w:t>cience</w:t>
      </w:r>
      <w:r w:rsidR="005D4317">
        <w:rPr>
          <w:lang w:val="en-US"/>
        </w:rPr>
        <w:t>s</w:t>
      </w:r>
      <w:r>
        <w:rPr>
          <w:lang w:val="en-US"/>
        </w:rPr>
        <w:t xml:space="preserve">, </w:t>
      </w:r>
      <w:r w:rsidR="006572B8">
        <w:rPr>
          <w:lang w:val="en-US"/>
        </w:rPr>
        <w:t>H</w:t>
      </w:r>
      <w:r>
        <w:rPr>
          <w:lang w:val="en-US"/>
        </w:rPr>
        <w:t xml:space="preserve">umanities, </w:t>
      </w:r>
      <w:r w:rsidR="00065280">
        <w:rPr>
          <w:lang w:val="en-US"/>
        </w:rPr>
        <w:t xml:space="preserve">and/or </w:t>
      </w:r>
      <w:r w:rsidR="006572B8">
        <w:rPr>
          <w:lang w:val="en-US"/>
        </w:rPr>
        <w:t>H</w:t>
      </w:r>
      <w:r w:rsidR="00065280">
        <w:rPr>
          <w:lang w:val="en-US"/>
        </w:rPr>
        <w:t xml:space="preserve">umanitarian </w:t>
      </w:r>
      <w:r w:rsidR="006572B8">
        <w:rPr>
          <w:lang w:val="en-US"/>
        </w:rPr>
        <w:t>D</w:t>
      </w:r>
      <w:r w:rsidR="00065280">
        <w:rPr>
          <w:lang w:val="en-US"/>
        </w:rPr>
        <w:t>evelopment</w:t>
      </w:r>
      <w:r>
        <w:rPr>
          <w:lang w:val="en-US"/>
        </w:rPr>
        <w:t>.</w:t>
      </w:r>
    </w:p>
    <w:p w14:paraId="50B2BEAE" w14:textId="40D9DBEE" w:rsidR="00AB4751" w:rsidRPr="001249E3" w:rsidRDefault="00AB4751" w:rsidP="00AB4751">
      <w:pPr>
        <w:pStyle w:val="ListParagraph"/>
        <w:numPr>
          <w:ilvl w:val="0"/>
          <w:numId w:val="4"/>
        </w:numPr>
        <w:rPr>
          <w:lang w:val="en-US"/>
        </w:rPr>
      </w:pPr>
      <w:r w:rsidRPr="001249E3">
        <w:rPr>
          <w:lang w:val="en-US"/>
        </w:rPr>
        <w:t xml:space="preserve">Minimum </w:t>
      </w:r>
      <w:r w:rsidR="00065280">
        <w:rPr>
          <w:lang w:val="en-US"/>
        </w:rPr>
        <w:t>5</w:t>
      </w:r>
      <w:r w:rsidRPr="001249E3">
        <w:rPr>
          <w:lang w:val="en-US"/>
        </w:rPr>
        <w:t xml:space="preserve"> years’ experience </w:t>
      </w:r>
      <w:r w:rsidR="00065280">
        <w:rPr>
          <w:lang w:val="en-US"/>
        </w:rPr>
        <w:t xml:space="preserve">in working within the </w:t>
      </w:r>
      <w:r w:rsidR="005D4317">
        <w:rPr>
          <w:lang w:val="en-US"/>
        </w:rPr>
        <w:t>Livelihoods</w:t>
      </w:r>
      <w:r w:rsidR="00065280">
        <w:rPr>
          <w:lang w:val="en-US"/>
        </w:rPr>
        <w:t xml:space="preserve"> sector with Local or International NGOs, international agencies, or Lebanese state institutions. </w:t>
      </w:r>
    </w:p>
    <w:p w14:paraId="7449E9E8" w14:textId="660BC661" w:rsidR="00AB4751" w:rsidRDefault="00AB4751" w:rsidP="00AB4751">
      <w:pPr>
        <w:pStyle w:val="ListParagraph"/>
        <w:numPr>
          <w:ilvl w:val="0"/>
          <w:numId w:val="4"/>
        </w:numPr>
        <w:jc w:val="both"/>
        <w:rPr>
          <w:rFonts w:cstheme="minorHAnsi"/>
          <w:lang w:val="en-US"/>
        </w:rPr>
      </w:pPr>
      <w:r>
        <w:rPr>
          <w:rFonts w:cstheme="minorHAnsi"/>
          <w:lang w:val="en-US"/>
        </w:rPr>
        <w:t xml:space="preserve">Minimum of 5 years of delivering capacity strengthening sessions to humanitarian and human rights organizations under the fields of </w:t>
      </w:r>
      <w:r w:rsidR="005D4317">
        <w:rPr>
          <w:rFonts w:cstheme="minorHAnsi"/>
          <w:lang w:val="en-US"/>
        </w:rPr>
        <w:t>Livelihoods</w:t>
      </w:r>
      <w:r w:rsidR="006572B8">
        <w:rPr>
          <w:rFonts w:cstheme="minorHAnsi"/>
          <w:lang w:val="en-US"/>
        </w:rPr>
        <w:t xml:space="preserve"> and/or Socio-Economic Development</w:t>
      </w:r>
      <w:r w:rsidR="00065280">
        <w:rPr>
          <w:rFonts w:cstheme="minorHAnsi"/>
          <w:lang w:val="en-US"/>
        </w:rPr>
        <w:t xml:space="preserve">. </w:t>
      </w:r>
    </w:p>
    <w:p w14:paraId="529F5B2C" w14:textId="46A2A3CD" w:rsidR="00AB4751" w:rsidRPr="001249E3" w:rsidRDefault="00AB4751" w:rsidP="00AB4751">
      <w:pPr>
        <w:pStyle w:val="ListParagraph"/>
        <w:numPr>
          <w:ilvl w:val="0"/>
          <w:numId w:val="4"/>
        </w:numPr>
        <w:rPr>
          <w:lang w:val="en-US"/>
        </w:rPr>
      </w:pPr>
      <w:r w:rsidRPr="001249E3">
        <w:rPr>
          <w:lang w:val="en-US"/>
        </w:rPr>
        <w:t>Strong local knowledge and comprehensive understanding around capacity building programs</w:t>
      </w:r>
      <w:r w:rsidR="00065280">
        <w:rPr>
          <w:lang w:val="en-US"/>
        </w:rPr>
        <w:t xml:space="preserve">. </w:t>
      </w:r>
    </w:p>
    <w:p w14:paraId="4679846B" w14:textId="77777777" w:rsidR="00AB4751" w:rsidRPr="00FD6249" w:rsidRDefault="00AB4751" w:rsidP="00AB4751">
      <w:pPr>
        <w:pStyle w:val="ListParagraph"/>
        <w:numPr>
          <w:ilvl w:val="0"/>
          <w:numId w:val="4"/>
        </w:numPr>
        <w:rPr>
          <w:lang w:val="en-US"/>
        </w:rPr>
      </w:pPr>
      <w:r w:rsidRPr="00FD6249">
        <w:rPr>
          <w:lang w:val="en-US"/>
        </w:rPr>
        <w:t>Professional working knowledge of Arabic and English is compulsory.</w:t>
      </w:r>
    </w:p>
    <w:p w14:paraId="3ED9EA1E" w14:textId="77777777" w:rsidR="00AB4751" w:rsidRPr="001249E3" w:rsidRDefault="00AB4751" w:rsidP="00AB4751">
      <w:pPr>
        <w:pStyle w:val="ListParagraph"/>
        <w:numPr>
          <w:ilvl w:val="0"/>
          <w:numId w:val="4"/>
        </w:numPr>
        <w:rPr>
          <w:lang w:val="en-US" w:eastAsia="fr-FR"/>
        </w:rPr>
      </w:pPr>
      <w:r w:rsidRPr="001249E3">
        <w:rPr>
          <w:lang w:val="en-US"/>
        </w:rPr>
        <w:t>Extensive experience in managing and implementing consultations.</w:t>
      </w:r>
    </w:p>
    <w:p w14:paraId="48F7544B" w14:textId="77777777" w:rsidR="00AB4751" w:rsidRPr="001249E3" w:rsidRDefault="00AB4751" w:rsidP="00AB4751">
      <w:pPr>
        <w:pStyle w:val="ListParagraph"/>
        <w:numPr>
          <w:ilvl w:val="0"/>
          <w:numId w:val="4"/>
        </w:numPr>
        <w:rPr>
          <w:lang w:val="en-US" w:eastAsia="fr-FR"/>
        </w:rPr>
      </w:pPr>
      <w:r w:rsidRPr="001249E3">
        <w:rPr>
          <w:lang w:val="en-US"/>
        </w:rPr>
        <w:t xml:space="preserve">Ability to work in a participatory approach with a certain flexibility. </w:t>
      </w:r>
    </w:p>
    <w:p w14:paraId="5369A174" w14:textId="77777777" w:rsidR="00AB4751" w:rsidRPr="001249E3" w:rsidRDefault="00AB4751" w:rsidP="00AB4751">
      <w:pPr>
        <w:pStyle w:val="ListParagraph"/>
        <w:numPr>
          <w:ilvl w:val="0"/>
          <w:numId w:val="4"/>
        </w:numPr>
        <w:rPr>
          <w:lang w:val="en-US" w:eastAsia="fr-FR"/>
        </w:rPr>
      </w:pPr>
      <w:r w:rsidRPr="001249E3">
        <w:rPr>
          <w:lang w:val="en-US"/>
        </w:rPr>
        <w:t>Professional commitment and ability to work under pressure.</w:t>
      </w:r>
    </w:p>
    <w:p w14:paraId="1663C1AD" w14:textId="77777777" w:rsidR="00AB4751" w:rsidRPr="001249E3" w:rsidRDefault="00AB4751" w:rsidP="00AB4751">
      <w:pPr>
        <w:pStyle w:val="ListParagraph"/>
        <w:numPr>
          <w:ilvl w:val="0"/>
          <w:numId w:val="4"/>
        </w:numPr>
        <w:rPr>
          <w:lang w:val="en-US" w:eastAsia="fr-FR"/>
        </w:rPr>
      </w:pPr>
      <w:r w:rsidRPr="001249E3">
        <w:rPr>
          <w:lang w:val="en-US"/>
        </w:rPr>
        <w:t>Ability to communicate, negotiate and adapt to work requirements.</w:t>
      </w:r>
    </w:p>
    <w:p w14:paraId="29CE2A14" w14:textId="52E508B7" w:rsidR="00AB4751" w:rsidRPr="00982070" w:rsidRDefault="00AB4751" w:rsidP="00982070">
      <w:pPr>
        <w:pStyle w:val="ListParagraph"/>
        <w:numPr>
          <w:ilvl w:val="0"/>
          <w:numId w:val="4"/>
        </w:numPr>
        <w:rPr>
          <w:rtl/>
          <w:lang w:val="en-US" w:eastAsia="fr-FR"/>
        </w:rPr>
      </w:pPr>
      <w:r w:rsidRPr="001249E3">
        <w:rPr>
          <w:lang w:val="en-US"/>
        </w:rPr>
        <w:t>Integrity, respect, and responsibility.</w:t>
      </w:r>
    </w:p>
    <w:p w14:paraId="653102D3" w14:textId="77777777" w:rsidR="00AB4751" w:rsidRPr="007D05DB" w:rsidRDefault="00AB4751" w:rsidP="00AB4751">
      <w:pPr>
        <w:pStyle w:val="ListParagraph"/>
        <w:numPr>
          <w:ilvl w:val="0"/>
          <w:numId w:val="1"/>
        </w:numPr>
        <w:pBdr>
          <w:bottom w:val="single" w:sz="4" w:space="0" w:color="auto"/>
        </w:pBdr>
        <w:shd w:val="clear" w:color="auto" w:fill="FFFFFF"/>
        <w:spacing w:before="240" w:after="120" w:line="240" w:lineRule="auto"/>
        <w:ind w:left="360"/>
        <w:contextualSpacing w:val="0"/>
        <w:jc w:val="both"/>
        <w:textAlignment w:val="baseline"/>
        <w:rPr>
          <w:rFonts w:eastAsia="MS Mincho" w:cstheme="minorHAnsi"/>
          <w:b/>
          <w:smallCaps/>
          <w:lang w:val="en-US" w:eastAsia="fr-FR"/>
        </w:rPr>
      </w:pPr>
      <w:r w:rsidRPr="007D05DB">
        <w:rPr>
          <w:rFonts w:eastAsia="MS Mincho" w:cstheme="minorHAnsi"/>
          <w:b/>
          <w:smallCaps/>
          <w:lang w:val="en-US" w:eastAsia="fr-FR"/>
        </w:rPr>
        <w:t>Applications</w:t>
      </w:r>
    </w:p>
    <w:p w14:paraId="24465662" w14:textId="0421FE4F" w:rsidR="00AB4751" w:rsidRPr="00AC49BF" w:rsidRDefault="00AB4751" w:rsidP="00AB4751">
      <w:pPr>
        <w:ind w:right="85"/>
        <w:jc w:val="both"/>
        <w:rPr>
          <w:rFonts w:cstheme="minorHAnsi"/>
          <w:lang w:val="en-GB"/>
        </w:rPr>
      </w:pPr>
      <w:r w:rsidRPr="00AC49BF">
        <w:rPr>
          <w:rFonts w:cstheme="minorHAnsi"/>
          <w:lang w:val="en-GB"/>
        </w:rPr>
        <w:t xml:space="preserve">Applications (detailed resume and cover letter) are to be sent to the following email address: </w:t>
      </w:r>
      <w:hyperlink r:id="rId8" w:history="1">
        <w:r w:rsidR="00DA0BBD" w:rsidRPr="007E4995">
          <w:rPr>
            <w:rStyle w:val="Hyperlink"/>
            <w:rFonts w:cstheme="minorHAnsi"/>
            <w:lang w:val="en-GB"/>
          </w:rPr>
          <w:t>lebanon.procurement@expertisefrance.fr</w:t>
        </w:r>
      </w:hyperlink>
      <w:r w:rsidR="00DA0BBD">
        <w:rPr>
          <w:rFonts w:cstheme="minorHAnsi"/>
          <w:lang w:val="en-GB"/>
        </w:rPr>
        <w:t xml:space="preserve"> </w:t>
      </w:r>
      <w:r w:rsidRPr="00AC49BF">
        <w:rPr>
          <w:rFonts w:cstheme="minorHAnsi"/>
          <w:lang w:val="en-GB"/>
        </w:rPr>
        <w:t xml:space="preserve">under the title: </w:t>
      </w:r>
      <w:r w:rsidR="006572B8">
        <w:rPr>
          <w:rFonts w:eastAsia="Times New Roman" w:cstheme="minorHAnsi"/>
          <w:lang w:val="en-US" w:eastAsia="it-IT"/>
        </w:rPr>
        <w:t>Livelihoods</w:t>
      </w:r>
      <w:r w:rsidR="00B72F70">
        <w:rPr>
          <w:rFonts w:eastAsia="Times New Roman" w:cstheme="minorHAnsi"/>
          <w:lang w:val="en-US" w:eastAsia="it-IT"/>
        </w:rPr>
        <w:t xml:space="preserve"> Programming – Consultancy.</w:t>
      </w:r>
    </w:p>
    <w:p w14:paraId="1BFB596F" w14:textId="1ED5E687" w:rsidR="00AB4751" w:rsidRDefault="00AB4751" w:rsidP="00982070">
      <w:pPr>
        <w:ind w:right="85"/>
        <w:jc w:val="both"/>
        <w:rPr>
          <w:rFonts w:cstheme="minorHAnsi"/>
          <w:lang w:val="en-GB"/>
        </w:rPr>
      </w:pPr>
      <w:r w:rsidRPr="00DA0BBD">
        <w:rPr>
          <w:rFonts w:cstheme="minorHAnsi"/>
          <w:lang w:val="en-GB"/>
        </w:rPr>
        <w:t>Application should include the following documents:</w:t>
      </w:r>
    </w:p>
    <w:p w14:paraId="14A2B930" w14:textId="77777777" w:rsidR="00AB4751" w:rsidRDefault="00AB4751" w:rsidP="00AB4751">
      <w:pPr>
        <w:pStyle w:val="ListParagraph"/>
        <w:numPr>
          <w:ilvl w:val="0"/>
          <w:numId w:val="7"/>
        </w:numPr>
        <w:spacing w:after="200" w:line="240" w:lineRule="auto"/>
        <w:jc w:val="both"/>
        <w:rPr>
          <w:rFonts w:eastAsiaTheme="minorEastAsia"/>
          <w:color w:val="000000" w:themeColor="text1"/>
          <w:lang w:val="en-US"/>
        </w:rPr>
      </w:pPr>
      <w:r w:rsidRPr="15D2BBE1">
        <w:rPr>
          <w:rFonts w:ascii="Calibri" w:eastAsia="Calibri" w:hAnsi="Calibri" w:cs="Calibri"/>
          <w:color w:val="000000" w:themeColor="text1"/>
          <w:lang w:val="en-US"/>
        </w:rPr>
        <w:t xml:space="preserve">Expression of interest materials </w:t>
      </w:r>
    </w:p>
    <w:p w14:paraId="41A73350" w14:textId="77777777" w:rsidR="00AB4751" w:rsidRDefault="00AB4751" w:rsidP="00AB4751">
      <w:pPr>
        <w:pStyle w:val="ListParagraph"/>
        <w:numPr>
          <w:ilvl w:val="1"/>
          <w:numId w:val="7"/>
        </w:numPr>
        <w:spacing w:after="200" w:line="240" w:lineRule="auto"/>
        <w:jc w:val="both"/>
        <w:rPr>
          <w:rFonts w:eastAsiaTheme="minorEastAsia"/>
          <w:color w:val="000000" w:themeColor="text1"/>
          <w:lang w:val="en-US"/>
        </w:rPr>
      </w:pPr>
      <w:r w:rsidRPr="15D2BBE1">
        <w:rPr>
          <w:rFonts w:ascii="Calibri" w:eastAsia="Calibri" w:hAnsi="Calibri" w:cs="Calibri"/>
          <w:color w:val="000000" w:themeColor="text1"/>
          <w:lang w:val="en-US"/>
        </w:rPr>
        <w:t>For Companies</w:t>
      </w:r>
    </w:p>
    <w:p w14:paraId="46686BD7" w14:textId="3BD05D1B" w:rsidR="00AB4751" w:rsidRDefault="00AB4751" w:rsidP="00AB4751">
      <w:pPr>
        <w:pStyle w:val="ListParagraph"/>
        <w:numPr>
          <w:ilvl w:val="2"/>
          <w:numId w:val="7"/>
        </w:numPr>
        <w:spacing w:after="200" w:line="240" w:lineRule="auto"/>
        <w:jc w:val="both"/>
        <w:rPr>
          <w:rFonts w:eastAsiaTheme="minorEastAsia"/>
          <w:color w:val="000000" w:themeColor="text1"/>
          <w:lang w:val="en-US"/>
        </w:rPr>
      </w:pPr>
      <w:r w:rsidRPr="15D2BBE1">
        <w:rPr>
          <w:rFonts w:ascii="Calibri" w:eastAsia="Calibri" w:hAnsi="Calibri" w:cs="Calibri"/>
          <w:color w:val="000000" w:themeColor="text1"/>
          <w:lang w:val="en-US"/>
        </w:rPr>
        <w:t xml:space="preserve">Annex I – complete Legal entity form including MOF registration and VAT </w:t>
      </w:r>
      <w:r w:rsidR="00EA216F" w:rsidRPr="15D2BBE1">
        <w:rPr>
          <w:rFonts w:ascii="Calibri" w:eastAsia="Calibri" w:hAnsi="Calibri" w:cs="Calibri"/>
          <w:color w:val="000000" w:themeColor="text1"/>
          <w:lang w:val="en-US"/>
        </w:rPr>
        <w:t>number.</w:t>
      </w:r>
      <w:r w:rsidRPr="15D2BBE1">
        <w:rPr>
          <w:rFonts w:ascii="Calibri" w:eastAsia="Calibri" w:hAnsi="Calibri" w:cs="Calibri"/>
          <w:color w:val="000000" w:themeColor="text1"/>
          <w:lang w:val="en-US"/>
        </w:rPr>
        <w:t xml:space="preserve"> </w:t>
      </w:r>
    </w:p>
    <w:p w14:paraId="2EFDE089" w14:textId="77777777" w:rsidR="00AB4751" w:rsidRDefault="00AB4751" w:rsidP="00AB4751">
      <w:pPr>
        <w:pStyle w:val="ListParagraph"/>
        <w:numPr>
          <w:ilvl w:val="2"/>
          <w:numId w:val="7"/>
        </w:numPr>
        <w:spacing w:after="200" w:line="240" w:lineRule="auto"/>
        <w:jc w:val="both"/>
        <w:rPr>
          <w:rFonts w:eastAsiaTheme="minorEastAsia"/>
          <w:color w:val="000000" w:themeColor="text1"/>
          <w:lang w:val="en-US"/>
        </w:rPr>
      </w:pPr>
      <w:r w:rsidRPr="15D2BBE1">
        <w:rPr>
          <w:rFonts w:ascii="Calibri" w:eastAsia="Calibri" w:hAnsi="Calibri" w:cs="Calibri"/>
          <w:color w:val="000000" w:themeColor="text1"/>
          <w:lang w:val="en-US"/>
        </w:rPr>
        <w:t xml:space="preserve">Annex II – complete financial identification form </w:t>
      </w:r>
    </w:p>
    <w:p w14:paraId="5C9BC1E8" w14:textId="77777777" w:rsidR="00AB4751" w:rsidRDefault="00AB4751" w:rsidP="00AB4751">
      <w:pPr>
        <w:pStyle w:val="ListParagraph"/>
        <w:numPr>
          <w:ilvl w:val="1"/>
          <w:numId w:val="7"/>
        </w:numPr>
        <w:spacing w:after="200" w:line="240" w:lineRule="auto"/>
        <w:jc w:val="both"/>
        <w:rPr>
          <w:rFonts w:eastAsiaTheme="minorEastAsia"/>
          <w:color w:val="000000" w:themeColor="text1"/>
          <w:lang w:val="en-US"/>
        </w:rPr>
      </w:pPr>
      <w:r w:rsidRPr="15D2BBE1">
        <w:rPr>
          <w:rFonts w:ascii="Calibri" w:eastAsia="Calibri" w:hAnsi="Calibri" w:cs="Calibri"/>
          <w:color w:val="000000" w:themeColor="text1"/>
          <w:lang w:val="en-US"/>
        </w:rPr>
        <w:t>For Individuals (freelance consultants)</w:t>
      </w:r>
    </w:p>
    <w:p w14:paraId="5E6ACED3" w14:textId="77777777" w:rsidR="00AB4751" w:rsidRDefault="00AB4751" w:rsidP="00AB4751">
      <w:pPr>
        <w:pStyle w:val="ListParagraph"/>
        <w:numPr>
          <w:ilvl w:val="2"/>
          <w:numId w:val="7"/>
        </w:numPr>
        <w:spacing w:after="200" w:line="240" w:lineRule="auto"/>
        <w:jc w:val="both"/>
        <w:rPr>
          <w:rFonts w:eastAsiaTheme="minorEastAsia"/>
          <w:color w:val="000000" w:themeColor="text1"/>
          <w:lang w:val="en-US"/>
        </w:rPr>
      </w:pPr>
      <w:r w:rsidRPr="15D2BBE1">
        <w:rPr>
          <w:rFonts w:ascii="Calibri" w:eastAsia="Calibri" w:hAnsi="Calibri" w:cs="Calibri"/>
          <w:color w:val="000000" w:themeColor="text1"/>
          <w:lang w:val="en-US"/>
        </w:rPr>
        <w:t xml:space="preserve">Annex II – complete financial identification form </w:t>
      </w:r>
    </w:p>
    <w:p w14:paraId="428D63EC" w14:textId="77777777" w:rsidR="00AB4751" w:rsidRDefault="00AB4751" w:rsidP="00AB4751">
      <w:pPr>
        <w:pStyle w:val="ListParagraph"/>
        <w:numPr>
          <w:ilvl w:val="2"/>
          <w:numId w:val="7"/>
        </w:numPr>
        <w:spacing w:after="200" w:line="240" w:lineRule="auto"/>
        <w:jc w:val="both"/>
        <w:rPr>
          <w:rFonts w:eastAsiaTheme="minorEastAsia"/>
          <w:color w:val="000000" w:themeColor="text1"/>
          <w:lang w:val="en-US"/>
        </w:rPr>
      </w:pPr>
      <w:r w:rsidRPr="15D2BBE1">
        <w:rPr>
          <w:rFonts w:ascii="Calibri" w:eastAsia="Calibri" w:hAnsi="Calibri" w:cs="Calibri"/>
          <w:color w:val="000000" w:themeColor="text1"/>
          <w:lang w:val="en-US"/>
        </w:rPr>
        <w:t>MOF registration number</w:t>
      </w:r>
    </w:p>
    <w:p w14:paraId="453F2475" w14:textId="77777777" w:rsidR="00AB4751" w:rsidRDefault="00AB4751" w:rsidP="00AB4751">
      <w:pPr>
        <w:pStyle w:val="ListParagraph"/>
        <w:numPr>
          <w:ilvl w:val="0"/>
          <w:numId w:val="7"/>
        </w:numPr>
        <w:rPr>
          <w:rFonts w:eastAsia="Times New Roman"/>
          <w:lang w:val="en-US" w:eastAsia="fr-FR"/>
        </w:rPr>
      </w:pPr>
      <w:r w:rsidRPr="00B83770">
        <w:rPr>
          <w:rFonts w:eastAsia="Times New Roman"/>
          <w:lang w:val="en-US" w:eastAsia="fr-FR"/>
        </w:rPr>
        <w:t>Technical offer (for all experts involved, whether companies or individual applicants)</w:t>
      </w:r>
    </w:p>
    <w:p w14:paraId="22668089" w14:textId="77777777" w:rsidR="00AB4751" w:rsidRDefault="00AB4751" w:rsidP="00AB4751">
      <w:pPr>
        <w:pStyle w:val="ListParagraph"/>
        <w:numPr>
          <w:ilvl w:val="1"/>
          <w:numId w:val="7"/>
        </w:numPr>
        <w:rPr>
          <w:rFonts w:eastAsia="Times New Roman"/>
          <w:lang w:val="en-US" w:eastAsia="fr-FR"/>
        </w:rPr>
      </w:pPr>
      <w:r w:rsidRPr="00B83770">
        <w:rPr>
          <w:rFonts w:eastAsia="Times New Roman"/>
          <w:lang w:val="en-US" w:eastAsia="fr-FR"/>
        </w:rPr>
        <w:t xml:space="preserve">Expert CVs </w:t>
      </w:r>
    </w:p>
    <w:p w14:paraId="515DCE0D" w14:textId="444C4D66" w:rsidR="00AB4751" w:rsidRDefault="00AB4751" w:rsidP="00AB4751">
      <w:pPr>
        <w:pStyle w:val="ListParagraph"/>
        <w:numPr>
          <w:ilvl w:val="1"/>
          <w:numId w:val="7"/>
        </w:numPr>
        <w:rPr>
          <w:rFonts w:eastAsia="Times New Roman"/>
          <w:lang w:val="en-US" w:eastAsia="fr-FR"/>
        </w:rPr>
      </w:pPr>
      <w:r w:rsidRPr="00B83770">
        <w:rPr>
          <w:rFonts w:eastAsia="Times New Roman"/>
          <w:lang w:val="en-US" w:eastAsia="fr-FR"/>
        </w:rPr>
        <w:t>Annex III – Methodology and chronogram - covering all tasks listed in the tender.</w:t>
      </w:r>
    </w:p>
    <w:p w14:paraId="3E4214ED" w14:textId="5AD9DAF6" w:rsidR="008E6DE6" w:rsidRDefault="008E6DE6" w:rsidP="008E6DE6">
      <w:pPr>
        <w:pStyle w:val="ListParagraph"/>
        <w:numPr>
          <w:ilvl w:val="0"/>
          <w:numId w:val="7"/>
        </w:numPr>
        <w:rPr>
          <w:rFonts w:eastAsia="Times New Roman"/>
          <w:lang w:val="en-US" w:eastAsia="fr-FR"/>
        </w:rPr>
      </w:pPr>
      <w:r>
        <w:rPr>
          <w:rFonts w:eastAsia="Times New Roman"/>
          <w:lang w:val="en-US" w:eastAsia="fr-FR"/>
        </w:rPr>
        <w:t>Financial Offer:</w:t>
      </w:r>
    </w:p>
    <w:p w14:paraId="72B201C8" w14:textId="39A1A616" w:rsidR="008E6DE6" w:rsidRPr="008E6DE6" w:rsidRDefault="008E6DE6" w:rsidP="008E6DE6">
      <w:pPr>
        <w:pStyle w:val="ListParagraph"/>
        <w:numPr>
          <w:ilvl w:val="1"/>
          <w:numId w:val="7"/>
        </w:numPr>
        <w:rPr>
          <w:rFonts w:eastAsia="Times New Roman"/>
          <w:lang w:val="en-US" w:eastAsia="fr-FR"/>
        </w:rPr>
      </w:pPr>
      <w:r>
        <w:rPr>
          <w:rFonts w:eastAsia="Times New Roman"/>
          <w:lang w:val="en-US" w:eastAsia="fr-FR"/>
        </w:rPr>
        <w:t>Please include in the financial offer the possibility of carrying out mentorship sessions with the organizations.</w:t>
      </w:r>
    </w:p>
    <w:p w14:paraId="79B4E6E4" w14:textId="26DB6092" w:rsidR="00AB4751" w:rsidRPr="00065280" w:rsidRDefault="00AB4751" w:rsidP="00065280">
      <w:pPr>
        <w:ind w:right="85"/>
        <w:jc w:val="both"/>
        <w:rPr>
          <w:rFonts w:cstheme="minorHAnsi"/>
          <w:lang w:val="en-GB"/>
        </w:rPr>
      </w:pPr>
      <w:r w:rsidRPr="00AC49BF">
        <w:rPr>
          <w:rFonts w:cstheme="minorHAnsi"/>
          <w:lang w:val="en-GB"/>
        </w:rPr>
        <w:lastRenderedPageBreak/>
        <w:t xml:space="preserve">The deadline for application is </w:t>
      </w:r>
      <w:r w:rsidR="00DA0BBD">
        <w:rPr>
          <w:rFonts w:cstheme="minorHAnsi"/>
          <w:lang w:val="en-GB"/>
        </w:rPr>
        <w:t>May 25, 2024</w:t>
      </w:r>
      <w:r w:rsidR="00065280">
        <w:rPr>
          <w:rFonts w:cstheme="minorHAnsi"/>
          <w:lang w:val="en-GB"/>
        </w:rPr>
        <w:t>.</w:t>
      </w:r>
    </w:p>
    <w:p w14:paraId="3EBA2792" w14:textId="49147A82" w:rsidR="00CB5220" w:rsidRPr="000F1D62" w:rsidRDefault="00CB5220" w:rsidP="00CB5220">
      <w:pPr>
        <w:pStyle w:val="ListParagraph"/>
        <w:numPr>
          <w:ilvl w:val="0"/>
          <w:numId w:val="1"/>
        </w:numPr>
        <w:pBdr>
          <w:bottom w:val="single" w:sz="4" w:space="1" w:color="auto"/>
        </w:pBdr>
        <w:shd w:val="clear" w:color="auto" w:fill="FFFFFF"/>
        <w:spacing w:before="360" w:after="120" w:line="240" w:lineRule="auto"/>
        <w:ind w:left="360"/>
        <w:contextualSpacing w:val="0"/>
        <w:jc w:val="both"/>
        <w:textAlignment w:val="baseline"/>
        <w:rPr>
          <w:rFonts w:cstheme="minorHAnsi"/>
          <w:b/>
          <w:bCs/>
          <w:lang w:val="en-GB"/>
        </w:rPr>
      </w:pPr>
      <w:r w:rsidRPr="000F1D62">
        <w:rPr>
          <w:rFonts w:cstheme="minorHAnsi"/>
          <w:b/>
          <w:bCs/>
          <w:lang w:val="en-GB"/>
        </w:rPr>
        <w:t xml:space="preserve">Comparison of bids for selection </w:t>
      </w:r>
      <w:r w:rsidR="00DA0BBD">
        <w:rPr>
          <w:rFonts w:cstheme="minorHAnsi"/>
          <w:b/>
          <w:bCs/>
          <w:lang w:val="en-GB"/>
        </w:rPr>
        <w:t>o</w:t>
      </w:r>
      <w:r w:rsidRPr="000F1D62">
        <w:rPr>
          <w:rFonts w:cstheme="minorHAnsi"/>
          <w:b/>
          <w:bCs/>
          <w:lang w:val="en-GB"/>
        </w:rPr>
        <w:t>f the most economically beneficial bid</w:t>
      </w:r>
    </w:p>
    <w:p w14:paraId="068CE67B" w14:textId="77777777" w:rsidR="00CB5220" w:rsidRPr="000F1D62" w:rsidRDefault="00CB5220" w:rsidP="00CB5220">
      <w:pPr>
        <w:pStyle w:val="ListParagraph"/>
        <w:spacing w:after="0" w:line="240" w:lineRule="auto"/>
        <w:ind w:left="0"/>
        <w:textAlignment w:val="baseline"/>
        <w:rPr>
          <w:rFonts w:ascii="Segoe UI" w:eastAsia="Times New Roman" w:hAnsi="Segoe UI" w:cs="Segoe UI"/>
          <w:sz w:val="18"/>
          <w:szCs w:val="18"/>
          <w:lang w:val="en-US"/>
        </w:rPr>
      </w:pPr>
      <w:r w:rsidRPr="000F1D62">
        <w:rPr>
          <w:rFonts w:ascii="Calibri" w:eastAsia="Times New Roman" w:hAnsi="Calibri" w:cs="Calibri"/>
          <w:color w:val="000000"/>
          <w:lang w:val="en"/>
        </w:rPr>
        <w:t>Bids will be assessed separately in accordance with the following criteria by awarding a score up to the maximum number of points per criterion as set out below:</w:t>
      </w:r>
      <w:r w:rsidRPr="000F1D62">
        <w:rPr>
          <w:rFonts w:ascii="Calibri" w:eastAsia="Times New Roman" w:hAnsi="Calibri" w:cs="Calibri"/>
          <w:color w:val="000000"/>
          <w:lang w:val="en-US"/>
        </w:rPr>
        <w:t> </w:t>
      </w:r>
    </w:p>
    <w:p w14:paraId="6672B960" w14:textId="77777777" w:rsidR="00CB5220" w:rsidRPr="000F1D62" w:rsidRDefault="00CB5220" w:rsidP="00CB5220">
      <w:pPr>
        <w:pStyle w:val="ListParagraph"/>
        <w:spacing w:after="0" w:line="240" w:lineRule="auto"/>
        <w:ind w:left="0"/>
        <w:textAlignment w:val="baseline"/>
        <w:rPr>
          <w:rFonts w:ascii="Segoe UI" w:eastAsia="Times New Roman" w:hAnsi="Segoe UI" w:cs="Segoe UI"/>
          <w:b/>
          <w:bCs/>
          <w:sz w:val="18"/>
          <w:szCs w:val="18"/>
          <w:lang w:val="en-US"/>
        </w:rPr>
      </w:pPr>
      <w:r w:rsidRPr="000F1D62">
        <w:rPr>
          <w:rFonts w:ascii="Calibri" w:eastAsia="Times New Roman" w:hAnsi="Calibri" w:cs="Calibri"/>
          <w:b/>
          <w:bCs/>
          <w:i/>
          <w:iCs/>
          <w:lang w:val="en"/>
        </w:rPr>
        <w:t>Criterion 1: price of the services </w:t>
      </w:r>
      <w:r w:rsidRPr="000F1D62">
        <w:rPr>
          <w:rFonts w:ascii="Calibri" w:eastAsia="Times New Roman" w:hAnsi="Calibri" w:cs="Calibri"/>
          <w:b/>
          <w:bCs/>
          <w:lang w:val="en-US"/>
        </w:rPr>
        <w:t> </w:t>
      </w:r>
    </w:p>
    <w:p w14:paraId="6F7CF5BF" w14:textId="77777777" w:rsidR="00FD5B0E" w:rsidRPr="000F1D62" w:rsidRDefault="00FD5B0E" w:rsidP="001C0E5F">
      <w:pPr>
        <w:pStyle w:val="ListParagraph"/>
        <w:spacing w:after="0" w:line="240" w:lineRule="auto"/>
        <w:ind w:left="0"/>
        <w:textAlignment w:val="baseline"/>
        <w:rPr>
          <w:rFonts w:ascii="Segoe UI" w:eastAsia="Times New Roman" w:hAnsi="Segoe UI" w:cs="Segoe UI"/>
          <w:sz w:val="18"/>
          <w:szCs w:val="18"/>
          <w:lang w:val="en-US"/>
        </w:rPr>
      </w:pPr>
      <w:r w:rsidRPr="000F1D62">
        <w:rPr>
          <w:rFonts w:ascii="Calibri" w:eastAsia="Times New Roman" w:hAnsi="Calibri" w:cs="Calibri"/>
          <w:lang w:val="en"/>
        </w:rPr>
        <w:t xml:space="preserve">The </w:t>
      </w:r>
      <w:r w:rsidRPr="000F1D62">
        <w:rPr>
          <w:rFonts w:ascii="Calibri" w:eastAsia="Times New Roman" w:hAnsi="Calibri" w:cs="Calibri"/>
          <w:b/>
          <w:bCs/>
          <w:lang w:val="en"/>
        </w:rPr>
        <w:t xml:space="preserve">financial score (FS out of a maximum of </w:t>
      </w:r>
      <w:r>
        <w:rPr>
          <w:rFonts w:ascii="Calibri" w:eastAsia="Times New Roman" w:hAnsi="Calibri" w:cs="Calibri"/>
          <w:b/>
          <w:bCs/>
          <w:lang w:val="en"/>
        </w:rPr>
        <w:t>35</w:t>
      </w:r>
      <w:r w:rsidRPr="000F1D62">
        <w:rPr>
          <w:rFonts w:ascii="Calibri" w:eastAsia="Times New Roman" w:hAnsi="Calibri" w:cs="Calibri"/>
          <w:b/>
          <w:bCs/>
          <w:lang w:val="en"/>
        </w:rPr>
        <w:t xml:space="preserve"> points)</w:t>
      </w:r>
      <w:r w:rsidRPr="000F1D62">
        <w:rPr>
          <w:rFonts w:ascii="Calibri" w:eastAsia="Times New Roman" w:hAnsi="Calibri" w:cs="Calibri"/>
          <w:lang w:val="en"/>
        </w:rPr>
        <w:t xml:space="preserve"> will cover the comparison of the financial offers of all candidates having submitted a conforming bid.</w:t>
      </w:r>
      <w:r w:rsidRPr="000F1D62">
        <w:rPr>
          <w:rFonts w:ascii="Calibri" w:eastAsia="Times New Roman" w:hAnsi="Calibri" w:cs="Calibri"/>
          <w:lang w:val="en-US"/>
        </w:rPr>
        <w:t> </w:t>
      </w:r>
    </w:p>
    <w:p w14:paraId="27EC8D8F" w14:textId="77777777" w:rsidR="00FD5B0E" w:rsidRPr="00F146BA" w:rsidRDefault="00FD5B0E" w:rsidP="001C0E5F">
      <w:pPr>
        <w:pStyle w:val="ListParagraph"/>
        <w:spacing w:after="0" w:line="240" w:lineRule="auto"/>
        <w:ind w:left="0"/>
        <w:textAlignment w:val="baseline"/>
        <w:rPr>
          <w:rFonts w:ascii="Segoe UI" w:eastAsia="Times New Roman" w:hAnsi="Segoe UI" w:cs="Segoe UI"/>
          <w:b/>
          <w:bCs/>
          <w:sz w:val="18"/>
          <w:szCs w:val="18"/>
          <w:lang w:val="en-US"/>
        </w:rPr>
      </w:pPr>
      <w:r w:rsidRPr="00F146BA">
        <w:rPr>
          <w:rFonts w:ascii="Calibri" w:eastAsia="Times New Roman" w:hAnsi="Calibri" w:cs="Calibri"/>
          <w:b/>
          <w:bCs/>
          <w:i/>
          <w:iCs/>
          <w:lang w:val="en-US"/>
        </w:rPr>
        <w:t>Criterion 2: Technical offer</w:t>
      </w:r>
      <w:r w:rsidRPr="00F146BA">
        <w:rPr>
          <w:rFonts w:ascii="Calibri" w:eastAsia="Times New Roman" w:hAnsi="Calibri" w:cs="Calibri"/>
          <w:b/>
          <w:bCs/>
          <w:lang w:val="en-US"/>
        </w:rPr>
        <w:t> </w:t>
      </w:r>
    </w:p>
    <w:p w14:paraId="38FF7374" w14:textId="77777777" w:rsidR="00FD5B0E" w:rsidRDefault="00FD5B0E" w:rsidP="00FD5B0E">
      <w:pPr>
        <w:pStyle w:val="ListParagraph"/>
        <w:spacing w:after="0" w:line="240" w:lineRule="auto"/>
        <w:ind w:left="0"/>
        <w:textAlignment w:val="baseline"/>
        <w:rPr>
          <w:rFonts w:ascii="Calibri" w:eastAsia="Times New Roman" w:hAnsi="Calibri" w:cs="Calibri"/>
          <w:lang w:val="en-US"/>
        </w:rPr>
      </w:pPr>
      <w:r w:rsidRPr="00F146BA">
        <w:rPr>
          <w:rFonts w:ascii="Calibri" w:eastAsia="Times New Roman" w:hAnsi="Calibri" w:cs="Calibri"/>
          <w:lang w:val="en-US"/>
        </w:rPr>
        <w:t xml:space="preserve">The </w:t>
      </w:r>
      <w:r>
        <w:rPr>
          <w:rFonts w:ascii="Calibri" w:eastAsia="Times New Roman" w:hAnsi="Calibri" w:cs="Calibri"/>
          <w:b/>
          <w:bCs/>
          <w:lang w:val="en-US"/>
        </w:rPr>
        <w:t>technical</w:t>
      </w:r>
      <w:r w:rsidRPr="00F146BA">
        <w:rPr>
          <w:rFonts w:ascii="Calibri" w:eastAsia="Times New Roman" w:hAnsi="Calibri" w:cs="Calibri"/>
          <w:b/>
          <w:bCs/>
          <w:lang w:val="en-US"/>
        </w:rPr>
        <w:t xml:space="preserve"> score (</w:t>
      </w:r>
      <w:r>
        <w:rPr>
          <w:rFonts w:ascii="Calibri" w:eastAsia="Times New Roman" w:hAnsi="Calibri" w:cs="Calibri"/>
          <w:b/>
          <w:bCs/>
          <w:lang w:val="en-US"/>
        </w:rPr>
        <w:t>T</w:t>
      </w:r>
      <w:r w:rsidRPr="00F146BA">
        <w:rPr>
          <w:rFonts w:ascii="Calibri" w:eastAsia="Times New Roman" w:hAnsi="Calibri" w:cs="Calibri"/>
          <w:b/>
          <w:bCs/>
          <w:lang w:val="en-US"/>
        </w:rPr>
        <w:t xml:space="preserve">S out of a maximum of </w:t>
      </w:r>
      <w:r>
        <w:rPr>
          <w:rFonts w:ascii="Calibri" w:eastAsia="Times New Roman" w:hAnsi="Calibri" w:cs="Calibri"/>
          <w:b/>
          <w:bCs/>
          <w:lang w:val="en-US"/>
        </w:rPr>
        <w:t>6</w:t>
      </w:r>
      <w:r w:rsidRPr="00F146BA">
        <w:rPr>
          <w:rFonts w:ascii="Calibri" w:eastAsia="Times New Roman" w:hAnsi="Calibri" w:cs="Calibri"/>
          <w:b/>
          <w:bCs/>
          <w:lang w:val="en-US"/>
        </w:rPr>
        <w:t>5 points)</w:t>
      </w:r>
      <w:r w:rsidRPr="00F146BA">
        <w:rPr>
          <w:rFonts w:ascii="Calibri" w:eastAsia="Times New Roman" w:hAnsi="Calibri" w:cs="Calibri"/>
          <w:lang w:val="en-US"/>
        </w:rPr>
        <w:t xml:space="preserve"> will cover </w:t>
      </w:r>
      <w:r>
        <w:rPr>
          <w:rFonts w:ascii="Calibri" w:eastAsia="Times New Roman" w:hAnsi="Calibri" w:cs="Calibri"/>
          <w:lang w:val="en-US"/>
        </w:rPr>
        <w:t>the experience, portfolio, and CV of the candidates.</w:t>
      </w:r>
      <w:r w:rsidRPr="00686515">
        <w:rPr>
          <w:rFonts w:ascii="Calibri" w:eastAsia="Times New Roman" w:hAnsi="Calibri" w:cs="Calibri"/>
          <w:lang w:val="en-US"/>
        </w:rPr>
        <w:t> </w:t>
      </w:r>
    </w:p>
    <w:p w14:paraId="21CF97E0" w14:textId="77777777" w:rsidR="00FD5B0E" w:rsidRPr="00686515" w:rsidRDefault="00FD5B0E" w:rsidP="00FD5B0E">
      <w:pPr>
        <w:pStyle w:val="ListParagraph"/>
        <w:spacing w:after="0" w:line="240" w:lineRule="auto"/>
        <w:ind w:left="0"/>
        <w:textAlignment w:val="baseline"/>
        <w:rPr>
          <w:rFonts w:ascii="Segoe UI" w:eastAsia="Times New Roman" w:hAnsi="Segoe UI" w:cs="Segoe UI"/>
          <w:sz w:val="18"/>
          <w:szCs w:val="18"/>
          <w:lang w:val="en-US"/>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39"/>
        <w:gridCol w:w="2617"/>
      </w:tblGrid>
      <w:tr w:rsidR="00CB5220" w:rsidRPr="000F1D62" w14:paraId="306CDF40" w14:textId="77777777" w:rsidTr="00CF71DE">
        <w:trPr>
          <w:trHeight w:val="300"/>
        </w:trPr>
        <w:tc>
          <w:tcPr>
            <w:tcW w:w="6439" w:type="dxa"/>
            <w:tcBorders>
              <w:top w:val="single" w:sz="6" w:space="0" w:color="auto"/>
              <w:left w:val="single" w:sz="6" w:space="0" w:color="auto"/>
              <w:bottom w:val="single" w:sz="6" w:space="0" w:color="auto"/>
              <w:right w:val="single" w:sz="6" w:space="0" w:color="auto"/>
            </w:tcBorders>
            <w:shd w:val="clear" w:color="auto" w:fill="D9D9D9"/>
            <w:hideMark/>
          </w:tcPr>
          <w:p w14:paraId="09BE1990" w14:textId="77777777" w:rsidR="00CB5220" w:rsidRPr="000F1D62" w:rsidRDefault="00CB5220" w:rsidP="00CF71DE">
            <w:pPr>
              <w:spacing w:after="0" w:line="240" w:lineRule="auto"/>
              <w:jc w:val="both"/>
              <w:textAlignment w:val="baseline"/>
              <w:rPr>
                <w:rFonts w:ascii="Times New Roman" w:eastAsia="Times New Roman" w:hAnsi="Times New Roman" w:cs="Times New Roman"/>
                <w:sz w:val="24"/>
                <w:szCs w:val="24"/>
                <w:lang w:val="en-US"/>
              </w:rPr>
            </w:pPr>
            <w:r w:rsidRPr="000F1D62">
              <w:rPr>
                <w:rFonts w:ascii="Calibri" w:eastAsia="Times New Roman" w:hAnsi="Calibri" w:cs="Calibri"/>
                <w:b/>
                <w:bCs/>
                <w:lang w:val="en"/>
              </w:rPr>
              <w:t>Sub-criteria for assessing the technical quality</w:t>
            </w:r>
            <w:r w:rsidRPr="000F1D62">
              <w:rPr>
                <w:rFonts w:ascii="Calibri" w:eastAsia="Times New Roman" w:hAnsi="Calibri" w:cs="Calibri"/>
                <w:lang w:val="en-US"/>
              </w:rPr>
              <w:t> </w:t>
            </w:r>
          </w:p>
        </w:tc>
        <w:tc>
          <w:tcPr>
            <w:tcW w:w="2617" w:type="dxa"/>
            <w:tcBorders>
              <w:top w:val="single" w:sz="6" w:space="0" w:color="auto"/>
              <w:left w:val="single" w:sz="6" w:space="0" w:color="auto"/>
              <w:bottom w:val="single" w:sz="6" w:space="0" w:color="auto"/>
              <w:right w:val="single" w:sz="6" w:space="0" w:color="auto"/>
            </w:tcBorders>
            <w:shd w:val="clear" w:color="auto" w:fill="D9D9D9"/>
            <w:hideMark/>
          </w:tcPr>
          <w:p w14:paraId="5CE74C74" w14:textId="77777777" w:rsidR="00CB5220" w:rsidRPr="000F1D62" w:rsidRDefault="00CB5220" w:rsidP="00CF71DE">
            <w:pPr>
              <w:spacing w:after="0" w:line="240" w:lineRule="auto"/>
              <w:jc w:val="center"/>
              <w:textAlignment w:val="baseline"/>
              <w:rPr>
                <w:rFonts w:ascii="Times New Roman" w:eastAsia="Times New Roman" w:hAnsi="Times New Roman" w:cs="Times New Roman"/>
                <w:sz w:val="24"/>
                <w:szCs w:val="24"/>
                <w:lang w:val="en-US"/>
              </w:rPr>
            </w:pPr>
            <w:r w:rsidRPr="000F1D62">
              <w:rPr>
                <w:rFonts w:ascii="Calibri" w:eastAsia="Times New Roman" w:hAnsi="Calibri" w:cs="Calibri"/>
                <w:b/>
                <w:bCs/>
                <w:lang w:val="en"/>
              </w:rPr>
              <w:t>Maximum number of points</w:t>
            </w:r>
            <w:r w:rsidRPr="000F1D62">
              <w:rPr>
                <w:rFonts w:ascii="Calibri" w:eastAsia="Times New Roman" w:hAnsi="Calibri" w:cs="Calibri"/>
                <w:lang w:val="en-US"/>
              </w:rPr>
              <w:t> </w:t>
            </w:r>
          </w:p>
        </w:tc>
      </w:tr>
      <w:tr w:rsidR="00CB5220" w:rsidRPr="000F1D62" w14:paraId="58D4EF2B" w14:textId="77777777" w:rsidTr="00CF71DE">
        <w:trPr>
          <w:trHeight w:val="300"/>
        </w:trPr>
        <w:tc>
          <w:tcPr>
            <w:tcW w:w="6439" w:type="dxa"/>
            <w:tcBorders>
              <w:top w:val="single" w:sz="6" w:space="0" w:color="auto"/>
              <w:left w:val="single" w:sz="6" w:space="0" w:color="auto"/>
              <w:bottom w:val="single" w:sz="6" w:space="0" w:color="auto"/>
              <w:right w:val="single" w:sz="6" w:space="0" w:color="auto"/>
            </w:tcBorders>
            <w:shd w:val="clear" w:color="auto" w:fill="auto"/>
            <w:hideMark/>
          </w:tcPr>
          <w:p w14:paraId="5BBD5D4F" w14:textId="57DF40AD" w:rsidR="00CB5220" w:rsidRPr="00982070" w:rsidRDefault="00CB5220" w:rsidP="00CF71DE">
            <w:pPr>
              <w:spacing w:after="0" w:line="240" w:lineRule="auto"/>
              <w:jc w:val="both"/>
              <w:textAlignment w:val="baseline"/>
              <w:rPr>
                <w:rFonts w:eastAsia="Times New Roman" w:cstheme="minorHAnsi"/>
                <w:lang w:val="en-US"/>
              </w:rPr>
            </w:pPr>
            <w:r w:rsidRPr="00982070">
              <w:rPr>
                <w:rFonts w:cstheme="minorHAnsi"/>
                <w:lang w:val="en-US"/>
              </w:rPr>
              <w:t xml:space="preserve">Proven professional experience related to </w:t>
            </w:r>
            <w:r w:rsidR="0073620C">
              <w:rPr>
                <w:rFonts w:cstheme="minorHAnsi"/>
                <w:lang w:val="en-US"/>
              </w:rPr>
              <w:t xml:space="preserve">the </w:t>
            </w:r>
            <w:r w:rsidR="006572B8">
              <w:rPr>
                <w:rFonts w:cstheme="minorHAnsi"/>
                <w:lang w:val="en-US"/>
              </w:rPr>
              <w:t>Livelihoods and/or Socio-Economic</w:t>
            </w:r>
            <w:r w:rsidR="0073620C">
              <w:rPr>
                <w:rFonts w:cstheme="minorHAnsi"/>
                <w:lang w:val="en-US"/>
              </w:rPr>
              <w:t xml:space="preserve"> sector</w:t>
            </w:r>
            <w:r w:rsidR="006572B8">
              <w:rPr>
                <w:rFonts w:cstheme="minorHAnsi"/>
                <w:lang w:val="en-US"/>
              </w:rPr>
              <w:t>s</w:t>
            </w:r>
            <w:r w:rsidR="0073620C">
              <w:rPr>
                <w:rFonts w:cstheme="minorHAnsi"/>
                <w:lang w:val="en-US"/>
              </w:rPr>
              <w:t xml:space="preserve"> (working at the program or management levels</w:t>
            </w:r>
            <w:r w:rsidR="006572B8">
              <w:rPr>
                <w:rFonts w:cstheme="minorHAnsi"/>
                <w:lang w:val="en-US"/>
              </w:rPr>
              <w:t>)</w:t>
            </w:r>
            <w:r w:rsidR="0073620C">
              <w:rPr>
                <w:rFonts w:cstheme="minorHAnsi"/>
                <w:lang w:val="en-US"/>
              </w:rPr>
              <w:t xml:space="preserve"> with Local or International NGOs, international organizations or agencies, or state institutions. </w:t>
            </w:r>
            <w:r w:rsidR="00982070" w:rsidRPr="00982070">
              <w:rPr>
                <w:rFonts w:cstheme="minorHAnsi"/>
                <w:lang w:val="en-US"/>
              </w:rPr>
              <w:t xml:space="preserve"> </w:t>
            </w:r>
          </w:p>
        </w:tc>
        <w:tc>
          <w:tcPr>
            <w:tcW w:w="2617" w:type="dxa"/>
            <w:tcBorders>
              <w:top w:val="single" w:sz="6" w:space="0" w:color="auto"/>
              <w:left w:val="single" w:sz="6" w:space="0" w:color="auto"/>
              <w:bottom w:val="single" w:sz="6" w:space="0" w:color="auto"/>
              <w:right w:val="single" w:sz="6" w:space="0" w:color="auto"/>
            </w:tcBorders>
            <w:shd w:val="clear" w:color="auto" w:fill="auto"/>
            <w:hideMark/>
          </w:tcPr>
          <w:p w14:paraId="0AB18F59" w14:textId="0A00E5AC" w:rsidR="00CB5220" w:rsidRPr="00982070" w:rsidRDefault="00364477" w:rsidP="00CF71DE">
            <w:pPr>
              <w:spacing w:after="0" w:line="240" w:lineRule="auto"/>
              <w:jc w:val="center"/>
              <w:textAlignment w:val="baseline"/>
              <w:rPr>
                <w:rFonts w:eastAsia="Times New Roman" w:cstheme="minorHAnsi"/>
                <w:lang w:val="en-US"/>
              </w:rPr>
            </w:pPr>
            <w:r>
              <w:rPr>
                <w:rFonts w:eastAsia="Times New Roman" w:cstheme="minorHAnsi"/>
                <w:lang w:val="en-US"/>
              </w:rPr>
              <w:t>15</w:t>
            </w:r>
          </w:p>
        </w:tc>
      </w:tr>
      <w:tr w:rsidR="00CB5220" w:rsidRPr="000F1D62" w14:paraId="3233DED1" w14:textId="77777777" w:rsidTr="00CF71DE">
        <w:trPr>
          <w:trHeight w:val="300"/>
        </w:trPr>
        <w:tc>
          <w:tcPr>
            <w:tcW w:w="6439" w:type="dxa"/>
            <w:tcBorders>
              <w:top w:val="single" w:sz="6" w:space="0" w:color="auto"/>
              <w:left w:val="single" w:sz="6" w:space="0" w:color="auto"/>
              <w:bottom w:val="single" w:sz="6" w:space="0" w:color="auto"/>
              <w:right w:val="single" w:sz="6" w:space="0" w:color="auto"/>
            </w:tcBorders>
            <w:shd w:val="clear" w:color="auto" w:fill="auto"/>
            <w:hideMark/>
          </w:tcPr>
          <w:p w14:paraId="7BE83A68" w14:textId="3BB6F97D" w:rsidR="00CB5220" w:rsidRPr="00982070" w:rsidRDefault="00CB5220" w:rsidP="00CF71DE">
            <w:pPr>
              <w:spacing w:after="0" w:line="240" w:lineRule="auto"/>
              <w:jc w:val="both"/>
              <w:textAlignment w:val="baseline"/>
              <w:rPr>
                <w:rFonts w:ascii="Times New Roman" w:eastAsia="Times New Roman" w:hAnsi="Times New Roman" w:cs="Times New Roman"/>
                <w:sz w:val="24"/>
                <w:szCs w:val="24"/>
                <w:lang w:val="en-US"/>
              </w:rPr>
            </w:pPr>
            <w:r w:rsidRPr="00982070">
              <w:rPr>
                <w:rFonts w:cstheme="minorHAnsi"/>
                <w:lang w:val="en-US"/>
              </w:rPr>
              <w:t xml:space="preserve">Proven professional experience in preparing, facilitating, and delivering </w:t>
            </w:r>
            <w:proofErr w:type="gramStart"/>
            <w:r w:rsidRPr="00982070">
              <w:rPr>
                <w:rFonts w:cstheme="minorHAnsi"/>
                <w:lang w:val="en-US"/>
              </w:rPr>
              <w:t>trainings</w:t>
            </w:r>
            <w:proofErr w:type="gramEnd"/>
            <w:r w:rsidRPr="00982070">
              <w:rPr>
                <w:rFonts w:cstheme="minorHAnsi"/>
                <w:lang w:val="en-US"/>
              </w:rPr>
              <w:t xml:space="preserve"> related to </w:t>
            </w:r>
            <w:r w:rsidR="006572B8">
              <w:rPr>
                <w:rFonts w:cstheme="minorHAnsi"/>
                <w:lang w:val="en-US"/>
              </w:rPr>
              <w:t>Livelihoods and/or Socio-Economic sectors</w:t>
            </w:r>
            <w:r w:rsidR="0073620C">
              <w:rPr>
                <w:rFonts w:cstheme="minorHAnsi"/>
                <w:lang w:val="en-US"/>
              </w:rPr>
              <w:t xml:space="preserve">. </w:t>
            </w:r>
          </w:p>
        </w:tc>
        <w:tc>
          <w:tcPr>
            <w:tcW w:w="2617" w:type="dxa"/>
            <w:tcBorders>
              <w:top w:val="single" w:sz="6" w:space="0" w:color="auto"/>
              <w:left w:val="single" w:sz="6" w:space="0" w:color="auto"/>
              <w:bottom w:val="single" w:sz="6" w:space="0" w:color="auto"/>
              <w:right w:val="single" w:sz="6" w:space="0" w:color="auto"/>
            </w:tcBorders>
            <w:shd w:val="clear" w:color="auto" w:fill="auto"/>
            <w:hideMark/>
          </w:tcPr>
          <w:p w14:paraId="1715964E" w14:textId="5ABD7801" w:rsidR="00CB5220" w:rsidRPr="00982070" w:rsidRDefault="00364477" w:rsidP="00CF71DE">
            <w:pPr>
              <w:spacing w:after="0" w:line="240" w:lineRule="auto"/>
              <w:jc w:val="center"/>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w:t>
            </w:r>
          </w:p>
        </w:tc>
      </w:tr>
      <w:tr w:rsidR="00CB5220" w:rsidRPr="000F1D62" w14:paraId="786DDE9E" w14:textId="77777777" w:rsidTr="00CF71DE">
        <w:trPr>
          <w:trHeight w:val="300"/>
        </w:trPr>
        <w:tc>
          <w:tcPr>
            <w:tcW w:w="6439" w:type="dxa"/>
            <w:tcBorders>
              <w:top w:val="single" w:sz="6" w:space="0" w:color="auto"/>
              <w:left w:val="single" w:sz="6" w:space="0" w:color="auto"/>
              <w:bottom w:val="single" w:sz="6" w:space="0" w:color="auto"/>
              <w:right w:val="single" w:sz="6" w:space="0" w:color="auto"/>
            </w:tcBorders>
            <w:shd w:val="clear" w:color="auto" w:fill="auto"/>
            <w:hideMark/>
          </w:tcPr>
          <w:p w14:paraId="1568B2C1" w14:textId="53AE1B3B" w:rsidR="00CB5220" w:rsidRPr="00982070" w:rsidRDefault="00982070" w:rsidP="00CF71DE">
            <w:pPr>
              <w:spacing w:after="0" w:line="240" w:lineRule="auto"/>
              <w:jc w:val="both"/>
              <w:textAlignment w:val="baseline"/>
              <w:rPr>
                <w:rFonts w:cstheme="minorHAnsi"/>
                <w:lang w:val="en-US"/>
              </w:rPr>
            </w:pPr>
            <w:r w:rsidRPr="00982070">
              <w:rPr>
                <w:rFonts w:cstheme="minorHAnsi"/>
                <w:lang w:val="en-US"/>
              </w:rPr>
              <w:t xml:space="preserve">Extensive knowledge of the Lebanese context, especially in terms of </w:t>
            </w:r>
            <w:r w:rsidR="006572B8">
              <w:rPr>
                <w:rFonts w:cstheme="minorHAnsi"/>
                <w:lang w:val="en-US"/>
              </w:rPr>
              <w:t xml:space="preserve">Livelihoods, Socio-Economic, Finance, SMEs, and/or related thematics especially since the 2019 crisis and onward, </w:t>
            </w:r>
            <w:r w:rsidRPr="00982070">
              <w:rPr>
                <w:rFonts w:cstheme="minorHAnsi"/>
                <w:lang w:val="en-US"/>
              </w:rPr>
              <w:t>in addition to proven experience in operating in complex and sensitive environments in Lebanon.</w:t>
            </w:r>
          </w:p>
          <w:p w14:paraId="6C9E4E4F" w14:textId="77777777" w:rsidR="00CB5220" w:rsidRPr="00982070" w:rsidRDefault="00CB5220" w:rsidP="00CF71DE">
            <w:pPr>
              <w:spacing w:after="0" w:line="240" w:lineRule="auto"/>
              <w:jc w:val="both"/>
              <w:textAlignment w:val="baseline"/>
              <w:rPr>
                <w:rFonts w:ascii="Times New Roman" w:eastAsia="Times New Roman" w:hAnsi="Times New Roman" w:cs="Times New Roman"/>
                <w:sz w:val="24"/>
                <w:szCs w:val="24"/>
                <w:lang w:val="en-US"/>
              </w:rPr>
            </w:pPr>
          </w:p>
        </w:tc>
        <w:tc>
          <w:tcPr>
            <w:tcW w:w="2617" w:type="dxa"/>
            <w:tcBorders>
              <w:top w:val="single" w:sz="6" w:space="0" w:color="auto"/>
              <w:left w:val="single" w:sz="6" w:space="0" w:color="auto"/>
              <w:bottom w:val="single" w:sz="6" w:space="0" w:color="auto"/>
              <w:right w:val="single" w:sz="6" w:space="0" w:color="auto"/>
            </w:tcBorders>
            <w:shd w:val="clear" w:color="auto" w:fill="auto"/>
            <w:hideMark/>
          </w:tcPr>
          <w:p w14:paraId="102F0F62" w14:textId="4CB6C983" w:rsidR="00CB5220" w:rsidRPr="00982070" w:rsidRDefault="00CB5220" w:rsidP="00CF71DE">
            <w:pPr>
              <w:spacing w:after="0" w:line="240" w:lineRule="auto"/>
              <w:jc w:val="center"/>
              <w:textAlignment w:val="baseline"/>
              <w:rPr>
                <w:rFonts w:ascii="Times New Roman" w:eastAsia="Times New Roman" w:hAnsi="Times New Roman" w:cs="Times New Roman"/>
                <w:sz w:val="24"/>
                <w:szCs w:val="24"/>
                <w:lang w:val="en-US"/>
              </w:rPr>
            </w:pPr>
            <w:r w:rsidRPr="00982070">
              <w:rPr>
                <w:rFonts w:ascii="Calibri" w:eastAsia="Times New Roman" w:hAnsi="Calibri" w:cs="Calibri"/>
                <w:lang w:val="en-US"/>
              </w:rPr>
              <w:t> </w:t>
            </w:r>
            <w:r w:rsidR="00364477">
              <w:rPr>
                <w:rFonts w:ascii="Calibri" w:eastAsia="Times New Roman" w:hAnsi="Calibri" w:cs="Calibri"/>
                <w:lang w:val="en-US"/>
              </w:rPr>
              <w:t>15</w:t>
            </w:r>
          </w:p>
        </w:tc>
      </w:tr>
      <w:tr w:rsidR="00CB5220" w:rsidRPr="000F1D62" w14:paraId="43420917" w14:textId="77777777" w:rsidTr="00CF71DE">
        <w:trPr>
          <w:trHeight w:val="300"/>
        </w:trPr>
        <w:tc>
          <w:tcPr>
            <w:tcW w:w="6439" w:type="dxa"/>
            <w:tcBorders>
              <w:top w:val="single" w:sz="6" w:space="0" w:color="auto"/>
              <w:left w:val="single" w:sz="6" w:space="0" w:color="auto"/>
              <w:bottom w:val="single" w:sz="6" w:space="0" w:color="auto"/>
              <w:right w:val="single" w:sz="6" w:space="0" w:color="auto"/>
            </w:tcBorders>
            <w:shd w:val="clear" w:color="auto" w:fill="auto"/>
            <w:hideMark/>
          </w:tcPr>
          <w:p w14:paraId="2A024032" w14:textId="3351914A" w:rsidR="00CB5220" w:rsidRPr="00982070" w:rsidRDefault="00CB5220" w:rsidP="00CF71DE">
            <w:pPr>
              <w:spacing w:after="0" w:line="240" w:lineRule="auto"/>
              <w:jc w:val="both"/>
              <w:textAlignment w:val="baseline"/>
              <w:rPr>
                <w:rFonts w:cstheme="minorHAnsi"/>
                <w:lang w:val="en-US"/>
              </w:rPr>
            </w:pPr>
            <w:r w:rsidRPr="00982070">
              <w:rPr>
                <w:rFonts w:cstheme="minorHAnsi"/>
                <w:lang w:val="en-US"/>
              </w:rPr>
              <w:t xml:space="preserve">Portfolio of </w:t>
            </w:r>
            <w:r w:rsidR="00982070" w:rsidRPr="00982070">
              <w:rPr>
                <w:rFonts w:cstheme="minorHAnsi"/>
                <w:lang w:val="en-US"/>
              </w:rPr>
              <w:t>s</w:t>
            </w:r>
            <w:r w:rsidRPr="00982070">
              <w:rPr>
                <w:rFonts w:cstheme="minorHAnsi"/>
                <w:lang w:val="en-US"/>
              </w:rPr>
              <w:t>imilar experiences.</w:t>
            </w:r>
          </w:p>
          <w:p w14:paraId="33658E1D" w14:textId="77777777" w:rsidR="00CB5220" w:rsidRPr="00982070" w:rsidRDefault="00CB5220" w:rsidP="00CF71DE">
            <w:pPr>
              <w:spacing w:after="0" w:line="240" w:lineRule="auto"/>
              <w:jc w:val="both"/>
              <w:textAlignment w:val="baseline"/>
              <w:rPr>
                <w:rFonts w:ascii="Times New Roman" w:eastAsia="Times New Roman" w:hAnsi="Times New Roman" w:cs="Times New Roman"/>
                <w:sz w:val="24"/>
                <w:szCs w:val="24"/>
                <w:lang w:val="en-US"/>
              </w:rPr>
            </w:pPr>
          </w:p>
        </w:tc>
        <w:tc>
          <w:tcPr>
            <w:tcW w:w="2617" w:type="dxa"/>
            <w:tcBorders>
              <w:top w:val="single" w:sz="6" w:space="0" w:color="auto"/>
              <w:left w:val="single" w:sz="6" w:space="0" w:color="auto"/>
              <w:bottom w:val="single" w:sz="6" w:space="0" w:color="auto"/>
              <w:right w:val="single" w:sz="6" w:space="0" w:color="auto"/>
            </w:tcBorders>
            <w:shd w:val="clear" w:color="auto" w:fill="auto"/>
            <w:hideMark/>
          </w:tcPr>
          <w:p w14:paraId="5A09C11B" w14:textId="77777777" w:rsidR="00CB5220" w:rsidRPr="00982070" w:rsidRDefault="00CB5220" w:rsidP="00CF71DE">
            <w:pPr>
              <w:spacing w:after="0" w:line="240" w:lineRule="auto"/>
              <w:jc w:val="center"/>
              <w:textAlignment w:val="baseline"/>
              <w:rPr>
                <w:rFonts w:ascii="Times New Roman" w:eastAsia="Times New Roman" w:hAnsi="Times New Roman" w:cs="Times New Roman"/>
                <w:sz w:val="24"/>
                <w:szCs w:val="24"/>
                <w:lang w:val="en-US"/>
              </w:rPr>
            </w:pPr>
            <w:r w:rsidRPr="00982070">
              <w:rPr>
                <w:rFonts w:eastAsia="Times New Roman" w:cstheme="minorHAnsi"/>
                <w:lang w:val="en-US"/>
              </w:rPr>
              <w:t>15</w:t>
            </w:r>
          </w:p>
        </w:tc>
      </w:tr>
      <w:tr w:rsidR="00CB5220" w:rsidRPr="000F1D62" w14:paraId="4AFDEA48" w14:textId="77777777" w:rsidTr="00CF71DE">
        <w:trPr>
          <w:trHeight w:val="300"/>
        </w:trPr>
        <w:tc>
          <w:tcPr>
            <w:tcW w:w="6439" w:type="dxa"/>
            <w:tcBorders>
              <w:top w:val="single" w:sz="6" w:space="0" w:color="auto"/>
              <w:left w:val="single" w:sz="6" w:space="0" w:color="auto"/>
              <w:bottom w:val="single" w:sz="6" w:space="0" w:color="auto"/>
              <w:right w:val="single" w:sz="6" w:space="0" w:color="auto"/>
            </w:tcBorders>
            <w:shd w:val="clear" w:color="auto" w:fill="auto"/>
            <w:hideMark/>
          </w:tcPr>
          <w:p w14:paraId="5763A0DA" w14:textId="77777777" w:rsidR="00CB5220" w:rsidRPr="00982070" w:rsidRDefault="00CB5220" w:rsidP="00CF71DE">
            <w:pPr>
              <w:spacing w:after="0" w:line="240" w:lineRule="auto"/>
              <w:jc w:val="right"/>
              <w:textAlignment w:val="baseline"/>
              <w:rPr>
                <w:rFonts w:ascii="Times New Roman" w:eastAsia="Times New Roman" w:hAnsi="Times New Roman" w:cs="Times New Roman"/>
                <w:sz w:val="24"/>
                <w:szCs w:val="24"/>
                <w:lang w:val="en-US"/>
              </w:rPr>
            </w:pPr>
            <w:r w:rsidRPr="00982070">
              <w:rPr>
                <w:rFonts w:ascii="Calibri" w:eastAsia="Times New Roman" w:hAnsi="Calibri" w:cs="Calibri"/>
                <w:b/>
                <w:bCs/>
                <w:lang w:val="en"/>
              </w:rPr>
              <w:t>TOTAL</w:t>
            </w:r>
            <w:r w:rsidRPr="00982070">
              <w:rPr>
                <w:rFonts w:ascii="Calibri" w:eastAsia="Times New Roman" w:hAnsi="Calibri" w:cs="Calibri"/>
                <w:lang w:val="en-US"/>
              </w:rPr>
              <w:t> </w:t>
            </w:r>
          </w:p>
        </w:tc>
        <w:tc>
          <w:tcPr>
            <w:tcW w:w="2617" w:type="dxa"/>
            <w:tcBorders>
              <w:top w:val="single" w:sz="6" w:space="0" w:color="auto"/>
              <w:left w:val="single" w:sz="6" w:space="0" w:color="auto"/>
              <w:bottom w:val="single" w:sz="6" w:space="0" w:color="auto"/>
              <w:right w:val="single" w:sz="6" w:space="0" w:color="auto"/>
            </w:tcBorders>
            <w:shd w:val="clear" w:color="auto" w:fill="auto"/>
            <w:hideMark/>
          </w:tcPr>
          <w:p w14:paraId="241EC1CF" w14:textId="77777777" w:rsidR="00CB5220" w:rsidRPr="00982070" w:rsidRDefault="00CB5220" w:rsidP="00CF71DE">
            <w:pPr>
              <w:spacing w:after="0" w:line="240" w:lineRule="auto"/>
              <w:jc w:val="center"/>
              <w:textAlignment w:val="baseline"/>
              <w:rPr>
                <w:rFonts w:ascii="Times New Roman" w:eastAsia="Times New Roman" w:hAnsi="Times New Roman" w:cs="Times New Roman"/>
                <w:sz w:val="24"/>
                <w:szCs w:val="24"/>
                <w:lang w:val="en-US"/>
              </w:rPr>
            </w:pPr>
            <w:r w:rsidRPr="00982070">
              <w:rPr>
                <w:rFonts w:ascii="Times New Roman" w:eastAsia="Times New Roman" w:hAnsi="Times New Roman" w:cs="Times New Roman"/>
                <w:sz w:val="24"/>
                <w:szCs w:val="24"/>
                <w:lang w:val="en-US"/>
              </w:rPr>
              <w:t>65</w:t>
            </w:r>
          </w:p>
        </w:tc>
      </w:tr>
    </w:tbl>
    <w:p w14:paraId="0A119BF5" w14:textId="77777777" w:rsidR="00CB5220" w:rsidRPr="000F1D62" w:rsidRDefault="00CB5220" w:rsidP="00CB5220">
      <w:pPr>
        <w:pStyle w:val="ListParagraph"/>
        <w:spacing w:after="0" w:line="240" w:lineRule="auto"/>
        <w:ind w:left="644"/>
        <w:jc w:val="both"/>
        <w:textAlignment w:val="baseline"/>
        <w:rPr>
          <w:rFonts w:ascii="Segoe UI" w:eastAsia="Times New Roman" w:hAnsi="Segoe UI" w:cs="Segoe UI"/>
          <w:sz w:val="18"/>
          <w:szCs w:val="18"/>
          <w:lang w:val="en-US"/>
        </w:rPr>
      </w:pPr>
      <w:r w:rsidRPr="000F1D62">
        <w:rPr>
          <w:rFonts w:ascii="Calibri" w:eastAsia="Times New Roman" w:hAnsi="Calibri" w:cs="Calibri"/>
          <w:lang w:val="en"/>
        </w:rPr>
        <w:t xml:space="preserve">Each technical offer, deemed to be technically conforming, will be attributed a </w:t>
      </w:r>
      <w:r w:rsidRPr="000F1D62">
        <w:rPr>
          <w:rFonts w:ascii="Calibri" w:eastAsia="Times New Roman" w:hAnsi="Calibri" w:cs="Calibri"/>
          <w:b/>
          <w:bCs/>
          <w:lang w:val="en"/>
        </w:rPr>
        <w:t>technical score (TS out of a maximum of 6</w:t>
      </w:r>
      <w:r>
        <w:rPr>
          <w:rFonts w:ascii="Calibri" w:eastAsia="Times New Roman" w:hAnsi="Calibri" w:cs="Calibri"/>
          <w:b/>
          <w:bCs/>
          <w:lang w:val="en"/>
        </w:rPr>
        <w:t>5</w:t>
      </w:r>
      <w:r w:rsidRPr="000F1D62">
        <w:rPr>
          <w:rFonts w:ascii="Calibri" w:eastAsia="Times New Roman" w:hAnsi="Calibri" w:cs="Calibri"/>
          <w:b/>
          <w:bCs/>
          <w:lang w:val="en"/>
        </w:rPr>
        <w:t xml:space="preserve"> points) </w:t>
      </w:r>
      <w:r w:rsidRPr="000F1D62">
        <w:rPr>
          <w:rFonts w:ascii="Calibri" w:eastAsia="Times New Roman" w:hAnsi="Calibri" w:cs="Calibri"/>
          <w:lang w:val="en"/>
        </w:rPr>
        <w:t>by adding up the weighted scores obtained for each sub-criterion.</w:t>
      </w:r>
      <w:r w:rsidRPr="000F1D62">
        <w:rPr>
          <w:rFonts w:ascii="Calibri" w:eastAsia="Times New Roman" w:hAnsi="Calibri" w:cs="Calibri"/>
          <w:lang w:val="en-US"/>
        </w:rPr>
        <w:t> </w:t>
      </w:r>
    </w:p>
    <w:p w14:paraId="7F280E51" w14:textId="77777777" w:rsidR="00CB5220" w:rsidRPr="00CB5220" w:rsidRDefault="00CB5220" w:rsidP="00AB4751">
      <w:pPr>
        <w:spacing w:after="0" w:line="240" w:lineRule="auto"/>
        <w:jc w:val="both"/>
        <w:rPr>
          <w:rFonts w:cstheme="minorHAnsi"/>
          <w:b/>
          <w:bCs/>
          <w:lang w:val="en-US"/>
        </w:rPr>
      </w:pPr>
    </w:p>
    <w:p w14:paraId="2C0ABEBA" w14:textId="77777777" w:rsidR="00AB4751" w:rsidRDefault="00AB4751" w:rsidP="00AB4751">
      <w:pPr>
        <w:spacing w:after="0" w:line="240" w:lineRule="auto"/>
        <w:jc w:val="both"/>
        <w:rPr>
          <w:rFonts w:cstheme="minorHAnsi"/>
          <w:b/>
          <w:bCs/>
          <w:lang w:val="en-GB"/>
        </w:rPr>
      </w:pPr>
    </w:p>
    <w:p w14:paraId="3343AFD3" w14:textId="77777777" w:rsidR="00AB4751" w:rsidRPr="0004508F" w:rsidRDefault="00AB4751" w:rsidP="00AB4751">
      <w:pPr>
        <w:pStyle w:val="ListParagraph"/>
        <w:numPr>
          <w:ilvl w:val="0"/>
          <w:numId w:val="1"/>
        </w:numPr>
        <w:pBdr>
          <w:bottom w:val="single" w:sz="4" w:space="1" w:color="auto"/>
        </w:pBdr>
        <w:shd w:val="clear" w:color="auto" w:fill="FFFFFF"/>
        <w:spacing w:before="360" w:after="120" w:line="240" w:lineRule="auto"/>
        <w:ind w:left="630" w:hanging="644"/>
        <w:jc w:val="both"/>
        <w:textAlignment w:val="baseline"/>
        <w:rPr>
          <w:rFonts w:eastAsia="MS Mincho" w:cstheme="minorHAnsi"/>
          <w:b/>
          <w:smallCaps/>
          <w:lang w:val="en-US" w:eastAsia="fr-FR"/>
        </w:rPr>
      </w:pPr>
      <w:r w:rsidRPr="0004508F">
        <w:rPr>
          <w:rFonts w:eastAsia="MS Mincho" w:cstheme="minorHAnsi"/>
          <w:b/>
          <w:smallCaps/>
          <w:lang w:val="en-US" w:eastAsia="fr-FR"/>
        </w:rPr>
        <w:t xml:space="preserve">Payment conditions </w:t>
      </w:r>
    </w:p>
    <w:p w14:paraId="46BD0BB7" w14:textId="77777777" w:rsidR="00AB4751" w:rsidRDefault="00AB4751" w:rsidP="00AB4751">
      <w:pPr>
        <w:spacing w:after="200" w:line="240" w:lineRule="auto"/>
        <w:jc w:val="both"/>
        <w:rPr>
          <w:rFonts w:eastAsia="Times New Roman"/>
          <w:lang w:val="en-US" w:eastAsia="fr-FR"/>
        </w:rPr>
      </w:pPr>
      <w:r>
        <w:rPr>
          <w:rFonts w:eastAsia="Times New Roman"/>
          <w:lang w:val="en-US" w:eastAsia="fr-FR"/>
        </w:rPr>
        <w:t>The payments will be divided upon completion of the required tasks.</w:t>
      </w:r>
    </w:p>
    <w:p w14:paraId="1C7E4FB3" w14:textId="77777777" w:rsidR="00FD5B0E" w:rsidRPr="00390813" w:rsidRDefault="00FD5B0E" w:rsidP="00FD5B0E">
      <w:pPr>
        <w:spacing w:after="200" w:line="240" w:lineRule="auto"/>
        <w:jc w:val="both"/>
        <w:rPr>
          <w:rFonts w:eastAsia="Times New Roman"/>
          <w:highlight w:val="yellow"/>
          <w:lang w:val="en-US" w:eastAsia="fr-FR"/>
        </w:rPr>
      </w:pPr>
      <w:r w:rsidRPr="00390813">
        <w:rPr>
          <w:rFonts w:eastAsia="Times New Roman"/>
          <w:highlight w:val="yellow"/>
          <w:lang w:val="en-US" w:eastAsia="fr-FR"/>
        </w:rPr>
        <w:t>30% upon signature of the contract.</w:t>
      </w:r>
    </w:p>
    <w:p w14:paraId="34C457C6" w14:textId="77777777" w:rsidR="00FD5B0E" w:rsidRPr="00390813" w:rsidRDefault="00FD5B0E" w:rsidP="00FD5B0E">
      <w:pPr>
        <w:spacing w:after="200" w:line="240" w:lineRule="auto"/>
        <w:jc w:val="both"/>
        <w:rPr>
          <w:rFonts w:eastAsia="Times New Roman"/>
          <w:highlight w:val="yellow"/>
          <w:lang w:val="en-US" w:eastAsia="fr-FR"/>
        </w:rPr>
      </w:pPr>
      <w:r w:rsidRPr="00390813">
        <w:rPr>
          <w:rFonts w:eastAsia="Times New Roman"/>
          <w:highlight w:val="yellow"/>
          <w:lang w:val="en-US" w:eastAsia="fr-FR"/>
        </w:rPr>
        <w:t>20% upon completion of Task 1.</w:t>
      </w:r>
    </w:p>
    <w:p w14:paraId="6B682749" w14:textId="77777777" w:rsidR="00FD5B0E" w:rsidRDefault="00FD5B0E" w:rsidP="00FD5B0E">
      <w:pPr>
        <w:spacing w:after="200" w:line="240" w:lineRule="auto"/>
        <w:jc w:val="both"/>
        <w:rPr>
          <w:rFonts w:eastAsia="Times New Roman"/>
          <w:highlight w:val="yellow"/>
          <w:lang w:val="en-US" w:eastAsia="fr-FR"/>
        </w:rPr>
      </w:pPr>
      <w:r>
        <w:rPr>
          <w:rFonts w:eastAsia="Times New Roman"/>
          <w:highlight w:val="yellow"/>
          <w:lang w:val="en-US" w:eastAsia="fr-FR"/>
        </w:rPr>
        <w:t>20</w:t>
      </w:r>
      <w:r w:rsidRPr="00390813">
        <w:rPr>
          <w:rFonts w:eastAsia="Times New Roman"/>
          <w:highlight w:val="yellow"/>
          <w:lang w:val="en-US" w:eastAsia="fr-FR"/>
        </w:rPr>
        <w:t xml:space="preserve">% upon completion </w:t>
      </w:r>
      <w:r>
        <w:rPr>
          <w:rFonts w:eastAsia="Times New Roman"/>
          <w:highlight w:val="yellow"/>
          <w:lang w:val="en-US" w:eastAsia="fr-FR"/>
        </w:rPr>
        <w:t>of Task 2.</w:t>
      </w:r>
    </w:p>
    <w:p w14:paraId="15B80BFD" w14:textId="77777777" w:rsidR="00FD5B0E" w:rsidRPr="00390813" w:rsidRDefault="00FD5B0E" w:rsidP="00FD5B0E">
      <w:pPr>
        <w:spacing w:after="200" w:line="240" w:lineRule="auto"/>
        <w:jc w:val="both"/>
        <w:rPr>
          <w:rFonts w:eastAsia="Times New Roman"/>
          <w:lang w:val="en-US" w:eastAsia="fr-FR"/>
        </w:rPr>
      </w:pPr>
      <w:r>
        <w:rPr>
          <w:rFonts w:eastAsia="Times New Roman"/>
          <w:highlight w:val="yellow"/>
          <w:lang w:val="en-US" w:eastAsia="fr-FR"/>
        </w:rPr>
        <w:t xml:space="preserve">30% upon </w:t>
      </w:r>
      <w:r w:rsidRPr="00390813">
        <w:rPr>
          <w:rFonts w:eastAsia="Times New Roman"/>
          <w:highlight w:val="yellow"/>
          <w:lang w:val="en-US" w:eastAsia="fr-FR"/>
        </w:rPr>
        <w:t>the submission of the consultancy report and all training materials.</w:t>
      </w:r>
    </w:p>
    <w:p w14:paraId="7F53C803" w14:textId="77777777" w:rsidR="00AB4751" w:rsidRPr="007D05DB" w:rsidRDefault="00AB4751" w:rsidP="00AB4751">
      <w:pPr>
        <w:spacing w:after="0" w:line="240" w:lineRule="auto"/>
        <w:jc w:val="both"/>
        <w:rPr>
          <w:rFonts w:cstheme="minorHAnsi"/>
          <w:rtl/>
          <w:lang w:val="en-US"/>
        </w:rPr>
      </w:pPr>
    </w:p>
    <w:p w14:paraId="4EFE2A96" w14:textId="77777777" w:rsidR="0094601F" w:rsidRPr="002E27FB" w:rsidRDefault="0094601F">
      <w:pPr>
        <w:rPr>
          <w:lang w:val="en-US"/>
        </w:rPr>
      </w:pPr>
    </w:p>
    <w:sectPr w:rsidR="0094601F" w:rsidRPr="002E27FB" w:rsidSect="00F8570F">
      <w:headerReference w:type="default" r:id="rId9"/>
      <w:footerReference w:type="default" r:id="rId10"/>
      <w:pgSz w:w="11906" w:h="16838"/>
      <w:pgMar w:top="42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474EE" w14:textId="77777777" w:rsidR="00F8570F" w:rsidRDefault="00F8570F">
      <w:pPr>
        <w:spacing w:after="0" w:line="240" w:lineRule="auto"/>
      </w:pPr>
      <w:r>
        <w:separator/>
      </w:r>
    </w:p>
  </w:endnote>
  <w:endnote w:type="continuationSeparator" w:id="0">
    <w:p w14:paraId="578D022A" w14:textId="77777777" w:rsidR="00F8570F" w:rsidRDefault="00F85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769489"/>
      <w:docPartObj>
        <w:docPartGallery w:val="Page Numbers (Bottom of Page)"/>
        <w:docPartUnique/>
      </w:docPartObj>
    </w:sdtPr>
    <w:sdtEndPr>
      <w:rPr>
        <w:noProof/>
      </w:rPr>
    </w:sdtEndPr>
    <w:sdtContent>
      <w:p w14:paraId="4C33E2CD" w14:textId="77777777" w:rsidR="00227044" w:rsidRDefault="005B2646">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7D90A8B6" w14:textId="77777777" w:rsidR="00227044" w:rsidRDefault="00227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727B5" w14:textId="77777777" w:rsidR="00F8570F" w:rsidRDefault="00F8570F">
      <w:pPr>
        <w:spacing w:after="0" w:line="240" w:lineRule="auto"/>
      </w:pPr>
      <w:r>
        <w:separator/>
      </w:r>
    </w:p>
  </w:footnote>
  <w:footnote w:type="continuationSeparator" w:id="0">
    <w:p w14:paraId="3C3DD435" w14:textId="77777777" w:rsidR="00F8570F" w:rsidRDefault="00F85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D1E83" w14:textId="77777777" w:rsidR="00227044" w:rsidRDefault="005B2646" w:rsidP="004C41BC">
    <w:pPr>
      <w:pStyle w:val="Header"/>
      <w:jc w:val="center"/>
    </w:pPr>
    <w:r>
      <w:rPr>
        <w:noProof/>
      </w:rPr>
      <w:drawing>
        <wp:inline distT="0" distB="0" distL="0" distR="0" wp14:anchorId="2E1F0D16" wp14:editId="7845CF2B">
          <wp:extent cx="1417765" cy="7677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101" cy="783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90DA9"/>
    <w:multiLevelType w:val="hybridMultilevel"/>
    <w:tmpl w:val="13EA393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8094C48"/>
    <w:multiLevelType w:val="hybridMultilevel"/>
    <w:tmpl w:val="C91CE436"/>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AE034F"/>
    <w:multiLevelType w:val="hybridMultilevel"/>
    <w:tmpl w:val="912E2B3C"/>
    <w:lvl w:ilvl="0" w:tplc="FFFFFFFF">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B314E5"/>
    <w:multiLevelType w:val="multilevel"/>
    <w:tmpl w:val="4A703F50"/>
    <w:lvl w:ilvl="0">
      <w:start w:val="1"/>
      <w:numFmt w:val="decimal"/>
      <w:lvlText w:val="%1."/>
      <w:lvlJc w:val="left"/>
      <w:pPr>
        <w:ind w:left="644"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A2E5D95"/>
    <w:multiLevelType w:val="hybridMultilevel"/>
    <w:tmpl w:val="CF9C3D34"/>
    <w:lvl w:ilvl="0" w:tplc="7264FC02">
      <w:start w:val="1"/>
      <w:numFmt w:val="bullet"/>
      <w:lvlText w:val="o"/>
      <w:lvlJc w:val="left"/>
      <w:pPr>
        <w:ind w:left="720" w:hanging="360"/>
      </w:pPr>
      <w:rPr>
        <w:rFonts w:ascii="Courier New" w:hAnsi="Courier New" w:cs="Courier New" w:hint="default"/>
        <w:color w:val="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305157"/>
    <w:multiLevelType w:val="hybridMultilevel"/>
    <w:tmpl w:val="8ACE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5F2682"/>
    <w:multiLevelType w:val="hybridMultilevel"/>
    <w:tmpl w:val="C8AE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8904FA"/>
    <w:multiLevelType w:val="hybridMultilevel"/>
    <w:tmpl w:val="35F8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0568353">
    <w:abstractNumId w:val="3"/>
  </w:num>
  <w:num w:numId="2" w16cid:durableId="971255837">
    <w:abstractNumId w:val="0"/>
  </w:num>
  <w:num w:numId="3" w16cid:durableId="2000960267">
    <w:abstractNumId w:val="7"/>
  </w:num>
  <w:num w:numId="4" w16cid:durableId="1334337611">
    <w:abstractNumId w:val="5"/>
  </w:num>
  <w:num w:numId="5" w16cid:durableId="2002006021">
    <w:abstractNumId w:val="6"/>
  </w:num>
  <w:num w:numId="6" w16cid:durableId="1524786653">
    <w:abstractNumId w:val="1"/>
  </w:num>
  <w:num w:numId="7" w16cid:durableId="531386323">
    <w:abstractNumId w:val="2"/>
  </w:num>
  <w:num w:numId="8" w16cid:durableId="9688996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751"/>
    <w:rsid w:val="00065280"/>
    <w:rsid w:val="000A3D99"/>
    <w:rsid w:val="00227044"/>
    <w:rsid w:val="00277DC2"/>
    <w:rsid w:val="002E27FB"/>
    <w:rsid w:val="00364477"/>
    <w:rsid w:val="003C71E1"/>
    <w:rsid w:val="004420FF"/>
    <w:rsid w:val="005B2646"/>
    <w:rsid w:val="005D4317"/>
    <w:rsid w:val="00611131"/>
    <w:rsid w:val="00623541"/>
    <w:rsid w:val="006572B8"/>
    <w:rsid w:val="00671AC0"/>
    <w:rsid w:val="00693D7E"/>
    <w:rsid w:val="0073620C"/>
    <w:rsid w:val="00760AF9"/>
    <w:rsid w:val="007A0D67"/>
    <w:rsid w:val="00816678"/>
    <w:rsid w:val="008D7790"/>
    <w:rsid w:val="008E6DE6"/>
    <w:rsid w:val="0094601F"/>
    <w:rsid w:val="00956C31"/>
    <w:rsid w:val="009656A9"/>
    <w:rsid w:val="00982070"/>
    <w:rsid w:val="00A14785"/>
    <w:rsid w:val="00A61684"/>
    <w:rsid w:val="00A90D8B"/>
    <w:rsid w:val="00AB4751"/>
    <w:rsid w:val="00B17338"/>
    <w:rsid w:val="00B215D0"/>
    <w:rsid w:val="00B53663"/>
    <w:rsid w:val="00B72F70"/>
    <w:rsid w:val="00C1427A"/>
    <w:rsid w:val="00C61207"/>
    <w:rsid w:val="00C725E3"/>
    <w:rsid w:val="00CA2756"/>
    <w:rsid w:val="00CB5220"/>
    <w:rsid w:val="00D55016"/>
    <w:rsid w:val="00DA0BBD"/>
    <w:rsid w:val="00EA216F"/>
    <w:rsid w:val="00EB410C"/>
    <w:rsid w:val="00F10E2F"/>
    <w:rsid w:val="00F8570F"/>
    <w:rsid w:val="00FD5B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888EE"/>
  <w15:chartTrackingRefBased/>
  <w15:docId w15:val="{8874EC35-6390-4436-814E-3F06FC594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51"/>
    <w:rPr>
      <w:kern w:val="0"/>
      <w:lang w:val="fr-F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7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B4751"/>
    <w:rPr>
      <w:kern w:val="0"/>
      <w:lang w:val="fr-FR"/>
      <w14:ligatures w14:val="none"/>
    </w:rPr>
  </w:style>
  <w:style w:type="paragraph" w:styleId="Footer">
    <w:name w:val="footer"/>
    <w:basedOn w:val="Normal"/>
    <w:link w:val="FooterChar"/>
    <w:uiPriority w:val="99"/>
    <w:unhideWhenUsed/>
    <w:rsid w:val="00AB47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B4751"/>
    <w:rPr>
      <w:kern w:val="0"/>
      <w:lang w:val="fr-FR"/>
      <w14:ligatures w14:val="none"/>
    </w:rPr>
  </w:style>
  <w:style w:type="paragraph" w:styleId="ListParagraph">
    <w:name w:val="List Paragraph"/>
    <w:aliases w:val="First Level Outline,Bullets,References,List Paragraph 1,List Paragraph_Table bullets,Bullet,List Paragraph (numbered (a)),WB Para,BRD,Paragraph,Bullet Points,Párrafo de lista,Recommendation,OBC Bullet,Recommendatio,Dot pt,En tête 1,Body"/>
    <w:basedOn w:val="Normal"/>
    <w:link w:val="ListParagraphChar"/>
    <w:uiPriority w:val="34"/>
    <w:qFormat/>
    <w:rsid w:val="00AB4751"/>
    <w:pPr>
      <w:ind w:left="720"/>
      <w:contextualSpacing/>
    </w:pPr>
  </w:style>
  <w:style w:type="paragraph" w:styleId="NormalWeb">
    <w:name w:val="Normal (Web)"/>
    <w:basedOn w:val="Normal"/>
    <w:link w:val="NormalWebChar"/>
    <w:uiPriority w:val="99"/>
    <w:rsid w:val="00AB4751"/>
    <w:pPr>
      <w:suppressAutoHyphens/>
      <w:spacing w:before="100" w:after="100" w:line="240" w:lineRule="auto"/>
    </w:pPr>
    <w:rPr>
      <w:rFonts w:ascii="Arial Unicode MS" w:eastAsia="Arial Unicode MS" w:hAnsi="Arial Unicode MS" w:cs="Arial Unicode MS"/>
      <w:sz w:val="24"/>
      <w:szCs w:val="24"/>
      <w:lang w:eastAsia="zh-CN"/>
    </w:rPr>
  </w:style>
  <w:style w:type="character" w:customStyle="1" w:styleId="NormalWebChar">
    <w:name w:val="Normal (Web) Char"/>
    <w:link w:val="NormalWeb"/>
    <w:uiPriority w:val="99"/>
    <w:rsid w:val="00AB4751"/>
    <w:rPr>
      <w:rFonts w:ascii="Arial Unicode MS" w:eastAsia="Arial Unicode MS" w:hAnsi="Arial Unicode MS" w:cs="Arial Unicode MS"/>
      <w:kern w:val="0"/>
      <w:sz w:val="24"/>
      <w:szCs w:val="24"/>
      <w:lang w:val="fr-FR" w:eastAsia="zh-CN"/>
      <w14:ligatures w14:val="none"/>
    </w:rPr>
  </w:style>
  <w:style w:type="character" w:styleId="Hyperlink">
    <w:name w:val="Hyperlink"/>
    <w:basedOn w:val="DefaultParagraphFont"/>
    <w:rsid w:val="00AB4751"/>
    <w:rPr>
      <w:color w:val="0000FF"/>
      <w:u w:val="single"/>
    </w:rPr>
  </w:style>
  <w:style w:type="table" w:styleId="TableGrid">
    <w:name w:val="Table Grid"/>
    <w:basedOn w:val="TableNormal"/>
    <w:uiPriority w:val="39"/>
    <w:rsid w:val="00AB4751"/>
    <w:pPr>
      <w:spacing w:after="0" w:line="240" w:lineRule="auto"/>
    </w:pPr>
    <w:rPr>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gras">
    <w:name w:val="Normal gras"/>
    <w:basedOn w:val="Normal"/>
    <w:uiPriority w:val="99"/>
    <w:rsid w:val="00AB4751"/>
    <w:pPr>
      <w:spacing w:after="0" w:line="240" w:lineRule="auto"/>
      <w:jc w:val="both"/>
    </w:pPr>
    <w:rPr>
      <w:rFonts w:ascii="Times New Roman Gras" w:eastAsia="Times New Roman" w:hAnsi="Times New Roman Gras" w:cs="Times New Roman"/>
      <w:b/>
      <w:sz w:val="24"/>
      <w:szCs w:val="20"/>
      <w:lang w:eastAsia="fr-FR"/>
    </w:rPr>
  </w:style>
  <w:style w:type="character" w:customStyle="1" w:styleId="ListParagraphChar">
    <w:name w:val="List Paragraph Char"/>
    <w:aliases w:val="First Level Outline Char,Bullets Char,References Char,List Paragraph 1 Char,List Paragraph_Table bullets Char,Bullet Char,List Paragraph (numbered (a)) Char,WB Para Char,BRD Char,Paragraph Char,Bullet Points Char,Recommendation Char"/>
    <w:link w:val="ListParagraph"/>
    <w:uiPriority w:val="34"/>
    <w:qFormat/>
    <w:rsid w:val="00AB4751"/>
    <w:rPr>
      <w:kern w:val="0"/>
      <w:lang w:val="fr-FR"/>
      <w14:ligatures w14:val="none"/>
    </w:rPr>
  </w:style>
  <w:style w:type="paragraph" w:styleId="Revision">
    <w:name w:val="Revision"/>
    <w:hidden/>
    <w:uiPriority w:val="99"/>
    <w:semiHidden/>
    <w:rsid w:val="002E27FB"/>
    <w:pPr>
      <w:spacing w:after="0" w:line="240" w:lineRule="auto"/>
    </w:pPr>
    <w:rPr>
      <w:kern w:val="0"/>
      <w:lang w:val="fr-FR"/>
      <w14:ligatures w14:val="none"/>
    </w:rPr>
  </w:style>
  <w:style w:type="character" w:styleId="CommentReference">
    <w:name w:val="annotation reference"/>
    <w:basedOn w:val="DefaultParagraphFont"/>
    <w:uiPriority w:val="99"/>
    <w:semiHidden/>
    <w:unhideWhenUsed/>
    <w:rsid w:val="002E27FB"/>
    <w:rPr>
      <w:sz w:val="16"/>
      <w:szCs w:val="16"/>
    </w:rPr>
  </w:style>
  <w:style w:type="paragraph" w:styleId="CommentText">
    <w:name w:val="annotation text"/>
    <w:basedOn w:val="Normal"/>
    <w:link w:val="CommentTextChar"/>
    <w:uiPriority w:val="99"/>
    <w:unhideWhenUsed/>
    <w:rsid w:val="002E27FB"/>
    <w:pPr>
      <w:spacing w:line="240" w:lineRule="auto"/>
    </w:pPr>
    <w:rPr>
      <w:sz w:val="20"/>
      <w:szCs w:val="20"/>
    </w:rPr>
  </w:style>
  <w:style w:type="character" w:customStyle="1" w:styleId="CommentTextChar">
    <w:name w:val="Comment Text Char"/>
    <w:basedOn w:val="DefaultParagraphFont"/>
    <w:link w:val="CommentText"/>
    <w:uiPriority w:val="99"/>
    <w:rsid w:val="002E27FB"/>
    <w:rPr>
      <w:kern w:val="0"/>
      <w:sz w:val="20"/>
      <w:szCs w:val="20"/>
      <w:lang w:val="fr-FR"/>
      <w14:ligatures w14:val="none"/>
    </w:rPr>
  </w:style>
  <w:style w:type="paragraph" w:styleId="CommentSubject">
    <w:name w:val="annotation subject"/>
    <w:basedOn w:val="CommentText"/>
    <w:next w:val="CommentText"/>
    <w:link w:val="CommentSubjectChar"/>
    <w:uiPriority w:val="99"/>
    <w:semiHidden/>
    <w:unhideWhenUsed/>
    <w:rsid w:val="002E27FB"/>
    <w:rPr>
      <w:b/>
      <w:bCs/>
    </w:rPr>
  </w:style>
  <w:style w:type="character" w:customStyle="1" w:styleId="CommentSubjectChar">
    <w:name w:val="Comment Subject Char"/>
    <w:basedOn w:val="CommentTextChar"/>
    <w:link w:val="CommentSubject"/>
    <w:uiPriority w:val="99"/>
    <w:semiHidden/>
    <w:rsid w:val="002E27FB"/>
    <w:rPr>
      <w:b/>
      <w:bCs/>
      <w:kern w:val="0"/>
      <w:sz w:val="20"/>
      <w:szCs w:val="20"/>
      <w:lang w:val="fr-FR"/>
      <w14:ligatures w14:val="none"/>
    </w:rPr>
  </w:style>
  <w:style w:type="character" w:styleId="UnresolvedMention">
    <w:name w:val="Unresolved Mention"/>
    <w:basedOn w:val="DefaultParagraphFont"/>
    <w:uiPriority w:val="99"/>
    <w:semiHidden/>
    <w:unhideWhenUsed/>
    <w:rsid w:val="00DA0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banon.procurement@expertisefrance.fr" TargetMode="External"/><Relationship Id="rId3" Type="http://schemas.openxmlformats.org/officeDocument/2006/relationships/settings" Target="settings.xml"/><Relationship Id="rId7" Type="http://schemas.openxmlformats.org/officeDocument/2006/relationships/hyperlink" Target="http://www.expertisefrance.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1964</Words>
  <Characters>11200</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Mansour</dc:creator>
  <cp:keywords/>
  <dc:description/>
  <cp:lastModifiedBy>expertise2.fr@hotmail.com</cp:lastModifiedBy>
  <cp:revision>2</cp:revision>
  <dcterms:created xsi:type="dcterms:W3CDTF">2024-07-16T12:25:00Z</dcterms:created>
  <dcterms:modified xsi:type="dcterms:W3CDTF">2024-07-16T12:25:00Z</dcterms:modified>
</cp:coreProperties>
</file>