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708B8" w14:textId="77777777" w:rsidR="00B1448C" w:rsidRPr="00F11000" w:rsidRDefault="00B1448C" w:rsidP="00B1448C">
      <w:pPr>
        <w:jc w:val="center"/>
        <w:rPr>
          <w:rFonts w:asciiTheme="majorBidi" w:hAnsiTheme="majorBidi" w:cstheme="majorBidi"/>
          <w:b/>
          <w:sz w:val="22"/>
          <w:szCs w:val="22"/>
        </w:rPr>
      </w:pPr>
      <w:r w:rsidRPr="00F11000">
        <w:rPr>
          <w:rFonts w:asciiTheme="majorBidi" w:hAnsiTheme="majorBidi" w:cstheme="majorBidi"/>
          <w:noProof/>
          <w:sz w:val="22"/>
          <w:szCs w:val="22"/>
        </w:rPr>
        <w:drawing>
          <wp:inline distT="0" distB="0" distL="0" distR="0" wp14:anchorId="228F37E9" wp14:editId="6B60AEFF">
            <wp:extent cx="2597150" cy="533400"/>
            <wp:effectExtent l="0" t="0" r="0" b="0"/>
            <wp:docPr id="1" name="Picture 1" descr="Logo_IN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_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533400"/>
                    </a:xfrm>
                    <a:prstGeom prst="rect">
                      <a:avLst/>
                    </a:prstGeom>
                    <a:noFill/>
                    <a:ln>
                      <a:noFill/>
                    </a:ln>
                  </pic:spPr>
                </pic:pic>
              </a:graphicData>
            </a:graphic>
          </wp:inline>
        </w:drawing>
      </w:r>
    </w:p>
    <w:p w14:paraId="5A967FD7" w14:textId="77777777" w:rsidR="00B1448C" w:rsidRPr="00F11000" w:rsidRDefault="00B1448C" w:rsidP="00B1448C">
      <w:pPr>
        <w:jc w:val="center"/>
        <w:rPr>
          <w:rFonts w:asciiTheme="majorBidi" w:hAnsiTheme="majorBidi" w:cstheme="majorBidi"/>
          <w:b/>
          <w:sz w:val="22"/>
          <w:szCs w:val="22"/>
        </w:rPr>
      </w:pPr>
    </w:p>
    <w:p w14:paraId="5AB344D4" w14:textId="77777777" w:rsidR="00B1448C" w:rsidRPr="00F11000" w:rsidRDefault="00B1448C" w:rsidP="00B1448C">
      <w:pPr>
        <w:jc w:val="center"/>
        <w:rPr>
          <w:rFonts w:asciiTheme="majorBidi" w:hAnsiTheme="majorBidi" w:cstheme="majorBidi"/>
          <w:b/>
          <w:sz w:val="22"/>
          <w:szCs w:val="22"/>
        </w:rPr>
      </w:pPr>
    </w:p>
    <w:p w14:paraId="2A645E2C" w14:textId="77777777" w:rsidR="00B1448C" w:rsidRPr="00F11000" w:rsidRDefault="00B1448C" w:rsidP="00B1448C">
      <w:pPr>
        <w:jc w:val="center"/>
        <w:rPr>
          <w:rFonts w:asciiTheme="majorBidi" w:hAnsiTheme="majorBidi" w:cstheme="majorBidi"/>
          <w:b/>
          <w:sz w:val="22"/>
          <w:szCs w:val="22"/>
        </w:rPr>
      </w:pPr>
    </w:p>
    <w:p w14:paraId="677D79B3" w14:textId="77777777" w:rsidR="00B1448C" w:rsidRPr="00F11000" w:rsidRDefault="00B1448C" w:rsidP="00B1448C">
      <w:pPr>
        <w:jc w:val="center"/>
        <w:rPr>
          <w:rFonts w:asciiTheme="majorBidi" w:hAnsiTheme="majorBidi" w:cstheme="majorBidi"/>
          <w:b/>
          <w:sz w:val="22"/>
          <w:szCs w:val="22"/>
          <w:u w:val="single"/>
        </w:rPr>
      </w:pPr>
      <w:r w:rsidRPr="00F11000">
        <w:rPr>
          <w:rFonts w:asciiTheme="majorBidi" w:hAnsiTheme="majorBidi" w:cstheme="majorBidi"/>
          <w:b/>
          <w:sz w:val="22"/>
          <w:szCs w:val="22"/>
          <w:u w:val="single"/>
        </w:rPr>
        <w:t>Terms of Reference</w:t>
      </w:r>
    </w:p>
    <w:p w14:paraId="53B2BF50" w14:textId="77777777" w:rsidR="00B1448C" w:rsidRPr="00F11000" w:rsidRDefault="00B1448C" w:rsidP="00B1448C">
      <w:pPr>
        <w:jc w:val="both"/>
        <w:rPr>
          <w:rFonts w:asciiTheme="majorBidi" w:hAnsiTheme="majorBidi" w:cstheme="majorBidi"/>
          <w:sz w:val="22"/>
          <w:szCs w:val="22"/>
        </w:rPr>
      </w:pPr>
    </w:p>
    <w:p w14:paraId="0B624080" w14:textId="77777777" w:rsidR="00B1448C" w:rsidRPr="00F11000" w:rsidRDefault="00B1448C" w:rsidP="00B1448C">
      <w:pPr>
        <w:rPr>
          <w:rFonts w:asciiTheme="majorBidi" w:hAnsiTheme="majorBidi" w:cstheme="majorBidi"/>
          <w:b/>
          <w:bCs/>
          <w:sz w:val="22"/>
          <w:szCs w:val="22"/>
        </w:rPr>
      </w:pPr>
    </w:p>
    <w:p w14:paraId="53511935" w14:textId="77777777" w:rsidR="00B1448C" w:rsidRPr="00F11000" w:rsidRDefault="00B1448C" w:rsidP="00F11000">
      <w:pPr>
        <w:ind w:right="-720"/>
        <w:rPr>
          <w:rFonts w:asciiTheme="majorBidi" w:hAnsiTheme="majorBidi" w:cstheme="majorBidi"/>
          <w:b/>
          <w:bCs/>
          <w:sz w:val="22"/>
          <w:szCs w:val="22"/>
        </w:rPr>
      </w:pPr>
      <w:r w:rsidRPr="00F11000">
        <w:rPr>
          <w:rFonts w:asciiTheme="majorBidi" w:hAnsiTheme="majorBidi" w:cstheme="majorBidi"/>
          <w:b/>
          <w:bCs/>
          <w:sz w:val="22"/>
          <w:szCs w:val="22"/>
        </w:rPr>
        <w:t xml:space="preserve">Role: </w:t>
      </w:r>
      <w:r w:rsidRPr="00F11000">
        <w:rPr>
          <w:rFonts w:asciiTheme="majorBidi" w:hAnsiTheme="majorBidi" w:cstheme="majorBidi"/>
          <w:b/>
          <w:bCs/>
          <w:sz w:val="22"/>
          <w:szCs w:val="22"/>
        </w:rPr>
        <w:tab/>
        <w:t xml:space="preserve">Consultancy: </w:t>
      </w:r>
      <w:r w:rsidR="00F11000">
        <w:rPr>
          <w:rFonts w:asciiTheme="majorBidi" w:hAnsiTheme="majorBidi" w:cstheme="majorBidi"/>
          <w:b/>
          <w:bCs/>
          <w:sz w:val="22"/>
          <w:szCs w:val="22"/>
        </w:rPr>
        <w:t xml:space="preserve">Senior </w:t>
      </w:r>
      <w:r w:rsidRPr="00F11000">
        <w:rPr>
          <w:rFonts w:asciiTheme="majorBidi" w:hAnsiTheme="majorBidi" w:cstheme="majorBidi"/>
          <w:b/>
          <w:bCs/>
          <w:sz w:val="22"/>
          <w:szCs w:val="22"/>
        </w:rPr>
        <w:t xml:space="preserve">Market Policy </w:t>
      </w:r>
      <w:r w:rsidR="00F11000">
        <w:rPr>
          <w:rFonts w:asciiTheme="majorBidi" w:hAnsiTheme="majorBidi" w:cstheme="majorBidi"/>
          <w:b/>
          <w:bCs/>
          <w:sz w:val="22"/>
          <w:szCs w:val="22"/>
        </w:rPr>
        <w:t>Advisor</w:t>
      </w:r>
      <w:r w:rsidRPr="00F11000">
        <w:rPr>
          <w:rFonts w:asciiTheme="majorBidi" w:hAnsiTheme="majorBidi" w:cstheme="majorBidi"/>
          <w:b/>
          <w:bCs/>
          <w:sz w:val="22"/>
          <w:szCs w:val="22"/>
        </w:rPr>
        <w:t xml:space="preserve"> </w:t>
      </w:r>
    </w:p>
    <w:p w14:paraId="6940F49F" w14:textId="77777777" w:rsidR="00B1448C" w:rsidRPr="00F11000" w:rsidRDefault="00B1448C" w:rsidP="00B1448C">
      <w:pPr>
        <w:ind w:right="-720"/>
        <w:rPr>
          <w:rFonts w:asciiTheme="majorBidi" w:hAnsiTheme="majorBidi" w:cstheme="majorBidi"/>
          <w:b/>
          <w:bCs/>
          <w:sz w:val="22"/>
          <w:szCs w:val="22"/>
        </w:rPr>
      </w:pPr>
    </w:p>
    <w:p w14:paraId="7BF566F4" w14:textId="77777777" w:rsidR="00B1448C" w:rsidRPr="00F11000" w:rsidRDefault="00B1448C" w:rsidP="00B1448C">
      <w:pPr>
        <w:rPr>
          <w:rFonts w:asciiTheme="majorBidi" w:hAnsiTheme="majorBidi" w:cstheme="majorBidi"/>
          <w:sz w:val="22"/>
          <w:szCs w:val="22"/>
        </w:rPr>
      </w:pPr>
      <w:r w:rsidRPr="00F11000">
        <w:rPr>
          <w:rFonts w:asciiTheme="majorBidi" w:hAnsiTheme="majorBidi" w:cstheme="majorBidi"/>
          <w:b/>
          <w:bCs/>
          <w:sz w:val="22"/>
          <w:szCs w:val="22"/>
        </w:rPr>
        <w:t>Supervisor:</w:t>
      </w:r>
      <w:r w:rsidRPr="00F11000">
        <w:rPr>
          <w:rFonts w:asciiTheme="majorBidi" w:hAnsiTheme="majorBidi" w:cstheme="majorBidi"/>
          <w:b/>
          <w:bCs/>
          <w:sz w:val="22"/>
          <w:szCs w:val="22"/>
        </w:rPr>
        <w:tab/>
      </w:r>
      <w:r w:rsidRPr="00F11000">
        <w:rPr>
          <w:rFonts w:asciiTheme="majorBidi" w:hAnsiTheme="majorBidi" w:cstheme="majorBidi"/>
          <w:sz w:val="22"/>
          <w:szCs w:val="22"/>
        </w:rPr>
        <w:t>Food Security and Livelihoods Program Manager</w:t>
      </w:r>
    </w:p>
    <w:p w14:paraId="107B8DC3" w14:textId="77777777" w:rsidR="00B1448C" w:rsidRPr="00F11000" w:rsidRDefault="00B1448C" w:rsidP="00B1448C">
      <w:pPr>
        <w:rPr>
          <w:rFonts w:asciiTheme="majorBidi" w:hAnsiTheme="majorBidi" w:cstheme="majorBidi"/>
          <w:b/>
          <w:bCs/>
          <w:sz w:val="22"/>
          <w:szCs w:val="22"/>
        </w:rPr>
      </w:pPr>
    </w:p>
    <w:p w14:paraId="6EFA33B3" w14:textId="422FA94E" w:rsidR="00B1448C" w:rsidRPr="00F11000" w:rsidRDefault="00B1448C" w:rsidP="00323C82">
      <w:pPr>
        <w:rPr>
          <w:rFonts w:asciiTheme="majorBidi" w:hAnsiTheme="majorBidi" w:cstheme="majorBidi"/>
          <w:sz w:val="22"/>
          <w:szCs w:val="22"/>
        </w:rPr>
      </w:pPr>
      <w:r w:rsidRPr="00F11000">
        <w:rPr>
          <w:rFonts w:asciiTheme="majorBidi" w:hAnsiTheme="majorBidi" w:cstheme="majorBidi"/>
          <w:b/>
          <w:bCs/>
          <w:sz w:val="22"/>
          <w:szCs w:val="22"/>
        </w:rPr>
        <w:t xml:space="preserve">Timeframe of the assignment: </w:t>
      </w:r>
      <w:r w:rsidR="00323C82">
        <w:rPr>
          <w:rFonts w:asciiTheme="majorBidi" w:hAnsiTheme="majorBidi" w:cstheme="majorBidi"/>
          <w:sz w:val="22"/>
          <w:szCs w:val="22"/>
        </w:rPr>
        <w:t>March 2021 – June 2021</w:t>
      </w:r>
      <w:r w:rsidR="00FC6F38">
        <w:rPr>
          <w:rFonts w:asciiTheme="majorBidi" w:hAnsiTheme="majorBidi" w:cstheme="majorBidi"/>
          <w:sz w:val="22"/>
          <w:szCs w:val="22"/>
        </w:rPr>
        <w:t xml:space="preserve"> </w:t>
      </w:r>
    </w:p>
    <w:p w14:paraId="0F9E4D45" w14:textId="77777777" w:rsidR="00B1448C" w:rsidRPr="00F11000" w:rsidRDefault="00B1448C" w:rsidP="00B1448C">
      <w:pPr>
        <w:rPr>
          <w:rFonts w:asciiTheme="majorBidi" w:hAnsiTheme="majorBidi" w:cstheme="majorBidi"/>
          <w:sz w:val="22"/>
          <w:szCs w:val="22"/>
        </w:rPr>
      </w:pPr>
      <w:r w:rsidRPr="00F11000">
        <w:rPr>
          <w:rFonts w:asciiTheme="majorBidi" w:hAnsiTheme="majorBidi" w:cstheme="majorBidi"/>
          <w:b/>
          <w:bCs/>
          <w:sz w:val="22"/>
          <w:szCs w:val="22"/>
        </w:rPr>
        <w:tab/>
      </w:r>
    </w:p>
    <w:p w14:paraId="470711A1" w14:textId="77777777" w:rsidR="00B1448C" w:rsidRPr="00F11000" w:rsidRDefault="00B1448C" w:rsidP="00B1448C">
      <w:pPr>
        <w:rPr>
          <w:rFonts w:asciiTheme="majorBidi" w:hAnsiTheme="majorBidi" w:cstheme="majorBidi"/>
          <w:sz w:val="22"/>
          <w:szCs w:val="22"/>
        </w:rPr>
      </w:pPr>
      <w:r w:rsidRPr="00F11000">
        <w:rPr>
          <w:rFonts w:asciiTheme="majorBidi" w:hAnsiTheme="majorBidi" w:cstheme="majorBidi"/>
          <w:b/>
          <w:bCs/>
          <w:sz w:val="22"/>
          <w:szCs w:val="22"/>
        </w:rPr>
        <w:t xml:space="preserve">Location: </w:t>
      </w:r>
      <w:r w:rsidRPr="00F11000">
        <w:rPr>
          <w:rFonts w:asciiTheme="majorBidi" w:hAnsiTheme="majorBidi" w:cstheme="majorBidi"/>
          <w:bCs/>
          <w:sz w:val="22"/>
          <w:szCs w:val="22"/>
        </w:rPr>
        <w:t>Urban locations in Beirut-Mount Lebanon (in person required)</w:t>
      </w:r>
    </w:p>
    <w:p w14:paraId="753C24DA" w14:textId="77777777" w:rsidR="00B1448C" w:rsidRPr="00F11000" w:rsidRDefault="00B1448C" w:rsidP="00B1448C">
      <w:pPr>
        <w:rPr>
          <w:rFonts w:asciiTheme="majorBidi" w:hAnsiTheme="majorBidi" w:cstheme="majorBidi"/>
          <w:sz w:val="22"/>
          <w:szCs w:val="22"/>
        </w:rPr>
      </w:pPr>
    </w:p>
    <w:p w14:paraId="1F5EB775" w14:textId="668027B4" w:rsidR="00B1448C" w:rsidRPr="00F11000" w:rsidRDefault="00B1448C" w:rsidP="00323C82">
      <w:pPr>
        <w:rPr>
          <w:rFonts w:asciiTheme="majorBidi" w:hAnsiTheme="majorBidi" w:cstheme="majorBidi"/>
          <w:sz w:val="22"/>
          <w:szCs w:val="22"/>
        </w:rPr>
      </w:pPr>
      <w:r w:rsidRPr="00F11000">
        <w:rPr>
          <w:rFonts w:asciiTheme="majorBidi" w:hAnsiTheme="majorBidi" w:cstheme="majorBidi"/>
          <w:b/>
          <w:bCs/>
          <w:sz w:val="22"/>
          <w:szCs w:val="22"/>
        </w:rPr>
        <w:t>Date of TOR:</w:t>
      </w:r>
      <w:r w:rsidRPr="00F11000">
        <w:rPr>
          <w:rFonts w:asciiTheme="majorBidi" w:hAnsiTheme="majorBidi" w:cstheme="majorBidi"/>
          <w:b/>
          <w:bCs/>
          <w:sz w:val="22"/>
          <w:szCs w:val="22"/>
        </w:rPr>
        <w:tab/>
      </w:r>
      <w:r w:rsidR="00323C82">
        <w:rPr>
          <w:rFonts w:asciiTheme="majorBidi" w:hAnsiTheme="majorBidi" w:cstheme="majorBidi"/>
          <w:sz w:val="22"/>
          <w:szCs w:val="22"/>
        </w:rPr>
        <w:t>23 February 2021</w:t>
      </w:r>
      <w:r w:rsidRPr="00F11000">
        <w:rPr>
          <w:rFonts w:asciiTheme="majorBidi" w:hAnsiTheme="majorBidi" w:cstheme="majorBidi"/>
          <w:sz w:val="22"/>
          <w:szCs w:val="22"/>
        </w:rPr>
        <w:tab/>
      </w:r>
    </w:p>
    <w:p w14:paraId="0FB0CB83" w14:textId="77777777" w:rsidR="00B1448C" w:rsidRPr="00F11000" w:rsidRDefault="00B1448C" w:rsidP="00B1448C">
      <w:pPr>
        <w:rPr>
          <w:rFonts w:asciiTheme="majorBidi" w:hAnsiTheme="majorBidi" w:cstheme="majorBidi"/>
          <w:sz w:val="22"/>
          <w:szCs w:val="22"/>
        </w:rPr>
      </w:pPr>
    </w:p>
    <w:p w14:paraId="0C7C296C" w14:textId="77777777" w:rsidR="00B1448C" w:rsidRPr="00F11000" w:rsidRDefault="00B1448C" w:rsidP="00B1448C">
      <w:pPr>
        <w:rPr>
          <w:rFonts w:asciiTheme="majorBidi" w:hAnsiTheme="majorBidi" w:cstheme="majorBidi"/>
          <w:sz w:val="22"/>
          <w:szCs w:val="22"/>
        </w:rPr>
      </w:pPr>
    </w:p>
    <w:p w14:paraId="124DDCFE" w14:textId="77777777" w:rsidR="00B1448C" w:rsidRPr="00F11000" w:rsidRDefault="00B1448C" w:rsidP="00B1448C">
      <w:pPr>
        <w:rPr>
          <w:rFonts w:asciiTheme="majorBidi" w:hAnsiTheme="majorBidi" w:cstheme="majorBidi"/>
          <w:b/>
          <w:bCs/>
          <w:sz w:val="22"/>
          <w:szCs w:val="22"/>
        </w:rPr>
      </w:pPr>
      <w:r w:rsidRPr="00F11000">
        <w:rPr>
          <w:rFonts w:asciiTheme="majorBidi" w:hAnsiTheme="majorBidi" w:cstheme="majorBidi"/>
          <w:b/>
          <w:bCs/>
          <w:sz w:val="22"/>
          <w:szCs w:val="22"/>
        </w:rPr>
        <w:t>Background</w:t>
      </w:r>
    </w:p>
    <w:p w14:paraId="5023BE0F" w14:textId="77777777" w:rsidR="00E43DE6" w:rsidRPr="00F11000" w:rsidRDefault="00ED717E">
      <w:pPr>
        <w:rPr>
          <w:rFonts w:asciiTheme="majorBidi" w:hAnsiTheme="majorBidi" w:cstheme="majorBidi"/>
          <w:sz w:val="22"/>
          <w:szCs w:val="22"/>
        </w:rPr>
      </w:pPr>
    </w:p>
    <w:p w14:paraId="063F31B9" w14:textId="77777777" w:rsidR="00B1448C" w:rsidRPr="00F11000" w:rsidRDefault="00B1448C" w:rsidP="00B1448C">
      <w:pPr>
        <w:rPr>
          <w:rFonts w:asciiTheme="majorBidi" w:hAnsiTheme="majorBidi" w:cstheme="majorBidi"/>
          <w:sz w:val="22"/>
          <w:szCs w:val="22"/>
        </w:rPr>
      </w:pPr>
      <w:r w:rsidRPr="00F11000">
        <w:rPr>
          <w:rFonts w:asciiTheme="majorBidi" w:hAnsiTheme="majorBidi" w:cstheme="majorBidi"/>
          <w:sz w:val="22"/>
          <w:szCs w:val="22"/>
        </w:rPr>
        <w:t xml:space="preserve">Sufficient and secure basic incomes are essential if parents and caregivers are to meet their children's daily needs and invest in their futures. Livelihoods have to be reliable enough so that families can obtain food, clothing, health care, shelter and other necessities for their children, and keep them safe, while having the scope and confidence to save and spend for their learning and other development needs, including in times of stress and crises. These expenditures are key to reducing childhood deprivations and achieving the rights of all children. </w:t>
      </w:r>
    </w:p>
    <w:p w14:paraId="41634BBE" w14:textId="77777777" w:rsidR="00B1448C" w:rsidRPr="00F11000" w:rsidRDefault="00B1448C" w:rsidP="00B1448C">
      <w:pPr>
        <w:rPr>
          <w:rFonts w:asciiTheme="majorBidi" w:hAnsiTheme="majorBidi" w:cstheme="majorBidi"/>
          <w:sz w:val="22"/>
          <w:szCs w:val="22"/>
        </w:rPr>
      </w:pPr>
    </w:p>
    <w:p w14:paraId="195D8115" w14:textId="77777777" w:rsidR="00B1448C" w:rsidRPr="00F11000" w:rsidRDefault="00B1448C" w:rsidP="00B1448C">
      <w:pPr>
        <w:rPr>
          <w:rFonts w:asciiTheme="majorBidi" w:hAnsiTheme="majorBidi" w:cstheme="majorBidi"/>
          <w:sz w:val="22"/>
          <w:szCs w:val="22"/>
        </w:rPr>
      </w:pPr>
      <w:r w:rsidRPr="00F11000">
        <w:rPr>
          <w:rFonts w:asciiTheme="majorBidi" w:hAnsiTheme="majorBidi" w:cstheme="majorBidi"/>
          <w:sz w:val="22"/>
          <w:szCs w:val="22"/>
        </w:rPr>
        <w:t>Save the Children Lebanon (SC) places the achievement of better outcomes for all children at the center of our livelihoods work. We aim for this by focusing on building sustainable child-sensitive livelihoods based on both market needs and household economy analysis baselines. Child sensitive livelihoods minimize potential harms for children and maximize positive outcomes in three Breakthrough Goals: Survive, Learn and Be Protected. This ensures that the rights of children are intentionally pursued and maximized.</w:t>
      </w:r>
    </w:p>
    <w:p w14:paraId="332DB9ED" w14:textId="77777777" w:rsidR="00B1448C" w:rsidRPr="00F11000" w:rsidRDefault="00B1448C" w:rsidP="00B1448C">
      <w:pPr>
        <w:rPr>
          <w:rFonts w:asciiTheme="majorBidi" w:hAnsiTheme="majorBidi" w:cstheme="majorBidi"/>
          <w:sz w:val="22"/>
          <w:szCs w:val="22"/>
        </w:rPr>
      </w:pPr>
    </w:p>
    <w:p w14:paraId="7C4294E2" w14:textId="77777777" w:rsidR="00B1448C" w:rsidRPr="00F11000" w:rsidRDefault="00B1448C">
      <w:pPr>
        <w:rPr>
          <w:rFonts w:asciiTheme="majorBidi" w:hAnsiTheme="majorBidi" w:cstheme="majorBidi"/>
          <w:sz w:val="22"/>
          <w:szCs w:val="22"/>
        </w:rPr>
      </w:pPr>
      <w:r w:rsidRPr="00F11000">
        <w:rPr>
          <w:rFonts w:asciiTheme="majorBidi" w:hAnsiTheme="majorBidi" w:cstheme="majorBidi"/>
          <w:sz w:val="22"/>
          <w:szCs w:val="22"/>
        </w:rPr>
        <w:t>Small businesses are the backbone of the Lebanese economy, with 95% of registered businesses categorized as Micro, Small, or Medium Enterprises (MSMEs). Lebanon is also notable for its large number of informal or nonregistered MSMEs, estimated at over 80% of the market. This extremely high level of informality is often linked to the challenges of doing business in Lebanon, ranked 130 of 180.</w:t>
      </w:r>
    </w:p>
    <w:p w14:paraId="21568F80" w14:textId="77777777" w:rsidR="00327367" w:rsidRPr="00F11000" w:rsidRDefault="00327367">
      <w:pPr>
        <w:rPr>
          <w:rFonts w:asciiTheme="majorBidi" w:hAnsiTheme="majorBidi" w:cstheme="majorBidi"/>
          <w:sz w:val="22"/>
          <w:szCs w:val="22"/>
        </w:rPr>
      </w:pPr>
    </w:p>
    <w:p w14:paraId="10CBDC79" w14:textId="77777777" w:rsidR="00327367" w:rsidRPr="00F11000" w:rsidRDefault="00327367" w:rsidP="00F11000">
      <w:pPr>
        <w:rPr>
          <w:rFonts w:asciiTheme="majorBidi" w:hAnsiTheme="majorBidi" w:cstheme="majorBidi"/>
          <w:sz w:val="22"/>
          <w:szCs w:val="22"/>
        </w:rPr>
      </w:pPr>
      <w:r w:rsidRPr="00F11000">
        <w:rPr>
          <w:rFonts w:asciiTheme="majorBidi" w:hAnsiTheme="majorBidi" w:cstheme="majorBidi"/>
          <w:sz w:val="22"/>
          <w:szCs w:val="22"/>
        </w:rPr>
        <w:t>In the context of Lebanon’s economic crisis, the COVID recession, and the Beirut Port explosion, SC is providing business continuity grants an</w:t>
      </w:r>
      <w:r w:rsidR="005A457C" w:rsidRPr="00F11000">
        <w:rPr>
          <w:rFonts w:asciiTheme="majorBidi" w:hAnsiTheme="majorBidi" w:cstheme="majorBidi"/>
          <w:sz w:val="22"/>
          <w:szCs w:val="22"/>
        </w:rPr>
        <w:t>d services to MSMEs in Beirut;</w:t>
      </w:r>
      <w:r w:rsidRPr="00F11000">
        <w:rPr>
          <w:rFonts w:asciiTheme="majorBidi" w:hAnsiTheme="majorBidi" w:cstheme="majorBidi"/>
          <w:sz w:val="22"/>
          <w:szCs w:val="22"/>
        </w:rPr>
        <w:t xml:space="preserve"> </w:t>
      </w:r>
      <w:r w:rsidR="005A457C" w:rsidRPr="00F11000">
        <w:rPr>
          <w:rFonts w:asciiTheme="majorBidi" w:hAnsiTheme="majorBidi" w:cstheme="majorBidi"/>
          <w:sz w:val="22"/>
          <w:szCs w:val="22"/>
        </w:rPr>
        <w:t>however, market system bottlenecks also exist. I</w:t>
      </w:r>
      <w:r w:rsidRPr="00F11000">
        <w:rPr>
          <w:rFonts w:asciiTheme="majorBidi" w:hAnsiTheme="majorBidi" w:cstheme="majorBidi"/>
          <w:sz w:val="22"/>
          <w:szCs w:val="22"/>
        </w:rPr>
        <w:t>n order to address t</w:t>
      </w:r>
      <w:r w:rsidR="005A457C" w:rsidRPr="00F11000">
        <w:rPr>
          <w:rFonts w:asciiTheme="majorBidi" w:hAnsiTheme="majorBidi" w:cstheme="majorBidi"/>
          <w:sz w:val="22"/>
          <w:szCs w:val="22"/>
        </w:rPr>
        <w:t>hese bottlenecks,</w:t>
      </w:r>
      <w:r w:rsidRPr="00F11000">
        <w:rPr>
          <w:rFonts w:asciiTheme="majorBidi" w:hAnsiTheme="majorBidi" w:cstheme="majorBidi"/>
          <w:sz w:val="22"/>
          <w:szCs w:val="22"/>
        </w:rPr>
        <w:t xml:space="preserve"> SC is seeking a </w:t>
      </w:r>
      <w:r w:rsidR="00F11000">
        <w:rPr>
          <w:rFonts w:asciiTheme="majorBidi" w:hAnsiTheme="majorBidi" w:cstheme="majorBidi"/>
          <w:sz w:val="22"/>
          <w:szCs w:val="22"/>
        </w:rPr>
        <w:t xml:space="preserve">Senior </w:t>
      </w:r>
      <w:r w:rsidRPr="00F11000">
        <w:rPr>
          <w:rFonts w:asciiTheme="majorBidi" w:hAnsiTheme="majorBidi" w:cstheme="majorBidi"/>
          <w:sz w:val="22"/>
          <w:szCs w:val="22"/>
        </w:rPr>
        <w:t xml:space="preserve">Market Policy </w:t>
      </w:r>
      <w:r w:rsidR="00F11000">
        <w:rPr>
          <w:rFonts w:asciiTheme="majorBidi" w:hAnsiTheme="majorBidi" w:cstheme="majorBidi"/>
          <w:sz w:val="22"/>
          <w:szCs w:val="22"/>
        </w:rPr>
        <w:t>Advisor</w:t>
      </w:r>
      <w:r w:rsidRPr="00F11000">
        <w:rPr>
          <w:rFonts w:asciiTheme="majorBidi" w:hAnsiTheme="majorBidi" w:cstheme="majorBidi"/>
          <w:sz w:val="22"/>
          <w:szCs w:val="22"/>
        </w:rPr>
        <w:t xml:space="preserve"> to lead the support </w:t>
      </w:r>
      <w:r w:rsidRPr="00F11000">
        <w:rPr>
          <w:rFonts w:asciiTheme="majorBidi" w:hAnsiTheme="majorBidi" w:cstheme="majorBidi"/>
          <w:sz w:val="22"/>
          <w:szCs w:val="22"/>
          <w:lang w:val="en-GB"/>
        </w:rPr>
        <w:t xml:space="preserve">to subnational authorities such as municipalities or chambers of commerce, or other </w:t>
      </w:r>
      <w:r w:rsidR="005A457C" w:rsidRPr="00F11000">
        <w:rPr>
          <w:rFonts w:asciiTheme="majorBidi" w:hAnsiTheme="majorBidi" w:cstheme="majorBidi"/>
          <w:sz w:val="22"/>
          <w:szCs w:val="22"/>
          <w:lang w:val="en-GB"/>
        </w:rPr>
        <w:t xml:space="preserve">key market actors, to </w:t>
      </w:r>
      <w:r w:rsidRPr="00F11000">
        <w:rPr>
          <w:rFonts w:asciiTheme="majorBidi" w:hAnsiTheme="majorBidi" w:cstheme="majorBidi"/>
          <w:sz w:val="22"/>
          <w:szCs w:val="22"/>
          <w:lang w:val="en-GB"/>
        </w:rPr>
        <w:t xml:space="preserve">foster a positive policy environment for market recovery </w:t>
      </w:r>
      <w:r w:rsidR="005A457C" w:rsidRPr="00F11000">
        <w:rPr>
          <w:rFonts w:asciiTheme="majorBidi" w:hAnsiTheme="majorBidi" w:cstheme="majorBidi"/>
          <w:sz w:val="22"/>
          <w:szCs w:val="22"/>
          <w:lang w:val="en-GB"/>
        </w:rPr>
        <w:t>or</w:t>
      </w:r>
      <w:r w:rsidRPr="00F11000">
        <w:rPr>
          <w:rFonts w:asciiTheme="majorBidi" w:hAnsiTheme="majorBidi" w:cstheme="majorBidi"/>
          <w:sz w:val="22"/>
          <w:szCs w:val="22"/>
          <w:lang w:val="en-GB"/>
        </w:rPr>
        <w:t xml:space="preserve"> </w:t>
      </w:r>
      <w:r w:rsidR="005A457C" w:rsidRPr="00F11000">
        <w:rPr>
          <w:rFonts w:asciiTheme="majorBidi" w:hAnsiTheme="majorBidi" w:cstheme="majorBidi"/>
          <w:sz w:val="22"/>
          <w:szCs w:val="22"/>
          <w:lang w:val="en-GB"/>
        </w:rPr>
        <w:t xml:space="preserve">improved </w:t>
      </w:r>
      <w:r w:rsidRPr="00F11000">
        <w:rPr>
          <w:rFonts w:asciiTheme="majorBidi" w:hAnsiTheme="majorBidi" w:cstheme="majorBidi"/>
          <w:sz w:val="22"/>
          <w:szCs w:val="22"/>
          <w:lang w:val="en-GB"/>
        </w:rPr>
        <w:t xml:space="preserve">urban food security. Where feasible, this will include market-responsive economic development planning with municipalities utilizing </w:t>
      </w:r>
      <w:r w:rsidR="005A457C" w:rsidRPr="00F11000">
        <w:rPr>
          <w:rFonts w:asciiTheme="majorBidi" w:hAnsiTheme="majorBidi" w:cstheme="majorBidi"/>
          <w:sz w:val="22"/>
          <w:szCs w:val="22"/>
          <w:lang w:val="en-GB"/>
        </w:rPr>
        <w:t xml:space="preserve">global SC approaches such as </w:t>
      </w:r>
      <w:r w:rsidRPr="00F11000">
        <w:rPr>
          <w:rFonts w:asciiTheme="majorBidi" w:hAnsiTheme="majorBidi" w:cstheme="majorBidi"/>
          <w:sz w:val="22"/>
          <w:szCs w:val="22"/>
          <w:lang w:val="en-GB"/>
        </w:rPr>
        <w:t>Publi</w:t>
      </w:r>
      <w:r w:rsidR="005A457C" w:rsidRPr="00F11000">
        <w:rPr>
          <w:rFonts w:asciiTheme="majorBidi" w:hAnsiTheme="majorBidi" w:cstheme="majorBidi"/>
          <w:sz w:val="22"/>
          <w:szCs w:val="22"/>
          <w:lang w:val="en-GB"/>
        </w:rPr>
        <w:t>c Investment in Children.</w:t>
      </w:r>
    </w:p>
    <w:p w14:paraId="77D5BF8E" w14:textId="77777777" w:rsidR="00327367" w:rsidRPr="00F11000" w:rsidRDefault="00327367">
      <w:pPr>
        <w:rPr>
          <w:rFonts w:asciiTheme="majorBidi" w:hAnsiTheme="majorBidi" w:cstheme="majorBidi"/>
          <w:sz w:val="22"/>
          <w:szCs w:val="22"/>
          <w:lang w:val="en-GB"/>
        </w:rPr>
      </w:pPr>
    </w:p>
    <w:p w14:paraId="5E22B43A" w14:textId="77777777" w:rsidR="005A457C" w:rsidRPr="00F11000" w:rsidRDefault="005A457C">
      <w:pPr>
        <w:rPr>
          <w:rFonts w:asciiTheme="majorBidi" w:hAnsiTheme="majorBidi" w:cstheme="majorBidi"/>
          <w:sz w:val="22"/>
          <w:szCs w:val="22"/>
          <w:lang w:val="en-GB"/>
        </w:rPr>
      </w:pPr>
    </w:p>
    <w:p w14:paraId="746908D5" w14:textId="77777777" w:rsidR="005A457C" w:rsidRPr="00F11000" w:rsidRDefault="005A457C" w:rsidP="005A457C">
      <w:pPr>
        <w:rPr>
          <w:rFonts w:asciiTheme="majorBidi" w:hAnsiTheme="majorBidi" w:cstheme="majorBidi"/>
          <w:b/>
          <w:bCs/>
          <w:sz w:val="22"/>
          <w:szCs w:val="22"/>
        </w:rPr>
      </w:pPr>
      <w:r w:rsidRPr="00F11000">
        <w:rPr>
          <w:rFonts w:asciiTheme="majorBidi" w:hAnsiTheme="majorBidi" w:cstheme="majorBidi"/>
          <w:b/>
          <w:bCs/>
          <w:sz w:val="22"/>
          <w:szCs w:val="22"/>
        </w:rPr>
        <w:lastRenderedPageBreak/>
        <w:t xml:space="preserve">Scope of the consultancy </w:t>
      </w:r>
    </w:p>
    <w:p w14:paraId="7C84C591" w14:textId="77777777" w:rsidR="005A457C" w:rsidRPr="00F11000" w:rsidRDefault="005A457C" w:rsidP="005A457C">
      <w:pPr>
        <w:rPr>
          <w:rFonts w:asciiTheme="majorBidi" w:hAnsiTheme="majorBidi" w:cstheme="majorBidi"/>
          <w:b/>
          <w:bCs/>
          <w:sz w:val="22"/>
          <w:szCs w:val="22"/>
        </w:rPr>
      </w:pPr>
    </w:p>
    <w:p w14:paraId="0C9C44FD" w14:textId="77777777" w:rsidR="00327367" w:rsidRPr="00F11000" w:rsidRDefault="005A457C" w:rsidP="00F11000">
      <w:pPr>
        <w:rPr>
          <w:rFonts w:asciiTheme="majorBidi" w:hAnsiTheme="majorBidi" w:cstheme="majorBidi"/>
          <w:sz w:val="22"/>
          <w:szCs w:val="22"/>
        </w:rPr>
      </w:pPr>
      <w:r w:rsidRPr="00F11000">
        <w:rPr>
          <w:rFonts w:asciiTheme="majorBidi" w:hAnsiTheme="majorBidi" w:cstheme="majorBidi"/>
          <w:sz w:val="22"/>
          <w:szCs w:val="22"/>
        </w:rPr>
        <w:t xml:space="preserve">The </w:t>
      </w:r>
      <w:r w:rsidR="00F11000">
        <w:rPr>
          <w:rFonts w:asciiTheme="majorBidi" w:hAnsiTheme="majorBidi" w:cstheme="majorBidi"/>
          <w:sz w:val="22"/>
          <w:szCs w:val="22"/>
        </w:rPr>
        <w:t xml:space="preserve">Senior </w:t>
      </w:r>
      <w:r w:rsidRPr="00F11000">
        <w:rPr>
          <w:rFonts w:asciiTheme="majorBidi" w:hAnsiTheme="majorBidi" w:cstheme="majorBidi"/>
          <w:sz w:val="22"/>
          <w:szCs w:val="22"/>
        </w:rPr>
        <w:t xml:space="preserve">Market Policy </w:t>
      </w:r>
      <w:r w:rsidR="00F11000">
        <w:rPr>
          <w:rFonts w:asciiTheme="majorBidi" w:hAnsiTheme="majorBidi" w:cstheme="majorBidi"/>
          <w:sz w:val="22"/>
          <w:szCs w:val="22"/>
        </w:rPr>
        <w:t>Advisor</w:t>
      </w:r>
      <w:r w:rsidRPr="00F11000">
        <w:rPr>
          <w:rFonts w:asciiTheme="majorBidi" w:hAnsiTheme="majorBidi" w:cstheme="majorBidi"/>
          <w:sz w:val="22"/>
          <w:szCs w:val="22"/>
        </w:rPr>
        <w:t xml:space="preserve"> will co-lead on the selection of entry points and design of medium term solutions for local economic development that supports the MSME policy environment. Priority areas for solutions will include </w:t>
      </w:r>
      <w:r w:rsidR="009E3C77" w:rsidRPr="00F11000">
        <w:rPr>
          <w:rFonts w:asciiTheme="majorBidi" w:hAnsiTheme="majorBidi" w:cstheme="majorBidi"/>
          <w:sz w:val="22"/>
          <w:szCs w:val="22"/>
        </w:rPr>
        <w:t xml:space="preserve">(a) </w:t>
      </w:r>
      <w:r w:rsidR="00327367" w:rsidRPr="00F11000">
        <w:rPr>
          <w:rFonts w:asciiTheme="majorBidi" w:hAnsiTheme="majorBidi" w:cstheme="majorBidi"/>
          <w:sz w:val="22"/>
          <w:szCs w:val="22"/>
        </w:rPr>
        <w:t>the capacit</w:t>
      </w:r>
      <w:r w:rsidRPr="00F11000">
        <w:rPr>
          <w:rFonts w:asciiTheme="majorBidi" w:hAnsiTheme="majorBidi" w:cstheme="majorBidi"/>
          <w:sz w:val="22"/>
          <w:szCs w:val="22"/>
        </w:rPr>
        <w:t>y of authorities</w:t>
      </w:r>
      <w:r w:rsidR="009E3C77" w:rsidRPr="00F11000">
        <w:rPr>
          <w:rFonts w:asciiTheme="majorBidi" w:hAnsiTheme="majorBidi" w:cstheme="majorBidi"/>
          <w:sz w:val="22"/>
          <w:szCs w:val="22"/>
        </w:rPr>
        <w:t xml:space="preserve"> or key market actors</w:t>
      </w:r>
      <w:r w:rsidRPr="00F11000">
        <w:rPr>
          <w:rFonts w:asciiTheme="majorBidi" w:hAnsiTheme="majorBidi" w:cstheme="majorBidi"/>
          <w:sz w:val="22"/>
          <w:szCs w:val="22"/>
        </w:rPr>
        <w:t xml:space="preserve"> </w:t>
      </w:r>
      <w:r w:rsidR="00327367" w:rsidRPr="00F11000">
        <w:rPr>
          <w:rFonts w:asciiTheme="majorBidi" w:hAnsiTheme="majorBidi" w:cstheme="majorBidi"/>
          <w:sz w:val="22"/>
          <w:szCs w:val="22"/>
        </w:rPr>
        <w:t xml:space="preserve">to encourage and utilize </w:t>
      </w:r>
      <w:r w:rsidR="009E3C77" w:rsidRPr="00F11000">
        <w:rPr>
          <w:rFonts w:asciiTheme="majorBidi" w:hAnsiTheme="majorBidi" w:cstheme="majorBidi"/>
          <w:sz w:val="22"/>
          <w:szCs w:val="22"/>
        </w:rPr>
        <w:t>Lebanese</w:t>
      </w:r>
      <w:r w:rsidR="00327367" w:rsidRPr="00F11000">
        <w:rPr>
          <w:rFonts w:asciiTheme="majorBidi" w:hAnsiTheme="majorBidi" w:cstheme="majorBidi"/>
          <w:sz w:val="22"/>
          <w:szCs w:val="22"/>
        </w:rPr>
        <w:t xml:space="preserve"> agricultural </w:t>
      </w:r>
      <w:r w:rsidR="009E3C77" w:rsidRPr="00F11000">
        <w:rPr>
          <w:rFonts w:asciiTheme="majorBidi" w:hAnsiTheme="majorBidi" w:cstheme="majorBidi"/>
          <w:sz w:val="22"/>
          <w:szCs w:val="22"/>
        </w:rPr>
        <w:t>products for local consumption</w:t>
      </w:r>
      <w:r w:rsidR="009E3C77" w:rsidRPr="00F11000">
        <w:rPr>
          <w:rFonts w:asciiTheme="majorBidi" w:hAnsiTheme="majorBidi" w:cstheme="majorBidi"/>
          <w:sz w:val="22"/>
          <w:szCs w:val="22"/>
          <w:shd w:val="clear" w:color="auto" w:fill="FFFFFF"/>
        </w:rPr>
        <w:t>;</w:t>
      </w:r>
      <w:r w:rsidR="00327367" w:rsidRPr="00F11000">
        <w:rPr>
          <w:rFonts w:asciiTheme="majorBidi" w:hAnsiTheme="majorBidi" w:cstheme="majorBidi"/>
          <w:sz w:val="22"/>
          <w:szCs w:val="22"/>
          <w:shd w:val="clear" w:color="auto" w:fill="FFFFFF"/>
        </w:rPr>
        <w:t xml:space="preserve"> </w:t>
      </w:r>
      <w:r w:rsidR="009E3C77" w:rsidRPr="00F11000">
        <w:rPr>
          <w:rFonts w:asciiTheme="majorBidi" w:hAnsiTheme="majorBidi" w:cstheme="majorBidi"/>
          <w:sz w:val="22"/>
          <w:szCs w:val="22"/>
          <w:shd w:val="clear" w:color="auto" w:fill="FFFFFF"/>
        </w:rPr>
        <w:t xml:space="preserve">(b) easing the </w:t>
      </w:r>
      <w:r w:rsidR="00327367" w:rsidRPr="00F11000">
        <w:rPr>
          <w:rFonts w:asciiTheme="majorBidi" w:hAnsiTheme="majorBidi" w:cstheme="majorBidi"/>
          <w:sz w:val="22"/>
          <w:szCs w:val="22"/>
          <w:shd w:val="clear" w:color="auto" w:fill="FFFFFF"/>
        </w:rPr>
        <w:t xml:space="preserve">policy, regulatory, and administrative constraints facing </w:t>
      </w:r>
      <w:r w:rsidR="009E3C77" w:rsidRPr="00F11000">
        <w:rPr>
          <w:rFonts w:asciiTheme="majorBidi" w:hAnsiTheme="majorBidi" w:cstheme="majorBidi"/>
          <w:sz w:val="22"/>
          <w:szCs w:val="22"/>
          <w:shd w:val="clear" w:color="auto" w:fill="FFFFFF"/>
        </w:rPr>
        <w:t>MSMEs</w:t>
      </w:r>
      <w:r w:rsidR="00327367" w:rsidRPr="00F11000">
        <w:rPr>
          <w:rFonts w:asciiTheme="majorBidi" w:hAnsiTheme="majorBidi" w:cstheme="majorBidi"/>
          <w:sz w:val="22"/>
          <w:szCs w:val="22"/>
          <w:shd w:val="clear" w:color="auto" w:fill="FFFFFF"/>
        </w:rPr>
        <w:t xml:space="preserve"> to doing business that will reduce the cost of doing business and increase tru</w:t>
      </w:r>
      <w:r w:rsidR="009E3C77" w:rsidRPr="00F11000">
        <w:rPr>
          <w:rFonts w:asciiTheme="majorBidi" w:hAnsiTheme="majorBidi" w:cstheme="majorBidi"/>
          <w:sz w:val="22"/>
          <w:szCs w:val="22"/>
          <w:shd w:val="clear" w:color="auto" w:fill="FFFFFF"/>
        </w:rPr>
        <w:t>st in subnational authorities; or (c) i</w:t>
      </w:r>
      <w:r w:rsidR="00327367" w:rsidRPr="00F11000">
        <w:rPr>
          <w:rFonts w:asciiTheme="majorBidi" w:hAnsiTheme="majorBidi" w:cstheme="majorBidi"/>
          <w:sz w:val="22"/>
          <w:szCs w:val="22"/>
          <w:shd w:val="clear" w:color="auto" w:fill="FFFFFF"/>
        </w:rPr>
        <w:t xml:space="preserve">n coordination with the private sector, authorities </w:t>
      </w:r>
      <w:r w:rsidR="009E3C77" w:rsidRPr="00F11000">
        <w:rPr>
          <w:rFonts w:asciiTheme="majorBidi" w:hAnsiTheme="majorBidi" w:cstheme="majorBidi"/>
          <w:sz w:val="22"/>
          <w:szCs w:val="22"/>
          <w:shd w:val="clear" w:color="auto" w:fill="FFFFFF"/>
        </w:rPr>
        <w:t>can</w:t>
      </w:r>
      <w:r w:rsidR="00327367" w:rsidRPr="00F11000">
        <w:rPr>
          <w:rFonts w:asciiTheme="majorBidi" w:hAnsiTheme="majorBidi" w:cstheme="majorBidi"/>
          <w:sz w:val="22"/>
          <w:szCs w:val="22"/>
          <w:shd w:val="clear" w:color="auto" w:fill="FFFFFF"/>
        </w:rPr>
        <w:t xml:space="preserve"> </w:t>
      </w:r>
      <w:r w:rsidR="00327367" w:rsidRPr="00F11000">
        <w:rPr>
          <w:rFonts w:asciiTheme="majorBidi" w:hAnsiTheme="majorBidi" w:cstheme="majorBidi"/>
          <w:sz w:val="22"/>
          <w:szCs w:val="22"/>
        </w:rPr>
        <w:t>deliver essential services to MSMEs and private sector more effectively.</w:t>
      </w:r>
      <w:r w:rsidR="009E3C77" w:rsidRPr="00F11000">
        <w:rPr>
          <w:rFonts w:asciiTheme="majorBidi" w:hAnsiTheme="majorBidi" w:cstheme="majorBidi"/>
          <w:sz w:val="22"/>
          <w:szCs w:val="22"/>
        </w:rPr>
        <w:t xml:space="preserve"> These categories are not exhaustive. Specific locations, target partners, and actions will be determined together with the SC Technical Advisor based on a stakeholder analysis and risk assessment. </w:t>
      </w:r>
    </w:p>
    <w:p w14:paraId="620F5462" w14:textId="77777777" w:rsidR="00850290" w:rsidRPr="00F11000" w:rsidRDefault="00850290" w:rsidP="009E3C77">
      <w:pPr>
        <w:rPr>
          <w:rFonts w:asciiTheme="majorBidi" w:hAnsiTheme="majorBidi" w:cstheme="majorBidi"/>
          <w:sz w:val="22"/>
          <w:szCs w:val="22"/>
        </w:rPr>
      </w:pPr>
    </w:p>
    <w:p w14:paraId="01250F78" w14:textId="77777777" w:rsidR="00850290" w:rsidRPr="00F11000" w:rsidRDefault="00850290" w:rsidP="009E05D5">
      <w:pPr>
        <w:rPr>
          <w:rFonts w:asciiTheme="majorBidi" w:hAnsiTheme="majorBidi" w:cstheme="majorBidi"/>
          <w:sz w:val="22"/>
          <w:szCs w:val="22"/>
        </w:rPr>
      </w:pPr>
      <w:r w:rsidRPr="00F11000">
        <w:rPr>
          <w:rFonts w:asciiTheme="majorBidi" w:hAnsiTheme="majorBidi" w:cstheme="majorBidi"/>
          <w:sz w:val="22"/>
          <w:szCs w:val="22"/>
        </w:rPr>
        <w:t xml:space="preserve">The consultant </w:t>
      </w:r>
      <w:r w:rsidR="009E05D5" w:rsidRPr="00F11000">
        <w:rPr>
          <w:rFonts w:asciiTheme="majorBidi" w:hAnsiTheme="majorBidi" w:cstheme="majorBidi"/>
          <w:sz w:val="22"/>
          <w:szCs w:val="22"/>
        </w:rPr>
        <w:t>is</w:t>
      </w:r>
      <w:r w:rsidRPr="00F11000">
        <w:rPr>
          <w:rFonts w:asciiTheme="majorBidi" w:hAnsiTheme="majorBidi" w:cstheme="majorBidi"/>
          <w:sz w:val="22"/>
          <w:szCs w:val="22"/>
        </w:rPr>
        <w:t xml:space="preserve"> expected to lead on the data collection and desk review to present key considerations to the SC team, identify priority actions for maximum effectiveness, and act as lead interlocutor with the public or private sector national partner(s).</w:t>
      </w:r>
    </w:p>
    <w:p w14:paraId="05CF163C" w14:textId="77777777" w:rsidR="007F60BE" w:rsidRPr="00F11000" w:rsidRDefault="007F60BE" w:rsidP="009E05D5">
      <w:pPr>
        <w:rPr>
          <w:rFonts w:asciiTheme="majorBidi" w:hAnsiTheme="majorBidi" w:cstheme="majorBidi"/>
          <w:sz w:val="22"/>
          <w:szCs w:val="22"/>
        </w:rPr>
      </w:pPr>
    </w:p>
    <w:p w14:paraId="7494B2A5" w14:textId="77777777" w:rsidR="007F60BE" w:rsidRPr="00F11000" w:rsidRDefault="007F60BE" w:rsidP="007F60BE">
      <w:pPr>
        <w:rPr>
          <w:rFonts w:asciiTheme="majorBidi" w:hAnsiTheme="majorBidi" w:cstheme="majorBidi"/>
          <w:b/>
          <w:bCs/>
          <w:sz w:val="22"/>
          <w:szCs w:val="22"/>
        </w:rPr>
      </w:pPr>
    </w:p>
    <w:p w14:paraId="079647C8" w14:textId="77777777" w:rsidR="007F60BE" w:rsidRPr="00F11000" w:rsidRDefault="007F60BE" w:rsidP="007F60BE">
      <w:pPr>
        <w:rPr>
          <w:rFonts w:asciiTheme="majorBidi" w:hAnsiTheme="majorBidi" w:cstheme="majorBidi"/>
          <w:b/>
          <w:bCs/>
          <w:sz w:val="22"/>
          <w:szCs w:val="22"/>
        </w:rPr>
      </w:pPr>
      <w:r w:rsidRPr="00F11000">
        <w:rPr>
          <w:rFonts w:asciiTheme="majorBidi" w:hAnsiTheme="majorBidi" w:cstheme="majorBidi"/>
          <w:b/>
          <w:bCs/>
          <w:sz w:val="22"/>
          <w:szCs w:val="22"/>
        </w:rPr>
        <w:t>Responsibilities</w:t>
      </w:r>
    </w:p>
    <w:p w14:paraId="2B4C842C" w14:textId="77777777" w:rsidR="007F60BE" w:rsidRPr="00F11000" w:rsidRDefault="007F60BE" w:rsidP="009E05D5">
      <w:pPr>
        <w:rPr>
          <w:rFonts w:asciiTheme="majorBidi" w:hAnsiTheme="majorBidi" w:cstheme="majorBidi"/>
          <w:sz w:val="22"/>
          <w:szCs w:val="22"/>
        </w:rPr>
      </w:pPr>
    </w:p>
    <w:p w14:paraId="31774E86" w14:textId="77777777" w:rsidR="007F60BE" w:rsidRPr="00F11000" w:rsidRDefault="007F60BE" w:rsidP="007B5FF1">
      <w:pPr>
        <w:rPr>
          <w:rFonts w:asciiTheme="majorBidi" w:hAnsiTheme="majorBidi" w:cstheme="majorBidi"/>
          <w:sz w:val="22"/>
          <w:szCs w:val="22"/>
        </w:rPr>
      </w:pPr>
      <w:r w:rsidRPr="00F11000">
        <w:rPr>
          <w:rFonts w:asciiTheme="majorBidi" w:hAnsiTheme="majorBidi" w:cstheme="majorBidi"/>
          <w:i/>
          <w:iCs/>
          <w:sz w:val="22"/>
          <w:szCs w:val="22"/>
        </w:rPr>
        <w:t xml:space="preserve">Task 1: </w:t>
      </w:r>
      <w:r w:rsidR="007B5FF1" w:rsidRPr="00F11000">
        <w:rPr>
          <w:rFonts w:asciiTheme="majorBidi" w:hAnsiTheme="majorBidi" w:cstheme="majorBidi"/>
          <w:i/>
          <w:iCs/>
          <w:sz w:val="22"/>
          <w:szCs w:val="22"/>
        </w:rPr>
        <w:t>Inception report and data collection</w:t>
      </w:r>
    </w:p>
    <w:p w14:paraId="490C298B" w14:textId="77777777" w:rsidR="007F60BE" w:rsidRPr="00F11000" w:rsidRDefault="007F60BE" w:rsidP="009E05D5">
      <w:pPr>
        <w:rPr>
          <w:rFonts w:asciiTheme="majorBidi" w:hAnsiTheme="majorBidi" w:cstheme="majorBidi"/>
          <w:sz w:val="22"/>
          <w:szCs w:val="22"/>
        </w:rPr>
      </w:pPr>
    </w:p>
    <w:p w14:paraId="72A2A28B" w14:textId="77777777" w:rsidR="007B5FF1" w:rsidRPr="00F11000" w:rsidRDefault="007B5FF1" w:rsidP="007B5FF1">
      <w:pPr>
        <w:pStyle w:val="ListParagraph"/>
        <w:numPr>
          <w:ilvl w:val="0"/>
          <w:numId w:val="1"/>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An inception plan will detail the revised proposal </w:t>
      </w:r>
      <w:proofErr w:type="spellStart"/>
      <w:r w:rsidRPr="00F11000">
        <w:rPr>
          <w:rFonts w:asciiTheme="majorBidi" w:hAnsiTheme="majorBidi" w:cstheme="majorBidi"/>
          <w:sz w:val="22"/>
          <w:szCs w:val="22"/>
        </w:rPr>
        <w:t>workplan</w:t>
      </w:r>
      <w:proofErr w:type="spellEnd"/>
      <w:r w:rsidRPr="00F11000">
        <w:rPr>
          <w:rFonts w:asciiTheme="majorBidi" w:hAnsiTheme="majorBidi" w:cstheme="majorBidi"/>
          <w:sz w:val="22"/>
          <w:szCs w:val="22"/>
        </w:rPr>
        <w:t xml:space="preserve"> for the duration of the consultancy, including full methodology of the assessment and description of tasks of assistants or enumerators, as needed. Any support requested from SC to conduct the assessment should be agreed and scheduled at this stage. Working closely with Save the Children’s technical team (FSL, MEAL, and Operations as needed) the consultant will then revise existing or develop new questionnaires, checklists and other tools that will be used to collect information from the various stakeholders such as private sector syndicates, associations or chambers of commerce; MSMEs; and governmental stakeholders</w:t>
      </w:r>
    </w:p>
    <w:p w14:paraId="6442A1A9" w14:textId="77777777" w:rsidR="007F60BE" w:rsidRPr="00F11000" w:rsidRDefault="007F60BE" w:rsidP="007B5FF1">
      <w:pPr>
        <w:pStyle w:val="ListParagraph"/>
        <w:numPr>
          <w:ilvl w:val="0"/>
          <w:numId w:val="1"/>
        </w:numPr>
        <w:rPr>
          <w:rFonts w:asciiTheme="majorBidi" w:hAnsiTheme="majorBidi" w:cstheme="majorBidi"/>
          <w:sz w:val="22"/>
          <w:szCs w:val="22"/>
        </w:rPr>
      </w:pPr>
      <w:r w:rsidRPr="00F11000">
        <w:rPr>
          <w:rFonts w:asciiTheme="majorBidi" w:hAnsiTheme="majorBidi" w:cstheme="majorBidi"/>
          <w:sz w:val="22"/>
          <w:szCs w:val="22"/>
        </w:rPr>
        <w:t xml:space="preserve">Conduct desk research </w:t>
      </w:r>
      <w:r w:rsidR="009123B3" w:rsidRPr="00F11000">
        <w:rPr>
          <w:rFonts w:asciiTheme="majorBidi" w:hAnsiTheme="majorBidi" w:cstheme="majorBidi"/>
          <w:sz w:val="22"/>
          <w:szCs w:val="22"/>
        </w:rPr>
        <w:t xml:space="preserve">to develop a preliminary understanding of the key stakeholders in both public and private sectors who could act as gatekeepers for </w:t>
      </w:r>
      <w:r w:rsidR="007B5FF1" w:rsidRPr="00F11000">
        <w:rPr>
          <w:rFonts w:asciiTheme="majorBidi" w:hAnsiTheme="majorBidi" w:cstheme="majorBidi"/>
          <w:sz w:val="22"/>
          <w:szCs w:val="22"/>
        </w:rPr>
        <w:t xml:space="preserve">local economic development and ease of doing business for MSMEs. </w:t>
      </w:r>
    </w:p>
    <w:p w14:paraId="6B40B146" w14:textId="77777777" w:rsidR="007B5FF1" w:rsidRPr="00F11000" w:rsidRDefault="007B5FF1" w:rsidP="007B5FF1">
      <w:pPr>
        <w:pStyle w:val="ListParagraph"/>
        <w:numPr>
          <w:ilvl w:val="0"/>
          <w:numId w:val="1"/>
        </w:numPr>
        <w:rPr>
          <w:rFonts w:asciiTheme="majorBidi" w:hAnsiTheme="majorBidi" w:cstheme="majorBidi"/>
          <w:sz w:val="22"/>
          <w:szCs w:val="22"/>
        </w:rPr>
      </w:pPr>
      <w:r w:rsidRPr="00F11000">
        <w:rPr>
          <w:rFonts w:asciiTheme="majorBidi" w:hAnsiTheme="majorBidi" w:cstheme="majorBidi"/>
          <w:sz w:val="22"/>
          <w:szCs w:val="22"/>
        </w:rPr>
        <w:t>With the Operations team, conduct any field research or data collection needed to fully understand the self-interest of key players. The consultant is free to select any mix of approaches suitable for each task within the allotted timeframe, in full coordination with the TA. It is expected that the approach would be mixed methodology, and the applicant is expected to fully detail their approach in their bidding documents. Any forms and/or questionnaire used during the evaluation are to be developed by the consultant, reviewed and accepted with full coordination with the TA during the inception report stage of cooperation.</w:t>
      </w:r>
    </w:p>
    <w:p w14:paraId="2BDDC550" w14:textId="77777777" w:rsidR="007B5FF1" w:rsidRPr="00F11000" w:rsidRDefault="007B5FF1" w:rsidP="007B5FF1">
      <w:pPr>
        <w:rPr>
          <w:rFonts w:asciiTheme="majorBidi" w:hAnsiTheme="majorBidi" w:cstheme="majorBidi"/>
          <w:sz w:val="22"/>
          <w:szCs w:val="22"/>
        </w:rPr>
      </w:pPr>
    </w:p>
    <w:p w14:paraId="75E763B4" w14:textId="77777777" w:rsidR="007B5FF1" w:rsidRPr="00F11000" w:rsidRDefault="007B5FF1" w:rsidP="007B5FF1">
      <w:pPr>
        <w:rPr>
          <w:rFonts w:asciiTheme="majorBidi" w:hAnsiTheme="majorBidi" w:cstheme="majorBidi"/>
          <w:i/>
          <w:iCs/>
          <w:sz w:val="22"/>
          <w:szCs w:val="22"/>
        </w:rPr>
      </w:pPr>
      <w:r w:rsidRPr="00F11000">
        <w:rPr>
          <w:rFonts w:asciiTheme="majorBidi" w:hAnsiTheme="majorBidi" w:cstheme="majorBidi"/>
          <w:i/>
          <w:iCs/>
          <w:sz w:val="22"/>
          <w:szCs w:val="22"/>
        </w:rPr>
        <w:t>Task 2: Analysis and design of program actions</w:t>
      </w:r>
    </w:p>
    <w:p w14:paraId="48E8E1D5" w14:textId="77777777" w:rsidR="000A73F8" w:rsidRPr="00F11000" w:rsidRDefault="000A73F8" w:rsidP="007B5FF1">
      <w:pPr>
        <w:rPr>
          <w:rFonts w:asciiTheme="majorBidi" w:hAnsiTheme="majorBidi" w:cstheme="majorBidi"/>
          <w:i/>
          <w:iCs/>
          <w:sz w:val="22"/>
          <w:szCs w:val="22"/>
        </w:rPr>
      </w:pPr>
    </w:p>
    <w:p w14:paraId="292C8285" w14:textId="77777777" w:rsidR="007B5FF1" w:rsidRPr="00F11000" w:rsidRDefault="00477400" w:rsidP="00C533C5">
      <w:pPr>
        <w:pStyle w:val="ListParagraph"/>
        <w:numPr>
          <w:ilvl w:val="0"/>
          <w:numId w:val="2"/>
        </w:numPr>
        <w:rPr>
          <w:rFonts w:asciiTheme="majorBidi" w:hAnsiTheme="majorBidi" w:cstheme="majorBidi"/>
          <w:sz w:val="22"/>
          <w:szCs w:val="22"/>
        </w:rPr>
      </w:pPr>
      <w:r w:rsidRPr="00F11000">
        <w:rPr>
          <w:rFonts w:asciiTheme="majorBidi" w:hAnsiTheme="majorBidi" w:cstheme="majorBidi"/>
          <w:sz w:val="22"/>
          <w:szCs w:val="22"/>
        </w:rPr>
        <w:t>The consultant will consolidate and analyze outputs of the field study and present the key findings in the form of a workshop delivered with SC staff. The consultant will present at this analysis workshop a preliminary stakeholder analysis and risk assessment, which will be discussed and developed during the workshop.</w:t>
      </w:r>
    </w:p>
    <w:p w14:paraId="2B97EF80" w14:textId="15943AD2" w:rsidR="00C533C5" w:rsidRDefault="00477400" w:rsidP="00C533C5">
      <w:pPr>
        <w:pStyle w:val="ListParagraph"/>
        <w:numPr>
          <w:ilvl w:val="0"/>
          <w:numId w:val="2"/>
        </w:numPr>
        <w:rPr>
          <w:rFonts w:asciiTheme="majorBidi" w:hAnsiTheme="majorBidi" w:cstheme="majorBidi"/>
          <w:sz w:val="22"/>
          <w:szCs w:val="22"/>
        </w:rPr>
      </w:pPr>
      <w:r w:rsidRPr="00F11000">
        <w:rPr>
          <w:rFonts w:asciiTheme="majorBidi" w:hAnsiTheme="majorBidi" w:cstheme="majorBidi"/>
          <w:sz w:val="22"/>
          <w:szCs w:val="22"/>
        </w:rPr>
        <w:t xml:space="preserve">Design of potential program </w:t>
      </w:r>
      <w:r w:rsidR="00C533C5" w:rsidRPr="00F11000">
        <w:rPr>
          <w:rFonts w:asciiTheme="majorBidi" w:hAnsiTheme="majorBidi" w:cstheme="majorBidi"/>
          <w:sz w:val="22"/>
          <w:szCs w:val="22"/>
        </w:rPr>
        <w:t>entry points and programmatic choices</w:t>
      </w:r>
      <w:r w:rsidRPr="00F11000">
        <w:rPr>
          <w:rFonts w:asciiTheme="majorBidi" w:hAnsiTheme="majorBidi" w:cstheme="majorBidi"/>
          <w:sz w:val="22"/>
          <w:szCs w:val="22"/>
        </w:rPr>
        <w:t xml:space="preserve"> will be delivered during the workshop for disc</w:t>
      </w:r>
      <w:r w:rsidR="00C533C5" w:rsidRPr="00F11000">
        <w:rPr>
          <w:rFonts w:asciiTheme="majorBidi" w:hAnsiTheme="majorBidi" w:cstheme="majorBidi"/>
          <w:sz w:val="22"/>
          <w:szCs w:val="22"/>
        </w:rPr>
        <w:t xml:space="preserve">ussion and preliminary planning. These actions may include drafting policy, advocacy with local authorities, facilitation of the establishment of local facilities such as incubators or financial services, scaling up of existing logistics/supply chain/cold chain </w:t>
      </w:r>
      <w:r w:rsidR="00C533C5" w:rsidRPr="00F11000">
        <w:rPr>
          <w:rFonts w:asciiTheme="majorBidi" w:hAnsiTheme="majorBidi" w:cstheme="majorBidi"/>
          <w:sz w:val="22"/>
          <w:szCs w:val="22"/>
        </w:rPr>
        <w:lastRenderedPageBreak/>
        <w:t xml:space="preserve">infrastructure, GIS or database development, or any other action identified as a catalytic support to the MSME policy environment. </w:t>
      </w:r>
    </w:p>
    <w:p w14:paraId="7ECBCA67" w14:textId="2F6091F4" w:rsidR="00477400" w:rsidRDefault="00C533C5" w:rsidP="00C533C5">
      <w:pPr>
        <w:pStyle w:val="ListParagraph"/>
        <w:numPr>
          <w:ilvl w:val="0"/>
          <w:numId w:val="2"/>
        </w:numPr>
        <w:rPr>
          <w:rFonts w:asciiTheme="majorBidi" w:hAnsiTheme="majorBidi" w:cstheme="majorBidi"/>
          <w:sz w:val="22"/>
          <w:szCs w:val="22"/>
        </w:rPr>
      </w:pPr>
      <w:r w:rsidRPr="00F11000">
        <w:rPr>
          <w:rFonts w:asciiTheme="majorBidi" w:hAnsiTheme="majorBidi" w:cstheme="majorBidi"/>
          <w:sz w:val="22"/>
          <w:szCs w:val="22"/>
        </w:rPr>
        <w:t>A detailed mapping of the potential results, feasibility,</w:t>
      </w:r>
      <w:r w:rsidR="00485D2F" w:rsidRPr="00F11000">
        <w:rPr>
          <w:rFonts w:asciiTheme="majorBidi" w:hAnsiTheme="majorBidi" w:cstheme="majorBidi"/>
          <w:sz w:val="22"/>
          <w:szCs w:val="22"/>
        </w:rPr>
        <w:t xml:space="preserve"> resources,</w:t>
      </w:r>
      <w:r w:rsidRPr="00F11000">
        <w:rPr>
          <w:rFonts w:asciiTheme="majorBidi" w:hAnsiTheme="majorBidi" w:cstheme="majorBidi"/>
          <w:sz w:val="22"/>
          <w:szCs w:val="22"/>
        </w:rPr>
        <w:t xml:space="preserve"> timeframe, and risk should accompany each recommended action.</w:t>
      </w:r>
    </w:p>
    <w:p w14:paraId="26CC1562" w14:textId="17A5CD4A" w:rsidR="00FC6F38" w:rsidRPr="00F11000" w:rsidRDefault="00FC6F38" w:rsidP="00C533C5">
      <w:pPr>
        <w:pStyle w:val="ListParagraph"/>
        <w:numPr>
          <w:ilvl w:val="0"/>
          <w:numId w:val="2"/>
        </w:numPr>
        <w:rPr>
          <w:rFonts w:asciiTheme="majorBidi" w:hAnsiTheme="majorBidi" w:cstheme="majorBidi"/>
          <w:sz w:val="22"/>
          <w:szCs w:val="22"/>
        </w:rPr>
      </w:pPr>
      <w:r>
        <w:rPr>
          <w:rFonts w:asciiTheme="majorBidi" w:hAnsiTheme="majorBidi" w:cstheme="majorBidi"/>
          <w:sz w:val="22"/>
          <w:szCs w:val="22"/>
        </w:rPr>
        <w:t>Timeframe for the actions may exceed the timeframe of the assignment, in which case the action plan should enumerate the consultant’s deliverables under the scope of the action plan.</w:t>
      </w:r>
    </w:p>
    <w:p w14:paraId="6B20C781" w14:textId="77777777" w:rsidR="007B5FF1" w:rsidRPr="00F11000" w:rsidRDefault="007B5FF1" w:rsidP="007B5FF1">
      <w:pPr>
        <w:rPr>
          <w:rFonts w:asciiTheme="majorBidi" w:hAnsiTheme="majorBidi" w:cstheme="majorBidi"/>
          <w:sz w:val="22"/>
          <w:szCs w:val="22"/>
        </w:rPr>
      </w:pPr>
    </w:p>
    <w:p w14:paraId="639283E4" w14:textId="77777777" w:rsidR="007B5FF1" w:rsidRPr="00F11000" w:rsidRDefault="007B5FF1" w:rsidP="007B5FF1">
      <w:pPr>
        <w:rPr>
          <w:rFonts w:asciiTheme="majorBidi" w:hAnsiTheme="majorBidi" w:cstheme="majorBidi"/>
          <w:sz w:val="22"/>
          <w:szCs w:val="22"/>
        </w:rPr>
      </w:pPr>
    </w:p>
    <w:p w14:paraId="06DAAE8E" w14:textId="77777777" w:rsidR="007B5FF1" w:rsidRPr="00F11000" w:rsidRDefault="007B5FF1" w:rsidP="007B5FF1">
      <w:pPr>
        <w:rPr>
          <w:rFonts w:asciiTheme="majorBidi" w:hAnsiTheme="majorBidi" w:cstheme="majorBidi"/>
          <w:sz w:val="22"/>
          <w:szCs w:val="22"/>
        </w:rPr>
      </w:pPr>
      <w:r w:rsidRPr="00F11000">
        <w:rPr>
          <w:rFonts w:asciiTheme="majorBidi" w:hAnsiTheme="majorBidi" w:cstheme="majorBidi"/>
          <w:i/>
          <w:iCs/>
          <w:sz w:val="22"/>
          <w:szCs w:val="22"/>
        </w:rPr>
        <w:t>Task 3: Lead on delivery of action plan</w:t>
      </w:r>
    </w:p>
    <w:p w14:paraId="0E672035" w14:textId="77777777" w:rsidR="000A73F8" w:rsidRPr="00F11000" w:rsidRDefault="000A73F8" w:rsidP="007B5FF1">
      <w:pPr>
        <w:rPr>
          <w:rFonts w:asciiTheme="majorBidi" w:hAnsiTheme="majorBidi" w:cstheme="majorBidi"/>
          <w:sz w:val="22"/>
          <w:szCs w:val="22"/>
        </w:rPr>
      </w:pPr>
    </w:p>
    <w:p w14:paraId="254B4196" w14:textId="77777777" w:rsidR="00485D2F" w:rsidRPr="00F11000" w:rsidRDefault="00C533C5" w:rsidP="00B42CEB">
      <w:pPr>
        <w:pStyle w:val="ListParagraph"/>
        <w:numPr>
          <w:ilvl w:val="0"/>
          <w:numId w:val="2"/>
        </w:numPr>
        <w:rPr>
          <w:rFonts w:asciiTheme="majorBidi" w:hAnsiTheme="majorBidi" w:cstheme="majorBidi"/>
          <w:sz w:val="22"/>
          <w:szCs w:val="22"/>
        </w:rPr>
      </w:pPr>
      <w:r w:rsidRPr="00F11000">
        <w:rPr>
          <w:rFonts w:asciiTheme="majorBidi" w:hAnsiTheme="majorBidi" w:cstheme="majorBidi"/>
          <w:sz w:val="22"/>
          <w:szCs w:val="22"/>
        </w:rPr>
        <w:t>Following agreement with th</w:t>
      </w:r>
      <w:r w:rsidR="00485D2F" w:rsidRPr="00F11000">
        <w:rPr>
          <w:rFonts w:asciiTheme="majorBidi" w:hAnsiTheme="majorBidi" w:cstheme="majorBidi"/>
          <w:sz w:val="22"/>
          <w:szCs w:val="22"/>
        </w:rPr>
        <w:t>e FSL PM and TA, the consultant will submit a written report on the time</w:t>
      </w:r>
      <w:r w:rsidR="00B42CEB" w:rsidRPr="00F11000">
        <w:rPr>
          <w:rFonts w:asciiTheme="majorBidi" w:hAnsiTheme="majorBidi" w:cstheme="majorBidi"/>
          <w:sz w:val="22"/>
          <w:szCs w:val="22"/>
        </w:rPr>
        <w:t xml:space="preserve">frame </w:t>
      </w:r>
      <w:r w:rsidR="00485D2F" w:rsidRPr="00F11000">
        <w:rPr>
          <w:rFonts w:asciiTheme="majorBidi" w:hAnsiTheme="majorBidi" w:cstheme="majorBidi"/>
          <w:sz w:val="22"/>
          <w:szCs w:val="22"/>
        </w:rPr>
        <w:t xml:space="preserve">of </w:t>
      </w:r>
      <w:r w:rsidR="00B42CEB" w:rsidRPr="00F11000">
        <w:rPr>
          <w:rFonts w:asciiTheme="majorBidi" w:hAnsiTheme="majorBidi" w:cstheme="majorBidi"/>
          <w:sz w:val="22"/>
          <w:szCs w:val="22"/>
        </w:rPr>
        <w:t>each agreed action and</w:t>
      </w:r>
      <w:r w:rsidR="00485D2F" w:rsidRPr="00F11000">
        <w:rPr>
          <w:rFonts w:asciiTheme="majorBidi" w:hAnsiTheme="majorBidi" w:cstheme="majorBidi"/>
          <w:sz w:val="22"/>
          <w:szCs w:val="22"/>
        </w:rPr>
        <w:t xml:space="preserve"> </w:t>
      </w:r>
      <w:r w:rsidR="00B42CEB" w:rsidRPr="00F11000">
        <w:rPr>
          <w:rFonts w:asciiTheme="majorBidi" w:hAnsiTheme="majorBidi" w:cstheme="majorBidi"/>
          <w:sz w:val="22"/>
          <w:szCs w:val="22"/>
        </w:rPr>
        <w:t>deliverables.</w:t>
      </w:r>
    </w:p>
    <w:p w14:paraId="531FD109" w14:textId="77777777" w:rsidR="00B42CEB" w:rsidRPr="00F11000" w:rsidRDefault="00B42CEB" w:rsidP="000A73F8">
      <w:pPr>
        <w:pStyle w:val="ListParagraph"/>
        <w:numPr>
          <w:ilvl w:val="0"/>
          <w:numId w:val="2"/>
        </w:numPr>
        <w:rPr>
          <w:rFonts w:asciiTheme="majorBidi" w:hAnsiTheme="majorBidi" w:cstheme="majorBidi"/>
          <w:sz w:val="22"/>
          <w:szCs w:val="22"/>
        </w:rPr>
      </w:pPr>
      <w:r w:rsidRPr="00F11000">
        <w:rPr>
          <w:rFonts w:asciiTheme="majorBidi" w:hAnsiTheme="majorBidi" w:cstheme="majorBidi"/>
          <w:sz w:val="22"/>
          <w:szCs w:val="22"/>
        </w:rPr>
        <w:t xml:space="preserve">The consultant </w:t>
      </w:r>
      <w:r w:rsidR="00C533C5" w:rsidRPr="00F11000">
        <w:rPr>
          <w:rFonts w:asciiTheme="majorBidi" w:hAnsiTheme="majorBidi" w:cstheme="majorBidi"/>
          <w:sz w:val="22"/>
          <w:szCs w:val="22"/>
        </w:rPr>
        <w:t xml:space="preserve">will be the responsible party for implementing the actions. </w:t>
      </w:r>
      <w:r w:rsidRPr="00F11000">
        <w:rPr>
          <w:rFonts w:asciiTheme="majorBidi" w:hAnsiTheme="majorBidi" w:cstheme="majorBidi"/>
          <w:sz w:val="22"/>
          <w:szCs w:val="22"/>
        </w:rPr>
        <w:t>This requires</w:t>
      </w:r>
      <w:r w:rsidR="00485D2F" w:rsidRPr="00F11000">
        <w:rPr>
          <w:rFonts w:asciiTheme="majorBidi" w:hAnsiTheme="majorBidi" w:cstheme="majorBidi"/>
          <w:sz w:val="22"/>
          <w:szCs w:val="22"/>
        </w:rPr>
        <w:t xml:space="preserve"> them to act as a representative of SC for the duration of the actions, and collaborate with the PM for all t</w:t>
      </w:r>
      <w:r w:rsidRPr="00F11000">
        <w:rPr>
          <w:rFonts w:asciiTheme="majorBidi" w:hAnsiTheme="majorBidi" w:cstheme="majorBidi"/>
          <w:sz w:val="22"/>
          <w:szCs w:val="22"/>
        </w:rPr>
        <w:t>imeframes and resources needed, particularly if constraints or challenges are faced.</w:t>
      </w:r>
    </w:p>
    <w:p w14:paraId="06A3334B" w14:textId="77777777" w:rsidR="000A73F8" w:rsidRPr="00F11000" w:rsidRDefault="00B42CEB" w:rsidP="000A73F8">
      <w:pPr>
        <w:pStyle w:val="ListParagraph"/>
        <w:numPr>
          <w:ilvl w:val="0"/>
          <w:numId w:val="2"/>
        </w:numPr>
        <w:rPr>
          <w:rFonts w:asciiTheme="majorBidi" w:hAnsiTheme="majorBidi" w:cstheme="majorBidi"/>
          <w:sz w:val="22"/>
          <w:szCs w:val="22"/>
        </w:rPr>
      </w:pPr>
      <w:r w:rsidRPr="00F11000">
        <w:rPr>
          <w:rFonts w:asciiTheme="majorBidi" w:hAnsiTheme="majorBidi" w:cstheme="majorBidi"/>
          <w:sz w:val="22"/>
          <w:szCs w:val="22"/>
        </w:rPr>
        <w:t xml:space="preserve">In the event that additional human resources are available in a supporting role, the consultant will be responsible for any capacity development or coaching of this staff. </w:t>
      </w:r>
    </w:p>
    <w:p w14:paraId="3DF382BD" w14:textId="77777777" w:rsidR="00485D2F" w:rsidRPr="00F11000" w:rsidRDefault="00485D2F" w:rsidP="00B42CEB">
      <w:pPr>
        <w:rPr>
          <w:rFonts w:asciiTheme="majorBidi" w:hAnsiTheme="majorBidi" w:cstheme="majorBidi"/>
          <w:sz w:val="22"/>
          <w:szCs w:val="22"/>
        </w:rPr>
      </w:pPr>
    </w:p>
    <w:p w14:paraId="41EB52DE" w14:textId="77777777" w:rsidR="00B42CEB" w:rsidRPr="00F11000" w:rsidRDefault="00B42CEB" w:rsidP="00B42CEB">
      <w:pPr>
        <w:rPr>
          <w:rFonts w:asciiTheme="majorBidi" w:hAnsiTheme="majorBidi" w:cstheme="majorBidi"/>
          <w:sz w:val="22"/>
          <w:szCs w:val="22"/>
        </w:rPr>
      </w:pPr>
    </w:p>
    <w:p w14:paraId="7BD6F00D" w14:textId="77777777" w:rsidR="00B42CEB" w:rsidRPr="00F11000" w:rsidRDefault="00B42CEB" w:rsidP="00B42CEB">
      <w:pPr>
        <w:rPr>
          <w:rFonts w:asciiTheme="majorBidi" w:hAnsiTheme="majorBidi" w:cstheme="majorBidi"/>
          <w:i/>
          <w:iCs/>
          <w:sz w:val="22"/>
          <w:szCs w:val="22"/>
        </w:rPr>
      </w:pPr>
      <w:r w:rsidRPr="00F11000">
        <w:rPr>
          <w:rFonts w:asciiTheme="majorBidi" w:hAnsiTheme="majorBidi" w:cstheme="majorBidi"/>
          <w:i/>
          <w:iCs/>
          <w:sz w:val="22"/>
          <w:szCs w:val="22"/>
        </w:rPr>
        <w:t>Task 4: Final report</w:t>
      </w:r>
    </w:p>
    <w:p w14:paraId="7FC42804" w14:textId="77777777" w:rsidR="00B42CEB" w:rsidRPr="00F11000" w:rsidRDefault="00B42CEB" w:rsidP="00B42CEB">
      <w:pPr>
        <w:rPr>
          <w:rFonts w:asciiTheme="majorBidi" w:hAnsiTheme="majorBidi" w:cstheme="majorBidi"/>
          <w:i/>
          <w:iCs/>
          <w:sz w:val="22"/>
          <w:szCs w:val="22"/>
        </w:rPr>
      </w:pPr>
    </w:p>
    <w:p w14:paraId="2340270D" w14:textId="77FC7456" w:rsidR="00B42CEB" w:rsidRPr="00FC6F38" w:rsidRDefault="00B42CEB" w:rsidP="00B42CEB">
      <w:pPr>
        <w:pStyle w:val="ListParagraph"/>
        <w:numPr>
          <w:ilvl w:val="0"/>
          <w:numId w:val="4"/>
        </w:numPr>
        <w:rPr>
          <w:rFonts w:asciiTheme="majorBidi" w:hAnsiTheme="majorBidi" w:cstheme="majorBidi"/>
          <w:i/>
          <w:iCs/>
          <w:sz w:val="22"/>
          <w:szCs w:val="22"/>
        </w:rPr>
      </w:pPr>
      <w:r w:rsidRPr="00F11000">
        <w:rPr>
          <w:rFonts w:asciiTheme="majorBidi" w:hAnsiTheme="majorBidi" w:cstheme="majorBidi"/>
          <w:sz w:val="22"/>
          <w:szCs w:val="22"/>
        </w:rPr>
        <w:t>A written report detailing the objectives, targets, progress, and results of each action will be delivered at the end of the consultancy period. This will accompany a final presentation on the results of the actions, and any recommendations for futur</w:t>
      </w:r>
      <w:r w:rsidR="00FC6F38">
        <w:rPr>
          <w:rFonts w:asciiTheme="majorBidi" w:hAnsiTheme="majorBidi" w:cstheme="majorBidi"/>
          <w:sz w:val="22"/>
          <w:szCs w:val="22"/>
        </w:rPr>
        <w:t xml:space="preserve">e actions, or future follow up by SC staff. </w:t>
      </w:r>
    </w:p>
    <w:p w14:paraId="2B08105D" w14:textId="5BE507E2" w:rsidR="00FC6F38" w:rsidRPr="00F11000" w:rsidRDefault="00FC6F38" w:rsidP="00B42CEB">
      <w:pPr>
        <w:pStyle w:val="ListParagraph"/>
        <w:numPr>
          <w:ilvl w:val="0"/>
          <w:numId w:val="4"/>
        </w:numPr>
        <w:rPr>
          <w:rFonts w:asciiTheme="majorBidi" w:hAnsiTheme="majorBidi" w:cstheme="majorBidi"/>
          <w:i/>
          <w:iCs/>
          <w:sz w:val="22"/>
          <w:szCs w:val="22"/>
        </w:rPr>
      </w:pPr>
      <w:r>
        <w:rPr>
          <w:rFonts w:asciiTheme="majorBidi" w:hAnsiTheme="majorBidi" w:cstheme="majorBidi"/>
          <w:sz w:val="22"/>
          <w:szCs w:val="22"/>
        </w:rPr>
        <w:t>If needed, a handover of pending actions will be scheduled with the head of sector.</w:t>
      </w:r>
    </w:p>
    <w:p w14:paraId="6F26F277" w14:textId="77777777" w:rsidR="00B42CEB" w:rsidRPr="00F11000" w:rsidRDefault="00B42CEB" w:rsidP="00B42CEB">
      <w:pPr>
        <w:pStyle w:val="ListParagraph"/>
        <w:numPr>
          <w:ilvl w:val="0"/>
          <w:numId w:val="4"/>
        </w:numPr>
        <w:rPr>
          <w:rFonts w:asciiTheme="majorBidi" w:hAnsiTheme="majorBidi" w:cstheme="majorBidi"/>
          <w:i/>
          <w:iCs/>
          <w:sz w:val="22"/>
          <w:szCs w:val="22"/>
        </w:rPr>
      </w:pPr>
      <w:r w:rsidRPr="00F11000">
        <w:rPr>
          <w:rFonts w:asciiTheme="majorBidi" w:hAnsiTheme="majorBidi" w:cstheme="majorBidi"/>
          <w:sz w:val="22"/>
          <w:szCs w:val="22"/>
        </w:rPr>
        <w:t xml:space="preserve">The final report will include annexed all desk review and reports; names, affiliations and contact information for all KIIs and FGDs with original, cleaned data; photos and case studies of progress with at least 1 key stakeholder.  </w:t>
      </w:r>
    </w:p>
    <w:p w14:paraId="4430A9C7" w14:textId="77777777" w:rsidR="00B42CEB" w:rsidRPr="00F11000" w:rsidRDefault="00B42CEB" w:rsidP="00B42CEB">
      <w:pPr>
        <w:rPr>
          <w:rFonts w:asciiTheme="majorBidi" w:hAnsiTheme="majorBidi" w:cstheme="majorBidi"/>
          <w:i/>
          <w:iCs/>
          <w:sz w:val="22"/>
          <w:szCs w:val="22"/>
        </w:rPr>
      </w:pPr>
    </w:p>
    <w:p w14:paraId="19EE1C86" w14:textId="77777777" w:rsidR="00B42CEB" w:rsidRPr="00F11000" w:rsidRDefault="00B42CEB" w:rsidP="00B42CEB">
      <w:pPr>
        <w:spacing w:after="160" w:line="259" w:lineRule="auto"/>
        <w:rPr>
          <w:rFonts w:asciiTheme="majorBidi" w:hAnsiTheme="majorBidi" w:cstheme="majorBidi"/>
          <w:b/>
          <w:bCs/>
          <w:sz w:val="22"/>
          <w:szCs w:val="22"/>
        </w:rPr>
      </w:pPr>
    </w:p>
    <w:p w14:paraId="5EC9035D" w14:textId="77777777" w:rsidR="00B42CEB" w:rsidRPr="00F11000" w:rsidRDefault="00B42CEB" w:rsidP="00B42CEB">
      <w:pPr>
        <w:spacing w:after="160" w:line="259" w:lineRule="auto"/>
        <w:rPr>
          <w:rFonts w:asciiTheme="majorBidi" w:hAnsiTheme="majorBidi" w:cstheme="majorBidi"/>
          <w:b/>
          <w:bCs/>
          <w:sz w:val="22"/>
          <w:szCs w:val="22"/>
        </w:rPr>
      </w:pPr>
      <w:r w:rsidRPr="00F11000">
        <w:rPr>
          <w:rFonts w:asciiTheme="majorBidi" w:hAnsiTheme="majorBidi" w:cstheme="majorBidi"/>
          <w:b/>
          <w:bCs/>
          <w:sz w:val="22"/>
          <w:szCs w:val="22"/>
        </w:rPr>
        <w:t>Deliverables</w:t>
      </w:r>
    </w:p>
    <w:p w14:paraId="6092F9F3" w14:textId="77777777" w:rsidR="00B42CEB" w:rsidRPr="00F11000" w:rsidRDefault="00B42CEB" w:rsidP="00B42CEB">
      <w:pPr>
        <w:spacing w:after="160" w:line="259" w:lineRule="auto"/>
        <w:rPr>
          <w:rFonts w:asciiTheme="majorBidi" w:hAnsiTheme="majorBidi" w:cstheme="majorBidi"/>
          <w:b/>
          <w:bCs/>
          <w:sz w:val="22"/>
          <w:szCs w:val="22"/>
        </w:rPr>
      </w:pPr>
      <w:r w:rsidRPr="00F11000">
        <w:rPr>
          <w:rFonts w:asciiTheme="majorBidi" w:hAnsiTheme="majorBidi" w:cstheme="majorBidi"/>
          <w:sz w:val="22"/>
          <w:szCs w:val="22"/>
        </w:rPr>
        <w:t xml:space="preserve">All deliverables will be validated by the Technical Advisor and approved by the FSL PM before considered complete. </w:t>
      </w:r>
      <w:r w:rsidRPr="00F11000">
        <w:rPr>
          <w:rFonts w:asciiTheme="majorBidi" w:hAnsiTheme="majorBidi" w:cstheme="majorBidi"/>
          <w:sz w:val="22"/>
          <w:szCs w:val="22"/>
          <w:u w:val="single"/>
        </w:rPr>
        <w:t>Coordination of all activities with the Social Protection and Livelihood Technical Advisor is required</w:t>
      </w:r>
      <w:r w:rsidRPr="00F11000">
        <w:rPr>
          <w:rFonts w:asciiTheme="majorBidi" w:hAnsiTheme="majorBidi" w:cstheme="majorBidi"/>
          <w:sz w:val="22"/>
          <w:szCs w:val="22"/>
        </w:rPr>
        <w:t xml:space="preserve">. </w:t>
      </w:r>
    </w:p>
    <w:p w14:paraId="018BC017" w14:textId="77777777" w:rsidR="00B42CEB" w:rsidRPr="00F11000" w:rsidRDefault="00B42CEB" w:rsidP="00B42CEB">
      <w:pPr>
        <w:rPr>
          <w:rFonts w:asciiTheme="majorBidi" w:hAnsiTheme="majorBidi" w:cstheme="majorBidi"/>
          <w:sz w:val="22"/>
          <w:szCs w:val="22"/>
        </w:rPr>
      </w:pPr>
    </w:p>
    <w:p w14:paraId="6954D98A" w14:textId="0C85B0B2" w:rsidR="00B42CEB" w:rsidRPr="00F11000" w:rsidRDefault="00B42CEB" w:rsidP="003E1AE1">
      <w:pPr>
        <w:rPr>
          <w:rFonts w:asciiTheme="majorBidi" w:hAnsiTheme="majorBidi" w:cstheme="majorBidi"/>
          <w:sz w:val="22"/>
          <w:szCs w:val="22"/>
        </w:rPr>
      </w:pPr>
      <w:r w:rsidRPr="00F11000">
        <w:rPr>
          <w:rFonts w:asciiTheme="majorBidi" w:hAnsiTheme="majorBidi" w:cstheme="majorBidi"/>
          <w:sz w:val="22"/>
          <w:szCs w:val="22"/>
        </w:rPr>
        <w:t xml:space="preserve">The consultancy will take place </w:t>
      </w:r>
      <w:r w:rsidR="0085362C">
        <w:rPr>
          <w:rFonts w:asciiTheme="majorBidi" w:hAnsiTheme="majorBidi" w:cstheme="majorBidi"/>
          <w:sz w:val="22"/>
          <w:szCs w:val="22"/>
        </w:rPr>
        <w:t xml:space="preserve">over a </w:t>
      </w:r>
      <w:r w:rsidRPr="00F11000">
        <w:rPr>
          <w:rFonts w:asciiTheme="majorBidi" w:hAnsiTheme="majorBidi" w:cstheme="majorBidi"/>
          <w:sz w:val="22"/>
          <w:szCs w:val="22"/>
        </w:rPr>
        <w:t xml:space="preserve">period of </w:t>
      </w:r>
      <w:r w:rsidR="0085362C">
        <w:rPr>
          <w:rFonts w:asciiTheme="majorBidi" w:hAnsiTheme="majorBidi" w:cstheme="majorBidi"/>
          <w:sz w:val="22"/>
          <w:szCs w:val="22"/>
        </w:rPr>
        <w:t>four months (March</w:t>
      </w:r>
      <w:r w:rsidR="003E1AE1">
        <w:rPr>
          <w:rFonts w:asciiTheme="majorBidi" w:hAnsiTheme="majorBidi" w:cstheme="majorBidi"/>
          <w:sz w:val="22"/>
          <w:szCs w:val="22"/>
        </w:rPr>
        <w:t xml:space="preserve"> - June</w:t>
      </w:r>
      <w:r w:rsidR="0085362C">
        <w:rPr>
          <w:rFonts w:asciiTheme="majorBidi" w:hAnsiTheme="majorBidi" w:cstheme="majorBidi"/>
          <w:sz w:val="22"/>
          <w:szCs w:val="22"/>
        </w:rPr>
        <w:t xml:space="preserve"> 2021)</w:t>
      </w:r>
      <w:r w:rsidRPr="00F11000">
        <w:rPr>
          <w:rFonts w:asciiTheme="majorBidi" w:hAnsiTheme="majorBidi" w:cstheme="majorBidi"/>
          <w:sz w:val="22"/>
          <w:szCs w:val="22"/>
        </w:rPr>
        <w:t xml:space="preserve"> </w:t>
      </w:r>
      <w:r w:rsidR="00473531">
        <w:rPr>
          <w:rFonts w:asciiTheme="majorBidi" w:hAnsiTheme="majorBidi" w:cstheme="majorBidi"/>
          <w:sz w:val="22"/>
          <w:szCs w:val="22"/>
        </w:rPr>
        <w:t xml:space="preserve">for a maximum of 50 </w:t>
      </w:r>
      <w:r w:rsidR="00FC6F38">
        <w:rPr>
          <w:rFonts w:asciiTheme="majorBidi" w:hAnsiTheme="majorBidi" w:cstheme="majorBidi"/>
          <w:sz w:val="22"/>
          <w:szCs w:val="22"/>
        </w:rPr>
        <w:t>billable</w:t>
      </w:r>
      <w:r w:rsidR="00473531">
        <w:rPr>
          <w:rFonts w:asciiTheme="majorBidi" w:hAnsiTheme="majorBidi" w:cstheme="majorBidi"/>
          <w:sz w:val="22"/>
          <w:szCs w:val="22"/>
        </w:rPr>
        <w:t xml:space="preserve"> days </w:t>
      </w:r>
      <w:r w:rsidRPr="00F11000">
        <w:rPr>
          <w:rFonts w:asciiTheme="majorBidi" w:hAnsiTheme="majorBidi" w:cstheme="majorBidi"/>
          <w:sz w:val="22"/>
          <w:szCs w:val="22"/>
        </w:rPr>
        <w:t>following the tentative schedule below.</w:t>
      </w:r>
    </w:p>
    <w:p w14:paraId="772A8342" w14:textId="77777777" w:rsidR="00B42CEB" w:rsidRPr="00F11000" w:rsidRDefault="00B42CEB" w:rsidP="00B42CEB">
      <w:pPr>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524"/>
        <w:gridCol w:w="4198"/>
      </w:tblGrid>
      <w:tr w:rsidR="00B42CEB" w:rsidRPr="00F11000" w14:paraId="79290D57" w14:textId="77777777" w:rsidTr="008D1D6D">
        <w:trPr>
          <w:trHeight w:val="263"/>
        </w:trPr>
        <w:tc>
          <w:tcPr>
            <w:tcW w:w="628" w:type="dxa"/>
            <w:shd w:val="clear" w:color="auto" w:fill="E7E6E6"/>
          </w:tcPr>
          <w:p w14:paraId="34FA7782" w14:textId="77777777" w:rsidR="00B42CEB" w:rsidRPr="00F11000" w:rsidRDefault="00B42CEB" w:rsidP="008D1D6D">
            <w:pPr>
              <w:rPr>
                <w:rFonts w:asciiTheme="majorBidi" w:hAnsiTheme="majorBidi" w:cstheme="majorBidi"/>
                <w:b/>
                <w:bCs/>
                <w:sz w:val="22"/>
                <w:szCs w:val="22"/>
              </w:rPr>
            </w:pPr>
          </w:p>
        </w:tc>
        <w:tc>
          <w:tcPr>
            <w:tcW w:w="4524" w:type="dxa"/>
            <w:shd w:val="clear" w:color="auto" w:fill="E7E6E6"/>
          </w:tcPr>
          <w:p w14:paraId="07C78BE0" w14:textId="77777777" w:rsidR="00B42CEB" w:rsidRPr="00F11000" w:rsidRDefault="00B42CEB" w:rsidP="008D1D6D">
            <w:pPr>
              <w:rPr>
                <w:rFonts w:asciiTheme="majorBidi" w:hAnsiTheme="majorBidi" w:cstheme="majorBidi"/>
                <w:b/>
                <w:bCs/>
                <w:sz w:val="22"/>
                <w:szCs w:val="22"/>
              </w:rPr>
            </w:pPr>
            <w:r w:rsidRPr="00F11000">
              <w:rPr>
                <w:rFonts w:asciiTheme="majorBidi" w:hAnsiTheme="majorBidi" w:cstheme="majorBidi"/>
                <w:b/>
                <w:bCs/>
                <w:sz w:val="22"/>
                <w:szCs w:val="22"/>
              </w:rPr>
              <w:t>Deliverable</w:t>
            </w:r>
          </w:p>
        </w:tc>
        <w:tc>
          <w:tcPr>
            <w:tcW w:w="4198" w:type="dxa"/>
            <w:shd w:val="clear" w:color="auto" w:fill="E7E6E6"/>
          </w:tcPr>
          <w:p w14:paraId="0D4DB518" w14:textId="77777777" w:rsidR="00B42CEB" w:rsidRPr="00F11000" w:rsidRDefault="00B42CEB" w:rsidP="008D1D6D">
            <w:pPr>
              <w:rPr>
                <w:rFonts w:asciiTheme="majorBidi" w:hAnsiTheme="majorBidi" w:cstheme="majorBidi"/>
                <w:b/>
                <w:bCs/>
                <w:sz w:val="22"/>
                <w:szCs w:val="22"/>
              </w:rPr>
            </w:pPr>
            <w:r w:rsidRPr="00F11000">
              <w:rPr>
                <w:rFonts w:asciiTheme="majorBidi" w:hAnsiTheme="majorBidi" w:cstheme="majorBidi"/>
                <w:b/>
                <w:bCs/>
                <w:sz w:val="22"/>
                <w:szCs w:val="22"/>
              </w:rPr>
              <w:t>Indicative timeframe</w:t>
            </w:r>
          </w:p>
        </w:tc>
      </w:tr>
      <w:tr w:rsidR="00B42CEB" w:rsidRPr="00F11000" w14:paraId="0BA8E169" w14:textId="77777777" w:rsidTr="008D1D6D">
        <w:trPr>
          <w:trHeight w:val="710"/>
        </w:trPr>
        <w:tc>
          <w:tcPr>
            <w:tcW w:w="628" w:type="dxa"/>
            <w:shd w:val="clear" w:color="auto" w:fill="auto"/>
          </w:tcPr>
          <w:p w14:paraId="36F1C894" w14:textId="77777777" w:rsidR="00B42CEB" w:rsidRPr="00F11000" w:rsidRDefault="00B42CEB" w:rsidP="008D1D6D">
            <w:pPr>
              <w:rPr>
                <w:rFonts w:asciiTheme="majorBidi" w:hAnsiTheme="majorBidi" w:cstheme="majorBidi"/>
                <w:sz w:val="22"/>
                <w:szCs w:val="22"/>
              </w:rPr>
            </w:pPr>
            <w:r w:rsidRPr="00F11000">
              <w:rPr>
                <w:rFonts w:asciiTheme="majorBidi" w:hAnsiTheme="majorBidi" w:cstheme="majorBidi"/>
                <w:sz w:val="22"/>
                <w:szCs w:val="22"/>
              </w:rPr>
              <w:t>1</w:t>
            </w:r>
          </w:p>
        </w:tc>
        <w:tc>
          <w:tcPr>
            <w:tcW w:w="4524" w:type="dxa"/>
            <w:shd w:val="clear" w:color="auto" w:fill="auto"/>
          </w:tcPr>
          <w:p w14:paraId="74A8A6E9" w14:textId="4E33AB69" w:rsidR="00B42CEB" w:rsidRPr="00F11000" w:rsidRDefault="00B42CEB" w:rsidP="008D1D6D">
            <w:pPr>
              <w:rPr>
                <w:rFonts w:asciiTheme="majorBidi" w:hAnsiTheme="majorBidi" w:cstheme="majorBidi"/>
                <w:sz w:val="22"/>
                <w:szCs w:val="22"/>
              </w:rPr>
            </w:pPr>
            <w:r w:rsidRPr="00F11000">
              <w:rPr>
                <w:rFonts w:asciiTheme="majorBidi" w:hAnsiTheme="majorBidi" w:cstheme="majorBidi"/>
                <w:sz w:val="22"/>
                <w:szCs w:val="22"/>
              </w:rPr>
              <w:t xml:space="preserve">Inception report on the revised </w:t>
            </w:r>
            <w:r w:rsidR="002B21D0" w:rsidRPr="00F11000">
              <w:rPr>
                <w:rFonts w:asciiTheme="majorBidi" w:hAnsiTheme="majorBidi" w:cstheme="majorBidi"/>
                <w:sz w:val="22"/>
                <w:szCs w:val="22"/>
              </w:rPr>
              <w:t>work plan</w:t>
            </w:r>
            <w:bookmarkStart w:id="0" w:name="_GoBack"/>
            <w:bookmarkEnd w:id="0"/>
            <w:r w:rsidRPr="00F11000">
              <w:rPr>
                <w:rFonts w:asciiTheme="majorBidi" w:hAnsiTheme="majorBidi" w:cstheme="majorBidi"/>
                <w:sz w:val="22"/>
                <w:szCs w:val="22"/>
              </w:rPr>
              <w:t xml:space="preserve"> for the consultancy period, including methodology for each section and outline of tools to be developed</w:t>
            </w:r>
          </w:p>
        </w:tc>
        <w:tc>
          <w:tcPr>
            <w:tcW w:w="4198" w:type="dxa"/>
            <w:shd w:val="clear" w:color="auto" w:fill="auto"/>
          </w:tcPr>
          <w:p w14:paraId="05182DFC" w14:textId="77777777" w:rsidR="00B42CEB" w:rsidRPr="00F11000" w:rsidRDefault="008A36D7" w:rsidP="008D1D6D">
            <w:pPr>
              <w:rPr>
                <w:rFonts w:asciiTheme="majorBidi" w:hAnsiTheme="majorBidi" w:cstheme="majorBidi"/>
                <w:sz w:val="22"/>
                <w:szCs w:val="22"/>
              </w:rPr>
            </w:pPr>
            <w:r>
              <w:rPr>
                <w:rFonts w:asciiTheme="majorBidi" w:hAnsiTheme="majorBidi" w:cstheme="majorBidi"/>
                <w:sz w:val="22"/>
                <w:szCs w:val="22"/>
              </w:rPr>
              <w:t xml:space="preserve">10 </w:t>
            </w:r>
            <w:r w:rsidR="00297BB7" w:rsidRPr="00F11000">
              <w:rPr>
                <w:rFonts w:asciiTheme="majorBidi" w:hAnsiTheme="majorBidi" w:cstheme="majorBidi"/>
                <w:sz w:val="22"/>
                <w:szCs w:val="22"/>
              </w:rPr>
              <w:t xml:space="preserve">working </w:t>
            </w:r>
            <w:r w:rsidR="00B42CEB" w:rsidRPr="00F11000">
              <w:rPr>
                <w:rFonts w:asciiTheme="majorBidi" w:hAnsiTheme="majorBidi" w:cstheme="majorBidi"/>
                <w:sz w:val="22"/>
                <w:szCs w:val="22"/>
              </w:rPr>
              <w:t>days after signing contract</w:t>
            </w:r>
          </w:p>
        </w:tc>
      </w:tr>
      <w:tr w:rsidR="00B42CEB" w:rsidRPr="00F11000" w14:paraId="265BBB35" w14:textId="77777777" w:rsidTr="008D1D6D">
        <w:trPr>
          <w:trHeight w:val="710"/>
        </w:trPr>
        <w:tc>
          <w:tcPr>
            <w:tcW w:w="628" w:type="dxa"/>
            <w:shd w:val="clear" w:color="auto" w:fill="auto"/>
          </w:tcPr>
          <w:p w14:paraId="68DC29D9" w14:textId="77777777" w:rsidR="00B42CEB" w:rsidRPr="00F11000" w:rsidRDefault="00B42CEB" w:rsidP="008D1D6D">
            <w:pPr>
              <w:rPr>
                <w:rFonts w:asciiTheme="majorBidi" w:hAnsiTheme="majorBidi" w:cstheme="majorBidi"/>
                <w:sz w:val="22"/>
                <w:szCs w:val="22"/>
              </w:rPr>
            </w:pPr>
            <w:r w:rsidRPr="00F11000">
              <w:rPr>
                <w:rFonts w:asciiTheme="majorBidi" w:hAnsiTheme="majorBidi" w:cstheme="majorBidi"/>
                <w:sz w:val="22"/>
                <w:szCs w:val="22"/>
              </w:rPr>
              <w:t>2</w:t>
            </w:r>
          </w:p>
        </w:tc>
        <w:tc>
          <w:tcPr>
            <w:tcW w:w="4524" w:type="dxa"/>
            <w:shd w:val="clear" w:color="auto" w:fill="auto"/>
          </w:tcPr>
          <w:p w14:paraId="613E4638" w14:textId="77777777" w:rsidR="00B42CEB" w:rsidRPr="00F11000" w:rsidRDefault="00297BB7" w:rsidP="008D1D6D">
            <w:pPr>
              <w:rPr>
                <w:rFonts w:asciiTheme="majorBidi" w:hAnsiTheme="majorBidi" w:cstheme="majorBidi"/>
                <w:sz w:val="22"/>
                <w:szCs w:val="22"/>
              </w:rPr>
            </w:pPr>
            <w:r w:rsidRPr="00F11000">
              <w:rPr>
                <w:rFonts w:asciiTheme="majorBidi" w:hAnsiTheme="majorBidi" w:cstheme="majorBidi"/>
                <w:sz w:val="22"/>
                <w:szCs w:val="22"/>
              </w:rPr>
              <w:t>Desk review submitted; t</w:t>
            </w:r>
            <w:r w:rsidR="00B42CEB" w:rsidRPr="00F11000">
              <w:rPr>
                <w:rFonts w:asciiTheme="majorBidi" w:hAnsiTheme="majorBidi" w:cstheme="majorBidi"/>
                <w:sz w:val="22"/>
                <w:szCs w:val="22"/>
              </w:rPr>
              <w:t>ools or questionnaires to be utilized for qualitative methods; finalization of enumerator training as needed</w:t>
            </w:r>
            <w:r w:rsidRPr="00F11000">
              <w:rPr>
                <w:rFonts w:asciiTheme="majorBidi" w:hAnsiTheme="majorBidi" w:cstheme="majorBidi"/>
                <w:sz w:val="22"/>
                <w:szCs w:val="22"/>
              </w:rPr>
              <w:t>; data collection</w:t>
            </w:r>
          </w:p>
        </w:tc>
        <w:tc>
          <w:tcPr>
            <w:tcW w:w="4198" w:type="dxa"/>
            <w:shd w:val="clear" w:color="auto" w:fill="auto"/>
          </w:tcPr>
          <w:p w14:paraId="2D18AAC3" w14:textId="77777777" w:rsidR="00B42CEB" w:rsidRPr="00F11000" w:rsidRDefault="00297BB7" w:rsidP="008D1D6D">
            <w:pPr>
              <w:rPr>
                <w:rFonts w:asciiTheme="majorBidi" w:hAnsiTheme="majorBidi" w:cstheme="majorBidi"/>
                <w:sz w:val="22"/>
                <w:szCs w:val="22"/>
              </w:rPr>
            </w:pPr>
            <w:r w:rsidRPr="00F11000">
              <w:rPr>
                <w:rFonts w:asciiTheme="majorBidi" w:hAnsiTheme="majorBidi" w:cstheme="majorBidi"/>
                <w:sz w:val="22"/>
                <w:szCs w:val="22"/>
              </w:rPr>
              <w:t>10</w:t>
            </w:r>
            <w:r w:rsidR="00B42CEB" w:rsidRPr="00F11000">
              <w:rPr>
                <w:rFonts w:asciiTheme="majorBidi" w:hAnsiTheme="majorBidi" w:cstheme="majorBidi"/>
                <w:sz w:val="22"/>
                <w:szCs w:val="22"/>
              </w:rPr>
              <w:t xml:space="preserve"> </w:t>
            </w:r>
            <w:r w:rsidRPr="00F11000">
              <w:rPr>
                <w:rFonts w:asciiTheme="majorBidi" w:hAnsiTheme="majorBidi" w:cstheme="majorBidi"/>
                <w:sz w:val="22"/>
                <w:szCs w:val="22"/>
              </w:rPr>
              <w:t xml:space="preserve">working </w:t>
            </w:r>
            <w:r w:rsidR="00B42CEB" w:rsidRPr="00F11000">
              <w:rPr>
                <w:rFonts w:asciiTheme="majorBidi" w:hAnsiTheme="majorBidi" w:cstheme="majorBidi"/>
                <w:sz w:val="22"/>
                <w:szCs w:val="22"/>
              </w:rPr>
              <w:t>days after signing contract</w:t>
            </w:r>
          </w:p>
        </w:tc>
      </w:tr>
      <w:tr w:rsidR="00B42CEB" w:rsidRPr="00F11000" w14:paraId="5300E94B" w14:textId="77777777" w:rsidTr="008D1D6D">
        <w:trPr>
          <w:trHeight w:val="710"/>
        </w:trPr>
        <w:tc>
          <w:tcPr>
            <w:tcW w:w="628" w:type="dxa"/>
            <w:shd w:val="clear" w:color="auto" w:fill="auto"/>
          </w:tcPr>
          <w:p w14:paraId="282994DB" w14:textId="77777777" w:rsidR="00B42CEB" w:rsidRPr="00F11000" w:rsidRDefault="00B42CEB" w:rsidP="008D1D6D">
            <w:pPr>
              <w:rPr>
                <w:rFonts w:asciiTheme="majorBidi" w:hAnsiTheme="majorBidi" w:cstheme="majorBidi"/>
                <w:sz w:val="22"/>
                <w:szCs w:val="22"/>
              </w:rPr>
            </w:pPr>
            <w:r w:rsidRPr="00F11000">
              <w:rPr>
                <w:rFonts w:asciiTheme="majorBidi" w:hAnsiTheme="majorBidi" w:cstheme="majorBidi"/>
                <w:sz w:val="22"/>
                <w:szCs w:val="22"/>
              </w:rPr>
              <w:lastRenderedPageBreak/>
              <w:t>3</w:t>
            </w:r>
          </w:p>
        </w:tc>
        <w:tc>
          <w:tcPr>
            <w:tcW w:w="4524" w:type="dxa"/>
            <w:shd w:val="clear" w:color="auto" w:fill="auto"/>
          </w:tcPr>
          <w:p w14:paraId="5E405CAA" w14:textId="161FF296" w:rsidR="00B42CEB" w:rsidRPr="00F11000" w:rsidRDefault="00B42CEB" w:rsidP="003E1AE1">
            <w:pPr>
              <w:rPr>
                <w:rFonts w:asciiTheme="majorBidi" w:hAnsiTheme="majorBidi" w:cstheme="majorBidi"/>
                <w:sz w:val="22"/>
                <w:szCs w:val="22"/>
              </w:rPr>
            </w:pPr>
            <w:r w:rsidRPr="00F11000">
              <w:rPr>
                <w:rFonts w:asciiTheme="majorBidi" w:hAnsiTheme="majorBidi" w:cstheme="majorBidi"/>
                <w:sz w:val="22"/>
                <w:szCs w:val="22"/>
              </w:rPr>
              <w:t xml:space="preserve">Delivery of a comprehensive draft </w:t>
            </w:r>
            <w:r w:rsidR="00297BB7" w:rsidRPr="00F11000">
              <w:rPr>
                <w:rFonts w:asciiTheme="majorBidi" w:hAnsiTheme="majorBidi" w:cstheme="majorBidi"/>
                <w:sz w:val="22"/>
                <w:szCs w:val="22"/>
              </w:rPr>
              <w:t>analysis</w:t>
            </w:r>
            <w:r w:rsidRPr="00F11000">
              <w:rPr>
                <w:rFonts w:asciiTheme="majorBidi" w:hAnsiTheme="majorBidi" w:cstheme="majorBidi"/>
                <w:sz w:val="22"/>
                <w:szCs w:val="22"/>
              </w:rPr>
              <w:t xml:space="preserve"> and </w:t>
            </w:r>
            <w:r w:rsidR="003E1AE1">
              <w:rPr>
                <w:rFonts w:asciiTheme="majorBidi" w:hAnsiTheme="majorBidi" w:cstheme="majorBidi"/>
                <w:sz w:val="22"/>
                <w:szCs w:val="22"/>
              </w:rPr>
              <w:t>design of program actions</w:t>
            </w:r>
            <w:r w:rsidRPr="00F11000">
              <w:rPr>
                <w:rFonts w:asciiTheme="majorBidi" w:hAnsiTheme="majorBidi" w:cstheme="majorBidi"/>
                <w:sz w:val="22"/>
                <w:szCs w:val="22"/>
              </w:rPr>
              <w:t xml:space="preserve"> to SC for comments and discussion</w:t>
            </w:r>
          </w:p>
        </w:tc>
        <w:tc>
          <w:tcPr>
            <w:tcW w:w="4198" w:type="dxa"/>
            <w:shd w:val="clear" w:color="auto" w:fill="auto"/>
          </w:tcPr>
          <w:p w14:paraId="662FCE0E" w14:textId="22071C49" w:rsidR="00B42CEB" w:rsidRPr="00F11000" w:rsidRDefault="003E1AE1" w:rsidP="00FC4504">
            <w:pPr>
              <w:rPr>
                <w:rFonts w:asciiTheme="majorBidi" w:hAnsiTheme="majorBidi" w:cstheme="majorBidi"/>
                <w:sz w:val="22"/>
                <w:szCs w:val="22"/>
              </w:rPr>
            </w:pPr>
            <w:r>
              <w:rPr>
                <w:rFonts w:asciiTheme="majorBidi" w:hAnsiTheme="majorBidi" w:cstheme="majorBidi"/>
                <w:sz w:val="22"/>
                <w:szCs w:val="22"/>
              </w:rPr>
              <w:t>On or before 31 March</w:t>
            </w:r>
            <w:r w:rsidR="008A36D7">
              <w:rPr>
                <w:rFonts w:asciiTheme="majorBidi" w:hAnsiTheme="majorBidi" w:cstheme="majorBidi"/>
                <w:sz w:val="22"/>
                <w:szCs w:val="22"/>
              </w:rPr>
              <w:t xml:space="preserve"> </w:t>
            </w:r>
          </w:p>
        </w:tc>
      </w:tr>
      <w:tr w:rsidR="00B440AD" w:rsidRPr="00F11000" w14:paraId="305B2298" w14:textId="77777777" w:rsidTr="008D1D6D">
        <w:trPr>
          <w:trHeight w:val="710"/>
        </w:trPr>
        <w:tc>
          <w:tcPr>
            <w:tcW w:w="628" w:type="dxa"/>
            <w:shd w:val="clear" w:color="auto" w:fill="auto"/>
          </w:tcPr>
          <w:p w14:paraId="6502C5E6" w14:textId="77777777" w:rsidR="00B440AD" w:rsidRPr="00F11000" w:rsidRDefault="00B440AD" w:rsidP="008D1D6D">
            <w:pPr>
              <w:rPr>
                <w:rFonts w:asciiTheme="majorBidi" w:hAnsiTheme="majorBidi" w:cstheme="majorBidi"/>
                <w:sz w:val="22"/>
                <w:szCs w:val="22"/>
              </w:rPr>
            </w:pPr>
            <w:r w:rsidRPr="00F11000">
              <w:rPr>
                <w:rFonts w:asciiTheme="majorBidi" w:hAnsiTheme="majorBidi" w:cstheme="majorBidi"/>
                <w:sz w:val="22"/>
                <w:szCs w:val="22"/>
              </w:rPr>
              <w:t>4</w:t>
            </w:r>
          </w:p>
        </w:tc>
        <w:tc>
          <w:tcPr>
            <w:tcW w:w="4524" w:type="dxa"/>
            <w:shd w:val="clear" w:color="auto" w:fill="auto"/>
          </w:tcPr>
          <w:p w14:paraId="366EF8B9" w14:textId="14669325" w:rsidR="00B440AD" w:rsidRPr="00F11000" w:rsidRDefault="003E1AE1" w:rsidP="003E1AE1">
            <w:pPr>
              <w:rPr>
                <w:rFonts w:asciiTheme="majorBidi" w:hAnsiTheme="majorBidi" w:cstheme="majorBidi"/>
                <w:sz w:val="22"/>
                <w:szCs w:val="22"/>
              </w:rPr>
            </w:pPr>
            <w:r>
              <w:rPr>
                <w:rFonts w:asciiTheme="majorBidi" w:hAnsiTheme="majorBidi" w:cstheme="majorBidi"/>
                <w:sz w:val="22"/>
                <w:szCs w:val="22"/>
              </w:rPr>
              <w:t xml:space="preserve">Delivery of actions </w:t>
            </w:r>
            <w:r w:rsidR="00B440AD" w:rsidRPr="00F11000">
              <w:rPr>
                <w:rFonts w:asciiTheme="majorBidi" w:hAnsiTheme="majorBidi" w:cstheme="majorBidi"/>
                <w:sz w:val="22"/>
                <w:szCs w:val="22"/>
              </w:rPr>
              <w:t>in line with agreed timeframes</w:t>
            </w:r>
          </w:p>
        </w:tc>
        <w:tc>
          <w:tcPr>
            <w:tcW w:w="4198" w:type="dxa"/>
            <w:shd w:val="clear" w:color="auto" w:fill="auto"/>
          </w:tcPr>
          <w:p w14:paraId="5A48A7D3" w14:textId="4F8037D6" w:rsidR="008A36D7" w:rsidRPr="00F11000" w:rsidRDefault="003E1AE1" w:rsidP="002E3D25">
            <w:pPr>
              <w:rPr>
                <w:rFonts w:asciiTheme="majorBidi" w:hAnsiTheme="majorBidi" w:cstheme="majorBidi"/>
                <w:sz w:val="22"/>
                <w:szCs w:val="22"/>
              </w:rPr>
            </w:pPr>
            <w:r>
              <w:rPr>
                <w:rFonts w:asciiTheme="majorBidi" w:hAnsiTheme="majorBidi" w:cstheme="majorBidi"/>
                <w:sz w:val="22"/>
                <w:szCs w:val="22"/>
              </w:rPr>
              <w:t>April - June 2021 in accordance with agreed action plan</w:t>
            </w:r>
          </w:p>
        </w:tc>
      </w:tr>
      <w:tr w:rsidR="003E1AE1" w:rsidRPr="00F11000" w14:paraId="74DEDE38" w14:textId="77777777" w:rsidTr="008D1D6D">
        <w:trPr>
          <w:trHeight w:val="710"/>
        </w:trPr>
        <w:tc>
          <w:tcPr>
            <w:tcW w:w="628" w:type="dxa"/>
            <w:shd w:val="clear" w:color="auto" w:fill="auto"/>
          </w:tcPr>
          <w:p w14:paraId="0E5F20C2" w14:textId="3E630222" w:rsidR="003E1AE1" w:rsidRPr="00F11000" w:rsidRDefault="003E1AE1" w:rsidP="008D1D6D">
            <w:pPr>
              <w:rPr>
                <w:rFonts w:asciiTheme="majorBidi" w:hAnsiTheme="majorBidi" w:cstheme="majorBidi"/>
                <w:sz w:val="22"/>
                <w:szCs w:val="22"/>
              </w:rPr>
            </w:pPr>
            <w:r>
              <w:rPr>
                <w:rFonts w:asciiTheme="majorBidi" w:hAnsiTheme="majorBidi" w:cstheme="majorBidi"/>
                <w:sz w:val="22"/>
                <w:szCs w:val="22"/>
              </w:rPr>
              <w:t>5</w:t>
            </w:r>
          </w:p>
        </w:tc>
        <w:tc>
          <w:tcPr>
            <w:tcW w:w="4524" w:type="dxa"/>
            <w:shd w:val="clear" w:color="auto" w:fill="auto"/>
          </w:tcPr>
          <w:p w14:paraId="72785A8F" w14:textId="139A466C" w:rsidR="003E1AE1" w:rsidRDefault="003E1AE1" w:rsidP="003E1AE1">
            <w:pPr>
              <w:rPr>
                <w:rFonts w:asciiTheme="majorBidi" w:hAnsiTheme="majorBidi" w:cstheme="majorBidi"/>
                <w:sz w:val="22"/>
                <w:szCs w:val="22"/>
              </w:rPr>
            </w:pPr>
            <w:r>
              <w:rPr>
                <w:rFonts w:asciiTheme="majorBidi" w:hAnsiTheme="majorBidi" w:cstheme="majorBidi"/>
                <w:sz w:val="22"/>
                <w:szCs w:val="22"/>
              </w:rPr>
              <w:t xml:space="preserve">Pre-final draft report for discussion and comment </w:t>
            </w:r>
          </w:p>
        </w:tc>
        <w:tc>
          <w:tcPr>
            <w:tcW w:w="4198" w:type="dxa"/>
            <w:shd w:val="clear" w:color="auto" w:fill="auto"/>
          </w:tcPr>
          <w:p w14:paraId="0E3726F9" w14:textId="475F63FE" w:rsidR="003E1AE1" w:rsidRDefault="003E1AE1" w:rsidP="002E3D25">
            <w:pPr>
              <w:rPr>
                <w:rFonts w:asciiTheme="majorBidi" w:hAnsiTheme="majorBidi" w:cstheme="majorBidi"/>
                <w:sz w:val="22"/>
                <w:szCs w:val="22"/>
              </w:rPr>
            </w:pPr>
            <w:r>
              <w:rPr>
                <w:rFonts w:asciiTheme="majorBidi" w:hAnsiTheme="majorBidi" w:cstheme="majorBidi"/>
                <w:sz w:val="22"/>
                <w:szCs w:val="22"/>
              </w:rPr>
              <w:t>On or before 30 June 2021</w:t>
            </w:r>
          </w:p>
        </w:tc>
      </w:tr>
      <w:tr w:rsidR="00B42CEB" w:rsidRPr="00F11000" w14:paraId="7539E222" w14:textId="77777777" w:rsidTr="008D1D6D">
        <w:trPr>
          <w:trHeight w:val="710"/>
        </w:trPr>
        <w:tc>
          <w:tcPr>
            <w:tcW w:w="628" w:type="dxa"/>
            <w:shd w:val="clear" w:color="auto" w:fill="auto"/>
          </w:tcPr>
          <w:p w14:paraId="334AEC00" w14:textId="1B7EA4D2" w:rsidR="00B42CEB" w:rsidRPr="00F11000" w:rsidRDefault="003E1AE1" w:rsidP="008D1D6D">
            <w:pPr>
              <w:rPr>
                <w:rFonts w:asciiTheme="majorBidi" w:hAnsiTheme="majorBidi" w:cstheme="majorBidi"/>
                <w:sz w:val="22"/>
                <w:szCs w:val="22"/>
              </w:rPr>
            </w:pPr>
            <w:r>
              <w:rPr>
                <w:rFonts w:asciiTheme="majorBidi" w:hAnsiTheme="majorBidi" w:cstheme="majorBidi"/>
                <w:sz w:val="22"/>
                <w:szCs w:val="22"/>
              </w:rPr>
              <w:t>6</w:t>
            </w:r>
          </w:p>
        </w:tc>
        <w:tc>
          <w:tcPr>
            <w:tcW w:w="4524" w:type="dxa"/>
            <w:shd w:val="clear" w:color="auto" w:fill="auto"/>
          </w:tcPr>
          <w:p w14:paraId="5C4C7A1D" w14:textId="77777777" w:rsidR="00B42CEB" w:rsidRPr="00F11000" w:rsidRDefault="00B42CEB" w:rsidP="00B440AD">
            <w:pPr>
              <w:rPr>
                <w:rFonts w:asciiTheme="majorBidi" w:hAnsiTheme="majorBidi" w:cstheme="majorBidi"/>
                <w:sz w:val="22"/>
                <w:szCs w:val="22"/>
              </w:rPr>
            </w:pPr>
            <w:r w:rsidRPr="00F11000">
              <w:rPr>
                <w:rFonts w:asciiTheme="majorBidi" w:hAnsiTheme="majorBidi" w:cstheme="majorBidi"/>
                <w:sz w:val="22"/>
                <w:szCs w:val="22"/>
              </w:rPr>
              <w:t xml:space="preserve">Delivery of the final </w:t>
            </w:r>
            <w:r w:rsidR="00B440AD" w:rsidRPr="00F11000">
              <w:rPr>
                <w:rFonts w:asciiTheme="majorBidi" w:hAnsiTheme="majorBidi" w:cstheme="majorBidi"/>
                <w:sz w:val="22"/>
                <w:szCs w:val="22"/>
              </w:rPr>
              <w:t>report</w:t>
            </w:r>
            <w:r w:rsidRPr="00F11000">
              <w:rPr>
                <w:rFonts w:asciiTheme="majorBidi" w:hAnsiTheme="majorBidi" w:cstheme="majorBidi"/>
                <w:sz w:val="22"/>
                <w:szCs w:val="22"/>
              </w:rPr>
              <w:t xml:space="preserve"> and presentation of recommendations in a programmatic choices workshop</w:t>
            </w:r>
          </w:p>
        </w:tc>
        <w:tc>
          <w:tcPr>
            <w:tcW w:w="4198" w:type="dxa"/>
            <w:shd w:val="clear" w:color="auto" w:fill="auto"/>
          </w:tcPr>
          <w:p w14:paraId="7CF59AA0" w14:textId="3BCDB810" w:rsidR="00B42CEB" w:rsidRPr="00F11000" w:rsidRDefault="003E1AE1" w:rsidP="00FC4504">
            <w:pPr>
              <w:rPr>
                <w:rFonts w:asciiTheme="majorBidi" w:hAnsiTheme="majorBidi" w:cstheme="majorBidi"/>
                <w:sz w:val="22"/>
                <w:szCs w:val="22"/>
              </w:rPr>
            </w:pPr>
            <w:r>
              <w:rPr>
                <w:rFonts w:asciiTheme="majorBidi" w:hAnsiTheme="majorBidi" w:cstheme="majorBidi"/>
                <w:sz w:val="22"/>
                <w:szCs w:val="22"/>
              </w:rPr>
              <w:t>During or before the first week of July, p</w:t>
            </w:r>
            <w:r w:rsidR="00B42CEB" w:rsidRPr="00F11000">
              <w:rPr>
                <w:rFonts w:asciiTheme="majorBidi" w:hAnsiTheme="majorBidi" w:cstheme="majorBidi"/>
                <w:sz w:val="22"/>
                <w:szCs w:val="22"/>
              </w:rPr>
              <w:t>ending agreement with SC on the final draft</w:t>
            </w:r>
            <w:r w:rsidR="00FC4504">
              <w:rPr>
                <w:rFonts w:asciiTheme="majorBidi" w:hAnsiTheme="majorBidi" w:cstheme="majorBidi"/>
                <w:sz w:val="22"/>
                <w:szCs w:val="22"/>
              </w:rPr>
              <w:t xml:space="preserve"> </w:t>
            </w:r>
          </w:p>
        </w:tc>
      </w:tr>
    </w:tbl>
    <w:p w14:paraId="48A535DA" w14:textId="77777777" w:rsidR="00B42CEB" w:rsidRPr="00F11000" w:rsidRDefault="00B42CEB" w:rsidP="00B42CEB">
      <w:pPr>
        <w:rPr>
          <w:rFonts w:asciiTheme="majorBidi" w:hAnsiTheme="majorBidi" w:cstheme="majorBidi"/>
          <w:sz w:val="22"/>
          <w:szCs w:val="22"/>
        </w:rPr>
      </w:pPr>
    </w:p>
    <w:p w14:paraId="050FBDA5" w14:textId="77777777" w:rsidR="00B42CEB" w:rsidRPr="00F11000" w:rsidRDefault="00B42CEB" w:rsidP="00B42CEB">
      <w:pPr>
        <w:rPr>
          <w:rFonts w:asciiTheme="majorBidi" w:hAnsiTheme="majorBidi" w:cstheme="majorBidi"/>
          <w:b/>
          <w:bCs/>
          <w:sz w:val="22"/>
          <w:szCs w:val="22"/>
        </w:rPr>
      </w:pPr>
    </w:p>
    <w:p w14:paraId="47EB276D" w14:textId="77777777" w:rsidR="00B42CEB" w:rsidRPr="00F11000" w:rsidRDefault="00B42CEB" w:rsidP="00B42CEB">
      <w:pPr>
        <w:rPr>
          <w:rFonts w:asciiTheme="majorBidi" w:hAnsiTheme="majorBidi" w:cstheme="majorBidi"/>
          <w:b/>
          <w:bCs/>
          <w:sz w:val="22"/>
          <w:szCs w:val="22"/>
        </w:rPr>
      </w:pPr>
      <w:r w:rsidRPr="00F11000">
        <w:rPr>
          <w:rFonts w:asciiTheme="majorBidi" w:hAnsiTheme="majorBidi" w:cstheme="majorBidi"/>
          <w:b/>
          <w:bCs/>
          <w:sz w:val="22"/>
          <w:szCs w:val="22"/>
        </w:rPr>
        <w:t>Required competencies</w:t>
      </w:r>
    </w:p>
    <w:p w14:paraId="23545B30" w14:textId="77777777" w:rsidR="00B42CEB" w:rsidRPr="00F11000" w:rsidRDefault="00B42CEB" w:rsidP="00B42CEB">
      <w:pPr>
        <w:rPr>
          <w:rFonts w:asciiTheme="majorBidi" w:hAnsiTheme="majorBidi" w:cstheme="majorBidi"/>
          <w:b/>
          <w:bCs/>
          <w:sz w:val="22"/>
          <w:szCs w:val="22"/>
        </w:rPr>
      </w:pPr>
    </w:p>
    <w:p w14:paraId="763B0B10" w14:textId="77777777" w:rsidR="00B42CEB" w:rsidRPr="00F11000" w:rsidRDefault="00B42CEB" w:rsidP="00B42CEB">
      <w:pPr>
        <w:jc w:val="both"/>
        <w:rPr>
          <w:rFonts w:asciiTheme="majorBidi" w:hAnsiTheme="majorBidi" w:cstheme="majorBidi"/>
          <w:sz w:val="22"/>
          <w:szCs w:val="22"/>
        </w:rPr>
      </w:pPr>
      <w:r w:rsidRPr="00F11000">
        <w:rPr>
          <w:rFonts w:asciiTheme="majorBidi" w:hAnsiTheme="majorBidi" w:cstheme="majorBidi"/>
          <w:sz w:val="22"/>
          <w:szCs w:val="22"/>
        </w:rPr>
        <w:t xml:space="preserve">The successful candidate will have the following required qualifications: </w:t>
      </w:r>
    </w:p>
    <w:p w14:paraId="522461B8" w14:textId="77777777" w:rsidR="00B42CEB" w:rsidRPr="00F11000" w:rsidRDefault="00B42CEB" w:rsidP="00B42CEB">
      <w:pPr>
        <w:jc w:val="both"/>
        <w:rPr>
          <w:rFonts w:asciiTheme="majorBidi" w:hAnsiTheme="majorBidi" w:cstheme="majorBidi"/>
          <w:sz w:val="22"/>
          <w:szCs w:val="22"/>
        </w:rPr>
      </w:pPr>
    </w:p>
    <w:p w14:paraId="58C5A1E4" w14:textId="77777777" w:rsidR="00B42CEB" w:rsidRPr="00F11000" w:rsidRDefault="00B42CEB" w:rsidP="00B440AD">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Advanced university degree in </w:t>
      </w:r>
      <w:r w:rsidR="00B440AD" w:rsidRPr="00F11000">
        <w:rPr>
          <w:rFonts w:asciiTheme="majorBidi" w:hAnsiTheme="majorBidi" w:cstheme="majorBidi"/>
          <w:sz w:val="22"/>
          <w:szCs w:val="22"/>
        </w:rPr>
        <w:t>economic policy, financial markets, or related field</w:t>
      </w:r>
    </w:p>
    <w:p w14:paraId="30E07DB2" w14:textId="77777777" w:rsidR="00F11000" w:rsidRPr="00F11000" w:rsidRDefault="00B440AD" w:rsidP="00272A0B">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Senior level professional experience in market </w:t>
      </w:r>
      <w:r w:rsidR="00F11000" w:rsidRPr="00F11000">
        <w:rPr>
          <w:rFonts w:asciiTheme="majorBidi" w:hAnsiTheme="majorBidi" w:cstheme="majorBidi"/>
          <w:sz w:val="22"/>
          <w:szCs w:val="22"/>
        </w:rPr>
        <w:t xml:space="preserve">policy development or </w:t>
      </w:r>
      <w:r w:rsidRPr="00F11000">
        <w:rPr>
          <w:rFonts w:asciiTheme="majorBidi" w:hAnsiTheme="majorBidi" w:cstheme="majorBidi"/>
          <w:sz w:val="22"/>
          <w:szCs w:val="22"/>
        </w:rPr>
        <w:t>advisory cap</w:t>
      </w:r>
      <w:r w:rsidR="00F11000" w:rsidRPr="00F11000">
        <w:rPr>
          <w:rFonts w:asciiTheme="majorBidi" w:hAnsiTheme="majorBidi" w:cstheme="majorBidi"/>
          <w:sz w:val="22"/>
          <w:szCs w:val="22"/>
        </w:rPr>
        <w:t>acity for either private or public sector</w:t>
      </w:r>
    </w:p>
    <w:p w14:paraId="2F42F5A6" w14:textId="77777777" w:rsidR="00B42CEB" w:rsidRPr="00F11000" w:rsidRDefault="00B42CEB" w:rsidP="00272A0B">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Experience </w:t>
      </w:r>
      <w:r w:rsidR="00F11000" w:rsidRPr="00F11000">
        <w:rPr>
          <w:rFonts w:asciiTheme="majorBidi" w:hAnsiTheme="majorBidi" w:cstheme="majorBidi"/>
          <w:sz w:val="22"/>
          <w:szCs w:val="22"/>
        </w:rPr>
        <w:t>working with humanitarian agencies</w:t>
      </w:r>
      <w:r w:rsidRPr="00F11000">
        <w:rPr>
          <w:rFonts w:asciiTheme="majorBidi" w:hAnsiTheme="majorBidi" w:cstheme="majorBidi"/>
          <w:sz w:val="22"/>
          <w:szCs w:val="22"/>
        </w:rPr>
        <w:t xml:space="preserve"> is preferred and should be submitted with the application.</w:t>
      </w:r>
    </w:p>
    <w:p w14:paraId="36D6AEEE" w14:textId="77777777" w:rsidR="00B42CEB" w:rsidRPr="00F11000" w:rsidRDefault="00B42CEB" w:rsidP="00B42CEB">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Knowledge of cross-cutting issues and relevant approaches for the project such as child protection and child rights, as well as conflict sensitivity and gender transformative approaches. This must be demonstrated in the application. </w:t>
      </w:r>
    </w:p>
    <w:p w14:paraId="6501C131" w14:textId="77777777" w:rsidR="00B42CEB" w:rsidRPr="00F11000" w:rsidRDefault="00B42CEB" w:rsidP="00F11000">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Demonstrated knowledge of </w:t>
      </w:r>
      <w:r w:rsidR="00F11000" w:rsidRPr="00F11000">
        <w:rPr>
          <w:rFonts w:asciiTheme="majorBidi" w:hAnsiTheme="majorBidi" w:cstheme="majorBidi"/>
          <w:sz w:val="22"/>
          <w:szCs w:val="22"/>
        </w:rPr>
        <w:t>Public Investment in Children or other social policy approaches to market engagement</w:t>
      </w:r>
      <w:r w:rsidRPr="00F11000">
        <w:rPr>
          <w:rFonts w:asciiTheme="majorBidi" w:hAnsiTheme="majorBidi" w:cstheme="majorBidi"/>
          <w:sz w:val="22"/>
          <w:szCs w:val="22"/>
        </w:rPr>
        <w:t xml:space="preserve"> are considered a strong added value.</w:t>
      </w:r>
    </w:p>
    <w:p w14:paraId="0F5D61C0" w14:textId="77777777" w:rsidR="00B42CEB" w:rsidRPr="00F11000" w:rsidRDefault="00B42CEB" w:rsidP="00B42CEB">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Excellent communication skills in English and Arabic</w:t>
      </w:r>
    </w:p>
    <w:p w14:paraId="0C7BBA46" w14:textId="77777777" w:rsidR="00B42CEB" w:rsidRPr="00F11000" w:rsidRDefault="00B42CEB" w:rsidP="00B42CEB">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Proven experience with M&amp;E methods and approaches (including quantitative, qualitative and participatory), information analysis and report writing</w:t>
      </w:r>
    </w:p>
    <w:p w14:paraId="01A5D9C3" w14:textId="77777777" w:rsidR="00B42CEB" w:rsidRPr="00F11000" w:rsidRDefault="00B42CEB" w:rsidP="00B42CEB">
      <w:pPr>
        <w:pStyle w:val="ListParagraph"/>
        <w:numPr>
          <w:ilvl w:val="0"/>
          <w:numId w:val="5"/>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Good inter-personal and teamwork skills, netw</w:t>
      </w:r>
      <w:r w:rsidR="00F11000" w:rsidRPr="00F11000">
        <w:rPr>
          <w:rFonts w:asciiTheme="majorBidi" w:hAnsiTheme="majorBidi" w:cstheme="majorBidi"/>
          <w:sz w:val="22"/>
          <w:szCs w:val="22"/>
        </w:rPr>
        <w:t>orking aptitude (the consultant</w:t>
      </w:r>
      <w:r w:rsidRPr="00F11000">
        <w:rPr>
          <w:rFonts w:asciiTheme="majorBidi" w:hAnsiTheme="majorBidi" w:cstheme="majorBidi"/>
          <w:sz w:val="22"/>
          <w:szCs w:val="22"/>
        </w:rPr>
        <w:t xml:space="preserve"> will contact various actors and stakeholders of the project)</w:t>
      </w:r>
    </w:p>
    <w:p w14:paraId="529FC882" w14:textId="77777777" w:rsidR="00B42CEB" w:rsidRPr="00F11000" w:rsidRDefault="00B42CEB" w:rsidP="00B42CEB">
      <w:pPr>
        <w:rPr>
          <w:rFonts w:asciiTheme="majorBidi" w:hAnsiTheme="majorBidi" w:cstheme="majorBidi"/>
          <w:sz w:val="22"/>
          <w:szCs w:val="22"/>
        </w:rPr>
      </w:pPr>
    </w:p>
    <w:p w14:paraId="56DC05AF" w14:textId="77777777" w:rsidR="00B42CEB" w:rsidRPr="00F11000" w:rsidRDefault="00B42CEB" w:rsidP="00B42CEB">
      <w:pPr>
        <w:rPr>
          <w:rFonts w:asciiTheme="majorBidi" w:hAnsiTheme="majorBidi" w:cstheme="majorBidi"/>
          <w:sz w:val="22"/>
          <w:szCs w:val="22"/>
        </w:rPr>
      </w:pPr>
    </w:p>
    <w:p w14:paraId="51D2E370" w14:textId="77777777" w:rsidR="00B42CEB" w:rsidRPr="00F11000" w:rsidRDefault="00F11000" w:rsidP="00F11000">
      <w:pPr>
        <w:rPr>
          <w:rFonts w:asciiTheme="majorBidi" w:hAnsiTheme="majorBidi" w:cstheme="majorBidi"/>
          <w:b/>
          <w:bCs/>
          <w:sz w:val="22"/>
          <w:szCs w:val="22"/>
        </w:rPr>
      </w:pPr>
      <w:r w:rsidRPr="00F11000">
        <w:rPr>
          <w:rFonts w:asciiTheme="majorBidi" w:hAnsiTheme="majorBidi" w:cstheme="majorBidi"/>
          <w:b/>
          <w:bCs/>
          <w:sz w:val="22"/>
          <w:szCs w:val="22"/>
        </w:rPr>
        <w:t>Evaluation Criteria</w:t>
      </w:r>
    </w:p>
    <w:p w14:paraId="226C29DD" w14:textId="77777777" w:rsidR="00B42CEB" w:rsidRPr="00F11000" w:rsidRDefault="00B42CEB" w:rsidP="00B42CEB">
      <w:pPr>
        <w:jc w:val="center"/>
        <w:rPr>
          <w:rFonts w:asciiTheme="majorBidi" w:hAnsiTheme="majorBidi" w:cstheme="majorBidi"/>
          <w:b/>
          <w:bCs/>
          <w:sz w:val="22"/>
          <w:szCs w:val="22"/>
        </w:rPr>
      </w:pPr>
    </w:p>
    <w:p w14:paraId="2A8EC586" w14:textId="77777777" w:rsidR="00B42CEB" w:rsidRPr="00F11000" w:rsidRDefault="00B42CEB" w:rsidP="00B42CEB">
      <w:pPr>
        <w:rPr>
          <w:rFonts w:asciiTheme="majorBidi" w:hAnsiTheme="majorBidi" w:cstheme="majorBidi"/>
          <w:sz w:val="22"/>
          <w:szCs w:val="22"/>
        </w:rPr>
      </w:pPr>
      <w:r w:rsidRPr="00F11000">
        <w:rPr>
          <w:rFonts w:asciiTheme="majorBidi" w:hAnsiTheme="majorBidi" w:cstheme="majorBidi"/>
          <w:sz w:val="22"/>
          <w:szCs w:val="22"/>
        </w:rPr>
        <w:t>Interested bidders will be selected based on the below criteria:</w:t>
      </w:r>
    </w:p>
    <w:p w14:paraId="423C6F09" w14:textId="77777777" w:rsidR="00B42CEB" w:rsidRPr="00F11000" w:rsidRDefault="00B42CEB" w:rsidP="00B42CEB">
      <w:pPr>
        <w:rPr>
          <w:rFonts w:asciiTheme="majorBidi" w:hAnsiTheme="majorBidi" w:cstheme="majorBidi"/>
          <w:sz w:val="22"/>
          <w:szCs w:val="22"/>
        </w:rPr>
      </w:pPr>
    </w:p>
    <w:p w14:paraId="237C7F71" w14:textId="782CA4B9" w:rsidR="00B42CEB" w:rsidRPr="00F11000" w:rsidRDefault="00436C6C" w:rsidP="00B42CEB">
      <w:pPr>
        <w:rPr>
          <w:rFonts w:asciiTheme="majorBidi" w:hAnsiTheme="majorBidi" w:cstheme="majorBidi"/>
          <w:sz w:val="22"/>
          <w:szCs w:val="22"/>
          <w:u w:val="single"/>
        </w:rPr>
      </w:pPr>
      <w:r>
        <w:rPr>
          <w:rFonts w:asciiTheme="majorBidi" w:hAnsiTheme="majorBidi" w:cstheme="majorBidi"/>
          <w:sz w:val="22"/>
          <w:szCs w:val="22"/>
          <w:u w:val="single"/>
        </w:rPr>
        <w:t>Essential Criteria “Bidder to provide the below documents”:</w:t>
      </w:r>
    </w:p>
    <w:p w14:paraId="7A31DD5A" w14:textId="77777777" w:rsidR="00B42CEB" w:rsidRPr="00F11000" w:rsidRDefault="00B42CEB" w:rsidP="00B42CEB">
      <w:pPr>
        <w:rPr>
          <w:rFonts w:asciiTheme="majorBidi" w:hAnsiTheme="majorBidi" w:cstheme="majorBidi"/>
          <w:sz w:val="22"/>
          <w:szCs w:val="22"/>
        </w:rPr>
      </w:pPr>
    </w:p>
    <w:p w14:paraId="6605B496" w14:textId="77777777" w:rsidR="00B42CEB" w:rsidRPr="00F11000" w:rsidRDefault="00B42CEB" w:rsidP="00B42CEB">
      <w:pPr>
        <w:pStyle w:val="ListParagraph"/>
        <w:numPr>
          <w:ilvl w:val="0"/>
          <w:numId w:val="6"/>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Bidder’s registration in Lebanon: submit copies of company registration and Tax Certificate if applicable; or a permission from the relevant authorities to trade in that market (in case of individual consultants).</w:t>
      </w:r>
    </w:p>
    <w:p w14:paraId="03EDD81B" w14:textId="77777777" w:rsidR="00B42CEB" w:rsidRPr="00F11000" w:rsidRDefault="00B42CEB" w:rsidP="00B42CEB">
      <w:pPr>
        <w:pStyle w:val="ListParagraph"/>
        <w:numPr>
          <w:ilvl w:val="0"/>
          <w:numId w:val="6"/>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Bidders to submit copy of I.D.</w:t>
      </w:r>
    </w:p>
    <w:p w14:paraId="56882FB7" w14:textId="77777777" w:rsidR="00B42CEB" w:rsidRPr="00F11000" w:rsidRDefault="00B42CEB" w:rsidP="00B42CEB">
      <w:pPr>
        <w:pStyle w:val="ListParagraph"/>
        <w:numPr>
          <w:ilvl w:val="0"/>
          <w:numId w:val="6"/>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Bidder’s confirmation of compliance with the attached Conditions of Tendering, Terms and Conditions of Purchase, Anti-Bribery and Corruption Policy, Child Safeguarding Policy and IAPG Code of Conduct The bidder should Read and sign T&amp;C in Bidder response document</w:t>
      </w:r>
    </w:p>
    <w:p w14:paraId="419B6A41" w14:textId="77777777" w:rsidR="00B42CEB" w:rsidRPr="00F11000" w:rsidRDefault="00B42CEB" w:rsidP="00B42CEB">
      <w:pPr>
        <w:pStyle w:val="ListParagraph"/>
        <w:numPr>
          <w:ilvl w:val="0"/>
          <w:numId w:val="6"/>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lastRenderedPageBreak/>
        <w:t>Bidders must provide a proof of expertise in similar tasks, at least 02 letter of reference from governmental bodies or International or Local organizations within the last 02 years.</w:t>
      </w:r>
    </w:p>
    <w:p w14:paraId="0248133D" w14:textId="77777777" w:rsidR="00B42CEB" w:rsidRPr="00F11000" w:rsidRDefault="00B42CEB" w:rsidP="00B42CEB">
      <w:pPr>
        <w:pStyle w:val="ListParagraph"/>
        <w:numPr>
          <w:ilvl w:val="0"/>
          <w:numId w:val="6"/>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Bidders mu</w:t>
      </w:r>
      <w:r w:rsidR="00F11000" w:rsidRPr="00F11000">
        <w:rPr>
          <w:rFonts w:asciiTheme="majorBidi" w:hAnsiTheme="majorBidi" w:cstheme="majorBidi"/>
          <w:sz w:val="22"/>
          <w:szCs w:val="22"/>
        </w:rPr>
        <w:t>st provide copy of individual CV</w:t>
      </w:r>
      <w:r w:rsidRPr="00F11000">
        <w:rPr>
          <w:rFonts w:asciiTheme="majorBidi" w:hAnsiTheme="majorBidi" w:cstheme="majorBidi"/>
          <w:sz w:val="22"/>
          <w:szCs w:val="22"/>
        </w:rPr>
        <w:t>s along with degree and certificate.</w:t>
      </w:r>
    </w:p>
    <w:p w14:paraId="2216B38C" w14:textId="77777777" w:rsidR="00B42CEB" w:rsidRPr="00F11000" w:rsidRDefault="00B42CEB" w:rsidP="00F11000">
      <w:pPr>
        <w:pStyle w:val="ListParagraph"/>
        <w:numPr>
          <w:ilvl w:val="0"/>
          <w:numId w:val="6"/>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Bidders must provide at least one sample of</w:t>
      </w:r>
      <w:r w:rsidR="00F11000" w:rsidRPr="00F11000">
        <w:rPr>
          <w:rFonts w:asciiTheme="majorBidi" w:hAnsiTheme="majorBidi" w:cstheme="majorBidi"/>
          <w:sz w:val="22"/>
          <w:szCs w:val="22"/>
        </w:rPr>
        <w:t xml:space="preserve"> a</w:t>
      </w:r>
      <w:r w:rsidRPr="00F11000">
        <w:rPr>
          <w:rFonts w:asciiTheme="majorBidi" w:hAnsiTheme="majorBidi" w:cstheme="majorBidi"/>
          <w:sz w:val="22"/>
          <w:szCs w:val="22"/>
        </w:rPr>
        <w:t xml:space="preserve"> report conducted by bidder similar to the nature of this project.</w:t>
      </w:r>
    </w:p>
    <w:p w14:paraId="5BF2D807" w14:textId="77777777" w:rsidR="00B42CEB" w:rsidRPr="00F11000" w:rsidRDefault="00B42CEB" w:rsidP="00B42CEB">
      <w:pPr>
        <w:pStyle w:val="ListParagraph"/>
        <w:rPr>
          <w:rFonts w:asciiTheme="majorBidi" w:hAnsiTheme="majorBidi" w:cstheme="majorBidi"/>
          <w:sz w:val="22"/>
          <w:szCs w:val="22"/>
        </w:rPr>
      </w:pPr>
    </w:p>
    <w:p w14:paraId="0E56710B" w14:textId="77777777" w:rsidR="00B42CEB" w:rsidRPr="00F11000" w:rsidRDefault="00B42CEB" w:rsidP="00B42CEB">
      <w:pPr>
        <w:rPr>
          <w:rFonts w:asciiTheme="majorBidi" w:hAnsiTheme="majorBidi" w:cstheme="majorBidi"/>
          <w:sz w:val="22"/>
          <w:szCs w:val="22"/>
        </w:rPr>
      </w:pPr>
    </w:p>
    <w:p w14:paraId="253B6713" w14:textId="073A42FF" w:rsidR="00B42CEB" w:rsidRPr="00F11000" w:rsidRDefault="00B42CEB" w:rsidP="00B42CEB">
      <w:pPr>
        <w:rPr>
          <w:rFonts w:asciiTheme="majorBidi" w:hAnsiTheme="majorBidi" w:cstheme="majorBidi"/>
          <w:sz w:val="22"/>
          <w:szCs w:val="22"/>
          <w:u w:val="single"/>
        </w:rPr>
      </w:pPr>
      <w:r w:rsidRPr="00F11000">
        <w:rPr>
          <w:rFonts w:asciiTheme="majorBidi" w:hAnsiTheme="majorBidi" w:cstheme="majorBidi"/>
          <w:sz w:val="22"/>
          <w:szCs w:val="22"/>
          <w:u w:val="single"/>
        </w:rPr>
        <w:t>Technical Criteria (60%)</w:t>
      </w:r>
      <w:r w:rsidR="00436C6C">
        <w:rPr>
          <w:rFonts w:asciiTheme="majorBidi" w:hAnsiTheme="majorBidi" w:cstheme="majorBidi"/>
          <w:sz w:val="22"/>
          <w:szCs w:val="22"/>
          <w:u w:val="single"/>
        </w:rPr>
        <w:t xml:space="preserve"> “Bidder to provide the below documents”:</w:t>
      </w:r>
    </w:p>
    <w:p w14:paraId="72EE0097" w14:textId="77777777" w:rsidR="00B42CEB" w:rsidRPr="00F11000" w:rsidRDefault="00B42CEB" w:rsidP="00B42CEB">
      <w:pPr>
        <w:rPr>
          <w:rFonts w:asciiTheme="majorBidi" w:hAnsiTheme="majorBidi" w:cstheme="majorBidi"/>
          <w:sz w:val="22"/>
          <w:szCs w:val="22"/>
        </w:rPr>
      </w:pPr>
    </w:p>
    <w:p w14:paraId="2F99A601" w14:textId="77777777" w:rsidR="00B42CEB" w:rsidRPr="00F11000" w:rsidRDefault="00B42CEB" w:rsidP="00B42CEB">
      <w:pPr>
        <w:pStyle w:val="ListParagraph"/>
        <w:numPr>
          <w:ilvl w:val="0"/>
          <w:numId w:val="7"/>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Quality of proposal (level of effort/details put into proposal and level of understanding of assignment scope). (15%)</w:t>
      </w:r>
    </w:p>
    <w:p w14:paraId="348245A9" w14:textId="77777777" w:rsidR="00B42CEB" w:rsidRPr="00F11000" w:rsidRDefault="00B42CEB" w:rsidP="00B42CEB">
      <w:pPr>
        <w:pStyle w:val="ListParagraph"/>
        <w:numPr>
          <w:ilvl w:val="0"/>
          <w:numId w:val="7"/>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Methodology (approach) and the extent to which the proposed sample covers all concerned stakeholders). (15%)</w:t>
      </w:r>
    </w:p>
    <w:p w14:paraId="04B7414F" w14:textId="77777777" w:rsidR="00B42CEB" w:rsidRPr="00F11000" w:rsidRDefault="00B42CEB" w:rsidP="00B42CEB">
      <w:pPr>
        <w:pStyle w:val="ListParagraph"/>
        <w:numPr>
          <w:ilvl w:val="0"/>
          <w:numId w:val="7"/>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Candidate profile (the strength and relevancy of the candidates’ academic background and technical and evaluation expertise). (10%)</w:t>
      </w:r>
    </w:p>
    <w:p w14:paraId="0551302C" w14:textId="77777777" w:rsidR="00B42CEB" w:rsidRPr="00F11000" w:rsidRDefault="00B42CEB" w:rsidP="00F11000">
      <w:pPr>
        <w:pStyle w:val="ListParagraph"/>
        <w:numPr>
          <w:ilvl w:val="0"/>
          <w:numId w:val="7"/>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 xml:space="preserve">Timeline for delivery of final </w:t>
      </w:r>
      <w:r w:rsidR="00F11000" w:rsidRPr="00F11000">
        <w:rPr>
          <w:rFonts w:asciiTheme="majorBidi" w:hAnsiTheme="majorBidi" w:cstheme="majorBidi"/>
          <w:sz w:val="22"/>
          <w:szCs w:val="22"/>
        </w:rPr>
        <w:t xml:space="preserve">reports </w:t>
      </w:r>
      <w:r w:rsidRPr="00F11000">
        <w:rPr>
          <w:rFonts w:asciiTheme="majorBidi" w:hAnsiTheme="majorBidi" w:cstheme="majorBidi"/>
          <w:sz w:val="22"/>
          <w:szCs w:val="22"/>
        </w:rPr>
        <w:t>(20%)</w:t>
      </w:r>
    </w:p>
    <w:p w14:paraId="16B1AB81" w14:textId="77777777" w:rsidR="00B42CEB" w:rsidRPr="00F11000" w:rsidRDefault="00B42CEB" w:rsidP="00B42CEB">
      <w:pPr>
        <w:rPr>
          <w:rFonts w:asciiTheme="majorBidi" w:hAnsiTheme="majorBidi" w:cstheme="majorBidi"/>
          <w:sz w:val="22"/>
          <w:szCs w:val="22"/>
        </w:rPr>
      </w:pPr>
    </w:p>
    <w:p w14:paraId="390D2B16" w14:textId="77777777" w:rsidR="00B42CEB" w:rsidRPr="00F11000" w:rsidRDefault="00B42CEB" w:rsidP="00B42CEB">
      <w:pPr>
        <w:rPr>
          <w:rFonts w:asciiTheme="majorBidi" w:hAnsiTheme="majorBidi" w:cstheme="majorBidi"/>
          <w:sz w:val="22"/>
          <w:szCs w:val="22"/>
          <w:u w:val="single"/>
        </w:rPr>
      </w:pPr>
      <w:r w:rsidRPr="00F11000">
        <w:rPr>
          <w:rFonts w:asciiTheme="majorBidi" w:hAnsiTheme="majorBidi" w:cstheme="majorBidi"/>
          <w:sz w:val="22"/>
          <w:szCs w:val="22"/>
          <w:u w:val="single"/>
        </w:rPr>
        <w:t>Financial Criteria (40%)</w:t>
      </w:r>
    </w:p>
    <w:p w14:paraId="493ABFD0" w14:textId="77777777" w:rsidR="00B42CEB" w:rsidRPr="00F11000" w:rsidRDefault="00B42CEB" w:rsidP="00B42CEB">
      <w:pPr>
        <w:rPr>
          <w:rFonts w:asciiTheme="majorBidi" w:hAnsiTheme="majorBidi" w:cstheme="majorBidi"/>
          <w:sz w:val="22"/>
          <w:szCs w:val="22"/>
        </w:rPr>
      </w:pPr>
    </w:p>
    <w:p w14:paraId="6DDD59B7" w14:textId="77777777" w:rsidR="00B42CEB" w:rsidRPr="00F11000" w:rsidRDefault="00B42CEB" w:rsidP="00F11000">
      <w:pPr>
        <w:pStyle w:val="ListParagraph"/>
        <w:numPr>
          <w:ilvl w:val="0"/>
          <w:numId w:val="8"/>
        </w:numPr>
        <w:spacing w:after="160" w:line="259" w:lineRule="auto"/>
        <w:rPr>
          <w:rFonts w:asciiTheme="majorBidi" w:hAnsiTheme="majorBidi" w:cstheme="majorBidi"/>
          <w:sz w:val="22"/>
          <w:szCs w:val="22"/>
        </w:rPr>
      </w:pPr>
      <w:r w:rsidRPr="00F11000">
        <w:rPr>
          <w:rFonts w:asciiTheme="majorBidi" w:hAnsiTheme="majorBidi" w:cstheme="majorBidi"/>
          <w:sz w:val="22"/>
          <w:szCs w:val="22"/>
        </w:rPr>
        <w:t>Total Price</w:t>
      </w:r>
      <w:r w:rsidR="00F11000" w:rsidRPr="00F11000">
        <w:rPr>
          <w:rFonts w:asciiTheme="majorBidi" w:hAnsiTheme="majorBidi" w:cstheme="majorBidi"/>
          <w:sz w:val="22"/>
          <w:szCs w:val="22"/>
        </w:rPr>
        <w:t>: Bidder’s prices demonstrate a</w:t>
      </w:r>
      <w:r w:rsidRPr="00F11000">
        <w:rPr>
          <w:rFonts w:asciiTheme="majorBidi" w:hAnsiTheme="majorBidi" w:cstheme="majorBidi"/>
          <w:sz w:val="22"/>
          <w:szCs w:val="22"/>
        </w:rPr>
        <w:t xml:space="preserve"> </w:t>
      </w:r>
      <w:r w:rsidR="00F11000" w:rsidRPr="00F11000">
        <w:rPr>
          <w:rFonts w:asciiTheme="majorBidi" w:hAnsiTheme="majorBidi" w:cstheme="majorBidi"/>
          <w:sz w:val="22"/>
          <w:szCs w:val="22"/>
        </w:rPr>
        <w:t>financially</w:t>
      </w:r>
      <w:r w:rsidRPr="00F11000">
        <w:rPr>
          <w:rFonts w:asciiTheme="majorBidi" w:hAnsiTheme="majorBidi" w:cstheme="majorBidi"/>
          <w:sz w:val="22"/>
          <w:szCs w:val="22"/>
        </w:rPr>
        <w:t xml:space="preserve"> adva</w:t>
      </w:r>
      <w:r w:rsidR="00F11000" w:rsidRPr="00F11000">
        <w:rPr>
          <w:rFonts w:asciiTheme="majorBidi" w:hAnsiTheme="majorBidi" w:cstheme="majorBidi"/>
          <w:sz w:val="22"/>
          <w:szCs w:val="22"/>
        </w:rPr>
        <w:t>ntageous position for SCI. (40%)</w:t>
      </w:r>
    </w:p>
    <w:p w14:paraId="5FC7A270" w14:textId="77777777" w:rsidR="00B42CEB" w:rsidRPr="00F11000" w:rsidRDefault="00B42CEB" w:rsidP="00B42CEB">
      <w:pPr>
        <w:rPr>
          <w:rFonts w:asciiTheme="majorBidi" w:hAnsiTheme="majorBidi" w:cstheme="majorBidi"/>
          <w:sz w:val="22"/>
          <w:szCs w:val="22"/>
        </w:rPr>
      </w:pPr>
    </w:p>
    <w:p w14:paraId="08AF7E54" w14:textId="77777777" w:rsidR="00B42CEB" w:rsidRPr="00F11000" w:rsidRDefault="00B42CEB" w:rsidP="00B42CEB">
      <w:pPr>
        <w:rPr>
          <w:rFonts w:asciiTheme="majorBidi" w:hAnsiTheme="majorBidi" w:cstheme="majorBidi"/>
          <w:sz w:val="22"/>
          <w:szCs w:val="22"/>
        </w:rPr>
      </w:pPr>
    </w:p>
    <w:sectPr w:rsidR="00B42CEB" w:rsidRPr="00F110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E7AB" w14:textId="77777777" w:rsidR="00ED717E" w:rsidRDefault="00ED717E" w:rsidP="00B42CEB">
      <w:r>
        <w:separator/>
      </w:r>
    </w:p>
  </w:endnote>
  <w:endnote w:type="continuationSeparator" w:id="0">
    <w:p w14:paraId="7E662230" w14:textId="77777777" w:rsidR="00ED717E" w:rsidRDefault="00ED717E" w:rsidP="00B4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86639"/>
      <w:docPartObj>
        <w:docPartGallery w:val="Page Numbers (Bottom of Page)"/>
        <w:docPartUnique/>
      </w:docPartObj>
    </w:sdtPr>
    <w:sdtEndPr>
      <w:rPr>
        <w:noProof/>
      </w:rPr>
    </w:sdtEndPr>
    <w:sdtContent>
      <w:p w14:paraId="6F5A047B" w14:textId="1EB1C1FA" w:rsidR="00B42CEB" w:rsidRDefault="00B42CEB">
        <w:pPr>
          <w:pStyle w:val="Footer"/>
          <w:jc w:val="right"/>
        </w:pPr>
        <w:r>
          <w:fldChar w:fldCharType="begin"/>
        </w:r>
        <w:r>
          <w:instrText xml:space="preserve"> PAGE   \* MERGEFORMAT </w:instrText>
        </w:r>
        <w:r>
          <w:fldChar w:fldCharType="separate"/>
        </w:r>
        <w:r w:rsidR="002B21D0">
          <w:rPr>
            <w:noProof/>
          </w:rPr>
          <w:t>5</w:t>
        </w:r>
        <w:r>
          <w:rPr>
            <w:noProof/>
          </w:rPr>
          <w:fldChar w:fldCharType="end"/>
        </w:r>
      </w:p>
    </w:sdtContent>
  </w:sdt>
  <w:p w14:paraId="6B6ACC1B" w14:textId="77777777" w:rsidR="00B42CEB" w:rsidRDefault="00B42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8FCA9" w14:textId="77777777" w:rsidR="00ED717E" w:rsidRDefault="00ED717E" w:rsidP="00B42CEB">
      <w:r>
        <w:separator/>
      </w:r>
    </w:p>
  </w:footnote>
  <w:footnote w:type="continuationSeparator" w:id="0">
    <w:p w14:paraId="1A5F0FDA" w14:textId="77777777" w:rsidR="00ED717E" w:rsidRDefault="00ED717E" w:rsidP="00B42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A61"/>
    <w:multiLevelType w:val="hybridMultilevel"/>
    <w:tmpl w:val="4B1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1F51"/>
    <w:multiLevelType w:val="hybridMultilevel"/>
    <w:tmpl w:val="5DC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62BCF"/>
    <w:multiLevelType w:val="hybridMultilevel"/>
    <w:tmpl w:val="CD0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33669"/>
    <w:multiLevelType w:val="hybridMultilevel"/>
    <w:tmpl w:val="38C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5726F"/>
    <w:multiLevelType w:val="hybridMultilevel"/>
    <w:tmpl w:val="B986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B3541"/>
    <w:multiLevelType w:val="hybridMultilevel"/>
    <w:tmpl w:val="735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070AB"/>
    <w:multiLevelType w:val="hybridMultilevel"/>
    <w:tmpl w:val="42A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6D1B"/>
    <w:multiLevelType w:val="hybridMultilevel"/>
    <w:tmpl w:val="D38C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8C"/>
    <w:rsid w:val="000805A9"/>
    <w:rsid w:val="000A73F8"/>
    <w:rsid w:val="000E624B"/>
    <w:rsid w:val="00273009"/>
    <w:rsid w:val="00297BB7"/>
    <w:rsid w:val="002B21D0"/>
    <w:rsid w:val="002C4953"/>
    <w:rsid w:val="002E3D25"/>
    <w:rsid w:val="00323C82"/>
    <w:rsid w:val="00327367"/>
    <w:rsid w:val="00397517"/>
    <w:rsid w:val="003E1AE1"/>
    <w:rsid w:val="00436C6C"/>
    <w:rsid w:val="00473531"/>
    <w:rsid w:val="00477400"/>
    <w:rsid w:val="00485D2F"/>
    <w:rsid w:val="0055605B"/>
    <w:rsid w:val="005A457C"/>
    <w:rsid w:val="00723F69"/>
    <w:rsid w:val="007349D4"/>
    <w:rsid w:val="007906CD"/>
    <w:rsid w:val="007B5FF1"/>
    <w:rsid w:val="007F60BE"/>
    <w:rsid w:val="0082700A"/>
    <w:rsid w:val="00850290"/>
    <w:rsid w:val="0085362C"/>
    <w:rsid w:val="008719BB"/>
    <w:rsid w:val="008A36D7"/>
    <w:rsid w:val="008A5942"/>
    <w:rsid w:val="009123B3"/>
    <w:rsid w:val="00980E79"/>
    <w:rsid w:val="009E05D5"/>
    <w:rsid w:val="009E3984"/>
    <w:rsid w:val="009E3C77"/>
    <w:rsid w:val="00A64168"/>
    <w:rsid w:val="00B1448C"/>
    <w:rsid w:val="00B42CEB"/>
    <w:rsid w:val="00B440AD"/>
    <w:rsid w:val="00C16E3E"/>
    <w:rsid w:val="00C47DB7"/>
    <w:rsid w:val="00C533C5"/>
    <w:rsid w:val="00D73AB0"/>
    <w:rsid w:val="00D93555"/>
    <w:rsid w:val="00DF7B39"/>
    <w:rsid w:val="00ED717E"/>
    <w:rsid w:val="00F11000"/>
    <w:rsid w:val="00F16756"/>
    <w:rsid w:val="00FC4504"/>
    <w:rsid w:val="00FC6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07D4"/>
  <w15:chartTrackingRefBased/>
  <w15:docId w15:val="{E7FDEDD9-5D25-403D-BCDB-1D832B2E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1448C"/>
    <w:rPr>
      <w:sz w:val="16"/>
      <w:szCs w:val="16"/>
    </w:rPr>
  </w:style>
  <w:style w:type="paragraph" w:styleId="CommentText">
    <w:name w:val="annotation text"/>
    <w:basedOn w:val="Normal"/>
    <w:link w:val="CommentTextChar"/>
    <w:uiPriority w:val="99"/>
    <w:semiHidden/>
    <w:rsid w:val="00B1448C"/>
    <w:rPr>
      <w:sz w:val="20"/>
      <w:szCs w:val="20"/>
    </w:rPr>
  </w:style>
  <w:style w:type="character" w:customStyle="1" w:styleId="CommentTextChar">
    <w:name w:val="Comment Text Char"/>
    <w:basedOn w:val="DefaultParagraphFont"/>
    <w:link w:val="CommentText"/>
    <w:uiPriority w:val="99"/>
    <w:semiHidden/>
    <w:rsid w:val="00B144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4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8C"/>
    <w:rPr>
      <w:rFonts w:ascii="Segoe UI" w:eastAsia="Times New Roman" w:hAnsi="Segoe UI" w:cs="Segoe UI"/>
      <w:sz w:val="18"/>
      <w:szCs w:val="18"/>
    </w:rPr>
  </w:style>
  <w:style w:type="paragraph" w:styleId="ListParagraph">
    <w:name w:val="List Paragraph"/>
    <w:basedOn w:val="Normal"/>
    <w:uiPriority w:val="99"/>
    <w:qFormat/>
    <w:rsid w:val="007B5FF1"/>
    <w:pPr>
      <w:ind w:left="720"/>
      <w:contextualSpacing/>
    </w:pPr>
  </w:style>
  <w:style w:type="paragraph" w:styleId="Header">
    <w:name w:val="header"/>
    <w:basedOn w:val="Normal"/>
    <w:link w:val="HeaderChar"/>
    <w:uiPriority w:val="99"/>
    <w:unhideWhenUsed/>
    <w:rsid w:val="00B42CEB"/>
    <w:pPr>
      <w:tabs>
        <w:tab w:val="center" w:pos="4680"/>
        <w:tab w:val="right" w:pos="9360"/>
      </w:tabs>
    </w:pPr>
  </w:style>
  <w:style w:type="character" w:customStyle="1" w:styleId="HeaderChar">
    <w:name w:val="Header Char"/>
    <w:basedOn w:val="DefaultParagraphFont"/>
    <w:link w:val="Header"/>
    <w:uiPriority w:val="99"/>
    <w:rsid w:val="00B42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CEB"/>
    <w:pPr>
      <w:tabs>
        <w:tab w:val="center" w:pos="4680"/>
        <w:tab w:val="right" w:pos="9360"/>
      </w:tabs>
    </w:pPr>
  </w:style>
  <w:style w:type="character" w:customStyle="1" w:styleId="FooterChar">
    <w:name w:val="Footer Char"/>
    <w:basedOn w:val="DefaultParagraphFont"/>
    <w:link w:val="Footer"/>
    <w:uiPriority w:val="99"/>
    <w:rsid w:val="00B42C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A0CD-0C2D-492A-BA37-9C0A2C3F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Charles</dc:creator>
  <cp:keywords/>
  <dc:description/>
  <cp:lastModifiedBy>Mohammed Abu Heit</cp:lastModifiedBy>
  <cp:revision>2</cp:revision>
  <dcterms:created xsi:type="dcterms:W3CDTF">2021-02-24T07:44:00Z</dcterms:created>
  <dcterms:modified xsi:type="dcterms:W3CDTF">2021-02-24T07:44:00Z</dcterms:modified>
</cp:coreProperties>
</file>