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9A" w:rsidRPr="00CA2DA2" w:rsidRDefault="008E2F9A" w:rsidP="008E2F9A">
      <w:pPr>
        <w:spacing w:after="240"/>
        <w:jc w:val="center"/>
        <w:rPr>
          <w:rFonts w:ascii="Bahnschrift" w:hAnsi="Bahnschrift"/>
          <w:b/>
          <w:bCs/>
          <w:sz w:val="36"/>
          <w:szCs w:val="36"/>
        </w:rPr>
      </w:pPr>
      <w:r w:rsidRPr="00CA2DA2">
        <w:rPr>
          <w:rFonts w:ascii="Bahnschrift" w:hAnsi="Bahnschrift"/>
          <w:b/>
          <w:bCs/>
          <w:sz w:val="36"/>
          <w:szCs w:val="36"/>
        </w:rPr>
        <w:t xml:space="preserve">TERMS OF REFERENCE </w:t>
      </w:r>
    </w:p>
    <w:p w:rsidR="00944A8D" w:rsidRDefault="00E76F94" w:rsidP="0054487F">
      <w:pPr>
        <w:pStyle w:val="Default"/>
        <w:spacing w:line="276" w:lineRule="auto"/>
        <w:jc w:val="center"/>
        <w:rPr>
          <w:rFonts w:ascii="Bahnschrift" w:hAnsi="Bahnschrift" w:cs="Times New Roman"/>
          <w:b/>
          <w:bCs/>
        </w:rPr>
      </w:pPr>
      <w:r w:rsidRPr="008E2F9A">
        <w:rPr>
          <w:rFonts w:ascii="Bahnschrift" w:hAnsi="Bahnschrift" w:cs="Times New Roman"/>
          <w:b/>
          <w:bCs/>
        </w:rPr>
        <w:t xml:space="preserve">Ref: </w:t>
      </w:r>
      <w:r w:rsidR="00944A8D">
        <w:rPr>
          <w:rFonts w:ascii="Bahnschrift" w:hAnsi="Bahnschrift" w:cs="Times New Roman"/>
          <w:b/>
          <w:bCs/>
        </w:rPr>
        <w:t>TOR BAD 76-2024</w:t>
      </w:r>
    </w:p>
    <w:p w:rsidR="008E2F9A" w:rsidRPr="008E2F9A" w:rsidRDefault="00E76F94" w:rsidP="0054487F">
      <w:pPr>
        <w:pStyle w:val="Default"/>
        <w:spacing w:line="276" w:lineRule="auto"/>
        <w:jc w:val="center"/>
        <w:rPr>
          <w:rFonts w:ascii="Bahnschrift" w:hAnsi="Bahnschrift" w:cstheme="majorBidi"/>
          <w:bCs/>
          <w:i/>
        </w:rPr>
      </w:pPr>
      <w:r w:rsidRPr="008E2F9A">
        <w:rPr>
          <w:rFonts w:cs="Times New Roman"/>
          <w:b/>
        </w:rPr>
        <w:br/>
      </w:r>
      <w:r w:rsidRPr="008E2F9A">
        <w:rPr>
          <w:rFonts w:ascii="Bahnschrift" w:hAnsi="Bahnschrift" w:cstheme="majorBidi"/>
          <w:bCs/>
          <w:i/>
        </w:rPr>
        <w:t>Safeguarding Consultant</w:t>
      </w:r>
    </w:p>
    <w:p w:rsidR="008E2F9A" w:rsidRDefault="008E2F9A" w:rsidP="008E2F9A">
      <w:pPr>
        <w:pStyle w:val="Default"/>
        <w:spacing w:line="276" w:lineRule="auto"/>
        <w:jc w:val="center"/>
      </w:pPr>
      <w:r w:rsidRPr="008E2F9A">
        <w:rPr>
          <w:rFonts w:ascii="Bahnschrift" w:hAnsi="Bahnschrift" w:cstheme="majorBidi"/>
          <w:bCs/>
          <w:i/>
        </w:rPr>
        <w:t>Internal Policy Revision</w:t>
      </w:r>
      <w:r w:rsidR="00E76F94" w:rsidRPr="008E2F9A">
        <w:br/>
      </w:r>
    </w:p>
    <w:p w:rsidR="0030183E" w:rsidRDefault="00E76F94" w:rsidP="008E2F9A">
      <w:pPr>
        <w:jc w:val="center"/>
      </w:pPr>
      <w:r w:rsidRPr="008E2F9A">
        <w:rPr>
          <w:rFonts w:ascii="Bahnschrift" w:eastAsia="Times New Roman" w:hAnsi="Bahnschrift" w:cstheme="majorBidi"/>
          <w:bCs/>
          <w:i/>
          <w:color w:val="000000"/>
          <w:sz w:val="24"/>
          <w:szCs w:val="24"/>
        </w:rPr>
        <w:t xml:space="preserve">Project: </w:t>
      </w:r>
      <w:r w:rsidR="008E2F9A">
        <w:rPr>
          <w:rFonts w:ascii="Bahnschrift" w:eastAsia="Times New Roman" w:hAnsi="Bahnschrift" w:cstheme="majorBidi"/>
          <w:bCs/>
          <w:i/>
          <w:color w:val="000000"/>
          <w:sz w:val="24"/>
          <w:szCs w:val="24"/>
        </w:rPr>
        <w:t>“AMANI – DFAT”</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Background</w:t>
      </w:r>
    </w:p>
    <w:p w:rsidR="0030183E" w:rsidRDefault="00E76F94">
      <w:pPr>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Mouvement Social (MS) is a national human-based non-governmental NGO that has been working since 1961 toward sustainable development across all Lebanese territory while adopting a secular approach. It aims to build a fairer humane society to improve the citizenship engagement and autonomy of marginalized individuals and communities through socio-economic development projects. MS operates through its twelve community centers spread across Lebanon, focusing on various sectors such as education, child protection, volunteering, community mobilization, social rehabilitation, reintegration of juveniles/women in conflict with the law, sustainable socioeconomic development, and economic empowerment of vulnerable and under-served groups, particularly youths and women.</w:t>
      </w:r>
    </w:p>
    <w:p w:rsidR="00BC61EB" w:rsidRPr="008E2F9A" w:rsidRDefault="00BC61EB">
      <w:pPr>
        <w:rPr>
          <w:rFonts w:ascii="Bahnschrift" w:eastAsia="Times New Roman" w:hAnsi="Bahnschrift" w:cs="Times New Roman"/>
          <w:sz w:val="24"/>
          <w:szCs w:val="24"/>
          <w:lang w:bidi="ar-LB"/>
        </w:rPr>
      </w:pPr>
      <w:r w:rsidRPr="00BC61EB">
        <w:rPr>
          <w:rFonts w:ascii="Bahnschrift" w:eastAsia="Times New Roman" w:hAnsi="Bahnschrift" w:cs="Times New Roman"/>
          <w:sz w:val="24"/>
          <w:szCs w:val="24"/>
          <w:lang w:bidi="ar-LB"/>
        </w:rPr>
        <w:t>The Safeguarding framework, which contains a set of policies, has been dr</w:t>
      </w:r>
      <w:r>
        <w:rPr>
          <w:rFonts w:ascii="Bahnschrift" w:eastAsia="Times New Roman" w:hAnsi="Bahnschrift" w:cs="Times New Roman"/>
          <w:sz w:val="24"/>
          <w:szCs w:val="24"/>
          <w:lang w:bidi="ar-LB"/>
        </w:rPr>
        <w:t>afted and validated on March 15, 2020</w:t>
      </w:r>
      <w:r w:rsidRPr="00BC61EB">
        <w:rPr>
          <w:rFonts w:ascii="Bahnschrift" w:eastAsia="Times New Roman" w:hAnsi="Bahnschrift" w:cs="Times New Roman"/>
          <w:sz w:val="24"/>
          <w:szCs w:val="24"/>
          <w:lang w:bidi="ar-LB"/>
        </w:rPr>
        <w:t>, to ensure the protectio</w:t>
      </w:r>
      <w:r>
        <w:rPr>
          <w:rFonts w:ascii="Bahnschrift" w:eastAsia="Times New Roman" w:hAnsi="Bahnschrift" w:cs="Times New Roman"/>
          <w:sz w:val="24"/>
          <w:szCs w:val="24"/>
          <w:lang w:bidi="ar-LB"/>
        </w:rPr>
        <w:t>n and the welfare of “the human</w:t>
      </w:r>
      <w:r w:rsidRPr="00BC61EB">
        <w:rPr>
          <w:rFonts w:ascii="Bahnschrift" w:eastAsia="Times New Roman" w:hAnsi="Bahnschrift" w:cs="Times New Roman"/>
          <w:sz w:val="24"/>
          <w:szCs w:val="24"/>
          <w:lang w:bidi="ar-LB"/>
        </w:rPr>
        <w:t xml:space="preserve">, all the human and every human </w:t>
      </w:r>
      <w:proofErr w:type="gramStart"/>
      <w:r w:rsidRPr="00BC61EB">
        <w:rPr>
          <w:rFonts w:ascii="Bahnschrift" w:eastAsia="Times New Roman" w:hAnsi="Bahnschrift" w:cs="Times New Roman"/>
          <w:sz w:val="24"/>
          <w:szCs w:val="24"/>
          <w:lang w:bidi="ar-LB"/>
        </w:rPr>
        <w:t>“ and</w:t>
      </w:r>
      <w:proofErr w:type="gramEnd"/>
      <w:r w:rsidRPr="00BC61EB">
        <w:rPr>
          <w:rFonts w:ascii="Bahnschrift" w:eastAsia="Times New Roman" w:hAnsi="Bahnschrift" w:cs="Times New Roman"/>
          <w:sz w:val="24"/>
          <w:szCs w:val="24"/>
          <w:lang w:bidi="ar-LB"/>
        </w:rPr>
        <w:t xml:space="preserve"> to prevent any p</w:t>
      </w:r>
      <w:r>
        <w:rPr>
          <w:rFonts w:ascii="Bahnschrift" w:eastAsia="Times New Roman" w:hAnsi="Bahnschrift" w:cs="Times New Roman"/>
          <w:sz w:val="24"/>
          <w:szCs w:val="24"/>
          <w:lang w:bidi="ar-LB"/>
        </w:rPr>
        <w:t>otential or actual risk of harm, violence</w:t>
      </w:r>
      <w:r w:rsidRPr="00BC61EB">
        <w:rPr>
          <w:rFonts w:ascii="Bahnschrift" w:eastAsia="Times New Roman" w:hAnsi="Bahnschrift" w:cs="Times New Roman"/>
          <w:sz w:val="24"/>
          <w:szCs w:val="24"/>
          <w:lang w:bidi="ar-LB"/>
        </w:rPr>
        <w:t>, abuse and exploita</w:t>
      </w:r>
      <w:r>
        <w:rPr>
          <w:rFonts w:ascii="Bahnschrift" w:eastAsia="Times New Roman" w:hAnsi="Bahnschrift" w:cs="Times New Roman"/>
          <w:sz w:val="24"/>
          <w:szCs w:val="24"/>
          <w:lang w:bidi="ar-LB"/>
        </w:rPr>
        <w:t>tion that might arise within MS</w:t>
      </w:r>
      <w:r w:rsidRPr="00BC61EB">
        <w:rPr>
          <w:rFonts w:ascii="Bahnschrift" w:eastAsia="Times New Roman" w:hAnsi="Bahnschrift" w:cs="Times New Roman"/>
          <w:sz w:val="24"/>
          <w:szCs w:val="24"/>
          <w:lang w:bidi="ar-LB"/>
        </w:rPr>
        <w:t>, and t</w:t>
      </w:r>
      <w:r>
        <w:rPr>
          <w:rFonts w:ascii="Bahnschrift" w:eastAsia="Times New Roman" w:hAnsi="Bahnschrift" w:cs="Times New Roman"/>
          <w:sz w:val="24"/>
          <w:szCs w:val="24"/>
          <w:lang w:bidi="ar-LB"/>
        </w:rPr>
        <w:t>o render MS a safer environment</w:t>
      </w:r>
      <w:r w:rsidRPr="00BC61EB">
        <w:rPr>
          <w:rFonts w:ascii="Bahnschrift" w:eastAsia="Times New Roman" w:hAnsi="Bahnschrift" w:cs="Times New Roman"/>
          <w:sz w:val="24"/>
          <w:szCs w:val="24"/>
          <w:lang w:bidi="ar-LB"/>
        </w:rPr>
        <w:t>. And since the review of the Safeguarding policy must take place every three years a workshop will be hold to review all the founding policies with MS co</w:t>
      </w:r>
      <w:r>
        <w:rPr>
          <w:rFonts w:ascii="Bahnschrift" w:eastAsia="Times New Roman" w:hAnsi="Bahnschrift" w:cs="Times New Roman"/>
          <w:sz w:val="24"/>
          <w:szCs w:val="24"/>
          <w:lang w:bidi="ar-LB"/>
        </w:rPr>
        <w:t>ncerned persons.</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Purpose of the Consultancy</w:t>
      </w:r>
    </w:p>
    <w:p w:rsidR="00BC61EB" w:rsidRPr="008E2F9A" w:rsidRDefault="00E76F94" w:rsidP="00BC61EB">
      <w:pPr>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The purpose of this TOR is to engage a consultant to assist in revising and updating MS's internal safeguarding policies. The consultant will ensure the policies align with current sector standards and incorporate the latest best practices related to safeguarding, including fraud prevention, PSEA (Prevention of Sexual Exploitation and Abuse) policies, and the complaints mechanism process.</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lastRenderedPageBreak/>
        <w:t>Tasks and Responsibilities</w:t>
      </w:r>
    </w:p>
    <w:p w:rsidR="00AC28A9" w:rsidRDefault="00AC28A9" w:rsidP="00AC28A9">
      <w:pPr>
        <w:pStyle w:val="ListBullet"/>
        <w:numPr>
          <w:ilvl w:val="0"/>
          <w:numId w:val="0"/>
        </w:numPr>
        <w:ind w:left="360" w:hanging="360"/>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Preparation</w:t>
      </w:r>
      <w:r w:rsidRPr="00AC28A9">
        <w:rPr>
          <w:rFonts w:ascii="Bahnschrift" w:eastAsia="Times New Roman" w:hAnsi="Bahnschrift" w:cs="Times New Roman"/>
          <w:sz w:val="24"/>
          <w:szCs w:val="24"/>
          <w:lang w:bidi="ar-LB"/>
        </w:rPr>
        <w:t xml:space="preserve"> before the workshop to develop materials and</w:t>
      </w:r>
      <w:r>
        <w:rPr>
          <w:rFonts w:ascii="Bahnschrift" w:eastAsia="Times New Roman" w:hAnsi="Bahnschrift" w:cs="Times New Roman"/>
          <w:sz w:val="24"/>
          <w:szCs w:val="24"/>
          <w:lang w:bidi="ar-LB"/>
        </w:rPr>
        <w:t xml:space="preserve"> </w:t>
      </w:r>
      <w:r w:rsidRPr="00AC28A9">
        <w:rPr>
          <w:rFonts w:ascii="Bahnschrift" w:eastAsia="Times New Roman" w:hAnsi="Bahnschrift" w:cs="Times New Roman"/>
          <w:sz w:val="24"/>
          <w:szCs w:val="24"/>
          <w:lang w:bidi="ar-LB"/>
        </w:rPr>
        <w:t>structure.</w:t>
      </w:r>
    </w:p>
    <w:p w:rsidR="0030183E" w:rsidRDefault="00E76F94" w:rsidP="00BE1739">
      <w:pPr>
        <w:pStyle w:val="ListBullet"/>
        <w:numPr>
          <w:ilvl w:val="0"/>
          <w:numId w:val="0"/>
        </w:numPr>
        <w:ind w:left="360" w:hanging="360"/>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Conduct a comprehensive review of exis</w:t>
      </w:r>
      <w:r w:rsidR="00BE1739">
        <w:rPr>
          <w:rFonts w:ascii="Bahnschrift" w:eastAsia="Times New Roman" w:hAnsi="Bahnschrift" w:cs="Times New Roman"/>
          <w:sz w:val="24"/>
          <w:szCs w:val="24"/>
          <w:lang w:bidi="ar-LB"/>
        </w:rPr>
        <w:t>ting safeguarding policies.</w:t>
      </w:r>
    </w:p>
    <w:p w:rsidR="00BC61EB" w:rsidRDefault="00E76F94" w:rsidP="00AC28A9">
      <w:pPr>
        <w:pStyle w:val="ListBullet"/>
        <w:numPr>
          <w:ilvl w:val="0"/>
          <w:numId w:val="0"/>
        </w:numPr>
        <w:ind w:left="360" w:hanging="360"/>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Conduct workshop with the team t</w:t>
      </w:r>
      <w:r w:rsidR="00AC28A9">
        <w:rPr>
          <w:rFonts w:ascii="Bahnschrift" w:eastAsia="Times New Roman" w:hAnsi="Bahnschrift" w:cs="Times New Roman"/>
          <w:sz w:val="24"/>
          <w:szCs w:val="24"/>
          <w:lang w:bidi="ar-LB"/>
        </w:rPr>
        <w:t xml:space="preserve">o discuss internal policies and </w:t>
      </w:r>
      <w:r w:rsidR="00BC61EB">
        <w:rPr>
          <w:rFonts w:ascii="Bahnschrift" w:eastAsia="Times New Roman" w:hAnsi="Bahnschrift" w:cs="Times New Roman"/>
          <w:sz w:val="24"/>
          <w:szCs w:val="24"/>
          <w:lang w:bidi="ar-LB"/>
        </w:rPr>
        <w:t>gather input on</w:t>
      </w:r>
    </w:p>
    <w:p w:rsidR="00BE1739" w:rsidRDefault="00E76F94" w:rsidP="00AC28A9">
      <w:pPr>
        <w:pStyle w:val="ListBullet"/>
        <w:numPr>
          <w:ilvl w:val="0"/>
          <w:numId w:val="0"/>
        </w:numPr>
        <w:ind w:left="360" w:hanging="360"/>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necessary changes and up</w:t>
      </w:r>
      <w:r w:rsidR="00BE1739">
        <w:rPr>
          <w:rFonts w:ascii="Bahnschrift" w:eastAsia="Times New Roman" w:hAnsi="Bahnschrift" w:cs="Times New Roman"/>
          <w:sz w:val="24"/>
          <w:szCs w:val="24"/>
          <w:lang w:bidi="ar-LB"/>
        </w:rPr>
        <w:t>dates.</w:t>
      </w:r>
    </w:p>
    <w:p w:rsidR="00BE1739" w:rsidRDefault="00E76F94" w:rsidP="00BE1739">
      <w:pPr>
        <w:pStyle w:val="ListBullet"/>
        <w:numPr>
          <w:ilvl w:val="0"/>
          <w:numId w:val="0"/>
        </w:numPr>
        <w:ind w:left="360" w:hanging="360"/>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Facilitate discussions on best practices, case stud</w:t>
      </w:r>
      <w:r w:rsidR="00BE1739">
        <w:rPr>
          <w:rFonts w:ascii="Bahnschrift" w:eastAsia="Times New Roman" w:hAnsi="Bahnschrift" w:cs="Times New Roman"/>
          <w:sz w:val="24"/>
          <w:szCs w:val="24"/>
          <w:lang w:bidi="ar-LB"/>
        </w:rPr>
        <w:t>ies, and practical applications</w:t>
      </w:r>
    </w:p>
    <w:p w:rsidR="00BE1739" w:rsidRDefault="00E76F94" w:rsidP="00BE1739">
      <w:pPr>
        <w:pStyle w:val="ListBullet"/>
        <w:numPr>
          <w:ilvl w:val="0"/>
          <w:numId w:val="0"/>
        </w:numPr>
        <w:ind w:left="360" w:hanging="360"/>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of updated policies.</w:t>
      </w:r>
    </w:p>
    <w:p w:rsidR="00BC61EB" w:rsidRDefault="00BC61EB" w:rsidP="00BC61EB">
      <w:pPr>
        <w:pStyle w:val="ListBullet"/>
        <w:numPr>
          <w:ilvl w:val="0"/>
          <w:numId w:val="0"/>
        </w:numPr>
        <w:ind w:left="360" w:hanging="360"/>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Identify gaps and areas for improvement to align with sector standards and best</w:t>
      </w:r>
    </w:p>
    <w:p w:rsidR="00BC61EB" w:rsidRDefault="00BC61EB" w:rsidP="00BC61EB">
      <w:pPr>
        <w:pStyle w:val="ListBullet"/>
        <w:numPr>
          <w:ilvl w:val="0"/>
          <w:numId w:val="0"/>
        </w:numPr>
        <w:ind w:left="360" w:hanging="360"/>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practices.</w:t>
      </w:r>
    </w:p>
    <w:p w:rsidR="00AC28A9" w:rsidRDefault="00AC28A9" w:rsidP="00BE1739">
      <w:pPr>
        <w:pStyle w:val="ListBullet"/>
        <w:numPr>
          <w:ilvl w:val="0"/>
          <w:numId w:val="0"/>
        </w:numPr>
        <w:ind w:left="360" w:hanging="360"/>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Finalize</w:t>
      </w:r>
      <w:r w:rsidR="00E76F94" w:rsidRPr="008E2F9A">
        <w:rPr>
          <w:rFonts w:ascii="Bahnschrift" w:eastAsia="Times New Roman" w:hAnsi="Bahnschrift" w:cs="Times New Roman"/>
          <w:sz w:val="24"/>
          <w:szCs w:val="24"/>
          <w:lang w:bidi="ar-LB"/>
        </w:rPr>
        <w:t xml:space="preserve"> and </w:t>
      </w:r>
      <w:r>
        <w:rPr>
          <w:rFonts w:ascii="Bahnschrift" w:eastAsia="Times New Roman" w:hAnsi="Bahnschrift" w:cs="Times New Roman"/>
          <w:sz w:val="24"/>
          <w:szCs w:val="24"/>
          <w:lang w:bidi="ar-LB"/>
        </w:rPr>
        <w:t>report the updated safeguarding policy, including a detailed</w:t>
      </w:r>
    </w:p>
    <w:p w:rsidR="00AC28A9" w:rsidRDefault="00AC28A9" w:rsidP="00BE1739">
      <w:pPr>
        <w:pStyle w:val="ListBullet"/>
        <w:numPr>
          <w:ilvl w:val="0"/>
          <w:numId w:val="0"/>
        </w:numPr>
        <w:ind w:left="360" w:hanging="360"/>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implementation plan.</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 xml:space="preserve">Days </w:t>
      </w:r>
      <w:proofErr w:type="spellStart"/>
      <w:r w:rsidRPr="008E2F9A">
        <w:rPr>
          <w:rFonts w:ascii="Bahnschrift" w:eastAsiaTheme="minorHAnsi" w:hAnsi="Bahnschrift" w:cstheme="minorBidi"/>
          <w:color w:val="1F497D" w:themeColor="text2"/>
          <w:sz w:val="24"/>
          <w:szCs w:val="24"/>
        </w:rPr>
        <w:t>Workplan</w:t>
      </w:r>
      <w:proofErr w:type="spellEnd"/>
      <w:r w:rsidRPr="008E2F9A">
        <w:rPr>
          <w:rFonts w:ascii="Bahnschrift" w:eastAsiaTheme="minorHAnsi" w:hAnsi="Bahnschrift" w:cstheme="minorBidi"/>
          <w:color w:val="1F497D" w:themeColor="text2"/>
          <w:sz w:val="24"/>
          <w:szCs w:val="24"/>
        </w:rPr>
        <w:t>:</w:t>
      </w:r>
    </w:p>
    <w:p w:rsidR="0030183E" w:rsidRPr="008E2F9A" w:rsidRDefault="00E76F94" w:rsidP="0054487F">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b/>
          <w:bCs/>
          <w:i/>
          <w:iCs/>
          <w:sz w:val="24"/>
          <w:szCs w:val="24"/>
          <w:lang w:bidi="ar-LB"/>
        </w:rPr>
        <w:t>Day 1: Preparation</w:t>
      </w:r>
      <w:r w:rsidRPr="008E2F9A">
        <w:rPr>
          <w:rFonts w:ascii="Bahnschrift" w:eastAsia="Times New Roman" w:hAnsi="Bahnschrift" w:cs="Times New Roman"/>
          <w:sz w:val="24"/>
          <w:szCs w:val="24"/>
          <w:lang w:bidi="ar-LB"/>
        </w:rPr>
        <w:br/>
        <w:t>Review existing safeguarding policies and relevant sector standards.</w:t>
      </w:r>
      <w:r w:rsidRPr="008E2F9A">
        <w:rPr>
          <w:rFonts w:ascii="Bahnschrift" w:eastAsia="Times New Roman" w:hAnsi="Bahnschrift" w:cs="Times New Roman"/>
          <w:sz w:val="24"/>
          <w:szCs w:val="24"/>
          <w:lang w:bidi="ar-LB"/>
        </w:rPr>
        <w:br/>
        <w:t>Develop workshop materials and st</w:t>
      </w:r>
      <w:r w:rsidR="0054487F">
        <w:rPr>
          <w:rFonts w:ascii="Bahnschrift" w:eastAsia="Times New Roman" w:hAnsi="Bahnschrift" w:cs="Times New Roman"/>
          <w:sz w:val="24"/>
          <w:szCs w:val="24"/>
          <w:lang w:bidi="ar-LB"/>
        </w:rPr>
        <w:t>ructure.</w:t>
      </w:r>
      <w:r w:rsidR="0054487F">
        <w:rPr>
          <w:rFonts w:ascii="Bahnschrift" w:eastAsia="Times New Roman" w:hAnsi="Bahnschrift" w:cs="Times New Roman"/>
          <w:sz w:val="24"/>
          <w:szCs w:val="24"/>
          <w:lang w:bidi="ar-LB"/>
        </w:rPr>
        <w:br/>
        <w:t>Coordinate with MS's Coordinator</w:t>
      </w:r>
      <w:r w:rsidRPr="008E2F9A">
        <w:rPr>
          <w:rFonts w:ascii="Bahnschrift" w:eastAsia="Times New Roman" w:hAnsi="Bahnschrift" w:cs="Times New Roman"/>
          <w:sz w:val="24"/>
          <w:szCs w:val="24"/>
          <w:lang w:bidi="ar-LB"/>
        </w:rPr>
        <w:t xml:space="preserve"> and </w:t>
      </w:r>
      <w:r w:rsidR="0054487F">
        <w:rPr>
          <w:rFonts w:ascii="Bahnschrift" w:eastAsia="Times New Roman" w:hAnsi="Bahnschrift" w:cs="Times New Roman"/>
          <w:sz w:val="24"/>
          <w:szCs w:val="24"/>
          <w:lang w:bidi="ar-LB"/>
        </w:rPr>
        <w:t xml:space="preserve">safeguarding focal point </w:t>
      </w:r>
      <w:r w:rsidRPr="008E2F9A">
        <w:rPr>
          <w:rFonts w:ascii="Bahnschrift" w:eastAsia="Times New Roman" w:hAnsi="Bahnschrift" w:cs="Times New Roman"/>
          <w:sz w:val="24"/>
          <w:szCs w:val="24"/>
          <w:lang w:bidi="ar-LB"/>
        </w:rPr>
        <w:t>for logistics and objectives.</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b/>
          <w:bCs/>
          <w:i/>
          <w:iCs/>
          <w:sz w:val="24"/>
          <w:szCs w:val="24"/>
          <w:lang w:bidi="ar-LB"/>
        </w:rPr>
        <w:t>Day 2-3: Workshop Facilitation</w:t>
      </w:r>
      <w:r w:rsidRPr="008E2F9A">
        <w:rPr>
          <w:rFonts w:ascii="Bahnschrift" w:eastAsia="Times New Roman" w:hAnsi="Bahnschrift" w:cs="Times New Roman"/>
          <w:sz w:val="24"/>
          <w:szCs w:val="24"/>
          <w:lang w:bidi="ar-LB"/>
        </w:rPr>
        <w:br/>
      </w:r>
      <w:r w:rsidRPr="008E2F9A">
        <w:rPr>
          <w:rFonts w:ascii="Bahnschrift" w:eastAsia="Times New Roman" w:hAnsi="Bahnschrift" w:cs="Times New Roman"/>
          <w:i/>
          <w:iCs/>
          <w:sz w:val="24"/>
          <w:szCs w:val="24"/>
          <w:lang w:bidi="ar-LB"/>
        </w:rPr>
        <w:t>Day 2:</w:t>
      </w:r>
      <w:r w:rsidRPr="008E2F9A">
        <w:rPr>
          <w:rFonts w:ascii="Bahnschrift" w:eastAsia="Times New Roman" w:hAnsi="Bahnschrift" w:cs="Times New Roman"/>
          <w:sz w:val="24"/>
          <w:szCs w:val="24"/>
          <w:lang w:bidi="ar-LB"/>
        </w:rPr>
        <w:br/>
        <w:t>Introduction and overview of current policies.</w:t>
      </w:r>
      <w:r w:rsidRPr="008E2F9A">
        <w:rPr>
          <w:rFonts w:ascii="Bahnschrift" w:eastAsia="Times New Roman" w:hAnsi="Bahnschrift" w:cs="Times New Roman"/>
          <w:sz w:val="24"/>
          <w:szCs w:val="24"/>
          <w:lang w:bidi="ar-LB"/>
        </w:rPr>
        <w:br/>
        <w:t>Interactive sessions to identify gaps and discuss best practices.</w:t>
      </w:r>
      <w:r w:rsidRPr="008E2F9A">
        <w:rPr>
          <w:rFonts w:ascii="Bahnschrift" w:eastAsia="Times New Roman" w:hAnsi="Bahnschrift" w:cs="Times New Roman"/>
          <w:sz w:val="24"/>
          <w:szCs w:val="24"/>
          <w:lang w:bidi="ar-LB"/>
        </w:rPr>
        <w:br/>
        <w:t>Group activities and discussions to gather input and suggestions.</w:t>
      </w:r>
      <w:r w:rsidRPr="008E2F9A">
        <w:rPr>
          <w:rFonts w:ascii="Bahnschrift" w:eastAsia="Times New Roman" w:hAnsi="Bahnschrift" w:cs="Times New Roman"/>
          <w:sz w:val="24"/>
          <w:szCs w:val="24"/>
          <w:lang w:bidi="ar-LB"/>
        </w:rPr>
        <w:br/>
      </w:r>
      <w:r w:rsidRPr="008E2F9A">
        <w:rPr>
          <w:rFonts w:ascii="Bahnschrift" w:eastAsia="Times New Roman" w:hAnsi="Bahnschrift" w:cs="Times New Roman"/>
          <w:i/>
          <w:iCs/>
          <w:sz w:val="24"/>
          <w:szCs w:val="24"/>
          <w:lang w:bidi="ar-LB"/>
        </w:rPr>
        <w:t>Day 3:</w:t>
      </w:r>
      <w:r w:rsidRPr="008E2F9A">
        <w:rPr>
          <w:rFonts w:ascii="Bahnschrift" w:eastAsia="Times New Roman" w:hAnsi="Bahnschrift" w:cs="Times New Roman"/>
          <w:sz w:val="24"/>
          <w:szCs w:val="24"/>
          <w:lang w:bidi="ar-LB"/>
        </w:rPr>
        <w:br/>
        <w:t>Deep dive into specific areas such as fraud prevention, PSEA policies, and complaints mechanisms.</w:t>
      </w:r>
      <w:r w:rsidRPr="008E2F9A">
        <w:rPr>
          <w:rFonts w:ascii="Bahnschrift" w:eastAsia="Times New Roman" w:hAnsi="Bahnschrift" w:cs="Times New Roman"/>
          <w:sz w:val="24"/>
          <w:szCs w:val="24"/>
          <w:lang w:bidi="ar-LB"/>
        </w:rPr>
        <w:br/>
        <w:t>Develop action plans and policy drafts with team input.</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b/>
          <w:bCs/>
          <w:i/>
          <w:iCs/>
          <w:sz w:val="24"/>
          <w:szCs w:val="24"/>
          <w:lang w:bidi="ar-LB"/>
        </w:rPr>
        <w:t>Day 4: Reporting and Finalization</w:t>
      </w:r>
      <w:r w:rsidRPr="008E2F9A">
        <w:rPr>
          <w:rFonts w:ascii="Bahnschrift" w:eastAsia="Times New Roman" w:hAnsi="Bahnschrift" w:cs="Times New Roman"/>
          <w:b/>
          <w:bCs/>
          <w:i/>
          <w:iCs/>
          <w:sz w:val="24"/>
          <w:szCs w:val="24"/>
          <w:lang w:bidi="ar-LB"/>
        </w:rPr>
        <w:br/>
      </w:r>
      <w:r w:rsidRPr="008E2F9A">
        <w:rPr>
          <w:rFonts w:ascii="Bahnschrift" w:eastAsia="Times New Roman" w:hAnsi="Bahnschrift" w:cs="Times New Roman"/>
          <w:sz w:val="24"/>
          <w:szCs w:val="24"/>
          <w:lang w:bidi="ar-LB"/>
        </w:rPr>
        <w:t>Compile workshop findings and input.</w:t>
      </w:r>
      <w:r w:rsidRPr="008E2F9A">
        <w:rPr>
          <w:rFonts w:ascii="Bahnschrift" w:eastAsia="Times New Roman" w:hAnsi="Bahnschrift" w:cs="Times New Roman"/>
          <w:sz w:val="24"/>
          <w:szCs w:val="24"/>
          <w:lang w:bidi="ar-LB"/>
        </w:rPr>
        <w:br/>
        <w:t>Finalize the updated safeguarding policy document.</w:t>
      </w:r>
      <w:r w:rsidRPr="008E2F9A">
        <w:rPr>
          <w:rFonts w:ascii="Bahnschrift" w:eastAsia="Times New Roman" w:hAnsi="Bahnschrift" w:cs="Times New Roman"/>
          <w:sz w:val="24"/>
          <w:szCs w:val="24"/>
          <w:lang w:bidi="ar-LB"/>
        </w:rPr>
        <w:br/>
        <w:t>Develop a detailed implementation plan and timeline.</w:t>
      </w:r>
      <w:r w:rsidRPr="008E2F9A">
        <w:rPr>
          <w:rFonts w:ascii="Bahnschrift" w:eastAsia="Times New Roman" w:hAnsi="Bahnschrift" w:cs="Times New Roman"/>
          <w:sz w:val="24"/>
          <w:szCs w:val="24"/>
          <w:lang w:bidi="ar-LB"/>
        </w:rPr>
        <w:br/>
        <w:t>Prepare a comprehensive report on the revised policies and next steps.</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Outputs and Deliverables</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Detailed review and analysis of existing safeguarding policies.</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Workshop materials and session plans.</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Drafts of updated safeguarding policies.</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Finalized safeguarding policy document.</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lastRenderedPageBreak/>
        <w:t>Comprehensive report including implementation plan and timeline.</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Required Qualifications</w:t>
      </w:r>
    </w:p>
    <w:p w:rsidR="0030183E"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Master’s degree in Social Work, Law, or related field with a focus on safeguarding.</w:t>
      </w:r>
    </w:p>
    <w:p w:rsidR="00BC61EB" w:rsidRPr="008E2F9A" w:rsidRDefault="00BC61EB" w:rsidP="00BC61EB">
      <w:pPr>
        <w:pStyle w:val="ListBullet"/>
        <w:rPr>
          <w:rFonts w:ascii="Bahnschrift" w:eastAsia="Times New Roman" w:hAnsi="Bahnschrift" w:cs="Times New Roman"/>
          <w:sz w:val="24"/>
          <w:szCs w:val="24"/>
          <w:lang w:bidi="ar-LB"/>
        </w:rPr>
      </w:pPr>
      <w:r w:rsidRPr="00BC61EB">
        <w:rPr>
          <w:rFonts w:ascii="Bahnschrift" w:eastAsia="Times New Roman" w:hAnsi="Bahnschrift" w:cs="Times New Roman"/>
          <w:sz w:val="24"/>
          <w:szCs w:val="24"/>
          <w:lang w:bidi="ar-LB"/>
        </w:rPr>
        <w:t>Int</w:t>
      </w:r>
      <w:r>
        <w:rPr>
          <w:rFonts w:ascii="Bahnschrift" w:eastAsia="Times New Roman" w:hAnsi="Bahnschrift" w:cs="Times New Roman"/>
          <w:sz w:val="24"/>
          <w:szCs w:val="24"/>
          <w:lang w:bidi="ar-LB"/>
        </w:rPr>
        <w:t>erpersonal Skills: Team player, ability to communicate, to maintain professionalism</w:t>
      </w:r>
      <w:r w:rsidRPr="00BC61EB">
        <w:rPr>
          <w:rFonts w:ascii="Bahnschrift" w:eastAsia="Times New Roman" w:hAnsi="Bahnschrift" w:cs="Times New Roman"/>
          <w:sz w:val="24"/>
          <w:szCs w:val="24"/>
          <w:lang w:bidi="ar-LB"/>
        </w:rPr>
        <w:t xml:space="preserve">, to negotiate </w:t>
      </w:r>
      <w:r>
        <w:rPr>
          <w:rFonts w:ascii="Bahnschrift" w:eastAsia="Times New Roman" w:hAnsi="Bahnschrift" w:cs="Times New Roman"/>
          <w:sz w:val="24"/>
          <w:szCs w:val="24"/>
          <w:lang w:bidi="ar-LB"/>
        </w:rPr>
        <w:t>and adapt the work requirements</w:t>
      </w:r>
      <w:r w:rsidRPr="00BC61EB">
        <w:rPr>
          <w:rFonts w:ascii="Bahnschrift" w:eastAsia="Times New Roman" w:hAnsi="Bahnschrift" w:cs="Times New Roman"/>
          <w:sz w:val="24"/>
          <w:szCs w:val="24"/>
          <w:lang w:bidi="ar-LB"/>
        </w:rPr>
        <w:t>.</w:t>
      </w:r>
    </w:p>
    <w:p w:rsidR="0030183E" w:rsidRPr="008E2F9A"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 xml:space="preserve">Prior experience in policy development and safeguarding </w:t>
      </w:r>
      <w:r w:rsidR="00BC61EB">
        <w:rPr>
          <w:rFonts w:ascii="Bahnschrift" w:eastAsia="Times New Roman" w:hAnsi="Bahnschrift" w:cs="Times New Roman"/>
          <w:sz w:val="24"/>
          <w:szCs w:val="24"/>
          <w:lang w:bidi="ar-LB"/>
        </w:rPr>
        <w:t xml:space="preserve">within NGOs or similar settings </w:t>
      </w:r>
      <w:r w:rsidR="00BC61EB" w:rsidRPr="00BC61EB">
        <w:rPr>
          <w:rFonts w:ascii="Bahnschrift" w:eastAsia="Times New Roman" w:hAnsi="Bahnschrift" w:cs="Times New Roman"/>
          <w:sz w:val="24"/>
          <w:szCs w:val="24"/>
          <w:lang w:bidi="ar-LB"/>
        </w:rPr>
        <w:t>and preferably in developing reviewing</w:t>
      </w:r>
      <w:r w:rsidR="00BC61EB">
        <w:rPr>
          <w:rFonts w:ascii="Bahnschrift" w:eastAsia="Times New Roman" w:hAnsi="Bahnschrift" w:cs="Times New Roman"/>
          <w:sz w:val="24"/>
          <w:szCs w:val="24"/>
          <w:lang w:bidi="ar-LB"/>
        </w:rPr>
        <w:t>.</w:t>
      </w:r>
    </w:p>
    <w:p w:rsidR="0030183E" w:rsidRDefault="00E76F94">
      <w:pPr>
        <w:pStyle w:val="ListBullet"/>
        <w:rPr>
          <w:rFonts w:ascii="Bahnschrift" w:eastAsia="Times New Roman" w:hAnsi="Bahnschrift" w:cs="Times New Roman"/>
          <w:sz w:val="24"/>
          <w:szCs w:val="24"/>
          <w:lang w:bidi="ar-LB"/>
        </w:rPr>
      </w:pPr>
      <w:r w:rsidRPr="008E2F9A">
        <w:rPr>
          <w:rFonts w:ascii="Bahnschrift" w:eastAsia="Times New Roman" w:hAnsi="Bahnschrift" w:cs="Times New Roman"/>
          <w:sz w:val="24"/>
          <w:szCs w:val="24"/>
          <w:lang w:bidi="ar-LB"/>
        </w:rPr>
        <w:t xml:space="preserve">Proficiency in Arabic </w:t>
      </w:r>
      <w:r w:rsidR="0054487F">
        <w:rPr>
          <w:rFonts w:ascii="Bahnschrift" w:eastAsia="Times New Roman" w:hAnsi="Bahnschrift" w:cs="Times New Roman"/>
          <w:sz w:val="24"/>
          <w:szCs w:val="24"/>
          <w:lang w:bidi="ar-LB"/>
        </w:rPr>
        <w:t xml:space="preserve">&amp; English </w:t>
      </w:r>
      <w:r w:rsidRPr="008E2F9A">
        <w:rPr>
          <w:rFonts w:ascii="Bahnschrift" w:eastAsia="Times New Roman" w:hAnsi="Bahnschrift" w:cs="Times New Roman"/>
          <w:sz w:val="24"/>
          <w:szCs w:val="24"/>
          <w:lang w:bidi="ar-LB"/>
        </w:rPr>
        <w:t>and excellent conversational and organizational skills.</w:t>
      </w:r>
    </w:p>
    <w:p w:rsidR="00BC61EB" w:rsidRDefault="00BC61EB" w:rsidP="00BC61EB">
      <w:pPr>
        <w:pStyle w:val="ListBullet"/>
        <w:numPr>
          <w:ilvl w:val="0"/>
          <w:numId w:val="0"/>
        </w:numPr>
        <w:ind w:left="360"/>
        <w:rPr>
          <w:rFonts w:ascii="Bahnschrift" w:eastAsia="Times New Roman" w:hAnsi="Bahnschrift" w:cs="Times New Roman"/>
          <w:sz w:val="24"/>
          <w:szCs w:val="24"/>
          <w:lang w:bidi="ar-LB"/>
        </w:rPr>
      </w:pPr>
    </w:p>
    <w:p w:rsidR="00BC61EB" w:rsidRPr="00BC61EB" w:rsidRDefault="00BC61EB" w:rsidP="00BC61EB">
      <w:pPr>
        <w:pStyle w:val="ListBullet"/>
        <w:numPr>
          <w:ilvl w:val="0"/>
          <w:numId w:val="10"/>
        </w:numPr>
        <w:rPr>
          <w:rFonts w:ascii="Bahnschrift" w:eastAsiaTheme="minorHAnsi" w:hAnsi="Bahnschrift"/>
          <w:b/>
          <w:bCs/>
          <w:color w:val="1F497D" w:themeColor="text2"/>
          <w:sz w:val="24"/>
          <w:szCs w:val="24"/>
        </w:rPr>
      </w:pPr>
      <w:r>
        <w:rPr>
          <w:rFonts w:ascii="Bahnschrift" w:eastAsiaTheme="minorHAnsi" w:hAnsi="Bahnschrift"/>
          <w:b/>
          <w:bCs/>
          <w:color w:val="1F497D" w:themeColor="text2"/>
          <w:sz w:val="24"/>
          <w:szCs w:val="24"/>
        </w:rPr>
        <w:t>Supervision</w:t>
      </w:r>
      <w:r w:rsidRPr="00BC61EB">
        <w:rPr>
          <w:rFonts w:ascii="Bahnschrift" w:eastAsiaTheme="minorHAnsi" w:hAnsi="Bahnschrift"/>
          <w:b/>
          <w:bCs/>
          <w:color w:val="1F497D" w:themeColor="text2"/>
          <w:sz w:val="24"/>
          <w:szCs w:val="24"/>
        </w:rPr>
        <w:t>.</w:t>
      </w:r>
    </w:p>
    <w:p w:rsidR="00BC61EB" w:rsidRDefault="00BC61EB" w:rsidP="00BC61EB">
      <w:pPr>
        <w:pStyle w:val="ListBullet"/>
        <w:numPr>
          <w:ilvl w:val="0"/>
          <w:numId w:val="0"/>
        </w:numPr>
        <w:ind w:left="360" w:hanging="360"/>
        <w:rPr>
          <w:rFonts w:ascii="Bahnschrift" w:eastAsia="Times New Roman" w:hAnsi="Bahnschrift" w:cs="Times New Roman"/>
          <w:sz w:val="24"/>
          <w:szCs w:val="24"/>
          <w:lang w:bidi="ar-LB"/>
        </w:rPr>
      </w:pPr>
      <w:r w:rsidRPr="00BC61EB">
        <w:rPr>
          <w:rFonts w:ascii="Bahnschrift" w:eastAsia="Times New Roman" w:hAnsi="Bahnschrift" w:cs="Times New Roman"/>
          <w:sz w:val="24"/>
          <w:szCs w:val="24"/>
          <w:lang w:bidi="ar-LB"/>
        </w:rPr>
        <w:t xml:space="preserve">The facilitator will work in coordination with </w:t>
      </w:r>
      <w:r>
        <w:rPr>
          <w:rFonts w:ascii="Bahnschrift" w:eastAsia="Times New Roman" w:hAnsi="Bahnschrift" w:cs="Times New Roman"/>
          <w:sz w:val="24"/>
          <w:szCs w:val="24"/>
          <w:lang w:bidi="ar-LB"/>
        </w:rPr>
        <w:t>the coordinator project manager</w:t>
      </w:r>
    </w:p>
    <w:p w:rsidR="00BC61EB" w:rsidRPr="00BC61EB" w:rsidRDefault="00BC61EB" w:rsidP="00BC61EB">
      <w:pPr>
        <w:pStyle w:val="ListBullet"/>
        <w:numPr>
          <w:ilvl w:val="0"/>
          <w:numId w:val="0"/>
        </w:numPr>
        <w:ind w:left="360" w:hanging="360"/>
        <w:rPr>
          <w:rFonts w:ascii="Bahnschrift" w:eastAsia="Times New Roman" w:hAnsi="Bahnschrift" w:cs="Times New Roman"/>
          <w:sz w:val="24"/>
          <w:szCs w:val="24"/>
          <w:lang w:bidi="ar-LB"/>
        </w:rPr>
      </w:pPr>
      <w:r w:rsidRPr="00BC61EB">
        <w:rPr>
          <w:rFonts w:ascii="Bahnschrift" w:eastAsia="Times New Roman" w:hAnsi="Bahnschrift" w:cs="Times New Roman"/>
          <w:sz w:val="24"/>
          <w:szCs w:val="24"/>
          <w:lang w:bidi="ar-LB"/>
        </w:rPr>
        <w:t>a</w:t>
      </w:r>
      <w:r>
        <w:rPr>
          <w:rFonts w:ascii="Bahnschrift" w:eastAsia="Times New Roman" w:hAnsi="Bahnschrift" w:cs="Times New Roman"/>
          <w:sz w:val="24"/>
          <w:szCs w:val="24"/>
          <w:lang w:bidi="ar-LB"/>
        </w:rPr>
        <w:t>nd the Safeguarding Focal Point</w:t>
      </w:r>
      <w:r w:rsidRPr="00BC61EB">
        <w:rPr>
          <w:rFonts w:ascii="Bahnschrift" w:eastAsia="Times New Roman" w:hAnsi="Bahnschrift" w:cs="Times New Roman"/>
          <w:sz w:val="24"/>
          <w:szCs w:val="24"/>
          <w:lang w:bidi="ar-LB"/>
        </w:rPr>
        <w:t>.</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WORKING HOURS &amp; DURATION</w:t>
      </w:r>
    </w:p>
    <w:p w:rsidR="00545D1E" w:rsidRDefault="00545D1E" w:rsidP="00684FBF">
      <w:pPr>
        <w:pStyle w:val="ListBullet"/>
        <w:numPr>
          <w:ilvl w:val="0"/>
          <w:numId w:val="0"/>
        </w:numPr>
        <w:rPr>
          <w:rFonts w:ascii="Bahnschrift" w:eastAsia="Times New Roman" w:hAnsi="Bahnschrift" w:cs="Times New Roman"/>
          <w:sz w:val="24"/>
          <w:szCs w:val="24"/>
          <w:lang w:bidi="ar-LB"/>
        </w:rPr>
      </w:pPr>
      <w:r w:rsidRPr="00545D1E">
        <w:rPr>
          <w:rFonts w:ascii="Bahnschrift" w:eastAsia="Times New Roman" w:hAnsi="Bahnschrift" w:cs="Times New Roman"/>
          <w:sz w:val="24"/>
          <w:szCs w:val="24"/>
          <w:lang w:bidi="ar-LB"/>
        </w:rPr>
        <w:t>Four days of consultancy:</w:t>
      </w:r>
      <w:r w:rsidR="00684FBF">
        <w:rPr>
          <w:rFonts w:ascii="Bahnschrift" w:eastAsia="Times New Roman" w:hAnsi="Bahnschrift" w:cs="Times New Roman"/>
          <w:sz w:val="24"/>
          <w:szCs w:val="24"/>
          <w:lang w:bidi="ar-LB"/>
        </w:rPr>
        <w:t xml:space="preserve"> O</w:t>
      </w:r>
      <w:r w:rsidRPr="00545D1E">
        <w:rPr>
          <w:rFonts w:ascii="Bahnschrift" w:eastAsia="Times New Roman" w:hAnsi="Bahnschrift" w:cs="Times New Roman"/>
          <w:sz w:val="24"/>
          <w:szCs w:val="24"/>
          <w:lang w:bidi="ar-LB"/>
        </w:rPr>
        <w:t xml:space="preserve">ne day for preparation, </w:t>
      </w:r>
      <w:r w:rsidR="00684FBF" w:rsidRPr="00545D1E">
        <w:rPr>
          <w:rFonts w:ascii="Bahnschrift" w:eastAsia="Times New Roman" w:hAnsi="Bahnschrift" w:cs="Times New Roman"/>
          <w:sz w:val="24"/>
          <w:szCs w:val="24"/>
          <w:lang w:bidi="ar-LB"/>
        </w:rPr>
        <w:t xml:space="preserve">two days for the workshop </w:t>
      </w:r>
      <w:r w:rsidRPr="00545D1E">
        <w:rPr>
          <w:rFonts w:ascii="Bahnschrift" w:eastAsia="Times New Roman" w:hAnsi="Bahnschrift" w:cs="Times New Roman"/>
          <w:sz w:val="24"/>
          <w:szCs w:val="24"/>
          <w:lang w:bidi="ar-LB"/>
        </w:rPr>
        <w:t>and one day for reporting. All activities, including the workshop, preparation, and reporting, must be completed during the month of July</w:t>
      </w:r>
      <w:r w:rsidR="00684FBF">
        <w:rPr>
          <w:rFonts w:ascii="Bahnschrift" w:eastAsia="Times New Roman" w:hAnsi="Bahnschrift" w:cs="Times New Roman"/>
          <w:sz w:val="24"/>
          <w:szCs w:val="24"/>
          <w:lang w:bidi="ar-LB"/>
        </w:rPr>
        <w:t xml:space="preserve"> 2024</w:t>
      </w:r>
      <w:r w:rsidRPr="00545D1E">
        <w:rPr>
          <w:rFonts w:ascii="Bahnschrift" w:eastAsia="Times New Roman" w:hAnsi="Bahnschrift" w:cs="Times New Roman"/>
          <w:sz w:val="24"/>
          <w:szCs w:val="24"/>
          <w:lang w:bidi="ar-LB"/>
        </w:rPr>
        <w:t>. Dates to be scheduled in consultation with the MS team.</w:t>
      </w:r>
    </w:p>
    <w:p w:rsidR="00545D1E" w:rsidRDefault="00545D1E" w:rsidP="0054487F">
      <w:pPr>
        <w:pStyle w:val="ListBullet"/>
        <w:numPr>
          <w:ilvl w:val="0"/>
          <w:numId w:val="0"/>
        </w:numPr>
        <w:rPr>
          <w:rFonts w:ascii="Bahnschrift" w:eastAsia="Times New Roman" w:hAnsi="Bahnschrift" w:cs="Times New Roman"/>
          <w:sz w:val="24"/>
          <w:szCs w:val="24"/>
          <w:lang w:bidi="ar-LB"/>
        </w:rPr>
      </w:pP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How to Apply</w:t>
      </w:r>
    </w:p>
    <w:p w:rsidR="0030183E" w:rsidRPr="0054487F" w:rsidRDefault="00E76F94" w:rsidP="0054487F">
      <w:pPr>
        <w:rPr>
          <w:rFonts w:ascii="Bahnschrift" w:eastAsia="Times New Roman" w:hAnsi="Bahnschrift" w:cs="Times New Roman"/>
          <w:sz w:val="24"/>
          <w:szCs w:val="24"/>
          <w:lang w:bidi="ar-LB"/>
        </w:rPr>
      </w:pPr>
      <w:r w:rsidRPr="0054487F">
        <w:rPr>
          <w:rFonts w:ascii="Bahnschrift" w:eastAsia="Times New Roman" w:hAnsi="Bahnschrift" w:cs="Times New Roman"/>
          <w:sz w:val="24"/>
          <w:szCs w:val="24"/>
          <w:lang w:bidi="ar-LB"/>
        </w:rPr>
        <w:t>Bids (technical and financial documents) should be sent by e-mail to Mr. Pierre Hattouny, procurement officer: p.hattouny@mouvementsocial.or</w:t>
      </w:r>
      <w:r w:rsidR="0054487F">
        <w:rPr>
          <w:rFonts w:ascii="Bahnschrift" w:eastAsia="Times New Roman" w:hAnsi="Bahnschrift" w:cs="Times New Roman"/>
          <w:sz w:val="24"/>
          <w:szCs w:val="24"/>
          <w:lang w:bidi="ar-LB"/>
        </w:rPr>
        <w:t>g, ment</w:t>
      </w:r>
      <w:r w:rsidR="00944A8D">
        <w:rPr>
          <w:rFonts w:ascii="Bahnschrift" w:eastAsia="Times New Roman" w:hAnsi="Bahnschrift" w:cs="Times New Roman"/>
          <w:sz w:val="24"/>
          <w:szCs w:val="24"/>
          <w:lang w:bidi="ar-LB"/>
        </w:rPr>
        <w:t>ioning the TOR reference (BAD 76-2024</w:t>
      </w:r>
      <w:r w:rsidR="0054487F">
        <w:rPr>
          <w:rFonts w:ascii="Bahnschrift" w:eastAsia="Times New Roman" w:hAnsi="Bahnschrift" w:cs="Times New Roman"/>
          <w:sz w:val="24"/>
          <w:szCs w:val="24"/>
          <w:lang w:bidi="ar-LB"/>
        </w:rPr>
        <w:t>).</w:t>
      </w:r>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Payment</w:t>
      </w:r>
    </w:p>
    <w:p w:rsidR="0054487F" w:rsidRDefault="0054487F" w:rsidP="00BC61EB">
      <w:pPr>
        <w:pStyle w:val="ListBullet"/>
        <w:numPr>
          <w:ilvl w:val="0"/>
          <w:numId w:val="15"/>
        </w:numPr>
        <w:rPr>
          <w:rFonts w:ascii="Bahnschrift" w:eastAsia="Times New Roman" w:hAnsi="Bahnschrift" w:cs="Times New Roman"/>
          <w:sz w:val="24"/>
          <w:szCs w:val="24"/>
          <w:lang w:bidi="ar-LB"/>
        </w:rPr>
      </w:pPr>
      <w:r>
        <w:rPr>
          <w:rFonts w:ascii="Bahnschrift" w:eastAsia="Times New Roman" w:hAnsi="Bahnschrift" w:cs="Times New Roman"/>
          <w:sz w:val="24"/>
          <w:szCs w:val="24"/>
          <w:lang w:bidi="ar-LB"/>
        </w:rPr>
        <w:t>In fresh dollars.</w:t>
      </w:r>
    </w:p>
    <w:p w:rsidR="0030183E" w:rsidRPr="0054487F" w:rsidRDefault="00E76F94" w:rsidP="00BC61EB">
      <w:pPr>
        <w:pStyle w:val="ListBullet"/>
        <w:numPr>
          <w:ilvl w:val="0"/>
          <w:numId w:val="15"/>
        </w:numPr>
        <w:rPr>
          <w:rFonts w:ascii="Bahnschrift" w:eastAsia="Times New Roman" w:hAnsi="Bahnschrift" w:cs="Times New Roman"/>
          <w:sz w:val="24"/>
          <w:szCs w:val="24"/>
          <w:lang w:bidi="ar-LB"/>
        </w:rPr>
      </w:pPr>
      <w:r w:rsidRPr="0054487F">
        <w:rPr>
          <w:rFonts w:ascii="Bahnschrift" w:eastAsia="Times New Roman" w:hAnsi="Bahnschrift" w:cs="Times New Roman"/>
          <w:sz w:val="24"/>
          <w:szCs w:val="24"/>
          <w:lang w:bidi="ar-LB"/>
        </w:rPr>
        <w:t>Payment conditions: Bank check in USD cashed as fresh money from Fransabank or BLOM Bank – Banking commission (10$/1000) payable by the supplier.</w:t>
      </w:r>
      <w:bookmarkStart w:id="0" w:name="_GoBack"/>
      <w:bookmarkEnd w:id="0"/>
    </w:p>
    <w:p w:rsidR="0030183E" w:rsidRPr="008E2F9A" w:rsidRDefault="00E76F94" w:rsidP="008E2F9A">
      <w:pPr>
        <w:pStyle w:val="Heading2"/>
        <w:numPr>
          <w:ilvl w:val="0"/>
          <w:numId w:val="10"/>
        </w:numPr>
        <w:rPr>
          <w:rFonts w:ascii="Bahnschrift" w:eastAsiaTheme="minorHAnsi" w:hAnsi="Bahnschrift" w:cstheme="minorBidi"/>
          <w:color w:val="1F497D" w:themeColor="text2"/>
          <w:sz w:val="24"/>
          <w:szCs w:val="24"/>
        </w:rPr>
      </w:pPr>
      <w:r w:rsidRPr="008E2F9A">
        <w:rPr>
          <w:rFonts w:ascii="Bahnschrift" w:eastAsiaTheme="minorHAnsi" w:hAnsi="Bahnschrift" w:cstheme="minorBidi"/>
          <w:color w:val="1F497D" w:themeColor="text2"/>
          <w:sz w:val="24"/>
          <w:szCs w:val="24"/>
        </w:rPr>
        <w:t>DEADLINE for application:</w:t>
      </w:r>
    </w:p>
    <w:p w:rsidR="0030183E" w:rsidRPr="0054487F" w:rsidRDefault="008E2F9A">
      <w:pPr>
        <w:rPr>
          <w:rFonts w:ascii="Bahnschrift" w:eastAsia="Times New Roman" w:hAnsi="Bahnschrift" w:cs="Times New Roman"/>
          <w:sz w:val="24"/>
          <w:szCs w:val="24"/>
          <w:lang w:bidi="ar-LB"/>
        </w:rPr>
      </w:pPr>
      <w:r w:rsidRPr="0054487F">
        <w:rPr>
          <w:rFonts w:ascii="Bahnschrift" w:eastAsia="Times New Roman" w:hAnsi="Bahnschrift" w:cs="Times New Roman"/>
          <w:sz w:val="24"/>
          <w:szCs w:val="24"/>
          <w:lang w:bidi="ar-LB"/>
        </w:rPr>
        <w:t xml:space="preserve">July </w:t>
      </w:r>
      <w:r w:rsidR="007F488B">
        <w:rPr>
          <w:rFonts w:ascii="Bahnschrift" w:eastAsia="Times New Roman" w:hAnsi="Bahnschrift" w:cs="Times New Roman"/>
          <w:sz w:val="24"/>
          <w:szCs w:val="24"/>
          <w:lang w:bidi="ar-LB"/>
        </w:rPr>
        <w:t>18</w:t>
      </w:r>
      <w:r w:rsidR="007F488B" w:rsidRPr="007F488B">
        <w:rPr>
          <w:rFonts w:ascii="Bahnschrift" w:eastAsia="Times New Roman" w:hAnsi="Bahnschrift" w:cs="Times New Roman"/>
          <w:sz w:val="24"/>
          <w:szCs w:val="24"/>
          <w:vertAlign w:val="superscript"/>
          <w:lang w:bidi="ar-LB"/>
        </w:rPr>
        <w:t>th</w:t>
      </w:r>
      <w:r w:rsidR="007F488B">
        <w:rPr>
          <w:rFonts w:ascii="Bahnschrift" w:eastAsia="Times New Roman" w:hAnsi="Bahnschrift" w:cs="Times New Roman"/>
          <w:sz w:val="24"/>
          <w:szCs w:val="24"/>
          <w:lang w:bidi="ar-LB"/>
        </w:rPr>
        <w:t xml:space="preserve"> </w:t>
      </w:r>
      <w:r w:rsidR="00E76F94" w:rsidRPr="0054487F">
        <w:rPr>
          <w:rFonts w:ascii="Bahnschrift" w:eastAsia="Times New Roman" w:hAnsi="Bahnschrift" w:cs="Times New Roman"/>
          <w:sz w:val="24"/>
          <w:szCs w:val="24"/>
          <w:lang w:bidi="ar-LB"/>
        </w:rPr>
        <w:t>, 2024</w:t>
      </w:r>
    </w:p>
    <w:sectPr w:rsidR="0030183E" w:rsidRPr="0054487F" w:rsidSect="000346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5A" w:rsidRDefault="00193A5A" w:rsidP="008E2F9A">
      <w:pPr>
        <w:spacing w:after="0" w:line="240" w:lineRule="auto"/>
      </w:pPr>
      <w:r>
        <w:separator/>
      </w:r>
    </w:p>
  </w:endnote>
  <w:endnote w:type="continuationSeparator" w:id="0">
    <w:p w:rsidR="00193A5A" w:rsidRDefault="00193A5A" w:rsidP="008E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5A" w:rsidRDefault="00193A5A" w:rsidP="008E2F9A">
      <w:pPr>
        <w:spacing w:after="0" w:line="240" w:lineRule="auto"/>
      </w:pPr>
      <w:r>
        <w:separator/>
      </w:r>
    </w:p>
  </w:footnote>
  <w:footnote w:type="continuationSeparator" w:id="0">
    <w:p w:rsidR="00193A5A" w:rsidRDefault="00193A5A" w:rsidP="008E2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9A" w:rsidRPr="008E2F9A" w:rsidRDefault="008E2F9A" w:rsidP="008E2F9A">
    <w:pPr>
      <w:pStyle w:val="Header"/>
    </w:pPr>
    <w:r>
      <w:rPr>
        <w:b/>
        <w:bCs/>
        <w:noProof/>
      </w:rPr>
      <w:drawing>
        <wp:inline distT="0" distB="0" distL="0" distR="0" wp14:anchorId="4B0BD16F" wp14:editId="1F6E6977">
          <wp:extent cx="15240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02" cy="6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B0A4A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33DB5"/>
    <w:multiLevelType w:val="hybridMultilevel"/>
    <w:tmpl w:val="25E05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D0EF7"/>
    <w:multiLevelType w:val="hybridMultilevel"/>
    <w:tmpl w:val="753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D7B06"/>
    <w:multiLevelType w:val="hybridMultilevel"/>
    <w:tmpl w:val="BA70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6F4230"/>
    <w:multiLevelType w:val="hybridMultilevel"/>
    <w:tmpl w:val="C7EE6912"/>
    <w:lvl w:ilvl="0" w:tplc="6B0A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8"/>
  </w:num>
  <w:num w:numId="12">
    <w:abstractNumId w:val="8"/>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93A5A"/>
    <w:rsid w:val="00247DCC"/>
    <w:rsid w:val="0028098D"/>
    <w:rsid w:val="0029639D"/>
    <w:rsid w:val="0030183E"/>
    <w:rsid w:val="00326F90"/>
    <w:rsid w:val="0054487F"/>
    <w:rsid w:val="00545D1E"/>
    <w:rsid w:val="00684FBF"/>
    <w:rsid w:val="007F488B"/>
    <w:rsid w:val="008E2F9A"/>
    <w:rsid w:val="00944A8D"/>
    <w:rsid w:val="00AA1D8D"/>
    <w:rsid w:val="00AC1E8A"/>
    <w:rsid w:val="00AC28A9"/>
    <w:rsid w:val="00B47730"/>
    <w:rsid w:val="00BB00FA"/>
    <w:rsid w:val="00BC61EB"/>
    <w:rsid w:val="00BE1739"/>
    <w:rsid w:val="00CB0664"/>
    <w:rsid w:val="00E76F94"/>
    <w:rsid w:val="00EC334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41D61"/>
  <w14:defaultImageDpi w14:val="300"/>
  <w15:docId w15:val="{64E7D880-B8EB-49D4-BF5F-E2DA5DE7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E2F9A"/>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BC6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2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FAE1-3F21-40F4-929B-9BF674D1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Pierre Hattouny</cp:lastModifiedBy>
  <cp:revision>8</cp:revision>
  <dcterms:created xsi:type="dcterms:W3CDTF">2024-07-11T07:12:00Z</dcterms:created>
  <dcterms:modified xsi:type="dcterms:W3CDTF">2024-07-12T11:35:00Z</dcterms:modified>
  <cp:category/>
</cp:coreProperties>
</file>