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1B7" w:rsidRPr="00476277" w:rsidRDefault="00B661B7" w:rsidP="006A1359">
      <w:pPr>
        <w:spacing w:before="120" w:after="120"/>
        <w:jc w:val="both"/>
        <w:rPr>
          <w:sz w:val="22"/>
          <w:szCs w:val="22"/>
          <w:lang w:val="fr-FR"/>
        </w:rPr>
      </w:pPr>
    </w:p>
    <w:p w:rsidR="00780D97" w:rsidRPr="00476277" w:rsidRDefault="00780D97" w:rsidP="006A1359">
      <w:pPr>
        <w:spacing w:before="120" w:after="120"/>
        <w:jc w:val="both"/>
        <w:rPr>
          <w:sz w:val="22"/>
          <w:szCs w:val="22"/>
          <w:lang w:val="fr-FR"/>
        </w:rPr>
      </w:pPr>
    </w:p>
    <w:p w:rsidR="00780D97" w:rsidRPr="00476277" w:rsidRDefault="00780D97" w:rsidP="006A1359">
      <w:pPr>
        <w:spacing w:before="120" w:after="120"/>
        <w:jc w:val="both"/>
        <w:rPr>
          <w:sz w:val="22"/>
          <w:szCs w:val="22"/>
          <w:lang w:val="fr-FR"/>
        </w:rPr>
      </w:pPr>
    </w:p>
    <w:p w:rsidR="00FC4062" w:rsidRPr="00476277" w:rsidRDefault="00FC4062" w:rsidP="006A1359">
      <w:pPr>
        <w:spacing w:before="120" w:after="120"/>
        <w:jc w:val="both"/>
        <w:rPr>
          <w:sz w:val="22"/>
          <w:szCs w:val="22"/>
          <w:lang w:val="fr-FR"/>
        </w:rPr>
      </w:pPr>
    </w:p>
    <w:p w:rsidR="00FC4062" w:rsidRPr="00476277" w:rsidRDefault="00FC4062" w:rsidP="006A1359">
      <w:pPr>
        <w:spacing w:before="120" w:after="120"/>
        <w:jc w:val="both"/>
        <w:rPr>
          <w:sz w:val="22"/>
          <w:szCs w:val="22"/>
          <w:lang w:val="fr-FR"/>
        </w:rPr>
      </w:pPr>
    </w:p>
    <w:p w:rsidR="00FC4062" w:rsidRPr="00476277" w:rsidRDefault="00FC4062" w:rsidP="006A1359">
      <w:pPr>
        <w:spacing w:before="120" w:after="120"/>
        <w:jc w:val="both"/>
        <w:rPr>
          <w:sz w:val="22"/>
          <w:szCs w:val="22"/>
          <w:lang w:val="fr-FR"/>
        </w:rPr>
      </w:pPr>
    </w:p>
    <w:p w:rsidR="00FC4062" w:rsidRPr="00476277" w:rsidRDefault="00FC4062" w:rsidP="006A1359">
      <w:pPr>
        <w:spacing w:before="120" w:after="120"/>
        <w:jc w:val="both"/>
        <w:rPr>
          <w:sz w:val="22"/>
          <w:szCs w:val="22"/>
          <w:lang w:val="fr-FR"/>
        </w:rPr>
      </w:pPr>
    </w:p>
    <w:p w:rsidR="00593A4B" w:rsidRPr="00476277" w:rsidRDefault="00593A4B" w:rsidP="006A1359">
      <w:pPr>
        <w:spacing w:before="120" w:after="120"/>
        <w:jc w:val="both"/>
        <w:rPr>
          <w:sz w:val="22"/>
          <w:szCs w:val="22"/>
          <w:lang w:val="fr-FR"/>
        </w:rPr>
      </w:pPr>
    </w:p>
    <w:p w:rsidR="00AC2E1B" w:rsidRPr="00476277" w:rsidRDefault="00AC2E1B" w:rsidP="006A1359">
      <w:pPr>
        <w:spacing w:before="120" w:after="120"/>
        <w:jc w:val="both"/>
        <w:rPr>
          <w:sz w:val="22"/>
          <w:szCs w:val="22"/>
          <w:lang w:val="fr-FR"/>
        </w:rPr>
      </w:pPr>
    </w:p>
    <w:p w:rsidR="00AC2E1B" w:rsidRPr="00476277" w:rsidRDefault="00AC2E1B" w:rsidP="006A1359">
      <w:pPr>
        <w:spacing w:before="120" w:after="120"/>
        <w:jc w:val="both"/>
        <w:rPr>
          <w:sz w:val="22"/>
          <w:szCs w:val="22"/>
          <w:lang w:val="fr-FR"/>
        </w:rPr>
      </w:pPr>
    </w:p>
    <w:p w:rsidR="00780D97" w:rsidRPr="00476277" w:rsidRDefault="00780D97" w:rsidP="006A1359">
      <w:pPr>
        <w:spacing w:before="120" w:after="120"/>
        <w:jc w:val="both"/>
        <w:rPr>
          <w:sz w:val="22"/>
          <w:szCs w:val="22"/>
          <w:lang w:val="fr-FR"/>
        </w:rPr>
      </w:pPr>
    </w:p>
    <w:tbl>
      <w:tblPr>
        <w:tblStyle w:val="TableGrid"/>
        <w:tblW w:w="0" w:type="auto"/>
        <w:tblLook w:val="04A0" w:firstRow="1" w:lastRow="0" w:firstColumn="1" w:lastColumn="0" w:noHBand="0" w:noVBand="1"/>
      </w:tblPr>
      <w:tblGrid>
        <w:gridCol w:w="9570"/>
      </w:tblGrid>
      <w:tr w:rsidR="00780D97" w:rsidRPr="00476277" w:rsidTr="00780D97">
        <w:tc>
          <w:tcPr>
            <w:tcW w:w="9570" w:type="dxa"/>
            <w:shd w:val="clear" w:color="auto" w:fill="D9D9D9" w:themeFill="background1" w:themeFillShade="D9"/>
          </w:tcPr>
          <w:p w:rsidR="004002CA" w:rsidRPr="00476277" w:rsidRDefault="002E75C2" w:rsidP="006A1359">
            <w:pPr>
              <w:spacing w:before="120" w:after="120"/>
              <w:jc w:val="center"/>
              <w:rPr>
                <w:sz w:val="28"/>
                <w:szCs w:val="28"/>
              </w:rPr>
            </w:pPr>
            <w:r w:rsidRPr="00476277">
              <w:rPr>
                <w:sz w:val="28"/>
                <w:szCs w:val="28"/>
              </w:rPr>
              <w:t>Terms of Reference</w:t>
            </w:r>
            <w:r w:rsidR="00780D97" w:rsidRPr="00476277">
              <w:rPr>
                <w:sz w:val="28"/>
                <w:szCs w:val="28"/>
              </w:rPr>
              <w:t xml:space="preserve"> </w:t>
            </w:r>
          </w:p>
          <w:p w:rsidR="002E75C2" w:rsidRPr="00476277" w:rsidRDefault="002E75C2" w:rsidP="002E75C2">
            <w:pPr>
              <w:spacing w:before="240" w:after="240"/>
              <w:jc w:val="center"/>
              <w:rPr>
                <w:i/>
                <w:sz w:val="28"/>
                <w:szCs w:val="28"/>
                <w:lang w:val="en-GB" w:eastAsia="en-GB" w:bidi="en-GB"/>
              </w:rPr>
            </w:pPr>
            <w:r w:rsidRPr="00476277">
              <w:rPr>
                <w:sz w:val="28"/>
                <w:szCs w:val="28"/>
                <w:lang w:eastAsia="en-GB" w:bidi="en-GB"/>
              </w:rPr>
              <w:t>External</w:t>
            </w:r>
            <w:r w:rsidRPr="00476277">
              <w:rPr>
                <w:sz w:val="28"/>
                <w:szCs w:val="28"/>
                <w:lang w:val="en-GB" w:eastAsia="en-GB" w:bidi="en-GB"/>
              </w:rPr>
              <w:t xml:space="preserve"> evaluation </w:t>
            </w:r>
            <w:r w:rsidR="00CF04CF" w:rsidRPr="00476277">
              <w:rPr>
                <w:sz w:val="28"/>
                <w:szCs w:val="28"/>
                <w:lang w:val="en-GB" w:eastAsia="en-GB" w:bidi="en-GB"/>
              </w:rPr>
              <w:t>midterm</w:t>
            </w:r>
            <w:r w:rsidRPr="00476277">
              <w:rPr>
                <w:sz w:val="28"/>
                <w:szCs w:val="28"/>
                <w:lang w:val="en-GB" w:eastAsia="en-GB" w:bidi="en-GB"/>
              </w:rPr>
              <w:t xml:space="preserve"> of </w:t>
            </w:r>
            <w:r w:rsidR="00CF04CF" w:rsidRPr="00476277">
              <w:rPr>
                <w:i/>
                <w:sz w:val="28"/>
                <w:szCs w:val="28"/>
                <w:lang w:val="en-GB" w:eastAsia="en-GB" w:bidi="en-GB"/>
              </w:rPr>
              <w:t>SPECIAL</w:t>
            </w:r>
            <w:r w:rsidRPr="00476277">
              <w:rPr>
                <w:sz w:val="28"/>
                <w:szCs w:val="28"/>
                <w:lang w:val="en-GB" w:eastAsia="en-GB" w:bidi="en-GB"/>
              </w:rPr>
              <w:t xml:space="preserve"> project financed by </w:t>
            </w:r>
            <w:r w:rsidR="00476277" w:rsidRPr="00476277">
              <w:rPr>
                <w:i/>
                <w:sz w:val="28"/>
                <w:szCs w:val="28"/>
                <w:lang w:val="en-GB" w:eastAsia="en-GB" w:bidi="en-GB"/>
              </w:rPr>
              <w:t>AFD</w:t>
            </w:r>
          </w:p>
          <w:p w:rsidR="002E75C2" w:rsidRPr="00476277" w:rsidRDefault="00476277" w:rsidP="002E75C2">
            <w:pPr>
              <w:spacing w:before="240" w:after="240"/>
              <w:jc w:val="center"/>
              <w:rPr>
                <w:sz w:val="28"/>
                <w:szCs w:val="28"/>
                <w:lang w:val="en-GB" w:eastAsia="en-GB" w:bidi="en-GB"/>
              </w:rPr>
            </w:pPr>
            <w:r w:rsidRPr="00476277">
              <w:rPr>
                <w:sz w:val="28"/>
                <w:szCs w:val="28"/>
                <w:lang w:val="en-GB" w:eastAsia="en-GB" w:bidi="en-GB"/>
              </w:rPr>
              <w:t>South of Lebanon - Tyre</w:t>
            </w:r>
          </w:p>
          <w:p w:rsidR="002E75C2" w:rsidRPr="00476277" w:rsidRDefault="00476277" w:rsidP="00616248">
            <w:pPr>
              <w:spacing w:before="240" w:after="240"/>
              <w:jc w:val="center"/>
              <w:rPr>
                <w:sz w:val="28"/>
                <w:szCs w:val="28"/>
              </w:rPr>
            </w:pPr>
            <w:r w:rsidRPr="00476277">
              <w:rPr>
                <w:sz w:val="28"/>
                <w:szCs w:val="28"/>
                <w:lang w:val="en-GB" w:eastAsia="en-GB" w:bidi="en-GB"/>
              </w:rPr>
              <w:t>April 2024</w:t>
            </w:r>
          </w:p>
        </w:tc>
      </w:tr>
    </w:tbl>
    <w:p w:rsidR="00780D97" w:rsidRPr="00476277" w:rsidRDefault="00780D97" w:rsidP="006A1359">
      <w:pPr>
        <w:spacing w:before="120" w:after="120"/>
        <w:jc w:val="both"/>
        <w:rPr>
          <w:sz w:val="22"/>
          <w:szCs w:val="22"/>
        </w:rPr>
      </w:pPr>
    </w:p>
    <w:p w:rsidR="00780D97" w:rsidRPr="00476277" w:rsidRDefault="00780D97" w:rsidP="006A1359">
      <w:pPr>
        <w:spacing w:before="120" w:after="120"/>
        <w:jc w:val="both"/>
        <w:rPr>
          <w:sz w:val="22"/>
          <w:szCs w:val="22"/>
        </w:rPr>
      </w:pPr>
    </w:p>
    <w:p w:rsidR="00780D97" w:rsidRPr="00476277" w:rsidRDefault="00780D97" w:rsidP="006A1359">
      <w:pPr>
        <w:spacing w:before="120" w:after="120"/>
        <w:jc w:val="both"/>
        <w:rPr>
          <w:sz w:val="22"/>
          <w:szCs w:val="22"/>
        </w:rPr>
      </w:pPr>
    </w:p>
    <w:p w:rsidR="00780D97" w:rsidRPr="00476277" w:rsidRDefault="00780D97" w:rsidP="006A1359">
      <w:pPr>
        <w:spacing w:before="120" w:after="120"/>
        <w:jc w:val="both"/>
        <w:rPr>
          <w:sz w:val="22"/>
          <w:szCs w:val="22"/>
        </w:rPr>
      </w:pPr>
    </w:p>
    <w:p w:rsidR="00780D97" w:rsidRPr="00476277" w:rsidRDefault="00780D97" w:rsidP="006A1359">
      <w:pPr>
        <w:pStyle w:val="Default"/>
        <w:spacing w:before="120" w:after="120"/>
        <w:jc w:val="both"/>
        <w:rPr>
          <w:rFonts w:ascii="Times New Roman" w:hAnsi="Times New Roman" w:cs="Times New Roman"/>
          <w:i/>
        </w:rPr>
      </w:pPr>
    </w:p>
    <w:p w:rsidR="00780D97" w:rsidRPr="00476277" w:rsidRDefault="00780D97" w:rsidP="006A1359">
      <w:pPr>
        <w:spacing w:before="120" w:after="120"/>
        <w:jc w:val="both"/>
        <w:rPr>
          <w:sz w:val="22"/>
          <w:szCs w:val="22"/>
        </w:rPr>
      </w:pPr>
    </w:p>
    <w:p w:rsidR="00780D97" w:rsidRPr="00476277" w:rsidRDefault="00780D97" w:rsidP="006A1359">
      <w:pPr>
        <w:spacing w:before="120" w:after="120"/>
        <w:rPr>
          <w:kern w:val="32"/>
          <w:sz w:val="22"/>
          <w:szCs w:val="22"/>
          <w:u w:val="single"/>
        </w:rPr>
      </w:pPr>
      <w:bookmarkStart w:id="0" w:name="_Toc141866074"/>
      <w:bookmarkStart w:id="1" w:name="_Toc147306056"/>
      <w:bookmarkStart w:id="2" w:name="_Toc149108070"/>
      <w:r w:rsidRPr="00476277">
        <w:rPr>
          <w:sz w:val="22"/>
          <w:szCs w:val="22"/>
          <w:u w:val="single"/>
        </w:rPr>
        <w:br w:type="page"/>
      </w:r>
    </w:p>
    <w:sdt>
      <w:sdtPr>
        <w:rPr>
          <w:rFonts w:ascii="Times New Roman" w:eastAsia="Times New Roman" w:hAnsi="Times New Roman" w:cs="Times New Roman"/>
          <w:b w:val="0"/>
          <w:bCs w:val="0"/>
          <w:color w:val="auto"/>
          <w:sz w:val="24"/>
          <w:szCs w:val="24"/>
          <w:lang w:val="fr-FR"/>
        </w:rPr>
        <w:id w:val="1801881278"/>
        <w:docPartObj>
          <w:docPartGallery w:val="Table of Contents"/>
          <w:docPartUnique/>
        </w:docPartObj>
      </w:sdtPr>
      <w:sdtContent>
        <w:p w:rsidR="00D86C00" w:rsidRPr="00476277" w:rsidRDefault="00D86C00" w:rsidP="006A1359">
          <w:pPr>
            <w:pStyle w:val="TOCHeading"/>
            <w:numPr>
              <w:ilvl w:val="0"/>
              <w:numId w:val="0"/>
            </w:numPr>
            <w:spacing w:before="120" w:after="120" w:line="240" w:lineRule="auto"/>
            <w:rPr>
              <w:rFonts w:ascii="Times New Roman" w:eastAsia="Times New Roman" w:hAnsi="Times New Roman" w:cs="Times New Roman"/>
              <w:b w:val="0"/>
              <w:bCs w:val="0"/>
              <w:color w:val="auto"/>
              <w:sz w:val="24"/>
              <w:szCs w:val="24"/>
              <w:lang w:val="fr-FR"/>
            </w:rPr>
          </w:pPr>
        </w:p>
        <w:p w:rsidR="00A63E0B" w:rsidRPr="00476277" w:rsidRDefault="00742F66" w:rsidP="006A1359">
          <w:pPr>
            <w:pStyle w:val="TOCHeading"/>
            <w:numPr>
              <w:ilvl w:val="0"/>
              <w:numId w:val="0"/>
            </w:numPr>
            <w:spacing w:before="120" w:after="120" w:line="240" w:lineRule="auto"/>
            <w:rPr>
              <w:rFonts w:ascii="Times New Roman" w:hAnsi="Times New Roman" w:cs="Times New Roman"/>
              <w:b w:val="0"/>
              <w:bCs w:val="0"/>
              <w:lang w:val="fr-FR"/>
            </w:rPr>
          </w:pPr>
          <w:r w:rsidRPr="00476277">
            <w:rPr>
              <w:rFonts w:ascii="Times New Roman" w:hAnsi="Times New Roman" w:cs="Times New Roman"/>
              <w:b w:val="0"/>
              <w:bCs w:val="0"/>
              <w:lang w:val="fr-FR"/>
            </w:rPr>
            <w:t>Content</w:t>
          </w:r>
        </w:p>
        <w:p w:rsidR="00742F66" w:rsidRPr="00476277" w:rsidRDefault="00A63E0B">
          <w:pPr>
            <w:pStyle w:val="TOC1"/>
            <w:tabs>
              <w:tab w:val="left" w:pos="480"/>
              <w:tab w:val="right" w:leader="dot" w:pos="9344"/>
            </w:tabs>
            <w:rPr>
              <w:rFonts w:eastAsiaTheme="minorEastAsia"/>
              <w:b w:val="0"/>
              <w:bCs w:val="0"/>
              <w:noProof/>
              <w:sz w:val="22"/>
              <w:szCs w:val="22"/>
            </w:rPr>
          </w:pPr>
          <w:r w:rsidRPr="00476277">
            <w:rPr>
              <w:b w:val="0"/>
              <w:bCs w:val="0"/>
              <w:lang w:val="fr-FR"/>
            </w:rPr>
            <w:fldChar w:fldCharType="begin"/>
          </w:r>
          <w:r w:rsidRPr="00476277">
            <w:rPr>
              <w:b w:val="0"/>
              <w:bCs w:val="0"/>
              <w:lang w:val="fr-FR"/>
            </w:rPr>
            <w:instrText xml:space="preserve"> TOC \o "1-3" \h \z \u </w:instrText>
          </w:r>
          <w:r w:rsidRPr="00476277">
            <w:rPr>
              <w:b w:val="0"/>
              <w:bCs w:val="0"/>
              <w:lang w:val="fr-FR"/>
            </w:rPr>
            <w:fldChar w:fldCharType="separate"/>
          </w:r>
          <w:hyperlink w:anchor="_Toc432088324" w:history="1">
            <w:r w:rsidR="00742F66" w:rsidRPr="00476277">
              <w:rPr>
                <w:rStyle w:val="Hyperlink"/>
                <w:b w:val="0"/>
                <w:bCs w:val="0"/>
                <w:noProof/>
                <w:kern w:val="32"/>
                <w:lang w:val="en-GB" w:eastAsia="en-GB" w:bidi="en-GB"/>
              </w:rPr>
              <w:t>1.</w:t>
            </w:r>
            <w:r w:rsidR="00742F66" w:rsidRPr="00476277">
              <w:rPr>
                <w:rFonts w:eastAsiaTheme="minorEastAsia"/>
                <w:b w:val="0"/>
                <w:bCs w:val="0"/>
                <w:noProof/>
                <w:sz w:val="22"/>
                <w:szCs w:val="22"/>
              </w:rPr>
              <w:tab/>
            </w:r>
            <w:r w:rsidR="00742F66" w:rsidRPr="00476277">
              <w:rPr>
                <w:rStyle w:val="Hyperlink"/>
                <w:b w:val="0"/>
                <w:bCs w:val="0"/>
                <w:noProof/>
                <w:kern w:val="32"/>
                <w:lang w:val="en-GB" w:eastAsia="en-GB" w:bidi="en-GB"/>
              </w:rPr>
              <w:t>D</w:t>
            </w:r>
            <w:r w:rsidR="00742F66" w:rsidRPr="00476277">
              <w:rPr>
                <w:rStyle w:val="Hyperlink"/>
                <w:b w:val="0"/>
                <w:bCs w:val="0"/>
                <w:noProof/>
                <w:kern w:val="32"/>
                <w:lang w:val="en-GB" w:eastAsia="en-GB" w:bidi="en-GB"/>
              </w:rPr>
              <w:t>escription of the action to be evaluated</w:t>
            </w:r>
            <w:r w:rsidR="00742F66" w:rsidRPr="00476277">
              <w:rPr>
                <w:b w:val="0"/>
                <w:bCs w:val="0"/>
                <w:noProof/>
                <w:webHidden/>
              </w:rPr>
              <w:tab/>
            </w:r>
            <w:r w:rsidR="00742F66" w:rsidRPr="00476277">
              <w:rPr>
                <w:b w:val="0"/>
                <w:bCs w:val="0"/>
                <w:noProof/>
                <w:webHidden/>
              </w:rPr>
              <w:fldChar w:fldCharType="begin"/>
            </w:r>
            <w:r w:rsidR="00742F66" w:rsidRPr="00476277">
              <w:rPr>
                <w:b w:val="0"/>
                <w:bCs w:val="0"/>
                <w:noProof/>
                <w:webHidden/>
              </w:rPr>
              <w:instrText xml:space="preserve"> PAGEREF _Toc432088324 \h </w:instrText>
            </w:r>
            <w:r w:rsidR="00742F66" w:rsidRPr="00476277">
              <w:rPr>
                <w:b w:val="0"/>
                <w:bCs w:val="0"/>
                <w:noProof/>
                <w:webHidden/>
              </w:rPr>
            </w:r>
            <w:r w:rsidR="00742F66" w:rsidRPr="00476277">
              <w:rPr>
                <w:b w:val="0"/>
                <w:bCs w:val="0"/>
                <w:noProof/>
                <w:webHidden/>
              </w:rPr>
              <w:fldChar w:fldCharType="separate"/>
            </w:r>
            <w:r w:rsidR="00742F66" w:rsidRPr="00476277">
              <w:rPr>
                <w:b w:val="0"/>
                <w:bCs w:val="0"/>
                <w:noProof/>
                <w:webHidden/>
              </w:rPr>
              <w:t>3</w:t>
            </w:r>
            <w:r w:rsidR="00742F66" w:rsidRPr="00476277">
              <w:rPr>
                <w:b w:val="0"/>
                <w:bCs w:val="0"/>
                <w:noProof/>
                <w:webHidden/>
              </w:rPr>
              <w:fldChar w:fldCharType="end"/>
            </w:r>
          </w:hyperlink>
        </w:p>
        <w:p w:rsidR="00742F66" w:rsidRPr="00476277" w:rsidRDefault="00000000">
          <w:pPr>
            <w:pStyle w:val="TOC2"/>
            <w:tabs>
              <w:tab w:val="left" w:pos="720"/>
              <w:tab w:val="right" w:leader="dot" w:pos="9344"/>
            </w:tabs>
            <w:rPr>
              <w:rFonts w:eastAsiaTheme="minorEastAsia"/>
              <w:i w:val="0"/>
              <w:iCs w:val="0"/>
              <w:noProof/>
              <w:sz w:val="22"/>
              <w:szCs w:val="22"/>
            </w:rPr>
          </w:pPr>
          <w:hyperlink w:anchor="_Toc432088325" w:history="1">
            <w:r w:rsidR="00742F66" w:rsidRPr="00476277">
              <w:rPr>
                <w:rStyle w:val="Hyperlink"/>
                <w:noProof/>
                <w:lang w:val="en-GB" w:eastAsia="en-GB" w:bidi="en-GB"/>
              </w:rPr>
              <w:t>1.1</w:t>
            </w:r>
            <w:r w:rsidR="00742F66" w:rsidRPr="00476277">
              <w:rPr>
                <w:rFonts w:eastAsiaTheme="minorEastAsia"/>
                <w:i w:val="0"/>
                <w:iCs w:val="0"/>
                <w:noProof/>
                <w:sz w:val="22"/>
                <w:szCs w:val="22"/>
              </w:rPr>
              <w:tab/>
            </w:r>
            <w:r w:rsidR="00742F66" w:rsidRPr="00476277">
              <w:rPr>
                <w:rStyle w:val="Hyperlink"/>
                <w:noProof/>
                <w:lang w:val="en-GB" w:eastAsia="en-GB" w:bidi="en-GB"/>
              </w:rPr>
              <w:t>Background</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_Toc432088325 \h </w:instrText>
            </w:r>
            <w:r w:rsidR="00742F66" w:rsidRPr="00476277">
              <w:rPr>
                <w:noProof/>
                <w:webHidden/>
              </w:rPr>
            </w:r>
            <w:r w:rsidR="00742F66" w:rsidRPr="00476277">
              <w:rPr>
                <w:noProof/>
                <w:webHidden/>
              </w:rPr>
              <w:fldChar w:fldCharType="separate"/>
            </w:r>
            <w:r w:rsidR="00742F66" w:rsidRPr="00476277">
              <w:rPr>
                <w:noProof/>
                <w:webHidden/>
              </w:rPr>
              <w:t>3</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26" w:history="1">
            <w:r w:rsidR="00742F66" w:rsidRPr="00476277">
              <w:rPr>
                <w:rStyle w:val="Hyperlink"/>
                <w:noProof/>
                <w:lang w:val="en-GB" w:eastAsia="en-GB" w:bidi="en-GB"/>
              </w:rPr>
              <w:t>1.1</w:t>
            </w:r>
            <w:r w:rsidR="00742F66" w:rsidRPr="00476277">
              <w:rPr>
                <w:rFonts w:eastAsiaTheme="minorEastAsia"/>
                <w:i w:val="0"/>
                <w:iCs w:val="0"/>
                <w:noProof/>
                <w:sz w:val="22"/>
                <w:szCs w:val="22"/>
              </w:rPr>
              <w:tab/>
            </w:r>
            <w:r w:rsidR="00742F66" w:rsidRPr="00476277">
              <w:rPr>
                <w:rStyle w:val="Hyperlink"/>
                <w:noProof/>
                <w:lang w:val="en-GB" w:eastAsia="en-GB" w:bidi="en-GB"/>
              </w:rPr>
              <w:t>Project description</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_Toc432088326 \h </w:instrText>
            </w:r>
            <w:r w:rsidR="00742F66" w:rsidRPr="00476277">
              <w:rPr>
                <w:noProof/>
                <w:webHidden/>
              </w:rPr>
            </w:r>
            <w:r w:rsidR="00742F66" w:rsidRPr="00476277">
              <w:rPr>
                <w:noProof/>
                <w:webHidden/>
              </w:rPr>
              <w:fldChar w:fldCharType="separate"/>
            </w:r>
            <w:r w:rsidR="00742F66" w:rsidRPr="00476277">
              <w:rPr>
                <w:noProof/>
                <w:webHidden/>
              </w:rPr>
              <w:t>3</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27" w:history="1">
            <w:r w:rsidR="00742F66" w:rsidRPr="00476277">
              <w:rPr>
                <w:rStyle w:val="Hyperlink"/>
                <w:noProof/>
                <w:lang w:val="en-GB" w:eastAsia="en-GB" w:bidi="en-GB"/>
              </w:rPr>
              <w:t>1.2</w:t>
            </w:r>
            <w:r w:rsidR="00742F66" w:rsidRPr="00476277">
              <w:rPr>
                <w:rFonts w:eastAsiaTheme="minorEastAsia"/>
                <w:i w:val="0"/>
                <w:iCs w:val="0"/>
                <w:noProof/>
                <w:sz w:val="22"/>
                <w:szCs w:val="22"/>
              </w:rPr>
              <w:tab/>
            </w:r>
            <w:r w:rsidR="00742F66" w:rsidRPr="00476277">
              <w:rPr>
                <w:rStyle w:val="Hyperlink"/>
                <w:noProof/>
                <w:lang w:val="en-GB" w:eastAsia="en-GB" w:bidi="en-GB"/>
              </w:rPr>
              <w:t>Justification of the evaluation</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_Toc432088327 \h </w:instrText>
            </w:r>
            <w:r w:rsidR="00742F66" w:rsidRPr="00476277">
              <w:rPr>
                <w:noProof/>
                <w:webHidden/>
              </w:rPr>
            </w:r>
            <w:r w:rsidR="00742F66" w:rsidRPr="00476277">
              <w:rPr>
                <w:noProof/>
                <w:webHidden/>
              </w:rPr>
              <w:fldChar w:fldCharType="separate"/>
            </w:r>
            <w:r w:rsidR="00742F66" w:rsidRPr="00476277">
              <w:rPr>
                <w:noProof/>
                <w:webHidden/>
              </w:rPr>
              <w:t>3</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28" w:history="1">
            <w:r w:rsidR="00742F66" w:rsidRPr="00476277">
              <w:rPr>
                <w:rStyle w:val="Hyperlink"/>
                <w:noProof/>
                <w:lang w:val="en-GB" w:eastAsia="en-GB" w:bidi="en-GB"/>
              </w:rPr>
              <w:t>2.1</w:t>
            </w:r>
            <w:r w:rsidR="00742F66" w:rsidRPr="00476277">
              <w:rPr>
                <w:rFonts w:eastAsiaTheme="minorEastAsia"/>
                <w:i w:val="0"/>
                <w:iCs w:val="0"/>
                <w:noProof/>
                <w:sz w:val="22"/>
                <w:szCs w:val="22"/>
              </w:rPr>
              <w:tab/>
            </w:r>
            <w:r w:rsidR="00742F66" w:rsidRPr="00476277">
              <w:rPr>
                <w:rStyle w:val="Hyperlink"/>
                <w:noProof/>
                <w:lang w:val="en-GB" w:eastAsia="en-GB" w:bidi="en-GB"/>
              </w:rPr>
              <w:t>The facts: establish an overall assessment of the project from its start</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_Toc432088328 \h </w:instrText>
            </w:r>
            <w:r w:rsidR="00742F66" w:rsidRPr="00476277">
              <w:rPr>
                <w:noProof/>
                <w:webHidden/>
              </w:rPr>
            </w:r>
            <w:r w:rsidR="00742F66" w:rsidRPr="00476277">
              <w:rPr>
                <w:noProof/>
                <w:webHidden/>
              </w:rPr>
              <w:fldChar w:fldCharType="separate"/>
            </w:r>
            <w:r w:rsidR="00742F66" w:rsidRPr="00476277">
              <w:rPr>
                <w:noProof/>
                <w:webHidden/>
              </w:rPr>
              <w:t>5</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29" w:history="1">
            <w:r w:rsidR="00742F66" w:rsidRPr="00476277">
              <w:rPr>
                <w:rStyle w:val="Hyperlink"/>
                <w:noProof/>
                <w:lang w:val="en-GB" w:eastAsia="en-GB" w:bidi="en-GB"/>
              </w:rPr>
              <w:t>2.2</w:t>
            </w:r>
            <w:r w:rsidR="00742F66" w:rsidRPr="00476277">
              <w:rPr>
                <w:rFonts w:eastAsiaTheme="minorEastAsia"/>
                <w:i w:val="0"/>
                <w:iCs w:val="0"/>
                <w:noProof/>
                <w:sz w:val="22"/>
                <w:szCs w:val="22"/>
              </w:rPr>
              <w:tab/>
            </w:r>
            <w:r w:rsidR="00742F66" w:rsidRPr="00476277">
              <w:rPr>
                <w:rStyle w:val="Hyperlink"/>
                <w:noProof/>
                <w:lang w:val="en-GB" w:eastAsia="en-GB" w:bidi="en-GB"/>
              </w:rPr>
              <w:t>Evaluative analysis</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_Toc432088329 \h </w:instrText>
            </w:r>
            <w:r w:rsidR="00742F66" w:rsidRPr="00476277">
              <w:rPr>
                <w:noProof/>
                <w:webHidden/>
              </w:rPr>
            </w:r>
            <w:r w:rsidR="00742F66" w:rsidRPr="00476277">
              <w:rPr>
                <w:noProof/>
                <w:webHidden/>
              </w:rPr>
              <w:fldChar w:fldCharType="separate"/>
            </w:r>
            <w:r w:rsidR="00742F66" w:rsidRPr="00476277">
              <w:rPr>
                <w:noProof/>
                <w:webHidden/>
              </w:rPr>
              <w:t>5</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30" w:history="1">
            <w:r w:rsidR="00742F66" w:rsidRPr="00476277">
              <w:rPr>
                <w:rStyle w:val="Hyperlink"/>
                <w:noProof/>
                <w:lang w:val="en-GB" w:eastAsia="en-GB" w:bidi="en-GB"/>
              </w:rPr>
              <w:t>2.3</w:t>
            </w:r>
            <w:r w:rsidR="00742F66" w:rsidRPr="00476277">
              <w:rPr>
                <w:rFonts w:eastAsiaTheme="minorEastAsia"/>
                <w:i w:val="0"/>
                <w:iCs w:val="0"/>
                <w:noProof/>
                <w:sz w:val="22"/>
                <w:szCs w:val="22"/>
              </w:rPr>
              <w:tab/>
            </w:r>
            <w:r w:rsidR="00742F66" w:rsidRPr="00476277">
              <w:rPr>
                <w:rStyle w:val="Hyperlink"/>
                <w:noProof/>
                <w:lang w:val="en-GB" w:eastAsia="en-GB" w:bidi="en-GB"/>
              </w:rPr>
              <w:t>Conclusions</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_Toc432088330 \h </w:instrText>
            </w:r>
            <w:r w:rsidR="00742F66" w:rsidRPr="00476277">
              <w:rPr>
                <w:noProof/>
                <w:webHidden/>
              </w:rPr>
            </w:r>
            <w:r w:rsidR="00742F66" w:rsidRPr="00476277">
              <w:rPr>
                <w:noProof/>
                <w:webHidden/>
              </w:rPr>
              <w:fldChar w:fldCharType="separate"/>
            </w:r>
            <w:r w:rsidR="00742F66" w:rsidRPr="00476277">
              <w:rPr>
                <w:noProof/>
                <w:webHidden/>
              </w:rPr>
              <w:t>5</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31" w:history="1">
            <w:r w:rsidR="00742F66" w:rsidRPr="00476277">
              <w:rPr>
                <w:rStyle w:val="Hyperlink"/>
                <w:noProof/>
                <w:lang w:val="en-GB" w:eastAsia="en-GB" w:bidi="en-GB"/>
              </w:rPr>
              <w:t>2.4</w:t>
            </w:r>
            <w:r w:rsidR="00742F66" w:rsidRPr="00476277">
              <w:rPr>
                <w:rFonts w:eastAsiaTheme="minorEastAsia"/>
                <w:i w:val="0"/>
                <w:iCs w:val="0"/>
                <w:noProof/>
                <w:sz w:val="22"/>
                <w:szCs w:val="22"/>
              </w:rPr>
              <w:tab/>
            </w:r>
            <w:r w:rsidR="00742F66" w:rsidRPr="00476277">
              <w:rPr>
                <w:rStyle w:val="Hyperlink"/>
                <w:noProof/>
                <w:lang w:val="en-GB" w:eastAsia="en-GB" w:bidi="en-GB"/>
              </w:rPr>
              <w:t>Recommendations</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_Toc432088331 \h </w:instrText>
            </w:r>
            <w:r w:rsidR="00742F66" w:rsidRPr="00476277">
              <w:rPr>
                <w:noProof/>
                <w:webHidden/>
              </w:rPr>
            </w:r>
            <w:r w:rsidR="00742F66" w:rsidRPr="00476277">
              <w:rPr>
                <w:noProof/>
                <w:webHidden/>
              </w:rPr>
              <w:fldChar w:fldCharType="separate"/>
            </w:r>
            <w:r w:rsidR="00742F66" w:rsidRPr="00476277">
              <w:rPr>
                <w:noProof/>
                <w:webHidden/>
              </w:rPr>
              <w:t>6</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32" w:history="1">
            <w:r w:rsidR="00742F66" w:rsidRPr="00476277">
              <w:rPr>
                <w:rStyle w:val="Hyperlink"/>
                <w:noProof/>
                <w:lang w:val="en-GB" w:eastAsia="en-GB" w:bidi="en-GB"/>
              </w:rPr>
              <w:t>2.5</w:t>
            </w:r>
            <w:r w:rsidR="00742F66" w:rsidRPr="00476277">
              <w:rPr>
                <w:rFonts w:eastAsiaTheme="minorEastAsia"/>
                <w:i w:val="0"/>
                <w:iCs w:val="0"/>
                <w:noProof/>
                <w:sz w:val="22"/>
                <w:szCs w:val="22"/>
              </w:rPr>
              <w:tab/>
            </w:r>
            <w:r w:rsidR="00742F66" w:rsidRPr="00476277">
              <w:rPr>
                <w:rStyle w:val="Hyperlink"/>
                <w:noProof/>
                <w:lang w:val="en-GB" w:eastAsia="en-GB" w:bidi="en-GB"/>
              </w:rPr>
              <w:t>Lessons learned</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_Toc432088332 \h </w:instrText>
            </w:r>
            <w:r w:rsidR="00742F66" w:rsidRPr="00476277">
              <w:rPr>
                <w:noProof/>
                <w:webHidden/>
              </w:rPr>
            </w:r>
            <w:r w:rsidR="00742F66" w:rsidRPr="00476277">
              <w:rPr>
                <w:noProof/>
                <w:webHidden/>
              </w:rPr>
              <w:fldChar w:fldCharType="separate"/>
            </w:r>
            <w:r w:rsidR="00742F66" w:rsidRPr="00476277">
              <w:rPr>
                <w:noProof/>
                <w:webHidden/>
              </w:rPr>
              <w:t>6</w:t>
            </w:r>
            <w:r w:rsidR="00742F66" w:rsidRPr="00476277">
              <w:rPr>
                <w:noProof/>
                <w:webHidden/>
              </w:rPr>
              <w:fldChar w:fldCharType="end"/>
            </w:r>
          </w:hyperlink>
        </w:p>
        <w:p w:rsidR="00742F66" w:rsidRPr="00476277" w:rsidRDefault="00000000">
          <w:pPr>
            <w:pStyle w:val="TOC1"/>
            <w:tabs>
              <w:tab w:val="left" w:pos="480"/>
              <w:tab w:val="right" w:leader="dot" w:pos="9344"/>
            </w:tabs>
            <w:rPr>
              <w:rFonts w:eastAsiaTheme="minorEastAsia"/>
              <w:b w:val="0"/>
              <w:bCs w:val="0"/>
              <w:noProof/>
              <w:sz w:val="22"/>
              <w:szCs w:val="22"/>
            </w:rPr>
          </w:pPr>
          <w:hyperlink w:anchor="_Toc432088333" w:history="1">
            <w:r w:rsidR="00742F66" w:rsidRPr="00476277">
              <w:rPr>
                <w:rStyle w:val="Hyperlink"/>
                <w:b w:val="0"/>
                <w:bCs w:val="0"/>
                <w:noProof/>
                <w:kern w:val="32"/>
                <w:lang w:val="en-GB" w:eastAsia="en-GB" w:bidi="en-GB"/>
              </w:rPr>
              <w:t>3.</w:t>
            </w:r>
            <w:r w:rsidR="00742F66" w:rsidRPr="00476277">
              <w:rPr>
                <w:rFonts w:eastAsiaTheme="minorEastAsia"/>
                <w:b w:val="0"/>
                <w:bCs w:val="0"/>
                <w:noProof/>
                <w:sz w:val="22"/>
                <w:szCs w:val="22"/>
              </w:rPr>
              <w:tab/>
            </w:r>
            <w:r w:rsidR="00742F66" w:rsidRPr="00476277">
              <w:rPr>
                <w:rStyle w:val="Hyperlink"/>
                <w:b w:val="0"/>
                <w:bCs w:val="0"/>
                <w:noProof/>
                <w:kern w:val="32"/>
                <w:lang w:val="en-GB" w:eastAsia="en-GB" w:bidi="en-GB"/>
              </w:rPr>
              <w:t>Service to be provided</w:t>
            </w:r>
            <w:r w:rsidR="00742F66" w:rsidRPr="00476277">
              <w:rPr>
                <w:b w:val="0"/>
                <w:bCs w:val="0"/>
                <w:noProof/>
                <w:webHidden/>
              </w:rPr>
              <w:tab/>
            </w:r>
            <w:r w:rsidR="00742F66" w:rsidRPr="00476277">
              <w:rPr>
                <w:b w:val="0"/>
                <w:bCs w:val="0"/>
                <w:noProof/>
                <w:webHidden/>
              </w:rPr>
              <w:fldChar w:fldCharType="begin"/>
            </w:r>
            <w:r w:rsidR="00742F66" w:rsidRPr="00476277">
              <w:rPr>
                <w:b w:val="0"/>
                <w:bCs w:val="0"/>
                <w:noProof/>
                <w:webHidden/>
              </w:rPr>
              <w:instrText xml:space="preserve"> PAGEREF _Toc432088333 \h </w:instrText>
            </w:r>
            <w:r w:rsidR="00742F66" w:rsidRPr="00476277">
              <w:rPr>
                <w:b w:val="0"/>
                <w:bCs w:val="0"/>
                <w:noProof/>
                <w:webHidden/>
              </w:rPr>
            </w:r>
            <w:r w:rsidR="00742F66" w:rsidRPr="00476277">
              <w:rPr>
                <w:b w:val="0"/>
                <w:bCs w:val="0"/>
                <w:noProof/>
                <w:webHidden/>
              </w:rPr>
              <w:fldChar w:fldCharType="separate"/>
            </w:r>
            <w:r w:rsidR="00742F66" w:rsidRPr="00476277">
              <w:rPr>
                <w:b w:val="0"/>
                <w:bCs w:val="0"/>
                <w:noProof/>
                <w:webHidden/>
              </w:rPr>
              <w:t>7</w:t>
            </w:r>
            <w:r w:rsidR="00742F66" w:rsidRPr="00476277">
              <w:rPr>
                <w:b w:val="0"/>
                <w:bCs w:val="0"/>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34" w:history="1">
            <w:r w:rsidR="00742F66" w:rsidRPr="00476277">
              <w:rPr>
                <w:rStyle w:val="Hyperlink"/>
                <w:noProof/>
                <w:lang w:val="en-GB" w:eastAsia="en-GB" w:bidi="en-GB"/>
              </w:rPr>
              <w:t>1.1</w:t>
            </w:r>
            <w:r w:rsidR="00742F66" w:rsidRPr="00476277">
              <w:rPr>
                <w:rFonts w:eastAsiaTheme="minorEastAsia"/>
                <w:i w:val="0"/>
                <w:iCs w:val="0"/>
                <w:noProof/>
                <w:sz w:val="22"/>
                <w:szCs w:val="22"/>
              </w:rPr>
              <w:tab/>
            </w:r>
            <w:r w:rsidR="00742F66" w:rsidRPr="00476277">
              <w:rPr>
                <w:rStyle w:val="Hyperlink"/>
                <w:noProof/>
                <w:lang w:val="en-GB" w:eastAsia="en-GB" w:bidi="en-GB"/>
              </w:rPr>
              <w:t>Skills required to conduct the evaluation</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_Toc432088334 \h </w:instrText>
            </w:r>
            <w:r w:rsidR="00742F66" w:rsidRPr="00476277">
              <w:rPr>
                <w:noProof/>
                <w:webHidden/>
              </w:rPr>
            </w:r>
            <w:r w:rsidR="00742F66" w:rsidRPr="00476277">
              <w:rPr>
                <w:noProof/>
                <w:webHidden/>
              </w:rPr>
              <w:fldChar w:fldCharType="separate"/>
            </w:r>
            <w:r w:rsidR="00742F66" w:rsidRPr="00476277">
              <w:rPr>
                <w:noProof/>
                <w:webHidden/>
              </w:rPr>
              <w:t>7</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35" w:history="1">
            <w:r w:rsidR="00742F66" w:rsidRPr="00476277">
              <w:rPr>
                <w:rStyle w:val="Hyperlink"/>
                <w:noProof/>
                <w:lang w:val="en-GB" w:eastAsia="en-GB" w:bidi="en-GB"/>
              </w:rPr>
              <w:t>3.1</w:t>
            </w:r>
            <w:r w:rsidR="00742F66" w:rsidRPr="00476277">
              <w:rPr>
                <w:rFonts w:eastAsiaTheme="minorEastAsia"/>
                <w:i w:val="0"/>
                <w:iCs w:val="0"/>
                <w:noProof/>
                <w:sz w:val="22"/>
                <w:szCs w:val="22"/>
              </w:rPr>
              <w:tab/>
            </w:r>
            <w:r w:rsidR="00742F66" w:rsidRPr="00476277">
              <w:rPr>
                <w:rStyle w:val="Hyperlink"/>
                <w:noProof/>
                <w:lang w:val="en-GB" w:eastAsia="en-GB" w:bidi="en-GB"/>
              </w:rPr>
              <w:t>Duration and timing of the evaluation</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_Toc432088335 \h </w:instrText>
            </w:r>
            <w:r w:rsidR="00742F66" w:rsidRPr="00476277">
              <w:rPr>
                <w:noProof/>
                <w:webHidden/>
              </w:rPr>
            </w:r>
            <w:r w:rsidR="00742F66" w:rsidRPr="00476277">
              <w:rPr>
                <w:noProof/>
                <w:webHidden/>
              </w:rPr>
              <w:fldChar w:fldCharType="separate"/>
            </w:r>
            <w:r w:rsidR="00742F66" w:rsidRPr="00476277">
              <w:rPr>
                <w:noProof/>
                <w:webHidden/>
              </w:rPr>
              <w:t>7</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36" w:history="1">
            <w:r w:rsidR="00742F66" w:rsidRPr="00476277">
              <w:rPr>
                <w:rStyle w:val="Hyperlink"/>
                <w:noProof/>
                <w:lang w:val="en-GB" w:eastAsia="en-GB" w:bidi="en-GB"/>
              </w:rPr>
              <w:t>3.2</w:t>
            </w:r>
            <w:r w:rsidR="00742F66" w:rsidRPr="00476277">
              <w:rPr>
                <w:rFonts w:eastAsiaTheme="minorEastAsia"/>
                <w:i w:val="0"/>
                <w:iCs w:val="0"/>
                <w:noProof/>
                <w:sz w:val="22"/>
                <w:szCs w:val="22"/>
              </w:rPr>
              <w:tab/>
            </w:r>
            <w:r w:rsidR="00742F66" w:rsidRPr="00476277">
              <w:rPr>
                <w:rStyle w:val="Hyperlink"/>
                <w:noProof/>
                <w:lang w:val="en-GB" w:eastAsia="en-GB" w:bidi="en-GB"/>
              </w:rPr>
              <w:t>Evaluation steering methods</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_Toc432088336 \h </w:instrText>
            </w:r>
            <w:r w:rsidR="00742F66" w:rsidRPr="00476277">
              <w:rPr>
                <w:noProof/>
                <w:webHidden/>
              </w:rPr>
            </w:r>
            <w:r w:rsidR="00742F66" w:rsidRPr="00476277">
              <w:rPr>
                <w:noProof/>
                <w:webHidden/>
              </w:rPr>
              <w:fldChar w:fldCharType="separate"/>
            </w:r>
            <w:r w:rsidR="00742F66" w:rsidRPr="00476277">
              <w:rPr>
                <w:noProof/>
                <w:webHidden/>
              </w:rPr>
              <w:t>7</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37" w:history="1">
            <w:r w:rsidR="00742F66" w:rsidRPr="00476277">
              <w:rPr>
                <w:rStyle w:val="Hyperlink"/>
                <w:noProof/>
                <w:lang w:val="en-GB" w:eastAsia="en-GB" w:bidi="en-GB"/>
              </w:rPr>
              <w:t>3.3</w:t>
            </w:r>
            <w:r w:rsidR="00742F66" w:rsidRPr="00476277">
              <w:rPr>
                <w:rFonts w:eastAsiaTheme="minorEastAsia"/>
                <w:i w:val="0"/>
                <w:iCs w:val="0"/>
                <w:noProof/>
                <w:sz w:val="22"/>
                <w:szCs w:val="22"/>
              </w:rPr>
              <w:tab/>
            </w:r>
            <w:r w:rsidR="00742F66" w:rsidRPr="00476277">
              <w:rPr>
                <w:rStyle w:val="Hyperlink"/>
                <w:noProof/>
                <w:lang w:val="en-GB" w:eastAsia="en-GB" w:bidi="en-GB"/>
              </w:rPr>
              <w:t>Documents to be presented by the consultant(s)</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_Toc432088337 \h </w:instrText>
            </w:r>
            <w:r w:rsidR="00742F66" w:rsidRPr="00476277">
              <w:rPr>
                <w:noProof/>
                <w:webHidden/>
              </w:rPr>
            </w:r>
            <w:r w:rsidR="00742F66" w:rsidRPr="00476277">
              <w:rPr>
                <w:noProof/>
                <w:webHidden/>
              </w:rPr>
              <w:fldChar w:fldCharType="separate"/>
            </w:r>
            <w:r w:rsidR="00742F66" w:rsidRPr="00476277">
              <w:rPr>
                <w:noProof/>
                <w:webHidden/>
              </w:rPr>
              <w:t>7</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38" w:history="1">
            <w:r w:rsidR="00742F66" w:rsidRPr="00476277">
              <w:rPr>
                <w:rStyle w:val="Hyperlink"/>
                <w:noProof/>
                <w:lang w:val="en-GB" w:eastAsia="en-GB" w:bidi="en-GB"/>
              </w:rPr>
              <w:t>3.4</w:t>
            </w:r>
            <w:r w:rsidR="00742F66" w:rsidRPr="00476277">
              <w:rPr>
                <w:rFonts w:eastAsiaTheme="minorEastAsia"/>
                <w:i w:val="0"/>
                <w:iCs w:val="0"/>
                <w:noProof/>
                <w:sz w:val="22"/>
                <w:szCs w:val="22"/>
              </w:rPr>
              <w:tab/>
            </w:r>
            <w:r w:rsidR="00742F66" w:rsidRPr="00476277">
              <w:rPr>
                <w:rStyle w:val="Hyperlink"/>
                <w:noProof/>
                <w:lang w:val="en-GB" w:eastAsia="en-GB" w:bidi="en-GB"/>
              </w:rPr>
              <w:t>Consultant selection process</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_Toc432088338 \h </w:instrText>
            </w:r>
            <w:r w:rsidR="00742F66" w:rsidRPr="00476277">
              <w:rPr>
                <w:noProof/>
                <w:webHidden/>
              </w:rPr>
            </w:r>
            <w:r w:rsidR="00742F66" w:rsidRPr="00476277">
              <w:rPr>
                <w:noProof/>
                <w:webHidden/>
              </w:rPr>
              <w:fldChar w:fldCharType="separate"/>
            </w:r>
            <w:r w:rsidR="00742F66" w:rsidRPr="00476277">
              <w:rPr>
                <w:noProof/>
                <w:webHidden/>
              </w:rPr>
              <w:t>8</w:t>
            </w:r>
            <w:r w:rsidR="00742F66" w:rsidRPr="00476277">
              <w:rPr>
                <w:noProof/>
                <w:webHidden/>
              </w:rPr>
              <w:fldChar w:fldCharType="end"/>
            </w:r>
          </w:hyperlink>
        </w:p>
        <w:p w:rsidR="00742F66" w:rsidRPr="00476277" w:rsidRDefault="00000000">
          <w:pPr>
            <w:pStyle w:val="TOC1"/>
            <w:tabs>
              <w:tab w:val="left" w:pos="480"/>
              <w:tab w:val="right" w:leader="dot" w:pos="9344"/>
            </w:tabs>
            <w:rPr>
              <w:rFonts w:eastAsiaTheme="minorEastAsia"/>
              <w:b w:val="0"/>
              <w:bCs w:val="0"/>
              <w:noProof/>
              <w:sz w:val="22"/>
              <w:szCs w:val="22"/>
            </w:rPr>
          </w:pPr>
          <w:hyperlink w:anchor="_Toc432088339" w:history="1">
            <w:r w:rsidR="00742F66" w:rsidRPr="00476277">
              <w:rPr>
                <w:rStyle w:val="Hyperlink"/>
                <w:b w:val="0"/>
                <w:bCs w:val="0"/>
                <w:noProof/>
                <w:kern w:val="32"/>
                <w:lang w:val="en-GB" w:eastAsia="en-GB" w:bidi="en-GB"/>
              </w:rPr>
              <w:t>4.</w:t>
            </w:r>
            <w:r w:rsidR="00742F66" w:rsidRPr="00476277">
              <w:rPr>
                <w:rFonts w:eastAsiaTheme="minorEastAsia"/>
                <w:b w:val="0"/>
                <w:bCs w:val="0"/>
                <w:noProof/>
                <w:sz w:val="22"/>
                <w:szCs w:val="22"/>
              </w:rPr>
              <w:tab/>
            </w:r>
            <w:r w:rsidR="00742F66" w:rsidRPr="00476277">
              <w:rPr>
                <w:rStyle w:val="Hyperlink"/>
                <w:b w:val="0"/>
                <w:bCs w:val="0"/>
                <w:noProof/>
                <w:kern w:val="32"/>
                <w:lang w:val="en-GB" w:eastAsia="en-GB" w:bidi="en-GB"/>
              </w:rPr>
              <w:t>Deliverables</w:t>
            </w:r>
            <w:r w:rsidR="00742F66" w:rsidRPr="00476277">
              <w:rPr>
                <w:b w:val="0"/>
                <w:bCs w:val="0"/>
                <w:noProof/>
                <w:webHidden/>
              </w:rPr>
              <w:tab/>
            </w:r>
            <w:r w:rsidR="00742F66" w:rsidRPr="00476277">
              <w:rPr>
                <w:b w:val="0"/>
                <w:bCs w:val="0"/>
                <w:noProof/>
                <w:webHidden/>
              </w:rPr>
              <w:fldChar w:fldCharType="begin"/>
            </w:r>
            <w:r w:rsidR="00742F66" w:rsidRPr="00476277">
              <w:rPr>
                <w:b w:val="0"/>
                <w:bCs w:val="0"/>
                <w:noProof/>
                <w:webHidden/>
              </w:rPr>
              <w:instrText xml:space="preserve"> PAGEREF _Toc432088339 \h </w:instrText>
            </w:r>
            <w:r w:rsidR="00742F66" w:rsidRPr="00476277">
              <w:rPr>
                <w:b w:val="0"/>
                <w:bCs w:val="0"/>
                <w:noProof/>
                <w:webHidden/>
              </w:rPr>
            </w:r>
            <w:r w:rsidR="00742F66" w:rsidRPr="00476277">
              <w:rPr>
                <w:b w:val="0"/>
                <w:bCs w:val="0"/>
                <w:noProof/>
                <w:webHidden/>
              </w:rPr>
              <w:fldChar w:fldCharType="separate"/>
            </w:r>
            <w:r w:rsidR="00742F66" w:rsidRPr="00476277">
              <w:rPr>
                <w:b w:val="0"/>
                <w:bCs w:val="0"/>
                <w:noProof/>
                <w:webHidden/>
              </w:rPr>
              <w:t>8</w:t>
            </w:r>
            <w:r w:rsidR="00742F66" w:rsidRPr="00476277">
              <w:rPr>
                <w:b w:val="0"/>
                <w:bCs w:val="0"/>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40" w:history="1">
            <w:r w:rsidR="00742F66" w:rsidRPr="00476277">
              <w:rPr>
                <w:rStyle w:val="Hyperlink"/>
                <w:noProof/>
                <w:lang w:val="en-GB" w:eastAsia="en-GB" w:bidi="en-GB"/>
              </w:rPr>
              <w:t>2.1</w:t>
            </w:r>
            <w:r w:rsidR="00742F66" w:rsidRPr="00476277">
              <w:rPr>
                <w:rFonts w:eastAsiaTheme="minorEastAsia"/>
                <w:i w:val="0"/>
                <w:iCs w:val="0"/>
                <w:noProof/>
                <w:sz w:val="22"/>
                <w:szCs w:val="22"/>
              </w:rPr>
              <w:tab/>
            </w:r>
            <w:r w:rsidR="00742F66" w:rsidRPr="00476277">
              <w:rPr>
                <w:rStyle w:val="Hyperlink"/>
                <w:noProof/>
                <w:lang w:val="en-GB" w:eastAsia="en-GB" w:bidi="en-GB"/>
              </w:rPr>
              <w:t>Progress report (if required)</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_Toc432088340 \h </w:instrText>
            </w:r>
            <w:r w:rsidR="00742F66" w:rsidRPr="00476277">
              <w:rPr>
                <w:noProof/>
                <w:webHidden/>
              </w:rPr>
            </w:r>
            <w:r w:rsidR="00742F66" w:rsidRPr="00476277">
              <w:rPr>
                <w:noProof/>
                <w:webHidden/>
              </w:rPr>
              <w:fldChar w:fldCharType="separate"/>
            </w:r>
            <w:r w:rsidR="00742F66" w:rsidRPr="00476277">
              <w:rPr>
                <w:noProof/>
                <w:webHidden/>
              </w:rPr>
              <w:t>8</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41" w:history="1">
            <w:r w:rsidR="00742F66" w:rsidRPr="00476277">
              <w:rPr>
                <w:rStyle w:val="Hyperlink"/>
                <w:noProof/>
                <w:lang w:val="en-GB" w:eastAsia="en-GB" w:bidi="en-GB"/>
              </w:rPr>
              <w:t>4.1</w:t>
            </w:r>
            <w:r w:rsidR="00742F66" w:rsidRPr="00476277">
              <w:rPr>
                <w:rFonts w:eastAsiaTheme="minorEastAsia"/>
                <w:i w:val="0"/>
                <w:iCs w:val="0"/>
                <w:noProof/>
                <w:sz w:val="22"/>
                <w:szCs w:val="22"/>
              </w:rPr>
              <w:tab/>
            </w:r>
            <w:r w:rsidR="00742F66" w:rsidRPr="00476277">
              <w:rPr>
                <w:rStyle w:val="Hyperlink"/>
                <w:noProof/>
                <w:lang w:val="en-GB" w:eastAsia="en-GB" w:bidi="en-GB"/>
              </w:rPr>
              <w:t>Interim report</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_Toc432088341 \h </w:instrText>
            </w:r>
            <w:r w:rsidR="00742F66" w:rsidRPr="00476277">
              <w:rPr>
                <w:noProof/>
                <w:webHidden/>
              </w:rPr>
            </w:r>
            <w:r w:rsidR="00742F66" w:rsidRPr="00476277">
              <w:rPr>
                <w:noProof/>
                <w:webHidden/>
              </w:rPr>
              <w:fldChar w:fldCharType="separate"/>
            </w:r>
            <w:r w:rsidR="00742F66" w:rsidRPr="00476277">
              <w:rPr>
                <w:noProof/>
                <w:webHidden/>
              </w:rPr>
              <w:t>8</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42" w:history="1">
            <w:r w:rsidR="00742F66" w:rsidRPr="00476277">
              <w:rPr>
                <w:rStyle w:val="Hyperlink"/>
                <w:noProof/>
                <w:lang w:val="en-GB" w:eastAsia="en-GB" w:bidi="en-GB"/>
              </w:rPr>
              <w:t>4.2</w:t>
            </w:r>
            <w:r w:rsidR="00742F66" w:rsidRPr="00476277">
              <w:rPr>
                <w:rFonts w:eastAsiaTheme="minorEastAsia"/>
                <w:i w:val="0"/>
                <w:iCs w:val="0"/>
                <w:noProof/>
                <w:sz w:val="22"/>
                <w:szCs w:val="22"/>
              </w:rPr>
              <w:tab/>
            </w:r>
            <w:r w:rsidR="00742F66" w:rsidRPr="00476277">
              <w:rPr>
                <w:rStyle w:val="Hyperlink"/>
                <w:noProof/>
                <w:lang w:val="en-GB" w:eastAsia="en-GB" w:bidi="en-GB"/>
              </w:rPr>
              <w:t>Final report</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_Toc432088342 \h </w:instrText>
            </w:r>
            <w:r w:rsidR="00742F66" w:rsidRPr="00476277">
              <w:rPr>
                <w:noProof/>
                <w:webHidden/>
              </w:rPr>
            </w:r>
            <w:r w:rsidR="00742F66" w:rsidRPr="00476277">
              <w:rPr>
                <w:noProof/>
                <w:webHidden/>
              </w:rPr>
              <w:fldChar w:fldCharType="separate"/>
            </w:r>
            <w:r w:rsidR="00742F66" w:rsidRPr="00476277">
              <w:rPr>
                <w:noProof/>
                <w:webHidden/>
              </w:rPr>
              <w:t>8</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43" w:history="1">
            <w:r w:rsidR="00742F66" w:rsidRPr="00476277">
              <w:rPr>
                <w:rStyle w:val="Hyperlink"/>
                <w:noProof/>
                <w:lang w:val="en-GB" w:eastAsia="en-GB" w:bidi="en-GB"/>
              </w:rPr>
              <w:t>4.3</w:t>
            </w:r>
            <w:r w:rsidR="00742F66" w:rsidRPr="00476277">
              <w:rPr>
                <w:rFonts w:eastAsiaTheme="minorEastAsia"/>
                <w:i w:val="0"/>
                <w:iCs w:val="0"/>
                <w:noProof/>
                <w:sz w:val="22"/>
                <w:szCs w:val="22"/>
              </w:rPr>
              <w:tab/>
            </w:r>
            <w:r w:rsidR="00742F66" w:rsidRPr="00476277">
              <w:rPr>
                <w:rStyle w:val="Hyperlink"/>
                <w:noProof/>
                <w:lang w:val="en-GB" w:eastAsia="en-GB" w:bidi="en-GB"/>
              </w:rPr>
              <w:t>Summary of the final report</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_Toc432088343 \h </w:instrText>
            </w:r>
            <w:r w:rsidR="00742F66" w:rsidRPr="00476277">
              <w:rPr>
                <w:noProof/>
                <w:webHidden/>
              </w:rPr>
            </w:r>
            <w:r w:rsidR="00742F66" w:rsidRPr="00476277">
              <w:rPr>
                <w:noProof/>
                <w:webHidden/>
              </w:rPr>
              <w:fldChar w:fldCharType="separate"/>
            </w:r>
            <w:r w:rsidR="00742F66" w:rsidRPr="00476277">
              <w:rPr>
                <w:noProof/>
                <w:webHidden/>
              </w:rPr>
              <w:t>9</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44" w:history="1">
            <w:r w:rsidR="00742F66" w:rsidRPr="00476277">
              <w:rPr>
                <w:rStyle w:val="Hyperlink"/>
                <w:noProof/>
                <w:lang w:val="en-GB" w:eastAsia="en-GB" w:bidi="en-GB"/>
              </w:rPr>
              <w:t>4.4</w:t>
            </w:r>
            <w:r w:rsidR="00742F66" w:rsidRPr="00476277">
              <w:rPr>
                <w:rFonts w:eastAsiaTheme="minorEastAsia"/>
                <w:i w:val="0"/>
                <w:iCs w:val="0"/>
                <w:noProof/>
                <w:sz w:val="22"/>
                <w:szCs w:val="22"/>
              </w:rPr>
              <w:tab/>
            </w:r>
            <w:r w:rsidR="00742F66" w:rsidRPr="00476277">
              <w:rPr>
                <w:rStyle w:val="Hyperlink"/>
                <w:noProof/>
                <w:lang w:val="en-GB" w:eastAsia="en-GB" w:bidi="en-GB"/>
              </w:rPr>
              <w:t>Arrangements for forwarding the documents</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_Toc432088344 \h </w:instrText>
            </w:r>
            <w:r w:rsidR="00742F66" w:rsidRPr="00476277">
              <w:rPr>
                <w:noProof/>
                <w:webHidden/>
              </w:rPr>
            </w:r>
            <w:r w:rsidR="00742F66" w:rsidRPr="00476277">
              <w:rPr>
                <w:noProof/>
                <w:webHidden/>
              </w:rPr>
              <w:fldChar w:fldCharType="separate"/>
            </w:r>
            <w:r w:rsidR="00742F66" w:rsidRPr="00476277">
              <w:rPr>
                <w:noProof/>
                <w:webHidden/>
              </w:rPr>
              <w:t>9</w:t>
            </w:r>
            <w:r w:rsidR="00742F66" w:rsidRPr="00476277">
              <w:rPr>
                <w:noProof/>
                <w:webHidden/>
              </w:rPr>
              <w:fldChar w:fldCharType="end"/>
            </w:r>
          </w:hyperlink>
        </w:p>
        <w:p w:rsidR="00742F66" w:rsidRPr="00476277" w:rsidRDefault="00000000">
          <w:pPr>
            <w:pStyle w:val="TOC2"/>
            <w:tabs>
              <w:tab w:val="left" w:pos="960"/>
              <w:tab w:val="right" w:leader="dot" w:pos="9344"/>
            </w:tabs>
            <w:rPr>
              <w:rFonts w:eastAsiaTheme="minorEastAsia"/>
              <w:i w:val="0"/>
              <w:iCs w:val="0"/>
              <w:noProof/>
              <w:sz w:val="22"/>
              <w:szCs w:val="22"/>
            </w:rPr>
          </w:pPr>
          <w:hyperlink w:anchor="_Toc432088345" w:history="1">
            <w:r w:rsidR="00742F66" w:rsidRPr="00476277">
              <w:rPr>
                <w:rStyle w:val="Hyperlink"/>
                <w:noProof/>
                <w:lang w:val="en-GB" w:eastAsia="en-GB" w:bidi="en-GB"/>
              </w:rPr>
              <w:t>4.5</w:t>
            </w:r>
            <w:r w:rsidR="00742F66" w:rsidRPr="00476277">
              <w:rPr>
                <w:rFonts w:eastAsiaTheme="minorEastAsia"/>
                <w:i w:val="0"/>
                <w:iCs w:val="0"/>
                <w:noProof/>
                <w:sz w:val="22"/>
                <w:szCs w:val="22"/>
              </w:rPr>
              <w:tab/>
            </w:r>
            <w:r w:rsidR="00742F66" w:rsidRPr="00476277">
              <w:rPr>
                <w:rStyle w:val="Hyperlink"/>
                <w:noProof/>
                <w:lang w:val="en-GB" w:eastAsia="en-GB" w:bidi="en-GB"/>
              </w:rPr>
              <w:t>Property of the report and confidentiality</w:t>
            </w:r>
            <w:r w:rsidR="00742F66" w:rsidRPr="00476277">
              <w:rPr>
                <w:noProof/>
                <w:webHidden/>
              </w:rPr>
              <w:tab/>
            </w:r>
            <w:r w:rsidR="00742F66" w:rsidRPr="00476277">
              <w:rPr>
                <w:noProof/>
                <w:webHidden/>
              </w:rPr>
              <w:fldChar w:fldCharType="begin"/>
            </w:r>
            <w:r w:rsidR="00742F66" w:rsidRPr="00476277">
              <w:rPr>
                <w:noProof/>
                <w:webHidden/>
              </w:rPr>
              <w:instrText xml:space="preserve"> PAGEREF _Toc432088345 \h </w:instrText>
            </w:r>
            <w:r w:rsidR="00742F66" w:rsidRPr="00476277">
              <w:rPr>
                <w:noProof/>
                <w:webHidden/>
              </w:rPr>
            </w:r>
            <w:r w:rsidR="00742F66" w:rsidRPr="00476277">
              <w:rPr>
                <w:noProof/>
                <w:webHidden/>
              </w:rPr>
              <w:fldChar w:fldCharType="separate"/>
            </w:r>
            <w:r w:rsidR="00742F66" w:rsidRPr="00476277">
              <w:rPr>
                <w:noProof/>
                <w:webHidden/>
              </w:rPr>
              <w:t>9</w:t>
            </w:r>
            <w:r w:rsidR="00742F66" w:rsidRPr="00476277">
              <w:rPr>
                <w:noProof/>
                <w:webHidden/>
              </w:rPr>
              <w:fldChar w:fldCharType="end"/>
            </w:r>
          </w:hyperlink>
        </w:p>
        <w:p w:rsidR="00742F66" w:rsidRPr="00476277" w:rsidRDefault="00000000">
          <w:pPr>
            <w:pStyle w:val="TOC1"/>
            <w:tabs>
              <w:tab w:val="left" w:pos="480"/>
              <w:tab w:val="right" w:leader="dot" w:pos="9344"/>
            </w:tabs>
            <w:rPr>
              <w:rFonts w:eastAsiaTheme="minorEastAsia"/>
              <w:b w:val="0"/>
              <w:bCs w:val="0"/>
              <w:noProof/>
              <w:sz w:val="22"/>
              <w:szCs w:val="22"/>
            </w:rPr>
          </w:pPr>
          <w:hyperlink w:anchor="_Toc432088346" w:history="1">
            <w:r w:rsidR="00742F66" w:rsidRPr="00476277">
              <w:rPr>
                <w:rStyle w:val="Hyperlink"/>
                <w:b w:val="0"/>
                <w:bCs w:val="0"/>
                <w:noProof/>
                <w:kern w:val="32"/>
                <w:lang w:val="en-GB" w:eastAsia="en-GB" w:bidi="en-GB"/>
              </w:rPr>
              <w:t>5.</w:t>
            </w:r>
            <w:r w:rsidR="00742F66" w:rsidRPr="00476277">
              <w:rPr>
                <w:rFonts w:eastAsiaTheme="minorEastAsia"/>
                <w:b w:val="0"/>
                <w:bCs w:val="0"/>
                <w:noProof/>
                <w:sz w:val="22"/>
                <w:szCs w:val="22"/>
              </w:rPr>
              <w:tab/>
            </w:r>
            <w:r w:rsidR="00742F66" w:rsidRPr="00476277">
              <w:rPr>
                <w:rStyle w:val="Hyperlink"/>
                <w:b w:val="0"/>
                <w:bCs w:val="0"/>
                <w:noProof/>
                <w:kern w:val="32"/>
                <w:lang w:val="en-GB" w:eastAsia="en-GB" w:bidi="en-GB"/>
              </w:rPr>
              <w:t>Notes</w:t>
            </w:r>
            <w:r w:rsidR="00742F66" w:rsidRPr="00476277">
              <w:rPr>
                <w:b w:val="0"/>
                <w:bCs w:val="0"/>
                <w:noProof/>
                <w:webHidden/>
              </w:rPr>
              <w:tab/>
            </w:r>
            <w:r w:rsidR="00742F66" w:rsidRPr="00476277">
              <w:rPr>
                <w:b w:val="0"/>
                <w:bCs w:val="0"/>
                <w:noProof/>
                <w:webHidden/>
              </w:rPr>
              <w:fldChar w:fldCharType="begin"/>
            </w:r>
            <w:r w:rsidR="00742F66" w:rsidRPr="00476277">
              <w:rPr>
                <w:b w:val="0"/>
                <w:bCs w:val="0"/>
                <w:noProof/>
                <w:webHidden/>
              </w:rPr>
              <w:instrText xml:space="preserve"> PAGEREF _Toc432088346 \h </w:instrText>
            </w:r>
            <w:r w:rsidR="00742F66" w:rsidRPr="00476277">
              <w:rPr>
                <w:b w:val="0"/>
                <w:bCs w:val="0"/>
                <w:noProof/>
                <w:webHidden/>
              </w:rPr>
            </w:r>
            <w:r w:rsidR="00742F66" w:rsidRPr="00476277">
              <w:rPr>
                <w:b w:val="0"/>
                <w:bCs w:val="0"/>
                <w:noProof/>
                <w:webHidden/>
              </w:rPr>
              <w:fldChar w:fldCharType="separate"/>
            </w:r>
            <w:r w:rsidR="00742F66" w:rsidRPr="00476277">
              <w:rPr>
                <w:b w:val="0"/>
                <w:bCs w:val="0"/>
                <w:noProof/>
                <w:webHidden/>
              </w:rPr>
              <w:t>10</w:t>
            </w:r>
            <w:r w:rsidR="00742F66" w:rsidRPr="00476277">
              <w:rPr>
                <w:b w:val="0"/>
                <w:bCs w:val="0"/>
                <w:noProof/>
                <w:webHidden/>
              </w:rPr>
              <w:fldChar w:fldCharType="end"/>
            </w:r>
          </w:hyperlink>
        </w:p>
        <w:p w:rsidR="00A63E0B" w:rsidRPr="00476277" w:rsidRDefault="00A63E0B" w:rsidP="006A1359">
          <w:pPr>
            <w:spacing w:before="120" w:after="120"/>
            <w:rPr>
              <w:lang w:val="fr-FR"/>
            </w:rPr>
          </w:pPr>
          <w:r w:rsidRPr="00476277">
            <w:rPr>
              <w:lang w:val="fr-FR"/>
            </w:rPr>
            <w:fldChar w:fldCharType="end"/>
          </w:r>
        </w:p>
      </w:sdtContent>
    </w:sdt>
    <w:p w:rsidR="00780D97" w:rsidRPr="00476277" w:rsidRDefault="00780D97" w:rsidP="006A1359">
      <w:pPr>
        <w:spacing w:before="120" w:after="120"/>
        <w:rPr>
          <w:kern w:val="32"/>
          <w:sz w:val="22"/>
          <w:szCs w:val="22"/>
          <w:u w:val="single"/>
          <w:lang w:val="fr-FR"/>
        </w:rPr>
      </w:pPr>
      <w:r w:rsidRPr="00476277">
        <w:rPr>
          <w:sz w:val="22"/>
          <w:szCs w:val="22"/>
          <w:u w:val="single"/>
          <w:lang w:val="fr-FR"/>
        </w:rPr>
        <w:br w:type="page"/>
      </w:r>
    </w:p>
    <w:p w:rsidR="00D86C00" w:rsidRPr="00476277" w:rsidRDefault="00D86C00" w:rsidP="00D86C00">
      <w:pPr>
        <w:keepNext/>
        <w:spacing w:before="360" w:after="360"/>
        <w:outlineLvl w:val="0"/>
        <w:rPr>
          <w:kern w:val="32"/>
          <w:szCs w:val="32"/>
          <w:lang w:val="en-GB" w:eastAsia="en-GB" w:bidi="en-GB"/>
        </w:rPr>
      </w:pPr>
      <w:bookmarkStart w:id="3" w:name="_Toc425418239"/>
      <w:bookmarkStart w:id="4" w:name="_Toc428451004"/>
      <w:bookmarkStart w:id="5" w:name="_Toc432088324"/>
      <w:bookmarkEnd w:id="0"/>
      <w:bookmarkEnd w:id="1"/>
      <w:bookmarkEnd w:id="2"/>
    </w:p>
    <w:p w:rsidR="00444998" w:rsidRPr="00476277" w:rsidRDefault="00444998" w:rsidP="00291094">
      <w:pPr>
        <w:pStyle w:val="ListParagraph"/>
        <w:keepNext/>
        <w:numPr>
          <w:ilvl w:val="0"/>
          <w:numId w:val="24"/>
        </w:numPr>
        <w:spacing w:before="360" w:after="360"/>
        <w:outlineLvl w:val="0"/>
        <w:rPr>
          <w:b/>
          <w:bCs/>
          <w:kern w:val="32"/>
          <w:lang w:val="en-GB" w:eastAsia="en-GB" w:bidi="en-GB"/>
        </w:rPr>
      </w:pPr>
      <w:r w:rsidRPr="00476277">
        <w:rPr>
          <w:b/>
          <w:bCs/>
          <w:kern w:val="32"/>
          <w:lang w:val="en-GB" w:eastAsia="en-GB" w:bidi="en-GB"/>
        </w:rPr>
        <w:t>Description of the action to be evaluated</w:t>
      </w:r>
      <w:bookmarkEnd w:id="3"/>
      <w:bookmarkEnd w:id="4"/>
      <w:bookmarkEnd w:id="5"/>
    </w:p>
    <w:p w:rsidR="00444998" w:rsidRPr="00476277" w:rsidRDefault="00444998" w:rsidP="00476277">
      <w:pPr>
        <w:keepNext/>
        <w:spacing w:before="360" w:after="360"/>
        <w:ind w:left="360"/>
        <w:outlineLvl w:val="1"/>
        <w:rPr>
          <w:b/>
          <w:bCs/>
          <w:iCs/>
          <w:lang w:val="en-GB" w:eastAsia="en-GB" w:bidi="en-GB"/>
        </w:rPr>
      </w:pPr>
      <w:bookmarkStart w:id="6" w:name="_Toc425418240"/>
      <w:bookmarkStart w:id="7" w:name="_Toc428451005"/>
      <w:bookmarkStart w:id="8" w:name="_Toc432088325"/>
      <w:r w:rsidRPr="00476277">
        <w:rPr>
          <w:b/>
          <w:bCs/>
          <w:iCs/>
          <w:lang w:val="en-GB" w:eastAsia="en-GB" w:bidi="en-GB"/>
        </w:rPr>
        <w:t>Background</w:t>
      </w:r>
      <w:bookmarkEnd w:id="6"/>
      <w:bookmarkEnd w:id="7"/>
      <w:bookmarkEnd w:id="8"/>
      <w:r w:rsidRPr="00476277">
        <w:rPr>
          <w:b/>
          <w:bCs/>
          <w:iCs/>
          <w:lang w:val="en-GB" w:eastAsia="en-GB" w:bidi="en-GB"/>
        </w:rPr>
        <w:t xml:space="preserve"> </w:t>
      </w:r>
    </w:p>
    <w:p w:rsidR="00444998" w:rsidRPr="00476277" w:rsidRDefault="00444998" w:rsidP="00444998">
      <w:pPr>
        <w:spacing w:before="120" w:after="120"/>
        <w:jc w:val="both"/>
        <w:rPr>
          <w:kern w:val="32"/>
          <w:lang w:val="en-GB" w:eastAsia="en-GB" w:bidi="en-GB"/>
        </w:rPr>
      </w:pPr>
      <w:proofErr w:type="spellStart"/>
      <w:r w:rsidRPr="00476277">
        <w:rPr>
          <w:kern w:val="32"/>
          <w:lang w:val="en-GB" w:eastAsia="en-GB" w:bidi="en-GB"/>
        </w:rPr>
        <w:t>Asmae</w:t>
      </w:r>
      <w:proofErr w:type="spellEnd"/>
      <w:r w:rsidRPr="00476277">
        <w:rPr>
          <w:kern w:val="32"/>
          <w:lang w:val="en-GB" w:eastAsia="en-GB" w:bidi="en-GB"/>
        </w:rPr>
        <w:t>-Association</w:t>
      </w:r>
      <w:r w:rsidRPr="00476277">
        <w:rPr>
          <w:i/>
          <w:kern w:val="32"/>
          <w:lang w:val="en-GB" w:eastAsia="en-GB" w:bidi="en-GB"/>
        </w:rPr>
        <w:t xml:space="preserve"> </w:t>
      </w:r>
      <w:proofErr w:type="spellStart"/>
      <w:r w:rsidRPr="00476277">
        <w:rPr>
          <w:kern w:val="32"/>
          <w:lang w:val="en-GB" w:eastAsia="en-GB" w:bidi="en-GB"/>
        </w:rPr>
        <w:t>Soeur</w:t>
      </w:r>
      <w:proofErr w:type="spellEnd"/>
      <w:r w:rsidRPr="00476277">
        <w:rPr>
          <w:kern w:val="32"/>
          <w:lang w:val="en-GB" w:eastAsia="en-GB" w:bidi="en-GB"/>
        </w:rPr>
        <w:t xml:space="preserve"> Emmanuelle ("</w:t>
      </w:r>
      <w:proofErr w:type="spellStart"/>
      <w:r w:rsidRPr="00476277">
        <w:rPr>
          <w:kern w:val="32"/>
          <w:lang w:val="en-GB" w:eastAsia="en-GB" w:bidi="en-GB"/>
        </w:rPr>
        <w:t>Asmae</w:t>
      </w:r>
      <w:proofErr w:type="spellEnd"/>
      <w:r w:rsidRPr="00476277">
        <w:rPr>
          <w:kern w:val="32"/>
          <w:lang w:val="en-GB" w:eastAsia="en-GB" w:bidi="en-GB"/>
        </w:rPr>
        <w:t xml:space="preserve">") is a French international NGO and registered charity, specialising in child development. Independent, secular and apolitical, it is open to all. Founded in 1980 by Sister Emmanuelle, based on her experience with rag pickers in the slums of Cairo, </w:t>
      </w:r>
      <w:proofErr w:type="spellStart"/>
      <w:r w:rsidRPr="00476277">
        <w:rPr>
          <w:kern w:val="32"/>
          <w:lang w:val="en-GB" w:eastAsia="en-GB" w:bidi="en-GB"/>
        </w:rPr>
        <w:t>Asmae</w:t>
      </w:r>
      <w:proofErr w:type="spellEnd"/>
      <w:r w:rsidRPr="00476277">
        <w:rPr>
          <w:kern w:val="32"/>
          <w:lang w:val="en-GB" w:eastAsia="en-GB" w:bidi="en-GB"/>
        </w:rPr>
        <w:t xml:space="preserve"> continues its actions in line with the values and methods inherited from its founder: listening and proximity, pragmatism, taking account of differences, professionalism and reciprocity. </w:t>
      </w:r>
      <w:proofErr w:type="spellStart"/>
      <w:r w:rsidRPr="00476277">
        <w:rPr>
          <w:kern w:val="32"/>
          <w:lang w:val="en-GB" w:eastAsia="en-GB" w:bidi="en-GB"/>
        </w:rPr>
        <w:t>Asmae's</w:t>
      </w:r>
      <w:proofErr w:type="spellEnd"/>
      <w:r w:rsidRPr="00476277">
        <w:rPr>
          <w:kern w:val="32"/>
          <w:lang w:val="en-GB" w:eastAsia="en-GB" w:bidi="en-GB"/>
        </w:rPr>
        <w:t xml:space="preserve"> actions aims to support vulnerable children and their families through personalised and continuing support for local actors working in the fields of education and child protection.</w:t>
      </w:r>
    </w:p>
    <w:p w:rsidR="00444998" w:rsidRPr="00476277" w:rsidRDefault="00444998" w:rsidP="00444998">
      <w:pPr>
        <w:spacing w:before="120" w:after="120"/>
        <w:jc w:val="both"/>
        <w:rPr>
          <w:kern w:val="32"/>
          <w:lang w:val="en-GB" w:eastAsia="en-GB" w:bidi="en-GB"/>
        </w:rPr>
      </w:pPr>
      <w:proofErr w:type="spellStart"/>
      <w:r w:rsidRPr="00476277">
        <w:rPr>
          <w:kern w:val="32"/>
          <w:lang w:val="en-GB" w:eastAsia="en-GB" w:bidi="en-GB"/>
        </w:rPr>
        <w:t>Asmae</w:t>
      </w:r>
      <w:proofErr w:type="spellEnd"/>
      <w:r w:rsidRPr="00476277">
        <w:rPr>
          <w:kern w:val="32"/>
          <w:lang w:val="en-GB" w:eastAsia="en-GB" w:bidi="en-GB"/>
        </w:rPr>
        <w:t xml:space="preserve"> has been working in </w:t>
      </w:r>
      <w:r w:rsidR="00702943" w:rsidRPr="00476277">
        <w:rPr>
          <w:kern w:val="32"/>
          <w:lang w:val="en-GB" w:eastAsia="en-GB" w:bidi="en-GB"/>
        </w:rPr>
        <w:t>Lebanon</w:t>
      </w:r>
      <w:r w:rsidR="00702943" w:rsidRPr="00476277">
        <w:rPr>
          <w:i/>
          <w:kern w:val="32"/>
          <w:lang w:val="en-GB" w:eastAsia="en-GB" w:bidi="en-GB"/>
        </w:rPr>
        <w:t xml:space="preserve">, </w:t>
      </w:r>
      <w:r w:rsidRPr="00476277">
        <w:rPr>
          <w:kern w:val="32"/>
          <w:lang w:val="en-GB" w:eastAsia="en-GB" w:bidi="en-GB"/>
        </w:rPr>
        <w:t xml:space="preserve">among others, in partnership with </w:t>
      </w:r>
      <w:r w:rsidR="00702943" w:rsidRPr="00476277">
        <w:rPr>
          <w:kern w:val="32"/>
          <w:lang w:val="en-GB" w:eastAsia="en-GB" w:bidi="en-GB"/>
        </w:rPr>
        <w:t xml:space="preserve">Imam </w:t>
      </w:r>
      <w:proofErr w:type="spellStart"/>
      <w:r w:rsidR="00702943" w:rsidRPr="00476277">
        <w:rPr>
          <w:kern w:val="32"/>
          <w:lang w:val="en-GB" w:eastAsia="en-GB" w:bidi="en-GB"/>
        </w:rPr>
        <w:t>Sader</w:t>
      </w:r>
      <w:proofErr w:type="spellEnd"/>
      <w:r w:rsidR="00702943" w:rsidRPr="00476277">
        <w:rPr>
          <w:kern w:val="32"/>
          <w:lang w:val="en-GB" w:eastAsia="en-GB" w:bidi="en-GB"/>
        </w:rPr>
        <w:t xml:space="preserve"> Foundation (ISF)</w:t>
      </w:r>
      <w:r w:rsidRPr="00476277">
        <w:rPr>
          <w:kern w:val="32"/>
          <w:lang w:val="en-GB" w:eastAsia="en-GB" w:bidi="en-GB"/>
        </w:rPr>
        <w:t xml:space="preserve"> organisation which</w:t>
      </w:r>
      <w:r w:rsidR="00702943" w:rsidRPr="00476277">
        <w:rPr>
          <w:kern w:val="32"/>
          <w:lang w:val="en-GB" w:eastAsia="en-GB" w:bidi="en-GB"/>
        </w:rPr>
        <w:t xml:space="preserve"> has established </w:t>
      </w:r>
      <w:r w:rsidRPr="00476277">
        <w:rPr>
          <w:kern w:val="32"/>
          <w:lang w:val="en-GB" w:eastAsia="en-GB" w:bidi="en-GB"/>
        </w:rPr>
        <w:t xml:space="preserve">the </w:t>
      </w:r>
      <w:r w:rsidR="00C37BDF" w:rsidRPr="00476277">
        <w:rPr>
          <w:kern w:val="32"/>
          <w:lang w:val="en-GB" w:eastAsia="en-GB" w:bidi="en-GB"/>
        </w:rPr>
        <w:t>“Strengthening Protective Early Childhood and Inclusion Approaches in Lebanon” (</w:t>
      </w:r>
      <w:r w:rsidR="00702943" w:rsidRPr="00476277">
        <w:rPr>
          <w:i/>
          <w:kern w:val="32"/>
          <w:lang w:val="en-GB" w:eastAsia="en-GB" w:bidi="en-GB"/>
        </w:rPr>
        <w:t>SPECIAL</w:t>
      </w:r>
      <w:r w:rsidR="00C37BDF" w:rsidRPr="00476277">
        <w:rPr>
          <w:i/>
          <w:kern w:val="32"/>
          <w:lang w:val="en-GB" w:eastAsia="en-GB" w:bidi="en-GB"/>
        </w:rPr>
        <w:t>)</w:t>
      </w:r>
      <w:r w:rsidRPr="00476277">
        <w:rPr>
          <w:kern w:val="32"/>
          <w:lang w:val="en-GB" w:eastAsia="en-GB" w:bidi="en-GB"/>
        </w:rPr>
        <w:t xml:space="preserve"> project since </w:t>
      </w:r>
      <w:r w:rsidR="00702943" w:rsidRPr="00476277">
        <w:rPr>
          <w:i/>
          <w:kern w:val="32"/>
          <w:lang w:val="en-GB" w:eastAsia="en-GB" w:bidi="en-GB"/>
        </w:rPr>
        <w:t xml:space="preserve">August 2022. </w:t>
      </w:r>
    </w:p>
    <w:p w:rsidR="00476277" w:rsidRPr="00476277" w:rsidRDefault="00476277" w:rsidP="00702943">
      <w:pPr>
        <w:spacing w:before="120" w:after="120"/>
        <w:rPr>
          <w:kern w:val="32"/>
          <w:lang w:val="en-GB" w:eastAsia="en-GB" w:bidi="en-GB"/>
        </w:rPr>
      </w:pPr>
    </w:p>
    <w:p w:rsidR="00702943" w:rsidRPr="00476277" w:rsidRDefault="00702943" w:rsidP="00702943">
      <w:pPr>
        <w:spacing w:before="120" w:after="120"/>
        <w:rPr>
          <w:kern w:val="32"/>
          <w:lang w:val="en-GB" w:eastAsia="en-GB" w:bidi="en-GB"/>
        </w:rPr>
      </w:pPr>
      <w:r w:rsidRPr="00476277">
        <w:rPr>
          <w:kern w:val="32"/>
          <w:lang w:val="en-GB" w:eastAsia="en-GB" w:bidi="en-GB"/>
        </w:rPr>
        <w:t>Imam Al-Sadr Foundations (ISF) is a Lebanese, non-governmental, non-profit association, founded by Mr. Musa Al-Sadr, and began its activities in 1963 with the mission of striving towards an advanced society that believes in social justice, free from ignorance, poverty, disease and violence, and where opportunities are equal for all. The Imam al-Sadr Foundation strives, through its vision, to empower women, youth, and children to achieve self-reliance, and to build a safe and dignified life, based on the values of tolerance, justice, and mutual trust, through educational, rehabilitative, cultural, health, social, and economic programs.</w:t>
      </w:r>
    </w:p>
    <w:p w:rsidR="00702943" w:rsidRPr="00476277" w:rsidRDefault="00702943" w:rsidP="00702943">
      <w:pPr>
        <w:spacing w:before="120" w:after="120"/>
        <w:rPr>
          <w:kern w:val="32"/>
          <w:lang w:val="en-GB" w:eastAsia="en-GB" w:bidi="en-GB"/>
        </w:rPr>
      </w:pPr>
      <w:r w:rsidRPr="00476277">
        <w:rPr>
          <w:kern w:val="32"/>
          <w:lang w:val="en-GB" w:eastAsia="en-GB" w:bidi="en-GB"/>
        </w:rPr>
        <w:t>Education is one of the cornerstones of the Foundation's ongoing development programmes: pre-school, primary education and specialized curricula designed for children with special needs. Moreover, the School of Nursing at Imam Sadr Institutions has enabled thousands of graduates to find gainful employment and thus become economically independent. One of its specialized projects is the Women's Economic Empowerment Program with Intensive Vocational Training Programme, as an approach to empowering women and improving the economic and social conditions of disadvantaged populations. Additionally, the organization's pioneering curriculum for mental health professionals is the first of its kind nationally and trains workers to effectively recognize mental disorders and provide mental health services in rural Southern communities.</w:t>
      </w:r>
    </w:p>
    <w:p w:rsidR="00702943" w:rsidRPr="00476277" w:rsidRDefault="00702943" w:rsidP="00702943">
      <w:pPr>
        <w:spacing w:before="120" w:after="120"/>
        <w:rPr>
          <w:kern w:val="32"/>
          <w:lang w:val="en-GB" w:eastAsia="en-GB" w:bidi="en-GB"/>
        </w:rPr>
      </w:pPr>
    </w:p>
    <w:p w:rsidR="00444998" w:rsidRPr="00476277" w:rsidRDefault="00444998" w:rsidP="00444998">
      <w:pPr>
        <w:spacing w:before="120" w:after="120"/>
        <w:jc w:val="both"/>
        <w:rPr>
          <w:kern w:val="32"/>
          <w:lang w:val="en-GB" w:eastAsia="en-GB" w:bidi="en-GB"/>
        </w:rPr>
      </w:pPr>
      <w:r w:rsidRPr="00476277">
        <w:rPr>
          <w:kern w:val="32"/>
          <w:lang w:val="en-GB" w:eastAsia="en-GB" w:bidi="en-GB"/>
        </w:rPr>
        <w:t xml:space="preserve">The project, funded by </w:t>
      </w:r>
      <w:r w:rsidR="00702943" w:rsidRPr="00476277">
        <w:rPr>
          <w:kern w:val="32"/>
          <w:lang w:val="en-GB" w:eastAsia="en-GB" w:bidi="en-GB"/>
        </w:rPr>
        <w:t xml:space="preserve">The </w:t>
      </w:r>
      <w:proofErr w:type="spellStart"/>
      <w:r w:rsidR="00702943" w:rsidRPr="00476277">
        <w:rPr>
          <w:kern w:val="32"/>
          <w:lang w:val="en-GB" w:eastAsia="en-GB" w:bidi="en-GB"/>
        </w:rPr>
        <w:t>Agence</w:t>
      </w:r>
      <w:proofErr w:type="spellEnd"/>
      <w:r w:rsidR="00702943" w:rsidRPr="00476277">
        <w:rPr>
          <w:kern w:val="32"/>
          <w:lang w:val="en-GB" w:eastAsia="en-GB" w:bidi="en-GB"/>
        </w:rPr>
        <w:t xml:space="preserve"> Française de </w:t>
      </w:r>
      <w:proofErr w:type="spellStart"/>
      <w:r w:rsidR="00702943" w:rsidRPr="00476277">
        <w:rPr>
          <w:kern w:val="32"/>
          <w:lang w:val="en-GB" w:eastAsia="en-GB" w:bidi="en-GB"/>
        </w:rPr>
        <w:t>Développement</w:t>
      </w:r>
      <w:proofErr w:type="spellEnd"/>
      <w:r w:rsidR="00702943" w:rsidRPr="00476277">
        <w:rPr>
          <w:kern w:val="32"/>
          <w:lang w:val="en-GB" w:eastAsia="en-GB" w:bidi="en-GB"/>
        </w:rPr>
        <w:t xml:space="preserve"> (AFD). The </w:t>
      </w:r>
      <w:proofErr w:type="spellStart"/>
      <w:r w:rsidR="00702943" w:rsidRPr="00476277">
        <w:rPr>
          <w:kern w:val="32"/>
          <w:lang w:val="en-GB" w:eastAsia="en-GB" w:bidi="en-GB"/>
        </w:rPr>
        <w:t>Agence</w:t>
      </w:r>
      <w:proofErr w:type="spellEnd"/>
      <w:r w:rsidR="00702943" w:rsidRPr="00476277">
        <w:rPr>
          <w:kern w:val="32"/>
          <w:lang w:val="en-GB" w:eastAsia="en-GB" w:bidi="en-GB"/>
        </w:rPr>
        <w:t xml:space="preserve"> Française de </w:t>
      </w:r>
      <w:proofErr w:type="spellStart"/>
      <w:r w:rsidR="00702943" w:rsidRPr="00476277">
        <w:rPr>
          <w:kern w:val="32"/>
          <w:lang w:val="en-GB" w:eastAsia="en-GB" w:bidi="en-GB"/>
        </w:rPr>
        <w:t>Développement</w:t>
      </w:r>
      <w:proofErr w:type="spellEnd"/>
      <w:r w:rsidR="00702943" w:rsidRPr="00476277">
        <w:rPr>
          <w:kern w:val="32"/>
          <w:lang w:val="en-GB" w:eastAsia="en-GB" w:bidi="en-GB"/>
        </w:rPr>
        <w:t xml:space="preserve"> (AFD) Group funds, supports and accelerates the transitions to a fairer and more sustainable world. Focusing on climate, biodiversity, peace, education, urban development, health and governance, our teams carry out more than 4,200 projects in France’s overseas departments and territories and another 150 countries. In this way, we contribute to the commitment of France and French people to support the sustainable development goals. </w:t>
      </w:r>
      <w:r w:rsidRPr="00476277">
        <w:rPr>
          <w:kern w:val="32"/>
          <w:lang w:val="en-GB" w:eastAsia="en-GB" w:bidi="en-GB"/>
        </w:rPr>
        <w:t xml:space="preserve"> </w:t>
      </w:r>
    </w:p>
    <w:p w:rsidR="00702943" w:rsidRPr="00476277" w:rsidRDefault="00702943" w:rsidP="00444998">
      <w:pPr>
        <w:spacing w:before="120" w:after="120"/>
        <w:jc w:val="both"/>
        <w:rPr>
          <w:kern w:val="32"/>
          <w:lang w:val="en-GB" w:eastAsia="en-GB" w:bidi="en-GB"/>
        </w:rPr>
      </w:pPr>
    </w:p>
    <w:p w:rsidR="00476277" w:rsidRDefault="00476277" w:rsidP="00702943">
      <w:pPr>
        <w:spacing w:before="120" w:after="120"/>
        <w:jc w:val="both"/>
        <w:rPr>
          <w:color w:val="000000" w:themeColor="text1"/>
          <w:kern w:val="32"/>
          <w:lang w:val="en-GB" w:eastAsia="en-GB" w:bidi="en-GB"/>
        </w:rPr>
      </w:pPr>
    </w:p>
    <w:p w:rsidR="00476277" w:rsidRDefault="00476277" w:rsidP="00702943">
      <w:pPr>
        <w:spacing w:before="120" w:after="120"/>
        <w:jc w:val="both"/>
        <w:rPr>
          <w:color w:val="000000" w:themeColor="text1"/>
          <w:kern w:val="32"/>
          <w:lang w:val="en-GB" w:eastAsia="en-GB" w:bidi="en-GB"/>
        </w:rPr>
      </w:pPr>
    </w:p>
    <w:p w:rsidR="00702943" w:rsidRPr="00476277" w:rsidRDefault="00291094" w:rsidP="00702943">
      <w:pPr>
        <w:spacing w:before="120" w:after="120"/>
        <w:jc w:val="both"/>
        <w:rPr>
          <w:kern w:val="32"/>
          <w:lang w:val="en-GB" w:eastAsia="en-GB" w:bidi="en-GB"/>
        </w:rPr>
      </w:pPr>
      <w:r w:rsidRPr="00476277">
        <w:rPr>
          <w:color w:val="000000" w:themeColor="text1"/>
          <w:kern w:val="32"/>
          <w:lang w:val="en-GB" w:eastAsia="en-GB" w:bidi="en-GB"/>
        </w:rPr>
        <w:lastRenderedPageBreak/>
        <w:t>This external evaluation</w:t>
      </w:r>
      <w:r w:rsidRPr="00476277">
        <w:rPr>
          <w:kern w:val="32"/>
          <w:vertAlign w:val="superscript"/>
          <w:lang w:val="en-GB" w:eastAsia="en-GB" w:bidi="en-GB"/>
        </w:rPr>
        <w:footnoteReference w:id="1"/>
      </w:r>
      <w:r w:rsidR="00444998" w:rsidRPr="00476277">
        <w:rPr>
          <w:kern w:val="32"/>
          <w:lang w:val="en-GB" w:eastAsia="en-GB" w:bidi="en-GB"/>
        </w:rPr>
        <w:t xml:space="preserve">, sponsored by </w:t>
      </w:r>
      <w:proofErr w:type="spellStart"/>
      <w:r w:rsidR="00702943" w:rsidRPr="00476277">
        <w:rPr>
          <w:kern w:val="32"/>
          <w:lang w:val="en-GB" w:eastAsia="en-GB" w:bidi="en-GB"/>
        </w:rPr>
        <w:t>Asmae</w:t>
      </w:r>
      <w:proofErr w:type="spellEnd"/>
      <w:r w:rsidR="00702943" w:rsidRPr="00476277">
        <w:rPr>
          <w:kern w:val="32"/>
          <w:lang w:val="en-GB" w:eastAsia="en-GB" w:bidi="en-GB"/>
        </w:rPr>
        <w:t xml:space="preserve"> Lebanon,</w:t>
      </w:r>
      <w:r w:rsidR="00444998" w:rsidRPr="00476277">
        <w:rPr>
          <w:kern w:val="32"/>
          <w:lang w:val="en-GB" w:eastAsia="en-GB" w:bidi="en-GB"/>
        </w:rPr>
        <w:t xml:space="preserve"> reflects a concern to </w:t>
      </w:r>
      <w:bookmarkStart w:id="9" w:name="_Toc425418241"/>
      <w:bookmarkStart w:id="10" w:name="_Toc428451006"/>
      <w:bookmarkStart w:id="11" w:name="_Toc432088326"/>
      <w:r w:rsidR="00702943" w:rsidRPr="00476277">
        <w:rPr>
          <w:kern w:val="32"/>
          <w:lang w:val="en-GB" w:eastAsia="en-GB" w:bidi="en-GB"/>
        </w:rPr>
        <w:t xml:space="preserve">to determine if the project design addresses the needs that were identified and to assess how well the project is being implemented to meet these </w:t>
      </w:r>
      <w:proofErr w:type="spellStart"/>
      <w:proofErr w:type="gramStart"/>
      <w:r w:rsidR="00702943" w:rsidRPr="00476277">
        <w:rPr>
          <w:kern w:val="32"/>
          <w:lang w:val="en-GB" w:eastAsia="en-GB" w:bidi="en-GB"/>
        </w:rPr>
        <w:t>needs.while</w:t>
      </w:r>
      <w:proofErr w:type="spellEnd"/>
      <w:proofErr w:type="gramEnd"/>
      <w:r w:rsidR="00702943" w:rsidRPr="00476277">
        <w:rPr>
          <w:kern w:val="32"/>
          <w:lang w:val="en-GB" w:eastAsia="en-GB" w:bidi="en-GB"/>
        </w:rPr>
        <w:t xml:space="preserve"> taking into point the criteria of validity and efficiency of the project towards its beneficiaries.</w:t>
      </w:r>
    </w:p>
    <w:p w:rsidR="00D86C00" w:rsidRPr="00476277" w:rsidRDefault="00D86C00" w:rsidP="00702943">
      <w:pPr>
        <w:spacing w:before="120" w:after="120"/>
        <w:jc w:val="both"/>
        <w:rPr>
          <w:iCs/>
          <w:highlight w:val="yellow"/>
          <w:lang w:val="en-GB" w:eastAsia="en-GB" w:bidi="en-GB"/>
        </w:rPr>
      </w:pPr>
    </w:p>
    <w:p w:rsidR="00444998" w:rsidRPr="00476277" w:rsidRDefault="00702943" w:rsidP="00702943">
      <w:pPr>
        <w:spacing w:before="120" w:after="120"/>
        <w:jc w:val="both"/>
        <w:rPr>
          <w:b/>
          <w:bCs/>
          <w:iCs/>
          <w:lang w:val="en-GB" w:eastAsia="en-GB" w:bidi="en-GB"/>
        </w:rPr>
      </w:pPr>
      <w:r w:rsidRPr="00476277">
        <w:rPr>
          <w:b/>
          <w:bCs/>
          <w:iCs/>
          <w:lang w:val="en-GB" w:eastAsia="en-GB" w:bidi="en-GB"/>
        </w:rPr>
        <w:t xml:space="preserve"> </w:t>
      </w:r>
      <w:r w:rsidR="00444998" w:rsidRPr="00476277">
        <w:rPr>
          <w:b/>
          <w:bCs/>
          <w:iCs/>
          <w:lang w:val="en-GB" w:eastAsia="en-GB" w:bidi="en-GB"/>
        </w:rPr>
        <w:t>Project description</w:t>
      </w:r>
      <w:bookmarkEnd w:id="9"/>
      <w:bookmarkEnd w:id="10"/>
      <w:bookmarkEnd w:id="11"/>
    </w:p>
    <w:p w:rsidR="00C37BDF" w:rsidRPr="00476277" w:rsidRDefault="00C37BDF" w:rsidP="00C37BDF">
      <w:pPr>
        <w:spacing w:before="120" w:after="120"/>
        <w:jc w:val="both"/>
        <w:rPr>
          <w:iCs/>
          <w:highlight w:val="yellow"/>
          <w:lang w:val="en-GB" w:eastAsia="en-GB" w:bidi="en-GB"/>
        </w:rPr>
      </w:pPr>
      <w:r w:rsidRPr="00476277">
        <w:rPr>
          <w:iCs/>
          <w:lang w:val="en-GB" w:eastAsia="en-GB" w:bidi="en-GB"/>
        </w:rPr>
        <w:t xml:space="preserve">The project will enable children to reach their full developmental potential, which in the long run will have many impacts at the individual and collective levels, particularly in terms of social cohesion. The project is also part of a continuum between the different educational levels – early childhood development and education (nursery and pre-primary school) to primary school entry (acquisition of prerequisite skills, support for children and parents for the enrolment in primary school). Furthermore, this project proposes a holistic collaborative approach, involving public and private service providers, relevant ministries, civil society and communities. This project is based on a strong partnership with the partner CSO, Imam Sadr Foundation, which, with the support of </w:t>
      </w:r>
      <w:proofErr w:type="spellStart"/>
      <w:r w:rsidRPr="00476277">
        <w:rPr>
          <w:iCs/>
          <w:lang w:val="en-GB" w:eastAsia="en-GB" w:bidi="en-GB"/>
        </w:rPr>
        <w:t>Asmae</w:t>
      </w:r>
      <w:proofErr w:type="spellEnd"/>
      <w:r w:rsidRPr="00476277">
        <w:rPr>
          <w:iCs/>
          <w:lang w:val="en-GB" w:eastAsia="en-GB" w:bidi="en-GB"/>
        </w:rPr>
        <w:t>, will be responsible for the direct implementation of capacity building activities in 10 early childhood centres (nurseries and pre-primary schools) in the Tyre region, as well as parent support and community mobilisation. In a child rights-based approach, another key component will be to foster inclusive services, at the level of nurseries and pre-primary schools: through the review of educational programmes, through the training of the staff of the supported centres as well as through the provision of specialised support to children identified with special needs (related to disability, protection risks, gender discrimination, origin for refugees, etc). In addition, the project will promote sustainability by institutionalising a network of actors (directly involved in the project as well as other local and national actors) in order to promote quality inclusive initiatives in the long term.</w:t>
      </w:r>
    </w:p>
    <w:p w:rsidR="00C37BDF" w:rsidRPr="00476277" w:rsidRDefault="00C37BDF" w:rsidP="00702943">
      <w:pPr>
        <w:spacing w:before="120" w:after="120"/>
        <w:jc w:val="both"/>
        <w:rPr>
          <w:iCs/>
          <w:highlight w:val="yellow"/>
          <w:lang w:eastAsia="en-GB" w:bidi="en-GB"/>
        </w:rPr>
      </w:pPr>
    </w:p>
    <w:p w:rsidR="00C37BDF" w:rsidRPr="00476277" w:rsidRDefault="00C37BDF" w:rsidP="00444998">
      <w:pPr>
        <w:rPr>
          <w:iCs/>
          <w:kern w:val="32"/>
          <w:lang w:val="en-GB" w:eastAsia="en-GB" w:bidi="en-GB"/>
        </w:rPr>
      </w:pPr>
      <w:r w:rsidRPr="00476277">
        <w:rPr>
          <w:b/>
          <w:bCs/>
          <w:iCs/>
          <w:kern w:val="32"/>
          <w:lang w:val="en-GB" w:eastAsia="en-GB" w:bidi="en-GB"/>
        </w:rPr>
        <w:t>Duration of Project:</w:t>
      </w:r>
      <w:r w:rsidRPr="00476277">
        <w:rPr>
          <w:iCs/>
          <w:kern w:val="32"/>
          <w:lang w:val="en-GB" w:eastAsia="en-GB" w:bidi="en-GB"/>
        </w:rPr>
        <w:t xml:space="preserve"> August 2022- August 2025</w:t>
      </w:r>
    </w:p>
    <w:p w:rsidR="00476277" w:rsidRPr="00476277" w:rsidRDefault="00476277" w:rsidP="00444998">
      <w:pPr>
        <w:rPr>
          <w:b/>
          <w:bCs/>
          <w:iCs/>
          <w:kern w:val="32"/>
          <w:lang w:val="en-GB" w:eastAsia="en-GB" w:bidi="en-GB"/>
        </w:rPr>
      </w:pPr>
    </w:p>
    <w:p w:rsidR="00C37BDF" w:rsidRPr="00476277" w:rsidRDefault="00C37BDF" w:rsidP="00444998">
      <w:pPr>
        <w:rPr>
          <w:iCs/>
          <w:kern w:val="32"/>
          <w:lang w:val="en-GB" w:eastAsia="en-GB" w:bidi="en-GB"/>
        </w:rPr>
      </w:pPr>
      <w:r w:rsidRPr="00476277">
        <w:rPr>
          <w:b/>
          <w:bCs/>
          <w:iCs/>
          <w:kern w:val="32"/>
          <w:lang w:val="en-GB" w:eastAsia="en-GB" w:bidi="en-GB"/>
        </w:rPr>
        <w:t xml:space="preserve">Geographical </w:t>
      </w:r>
      <w:r w:rsidR="00430B6C" w:rsidRPr="00476277">
        <w:rPr>
          <w:b/>
          <w:bCs/>
          <w:iCs/>
          <w:kern w:val="32"/>
          <w:lang w:val="en-GB" w:eastAsia="en-GB" w:bidi="en-GB"/>
        </w:rPr>
        <w:t xml:space="preserve">area </w:t>
      </w:r>
      <w:r w:rsidRPr="00476277">
        <w:rPr>
          <w:b/>
          <w:bCs/>
          <w:iCs/>
          <w:kern w:val="32"/>
          <w:lang w:val="en-GB" w:eastAsia="en-GB" w:bidi="en-GB"/>
        </w:rPr>
        <w:t>of the project:</w:t>
      </w:r>
      <w:r w:rsidRPr="00476277">
        <w:rPr>
          <w:iCs/>
          <w:kern w:val="32"/>
          <w:lang w:val="en-GB" w:eastAsia="en-GB" w:bidi="en-GB"/>
        </w:rPr>
        <w:t xml:space="preserve"> Tyre- South of Lebanon</w:t>
      </w:r>
    </w:p>
    <w:p w:rsidR="00C37BDF" w:rsidRPr="00476277" w:rsidRDefault="00C37BDF" w:rsidP="00444998">
      <w:pPr>
        <w:rPr>
          <w:iCs/>
          <w:kern w:val="32"/>
          <w:lang w:val="en-GB" w:eastAsia="en-GB" w:bidi="en-GB"/>
        </w:rPr>
      </w:pPr>
    </w:p>
    <w:p w:rsidR="00C37BDF" w:rsidRPr="00476277" w:rsidRDefault="00C37BDF" w:rsidP="00444998">
      <w:pPr>
        <w:rPr>
          <w:iCs/>
        </w:rPr>
      </w:pPr>
      <w:r w:rsidRPr="0063319D">
        <w:rPr>
          <w:b/>
          <w:bCs/>
          <w:iCs/>
          <w:kern w:val="32"/>
          <w:lang w:val="en-GB" w:eastAsia="en-GB" w:bidi="en-GB"/>
        </w:rPr>
        <w:t>Overall objective of the project:</w:t>
      </w:r>
      <w:r w:rsidRPr="00476277">
        <w:rPr>
          <w:b/>
          <w:bCs/>
          <w:iCs/>
          <w:kern w:val="32"/>
          <w:lang w:val="en-GB" w:eastAsia="en-GB" w:bidi="en-GB"/>
        </w:rPr>
        <w:t xml:space="preserve"> </w:t>
      </w:r>
      <w:r w:rsidRPr="00476277">
        <w:rPr>
          <w:iCs/>
        </w:rPr>
        <w:t>To improve access to inclusive, quality early childhood services for girls and boys aged 0-6 years in order to improve their overall development, in South Lebanon</w:t>
      </w:r>
    </w:p>
    <w:p w:rsidR="00C37BDF" w:rsidRPr="00476277" w:rsidRDefault="00C37BDF" w:rsidP="00444998">
      <w:pPr>
        <w:rPr>
          <w:iCs/>
          <w:u w:val="single"/>
        </w:rPr>
      </w:pPr>
    </w:p>
    <w:p w:rsidR="00C37BDF" w:rsidRPr="00476277" w:rsidRDefault="00C37BDF" w:rsidP="00444998">
      <w:pPr>
        <w:rPr>
          <w:b/>
          <w:bCs/>
          <w:iCs/>
          <w:kern w:val="32"/>
          <w:u w:val="single"/>
          <w:lang w:val="en-GB" w:eastAsia="en-GB" w:bidi="en-GB"/>
        </w:rPr>
      </w:pPr>
      <w:r w:rsidRPr="00476277">
        <w:rPr>
          <w:b/>
          <w:bCs/>
          <w:iCs/>
          <w:kern w:val="32"/>
          <w:u w:val="single"/>
          <w:lang w:val="en-GB" w:eastAsia="en-GB" w:bidi="en-GB"/>
        </w:rPr>
        <w:t xml:space="preserve">Main </w:t>
      </w:r>
      <w:r w:rsidR="00476277" w:rsidRPr="00476277">
        <w:rPr>
          <w:b/>
          <w:bCs/>
          <w:iCs/>
          <w:kern w:val="32"/>
          <w:u w:val="single"/>
          <w:lang w:val="en-GB" w:eastAsia="en-GB" w:bidi="en-GB"/>
        </w:rPr>
        <w:t>S</w:t>
      </w:r>
      <w:r w:rsidRPr="00476277">
        <w:rPr>
          <w:b/>
          <w:bCs/>
          <w:iCs/>
          <w:kern w:val="32"/>
          <w:u w:val="single"/>
          <w:lang w:val="en-GB" w:eastAsia="en-GB" w:bidi="en-GB"/>
        </w:rPr>
        <w:t xml:space="preserve">pecific </w:t>
      </w:r>
      <w:r w:rsidR="00476277" w:rsidRPr="00476277">
        <w:rPr>
          <w:b/>
          <w:bCs/>
          <w:iCs/>
          <w:kern w:val="32"/>
          <w:u w:val="single"/>
          <w:lang w:val="en-GB" w:eastAsia="en-GB" w:bidi="en-GB"/>
        </w:rPr>
        <w:t>Objectives</w:t>
      </w:r>
      <w:r w:rsidRPr="00476277">
        <w:rPr>
          <w:b/>
          <w:bCs/>
          <w:iCs/>
          <w:kern w:val="32"/>
          <w:u w:val="single"/>
          <w:lang w:val="en-GB" w:eastAsia="en-GB" w:bidi="en-GB"/>
        </w:rPr>
        <w:t xml:space="preserve"> for the project: </w:t>
      </w:r>
    </w:p>
    <w:p w:rsidR="00C37BDF" w:rsidRPr="00476277" w:rsidRDefault="00C37BDF" w:rsidP="00444998">
      <w:pPr>
        <w:rPr>
          <w:iCs/>
          <w:kern w:val="32"/>
          <w:lang w:val="en-GB" w:eastAsia="en-GB" w:bidi="en-GB"/>
        </w:rPr>
      </w:pPr>
    </w:p>
    <w:p w:rsidR="00C37BDF" w:rsidRPr="00476277" w:rsidRDefault="00C37BDF" w:rsidP="00C37BDF">
      <w:pPr>
        <w:spacing w:line="276" w:lineRule="auto"/>
        <w:rPr>
          <w:iCs/>
        </w:rPr>
      </w:pPr>
      <w:r w:rsidRPr="00476277">
        <w:rPr>
          <w:b/>
          <w:bCs/>
          <w:iCs/>
        </w:rPr>
        <w:t>SO.1.</w:t>
      </w:r>
      <w:r w:rsidRPr="00476277">
        <w:rPr>
          <w:iCs/>
        </w:rPr>
        <w:t xml:space="preserve"> To promote the overall development of 1200 girls and boys (0-6 years) through quality early childhood services and improved parenting skills</w:t>
      </w:r>
    </w:p>
    <w:p w:rsidR="00C37BDF" w:rsidRPr="00476277" w:rsidRDefault="00C37BDF" w:rsidP="00C37BDF">
      <w:pPr>
        <w:spacing w:line="276" w:lineRule="auto"/>
        <w:rPr>
          <w:iCs/>
        </w:rPr>
      </w:pPr>
    </w:p>
    <w:p w:rsidR="00C37BDF" w:rsidRPr="00476277" w:rsidRDefault="00C37BDF" w:rsidP="00C37BDF">
      <w:pPr>
        <w:rPr>
          <w:iCs/>
        </w:rPr>
      </w:pPr>
      <w:r w:rsidRPr="00476277">
        <w:rPr>
          <w:b/>
          <w:bCs/>
          <w:iCs/>
        </w:rPr>
        <w:t>SO.2</w:t>
      </w:r>
      <w:r w:rsidRPr="00476277">
        <w:rPr>
          <w:iCs/>
        </w:rPr>
        <w:t xml:space="preserve"> To promote inclusive services early childhood development and education, including</w:t>
      </w:r>
    </w:p>
    <w:p w:rsidR="00C37BDF" w:rsidRPr="00476277" w:rsidRDefault="00C37BDF" w:rsidP="00C37BDF">
      <w:pPr>
        <w:rPr>
          <w:iCs/>
        </w:rPr>
      </w:pPr>
    </w:p>
    <w:p w:rsidR="00C37BDF" w:rsidRPr="00476277" w:rsidRDefault="00C37BDF" w:rsidP="00C37BDF">
      <w:pPr>
        <w:rPr>
          <w:b/>
          <w:bCs/>
          <w:iCs/>
          <w:kern w:val="32"/>
          <w:u w:val="single"/>
          <w:lang w:val="en-GB" w:eastAsia="en-GB" w:bidi="en-GB"/>
        </w:rPr>
      </w:pPr>
      <w:r w:rsidRPr="00476277">
        <w:rPr>
          <w:b/>
          <w:bCs/>
          <w:iCs/>
          <w:kern w:val="32"/>
          <w:u w:val="single"/>
          <w:lang w:val="en-GB" w:eastAsia="en-GB" w:bidi="en-GB"/>
        </w:rPr>
        <w:t>Expected results per objective:</w:t>
      </w:r>
    </w:p>
    <w:p w:rsidR="00C37BDF" w:rsidRPr="00476277" w:rsidRDefault="00C37BDF" w:rsidP="00C37BDF">
      <w:pPr>
        <w:rPr>
          <w:b/>
          <w:bCs/>
          <w:iCs/>
          <w:kern w:val="32"/>
          <w:lang w:val="en-GB" w:eastAsia="en-GB" w:bidi="en-GB"/>
        </w:rPr>
      </w:pPr>
    </w:p>
    <w:p w:rsidR="00C37BDF" w:rsidRPr="00476277" w:rsidRDefault="00C37BDF" w:rsidP="00C37BDF">
      <w:pPr>
        <w:spacing w:line="276" w:lineRule="auto"/>
        <w:rPr>
          <w:iCs/>
        </w:rPr>
      </w:pPr>
      <w:r w:rsidRPr="00476277">
        <w:rPr>
          <w:b/>
          <w:bCs/>
          <w:iCs/>
        </w:rPr>
        <w:t>Result 1 (SO1):</w:t>
      </w:r>
      <w:r w:rsidRPr="00476277">
        <w:rPr>
          <w:iCs/>
        </w:rPr>
        <w:t xml:space="preserve"> 10 nurseries and kindergartens are strengthened to ensure quality services for early childhood development and education</w:t>
      </w:r>
    </w:p>
    <w:p w:rsidR="00C37BDF" w:rsidRPr="00476277" w:rsidRDefault="00C37BDF" w:rsidP="00C37BDF">
      <w:pPr>
        <w:spacing w:line="276" w:lineRule="auto"/>
        <w:rPr>
          <w:iCs/>
        </w:rPr>
      </w:pPr>
    </w:p>
    <w:p w:rsidR="00C37BDF" w:rsidRPr="00476277" w:rsidRDefault="00C37BDF" w:rsidP="00C37BDF">
      <w:pPr>
        <w:spacing w:line="276" w:lineRule="auto"/>
        <w:rPr>
          <w:iCs/>
        </w:rPr>
      </w:pPr>
      <w:r w:rsidRPr="00476277">
        <w:rPr>
          <w:b/>
          <w:bCs/>
          <w:iCs/>
        </w:rPr>
        <w:t>Result 2 (SO1):</w:t>
      </w:r>
      <w:r w:rsidRPr="00476277">
        <w:rPr>
          <w:iCs/>
        </w:rPr>
        <w:t xml:space="preserve"> 1,000 parents and guardians are supported in their educational role to foster a family environment conducive to child development </w:t>
      </w:r>
    </w:p>
    <w:p w:rsidR="00C37BDF" w:rsidRPr="00476277" w:rsidRDefault="00C37BDF" w:rsidP="00C37BDF">
      <w:pPr>
        <w:spacing w:line="276" w:lineRule="auto"/>
        <w:rPr>
          <w:iCs/>
        </w:rPr>
      </w:pPr>
    </w:p>
    <w:p w:rsidR="00C37BDF" w:rsidRPr="00476277" w:rsidRDefault="00C37BDF" w:rsidP="00C37BDF">
      <w:pPr>
        <w:spacing w:line="276" w:lineRule="auto"/>
        <w:rPr>
          <w:iCs/>
        </w:rPr>
      </w:pPr>
      <w:r w:rsidRPr="00476277">
        <w:rPr>
          <w:b/>
          <w:bCs/>
          <w:iCs/>
        </w:rPr>
        <w:t>Result 3 (SO2):</w:t>
      </w:r>
      <w:r w:rsidRPr="00476277">
        <w:rPr>
          <w:iCs/>
        </w:rPr>
        <w:t xml:space="preserve"> An inclusive approach is promoted at the level of communities, nurseries and pre-primary school </w:t>
      </w:r>
      <w:proofErr w:type="spellStart"/>
      <w:r w:rsidRPr="00476277">
        <w:rPr>
          <w:iCs/>
        </w:rPr>
        <w:t>centres</w:t>
      </w:r>
      <w:proofErr w:type="spellEnd"/>
      <w:r w:rsidRPr="00476277">
        <w:rPr>
          <w:iCs/>
        </w:rPr>
        <w:t xml:space="preserve"> </w:t>
      </w:r>
    </w:p>
    <w:p w:rsidR="00D86C00" w:rsidRPr="00476277" w:rsidRDefault="00D86C00" w:rsidP="00C37BDF">
      <w:pPr>
        <w:spacing w:line="276" w:lineRule="auto"/>
        <w:rPr>
          <w:iCs/>
        </w:rPr>
      </w:pPr>
    </w:p>
    <w:p w:rsidR="00C37BDF" w:rsidRPr="00476277" w:rsidRDefault="00C37BDF" w:rsidP="00C37BDF">
      <w:pPr>
        <w:spacing w:line="276" w:lineRule="auto"/>
        <w:rPr>
          <w:iCs/>
        </w:rPr>
      </w:pPr>
      <w:r w:rsidRPr="00476277">
        <w:rPr>
          <w:b/>
          <w:bCs/>
          <w:iCs/>
        </w:rPr>
        <w:t>Result 4 (SO2):</w:t>
      </w:r>
      <w:r w:rsidRPr="00476277">
        <w:rPr>
          <w:iCs/>
        </w:rPr>
        <w:t xml:space="preserve"> 120 children at risk are supported holistically through </w:t>
      </w:r>
      <w:proofErr w:type="spellStart"/>
      <w:r w:rsidRPr="00476277">
        <w:rPr>
          <w:iCs/>
        </w:rPr>
        <w:t>specialised</w:t>
      </w:r>
      <w:proofErr w:type="spellEnd"/>
      <w:r w:rsidRPr="00476277">
        <w:rPr>
          <w:iCs/>
        </w:rPr>
        <w:t xml:space="preserve"> and integrated services</w:t>
      </w:r>
    </w:p>
    <w:p w:rsidR="00444998" w:rsidRPr="00476277" w:rsidRDefault="00444998" w:rsidP="00476277">
      <w:pPr>
        <w:keepNext/>
        <w:spacing w:before="360" w:after="360"/>
        <w:outlineLvl w:val="1"/>
        <w:rPr>
          <w:b/>
          <w:bCs/>
          <w:iCs/>
          <w:lang w:val="en-GB" w:eastAsia="en-GB" w:bidi="en-GB"/>
        </w:rPr>
      </w:pPr>
      <w:bookmarkStart w:id="12" w:name="_Toc425418242"/>
      <w:bookmarkStart w:id="13" w:name="_Toc428451007"/>
      <w:bookmarkStart w:id="14" w:name="_Toc432088327"/>
      <w:r w:rsidRPr="00476277">
        <w:rPr>
          <w:b/>
          <w:bCs/>
          <w:iCs/>
          <w:lang w:val="en-GB" w:eastAsia="en-GB" w:bidi="en-GB"/>
        </w:rPr>
        <w:t>Justification of the evaluation</w:t>
      </w:r>
      <w:bookmarkEnd w:id="12"/>
      <w:bookmarkEnd w:id="13"/>
      <w:bookmarkEnd w:id="14"/>
    </w:p>
    <w:p w:rsidR="00476277" w:rsidRPr="00476277" w:rsidRDefault="00476277" w:rsidP="00476277">
      <w:pPr>
        <w:tabs>
          <w:tab w:val="left" w:pos="1185"/>
        </w:tabs>
        <w:spacing w:before="120" w:after="120"/>
        <w:ind w:left="360"/>
        <w:jc w:val="both"/>
        <w:rPr>
          <w:iCs/>
        </w:rPr>
      </w:pPr>
      <w:r w:rsidRPr="00476277">
        <w:rPr>
          <w:iCs/>
        </w:rPr>
        <w:t>Mid-term evaluations play a critical role in enhancing project effectiveness, efficiency, and impact by providing valuable insights, promoting learning and adaptation, and ensuring accountability and transparency throughout the project lifecycle.</w:t>
      </w:r>
    </w:p>
    <w:p w:rsidR="00476277" w:rsidRPr="00476277" w:rsidRDefault="00476277" w:rsidP="00476277">
      <w:pPr>
        <w:tabs>
          <w:tab w:val="left" w:pos="1185"/>
        </w:tabs>
        <w:spacing w:before="120" w:after="120"/>
        <w:ind w:left="720"/>
        <w:jc w:val="both"/>
        <w:rPr>
          <w:iCs/>
        </w:rPr>
      </w:pPr>
    </w:p>
    <w:p w:rsidR="00476277" w:rsidRPr="00476277" w:rsidRDefault="00476277" w:rsidP="00476277">
      <w:pPr>
        <w:tabs>
          <w:tab w:val="left" w:pos="1185"/>
        </w:tabs>
        <w:spacing w:before="120" w:after="120"/>
        <w:jc w:val="both"/>
        <w:rPr>
          <w:iCs/>
          <w:u w:val="single"/>
        </w:rPr>
      </w:pPr>
      <w:r w:rsidRPr="00476277">
        <w:rPr>
          <w:iCs/>
          <w:u w:val="single"/>
        </w:rPr>
        <w:t>The objectives of a mid-term evaluation include:</w:t>
      </w:r>
    </w:p>
    <w:p w:rsidR="00476277" w:rsidRPr="00476277" w:rsidRDefault="00476277" w:rsidP="00476277">
      <w:pPr>
        <w:pStyle w:val="ListParagraph"/>
        <w:numPr>
          <w:ilvl w:val="0"/>
          <w:numId w:val="4"/>
        </w:numPr>
        <w:tabs>
          <w:tab w:val="left" w:pos="1185"/>
        </w:tabs>
        <w:spacing w:before="120" w:after="120"/>
        <w:ind w:left="720"/>
        <w:jc w:val="both"/>
        <w:rPr>
          <w:iCs/>
        </w:rPr>
      </w:pPr>
      <w:r w:rsidRPr="00476277">
        <w:rPr>
          <w:iCs/>
        </w:rPr>
        <w:t>Assessing Progress: Evaluate the extent to which the program has achieved its intended outcomes and objectives at the midway point.</w:t>
      </w:r>
    </w:p>
    <w:p w:rsidR="00476277" w:rsidRPr="00476277" w:rsidRDefault="00476277" w:rsidP="00476277">
      <w:pPr>
        <w:pStyle w:val="ListParagraph"/>
        <w:numPr>
          <w:ilvl w:val="0"/>
          <w:numId w:val="4"/>
        </w:numPr>
        <w:tabs>
          <w:tab w:val="left" w:pos="1185"/>
        </w:tabs>
        <w:spacing w:before="120" w:after="120"/>
        <w:ind w:left="720"/>
        <w:jc w:val="both"/>
        <w:rPr>
          <w:iCs/>
        </w:rPr>
      </w:pPr>
      <w:r w:rsidRPr="00476277">
        <w:rPr>
          <w:iCs/>
        </w:rPr>
        <w:t>Identifying Challenges: Identify any challenges, barriers, or gaps that have emerged during program implementation, hindering progress towards the desired outcomes.</w:t>
      </w:r>
    </w:p>
    <w:p w:rsidR="00476277" w:rsidRPr="00476277" w:rsidRDefault="00476277" w:rsidP="00476277">
      <w:pPr>
        <w:pStyle w:val="ListParagraph"/>
        <w:numPr>
          <w:ilvl w:val="0"/>
          <w:numId w:val="4"/>
        </w:numPr>
        <w:tabs>
          <w:tab w:val="left" w:pos="1185"/>
        </w:tabs>
        <w:spacing w:before="120" w:after="120"/>
        <w:ind w:left="720"/>
        <w:jc w:val="both"/>
        <w:rPr>
          <w:iCs/>
        </w:rPr>
      </w:pPr>
      <w:r w:rsidRPr="00476277">
        <w:rPr>
          <w:iCs/>
        </w:rPr>
        <w:t>Evaluating Strategies: Assess the effectiveness of program strategies and interventions in achieving desired outcomes, and identify areas for improvement.</w:t>
      </w:r>
    </w:p>
    <w:p w:rsidR="00476277" w:rsidRPr="00476277" w:rsidRDefault="00476277" w:rsidP="00476277">
      <w:pPr>
        <w:pStyle w:val="ListParagraph"/>
        <w:numPr>
          <w:ilvl w:val="0"/>
          <w:numId w:val="4"/>
        </w:numPr>
        <w:tabs>
          <w:tab w:val="left" w:pos="1185"/>
        </w:tabs>
        <w:spacing w:before="120" w:after="120"/>
        <w:ind w:left="720"/>
        <w:jc w:val="both"/>
        <w:rPr>
          <w:iCs/>
        </w:rPr>
      </w:pPr>
      <w:r w:rsidRPr="00476277">
        <w:rPr>
          <w:iCs/>
        </w:rPr>
        <w:t>Feedback for Improvement: Provide actionable feedback and recommendations to improve program implementation, management, and impact for the rest of the program cycle.</w:t>
      </w:r>
    </w:p>
    <w:p w:rsidR="00476277" w:rsidRPr="00476277" w:rsidRDefault="00476277" w:rsidP="00476277">
      <w:pPr>
        <w:pStyle w:val="ListParagraph"/>
        <w:numPr>
          <w:ilvl w:val="0"/>
          <w:numId w:val="4"/>
        </w:numPr>
        <w:tabs>
          <w:tab w:val="left" w:pos="1185"/>
        </w:tabs>
        <w:spacing w:before="120" w:after="120"/>
        <w:ind w:left="720"/>
        <w:jc w:val="both"/>
        <w:rPr>
          <w:iCs/>
        </w:rPr>
      </w:pPr>
      <w:r w:rsidRPr="00476277">
        <w:rPr>
          <w:iCs/>
        </w:rPr>
        <w:t>Stakeholder Engagement: Engage stakeholders in the evaluation process to ensure their perspectives are considered and to promote ownership and support for program improvements.</w:t>
      </w:r>
    </w:p>
    <w:p w:rsidR="00476277" w:rsidRPr="00476277" w:rsidRDefault="00476277" w:rsidP="00476277">
      <w:pPr>
        <w:tabs>
          <w:tab w:val="left" w:pos="1185"/>
        </w:tabs>
        <w:spacing w:before="120" w:after="120"/>
        <w:rPr>
          <w:iCs/>
        </w:rPr>
      </w:pPr>
      <w:r w:rsidRPr="00476277">
        <w:rPr>
          <w:iCs/>
        </w:rPr>
        <w:t>Overall, mid-term evaluations play a crucial role in ensuring that programs are on track to achieve their intended     outcomes and in maximizing their impact on beneficiaries and communities.</w:t>
      </w:r>
    </w:p>
    <w:p w:rsidR="00476277" w:rsidRPr="00476277" w:rsidRDefault="00476277" w:rsidP="00476277">
      <w:pPr>
        <w:rPr>
          <w:iCs/>
        </w:rPr>
      </w:pPr>
      <w:bookmarkStart w:id="15" w:name="_Toc425418243"/>
      <w:bookmarkStart w:id="16" w:name="_Toc428451008"/>
    </w:p>
    <w:p w:rsidR="00291094" w:rsidRPr="00476277" w:rsidRDefault="00291094" w:rsidP="00476277">
      <w:pPr>
        <w:rPr>
          <w:b/>
          <w:bCs/>
          <w:iCs/>
        </w:rPr>
      </w:pPr>
      <w:r w:rsidRPr="00476277">
        <w:rPr>
          <w:b/>
          <w:bCs/>
          <w:lang w:val="en-GB" w:eastAsia="en-GB" w:bidi="en-GB"/>
        </w:rPr>
        <w:t>Description of the evaluation work</w:t>
      </w:r>
      <w:bookmarkEnd w:id="15"/>
      <w:bookmarkEnd w:id="16"/>
      <w:r w:rsidRPr="00476277">
        <w:rPr>
          <w:b/>
          <w:bCs/>
          <w:lang w:val="en-GB" w:eastAsia="en-GB" w:bidi="en-GB"/>
        </w:rPr>
        <w:t xml:space="preserve"> </w:t>
      </w:r>
    </w:p>
    <w:p w:rsidR="00476277" w:rsidRPr="00476277" w:rsidRDefault="00291094" w:rsidP="00476277">
      <w:pPr>
        <w:keepNext/>
        <w:spacing w:before="360" w:after="360"/>
        <w:outlineLvl w:val="1"/>
        <w:rPr>
          <w:iCs/>
          <w:lang w:val="en-GB" w:eastAsia="en-GB" w:bidi="en-GB"/>
        </w:rPr>
      </w:pPr>
      <w:bookmarkStart w:id="17" w:name="_Toc425418244"/>
      <w:bookmarkStart w:id="18" w:name="_Toc428451009"/>
      <w:bookmarkStart w:id="19" w:name="_Toc432088328"/>
      <w:r w:rsidRPr="00476277">
        <w:rPr>
          <w:iCs/>
          <w:lang w:val="en-GB" w:eastAsia="en-GB" w:bidi="en-GB"/>
        </w:rPr>
        <w:t>The facts: establish an overall assessment of the project from its start</w:t>
      </w:r>
      <w:bookmarkEnd w:id="17"/>
      <w:bookmarkEnd w:id="18"/>
      <w:bookmarkEnd w:id="19"/>
      <w:r w:rsidRPr="00476277">
        <w:rPr>
          <w:iCs/>
          <w:lang w:val="en-GB" w:eastAsia="en-GB" w:bidi="en-GB"/>
        </w:rPr>
        <w:t xml:space="preserve"> </w:t>
      </w:r>
    </w:p>
    <w:p w:rsidR="00476277" w:rsidRPr="00476277" w:rsidRDefault="00291094" w:rsidP="00476277">
      <w:pPr>
        <w:keepNext/>
        <w:spacing w:before="360" w:after="360"/>
        <w:outlineLvl w:val="1"/>
        <w:rPr>
          <w:iCs/>
          <w:lang w:val="en-GB" w:eastAsia="en-GB" w:bidi="en-GB"/>
        </w:rPr>
      </w:pPr>
      <w:r w:rsidRPr="00476277">
        <w:rPr>
          <w:lang w:val="en-GB" w:eastAsia="en-GB" w:bidi="en-GB"/>
        </w:rPr>
        <w:t>This will establish a comprehensive, objective assessment of project activities since its inception. This step should enable a precise and detailed knowledge of the project, its evolution and its context to be gained. For this purpose, it is necessary to:</w:t>
      </w:r>
    </w:p>
    <w:p w:rsidR="00291094" w:rsidRPr="00476277" w:rsidRDefault="00291094" w:rsidP="00476277">
      <w:pPr>
        <w:pStyle w:val="ListParagraph"/>
        <w:keepNext/>
        <w:numPr>
          <w:ilvl w:val="0"/>
          <w:numId w:val="30"/>
        </w:numPr>
        <w:spacing w:before="360" w:after="360"/>
        <w:outlineLvl w:val="1"/>
        <w:rPr>
          <w:iCs/>
          <w:lang w:val="en-GB" w:eastAsia="en-GB" w:bidi="en-GB"/>
        </w:rPr>
      </w:pPr>
      <w:r w:rsidRPr="00476277">
        <w:rPr>
          <w:lang w:val="en-GB" w:eastAsia="en-GB" w:bidi="en-GB"/>
        </w:rPr>
        <w:t xml:space="preserve">Gather and view all the information and documents relating to the project under evaluation, and study the logical framework [or restore it if it is not available] of the intervention (goal, specific objectives, outcomes, monitoring indicators and critical </w:t>
      </w:r>
      <w:r w:rsidRPr="00476277">
        <w:rPr>
          <w:lang w:val="en-GB" w:eastAsia="en-GB" w:bidi="en-GB"/>
        </w:rPr>
        <w:lastRenderedPageBreak/>
        <w:t xml:space="preserve">assumptions) in order to acquire a good knowledge of it. The documents to be consulted will be available from the following sources: [to be completed as appropriate]. </w:t>
      </w:r>
    </w:p>
    <w:p w:rsidR="00476277" w:rsidRPr="00476277" w:rsidRDefault="00291094" w:rsidP="00476277">
      <w:pPr>
        <w:numPr>
          <w:ilvl w:val="0"/>
          <w:numId w:val="4"/>
        </w:numPr>
        <w:tabs>
          <w:tab w:val="left" w:pos="1185"/>
        </w:tabs>
        <w:spacing w:before="120" w:after="120"/>
        <w:jc w:val="both"/>
        <w:rPr>
          <w:lang w:val="en-GB" w:eastAsia="en-GB" w:bidi="en-GB"/>
        </w:rPr>
      </w:pPr>
      <w:r w:rsidRPr="00476277">
        <w:rPr>
          <w:lang w:val="en-GB" w:eastAsia="en-GB" w:bidi="en-GB"/>
        </w:rPr>
        <w:t>Interview those who are, or have been, involved in the design, management and supervision of the project.</w:t>
      </w:r>
      <w:bookmarkStart w:id="20" w:name="_Toc425418245"/>
      <w:bookmarkStart w:id="21" w:name="_Toc428451010"/>
      <w:bookmarkStart w:id="22" w:name="_Toc432088329"/>
    </w:p>
    <w:p w:rsidR="00291094" w:rsidRPr="00476277" w:rsidRDefault="00291094" w:rsidP="00476277">
      <w:pPr>
        <w:keepNext/>
        <w:spacing w:before="360" w:after="360"/>
        <w:outlineLvl w:val="1"/>
        <w:rPr>
          <w:b/>
          <w:bCs/>
          <w:iCs/>
          <w:lang w:val="en-GB" w:eastAsia="en-GB" w:bidi="en-GB"/>
        </w:rPr>
      </w:pPr>
      <w:r w:rsidRPr="00476277">
        <w:rPr>
          <w:b/>
          <w:bCs/>
          <w:iCs/>
          <w:lang w:val="en-GB" w:eastAsia="en-GB" w:bidi="en-GB"/>
        </w:rPr>
        <w:t>Evaluative analysis</w:t>
      </w:r>
      <w:bookmarkEnd w:id="20"/>
      <w:bookmarkEnd w:id="21"/>
      <w:bookmarkEnd w:id="22"/>
      <w:r w:rsidRPr="00476277">
        <w:rPr>
          <w:b/>
          <w:bCs/>
          <w:iCs/>
          <w:lang w:val="en-GB" w:eastAsia="en-GB" w:bidi="en-GB"/>
        </w:rPr>
        <w:t xml:space="preserve"> </w:t>
      </w:r>
    </w:p>
    <w:p w:rsidR="00291094" w:rsidRPr="00476277" w:rsidRDefault="00291094" w:rsidP="00291094">
      <w:pPr>
        <w:overflowPunct w:val="0"/>
        <w:autoSpaceDE w:val="0"/>
        <w:autoSpaceDN w:val="0"/>
        <w:adjustRightInd w:val="0"/>
        <w:spacing w:before="120" w:after="120"/>
        <w:jc w:val="both"/>
        <w:textAlignment w:val="baseline"/>
        <w:rPr>
          <w:i/>
          <w:lang w:val="en-GB" w:eastAsia="en-GB" w:bidi="en-GB"/>
        </w:rPr>
      </w:pPr>
      <w:r w:rsidRPr="00476277">
        <w:rPr>
          <w:lang w:val="en-GB" w:eastAsia="en-GB" w:bidi="en-GB"/>
        </w:rPr>
        <w:t>The project will be evaluated using the following criteria</w:t>
      </w:r>
      <w:r w:rsidRPr="00476277">
        <w:rPr>
          <w:i/>
          <w:vertAlign w:val="superscript"/>
          <w:lang w:val="en-GB" w:eastAsia="en-GB" w:bidi="en-GB"/>
        </w:rPr>
        <w:footnoteReference w:id="2"/>
      </w:r>
      <w:r w:rsidRPr="00476277">
        <w:rPr>
          <w:i/>
          <w:lang w:val="en-GB" w:eastAsia="en-GB" w:bidi="en-GB"/>
        </w:rPr>
        <w:t xml:space="preserve">: </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 xml:space="preserve">the </w:t>
      </w:r>
      <w:r w:rsidRPr="00476277">
        <w:rPr>
          <w:u w:val="single"/>
          <w:lang w:val="en-GB" w:eastAsia="en-GB" w:bidi="en-GB"/>
        </w:rPr>
        <w:t>pertinence</w:t>
      </w:r>
      <w:r w:rsidRPr="00476277">
        <w:rPr>
          <w:lang w:val="en-GB" w:eastAsia="en-GB" w:bidi="en-GB"/>
        </w:rPr>
        <w:t xml:space="preserve"> of the project [The extent to which the objectives of a development intervention are consistent with beneficiaries’ requirements, country needs, global priorities and partners’ and donors’ policies]; </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 xml:space="preserve">the </w:t>
      </w:r>
      <w:r w:rsidRPr="00476277">
        <w:rPr>
          <w:u w:val="single"/>
          <w:lang w:val="en-GB" w:eastAsia="en-GB" w:bidi="en-GB"/>
        </w:rPr>
        <w:t xml:space="preserve">effectiveness </w:t>
      </w:r>
      <w:r w:rsidRPr="00476277">
        <w:rPr>
          <w:lang w:val="en-GB" w:eastAsia="en-GB" w:bidi="en-GB"/>
        </w:rPr>
        <w:t>of the project [The extent to which the development intervention’s objectives were achieved, or are expected to be achieved, taking into account their relative importance];</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 xml:space="preserve">the </w:t>
      </w:r>
      <w:r w:rsidRPr="00476277">
        <w:rPr>
          <w:u w:val="single"/>
          <w:lang w:val="en-GB" w:eastAsia="en-GB" w:bidi="en-GB"/>
        </w:rPr>
        <w:t xml:space="preserve">efficiency </w:t>
      </w:r>
      <w:r w:rsidRPr="00476277">
        <w:rPr>
          <w:lang w:val="en-GB" w:eastAsia="en-GB" w:bidi="en-GB"/>
        </w:rPr>
        <w:t xml:space="preserve">of the project [A measure of how economically resources/inputs (funds, expertise, time, etc.) are converted to results]; </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 xml:space="preserve">the </w:t>
      </w:r>
      <w:r w:rsidRPr="00476277">
        <w:rPr>
          <w:u w:val="single"/>
          <w:lang w:val="en-GB" w:eastAsia="en-GB" w:bidi="en-GB"/>
        </w:rPr>
        <w:t>impact</w:t>
      </w:r>
      <w:r w:rsidRPr="00476277">
        <w:rPr>
          <w:lang w:val="en-GB" w:eastAsia="en-GB" w:bidi="en-GB"/>
        </w:rPr>
        <w:t xml:space="preserve"> of the project [Positive and negative, primary and secondary long-term effects produced by a development intervention, directly or indirectly, intended or unintended]; </w:t>
      </w:r>
    </w:p>
    <w:p w:rsidR="00291094" w:rsidRPr="00476277" w:rsidRDefault="00291094" w:rsidP="00476277">
      <w:pPr>
        <w:keepNext/>
        <w:spacing w:before="360" w:after="360"/>
        <w:outlineLvl w:val="1"/>
        <w:rPr>
          <w:b/>
          <w:bCs/>
          <w:iCs/>
          <w:lang w:val="en-GB" w:eastAsia="en-GB" w:bidi="en-GB"/>
        </w:rPr>
      </w:pPr>
      <w:bookmarkStart w:id="23" w:name="_Toc425418246"/>
      <w:bookmarkStart w:id="24" w:name="_Toc428451011"/>
      <w:bookmarkStart w:id="25" w:name="_Toc432088330"/>
      <w:r w:rsidRPr="00476277">
        <w:rPr>
          <w:b/>
          <w:bCs/>
          <w:iCs/>
          <w:lang w:val="en-GB" w:eastAsia="en-GB" w:bidi="en-GB"/>
        </w:rPr>
        <w:t>Conclusions</w:t>
      </w:r>
      <w:bookmarkEnd w:id="23"/>
      <w:bookmarkEnd w:id="24"/>
      <w:bookmarkEnd w:id="25"/>
    </w:p>
    <w:p w:rsidR="00291094" w:rsidRPr="00476277" w:rsidRDefault="00291094" w:rsidP="00291094">
      <w:pPr>
        <w:overflowPunct w:val="0"/>
        <w:autoSpaceDE w:val="0"/>
        <w:autoSpaceDN w:val="0"/>
        <w:adjustRightInd w:val="0"/>
        <w:spacing w:before="120" w:after="120"/>
        <w:jc w:val="both"/>
        <w:textAlignment w:val="baseline"/>
        <w:rPr>
          <w:lang w:val="en-GB" w:eastAsia="en-GB" w:bidi="en-GB"/>
        </w:rPr>
      </w:pPr>
      <w:r w:rsidRPr="00476277">
        <w:rPr>
          <w:lang w:val="en-GB" w:eastAsia="en-GB" w:bidi="en-GB"/>
        </w:rPr>
        <w:t>This will be to reach clearly explained conclusions (by type of action, actor, etc.) and describe the means used to arrive at these evaluative conclusions.</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What conclusions are deduced from the judgements?</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Do the conclusions clearly respond to the questions in the TORs?</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What were the strengths and weaknesses of the project?</w:t>
      </w:r>
    </w:p>
    <w:p w:rsidR="00D86C00" w:rsidRPr="00476277" w:rsidRDefault="00291094" w:rsidP="00476277">
      <w:pPr>
        <w:numPr>
          <w:ilvl w:val="0"/>
          <w:numId w:val="4"/>
        </w:numPr>
        <w:tabs>
          <w:tab w:val="left" w:pos="1185"/>
        </w:tabs>
        <w:spacing w:before="120" w:after="120"/>
        <w:jc w:val="both"/>
        <w:rPr>
          <w:lang w:val="en-GB" w:eastAsia="en-GB" w:bidi="en-GB"/>
        </w:rPr>
      </w:pPr>
      <w:r w:rsidRPr="00476277">
        <w:rPr>
          <w:lang w:val="en-GB" w:eastAsia="en-GB" w:bidi="en-GB"/>
        </w:rPr>
        <w:t>What are the causes of departures from what was expected?</w:t>
      </w:r>
      <w:bookmarkStart w:id="26" w:name="_Toc425418247"/>
      <w:bookmarkStart w:id="27" w:name="_Toc428451012"/>
      <w:bookmarkStart w:id="28" w:name="_Toc432088331"/>
    </w:p>
    <w:p w:rsidR="00291094" w:rsidRPr="00476277" w:rsidRDefault="00291094" w:rsidP="00476277">
      <w:pPr>
        <w:keepNext/>
        <w:spacing w:before="360" w:after="360"/>
        <w:outlineLvl w:val="1"/>
        <w:rPr>
          <w:b/>
          <w:bCs/>
          <w:iCs/>
          <w:lang w:val="en-GB" w:eastAsia="en-GB" w:bidi="en-GB"/>
        </w:rPr>
      </w:pPr>
      <w:r w:rsidRPr="00476277">
        <w:rPr>
          <w:b/>
          <w:bCs/>
          <w:iCs/>
          <w:lang w:val="en-GB" w:eastAsia="en-GB" w:bidi="en-GB"/>
        </w:rPr>
        <w:t>Recommendations</w:t>
      </w:r>
      <w:bookmarkEnd w:id="26"/>
      <w:bookmarkEnd w:id="27"/>
      <w:bookmarkEnd w:id="28"/>
    </w:p>
    <w:p w:rsidR="00291094" w:rsidRPr="00476277" w:rsidRDefault="00291094" w:rsidP="00291094">
      <w:pPr>
        <w:overflowPunct w:val="0"/>
        <w:autoSpaceDE w:val="0"/>
        <w:autoSpaceDN w:val="0"/>
        <w:adjustRightInd w:val="0"/>
        <w:spacing w:before="120" w:after="120"/>
        <w:jc w:val="both"/>
        <w:textAlignment w:val="baseline"/>
        <w:rPr>
          <w:lang w:val="en-GB" w:eastAsia="en-GB" w:bidi="en-GB"/>
        </w:rPr>
      </w:pPr>
      <w:r w:rsidRPr="00476277">
        <w:rPr>
          <w:lang w:val="en-GB" w:eastAsia="en-GB" w:bidi="en-GB"/>
        </w:rPr>
        <w:t xml:space="preserve">Formulate realistic recommendations based on the results of the action and the analysis of the context of the project being evaluated. Recommendations should contribute to improving </w:t>
      </w:r>
      <w:r w:rsidR="00FE421F" w:rsidRPr="00476277">
        <w:rPr>
          <w:lang w:val="en-GB" w:eastAsia="en-GB" w:bidi="en-GB"/>
        </w:rPr>
        <w:t>program performance</w:t>
      </w:r>
      <w:r w:rsidRPr="00476277">
        <w:rPr>
          <w:lang w:val="en-GB" w:eastAsia="en-GB" w:bidi="en-GB"/>
        </w:rPr>
        <w:t xml:space="preserve"> </w:t>
      </w:r>
      <w:proofErr w:type="gramStart"/>
      <w:r w:rsidRPr="00476277">
        <w:rPr>
          <w:lang w:val="en-GB" w:eastAsia="en-GB" w:bidi="en-GB"/>
        </w:rPr>
        <w:t>In</w:t>
      </w:r>
      <w:proofErr w:type="gramEnd"/>
      <w:r w:rsidRPr="00476277">
        <w:rPr>
          <w:lang w:val="en-GB" w:eastAsia="en-GB" w:bidi="en-GB"/>
        </w:rPr>
        <w:t xml:space="preserve"> particular: </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Which conclusion(s) lead(s) to which recommendation(s)?</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How can the advantages (or strengths) of the project be consolidated?</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To what extent could the difficulties (or weaknesses) of the project be resolved?</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What is the priority order of the recommendations in line with their importance?</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What is the priority order of the recommendations in line with a draft timetable?</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lastRenderedPageBreak/>
        <w:t>Which are the strategic recommendations and which are those of an operational nature?</w:t>
      </w:r>
    </w:p>
    <w:p w:rsidR="00291094" w:rsidRPr="00476277" w:rsidRDefault="00291094" w:rsidP="00291094">
      <w:pPr>
        <w:numPr>
          <w:ilvl w:val="0"/>
          <w:numId w:val="4"/>
        </w:numPr>
        <w:tabs>
          <w:tab w:val="left" w:pos="1185"/>
        </w:tabs>
        <w:spacing w:before="120" w:after="120"/>
        <w:jc w:val="both"/>
        <w:rPr>
          <w:lang w:val="en-GB" w:eastAsia="en-GB" w:bidi="en-GB"/>
        </w:rPr>
      </w:pPr>
      <w:r w:rsidRPr="00476277">
        <w:rPr>
          <w:lang w:val="en-GB" w:eastAsia="en-GB" w:bidi="en-GB"/>
        </w:rPr>
        <w:t xml:space="preserve">What are the general lessons that can be learned? </w:t>
      </w:r>
    </w:p>
    <w:p w:rsidR="00476277" w:rsidRPr="00476277" w:rsidRDefault="00291094" w:rsidP="00476277">
      <w:pPr>
        <w:overflowPunct w:val="0"/>
        <w:autoSpaceDE w:val="0"/>
        <w:autoSpaceDN w:val="0"/>
        <w:adjustRightInd w:val="0"/>
        <w:spacing w:before="120" w:after="120"/>
        <w:jc w:val="both"/>
        <w:textAlignment w:val="baseline"/>
        <w:rPr>
          <w:lang w:val="en-GB" w:eastAsia="en-GB" w:bidi="en-GB"/>
        </w:rPr>
      </w:pPr>
      <w:r w:rsidRPr="00476277">
        <w:rPr>
          <w:lang w:val="en-GB" w:eastAsia="en-GB" w:bidi="en-GB"/>
        </w:rPr>
        <w:t>Wherever possible, evaluators will assign each of the recommendations to the various stakeholders (technical services, partners, operators, general management, etc.), providing a schedule (short-, medium- and long-term), suggesting indicators for monitoring these recommendations.</w:t>
      </w:r>
      <w:bookmarkStart w:id="29" w:name="_Toc425418248"/>
      <w:bookmarkStart w:id="30" w:name="_Toc428451013"/>
      <w:bookmarkStart w:id="31" w:name="_Toc432088332"/>
    </w:p>
    <w:p w:rsidR="00291094" w:rsidRPr="00476277" w:rsidRDefault="00291094" w:rsidP="00476277">
      <w:pPr>
        <w:keepNext/>
        <w:spacing w:before="360" w:after="360"/>
        <w:outlineLvl w:val="1"/>
        <w:rPr>
          <w:b/>
          <w:bCs/>
          <w:iCs/>
          <w:lang w:val="en-GB" w:eastAsia="en-GB" w:bidi="en-GB"/>
        </w:rPr>
      </w:pPr>
      <w:r w:rsidRPr="00476277">
        <w:rPr>
          <w:b/>
          <w:bCs/>
          <w:iCs/>
          <w:lang w:val="en-GB" w:eastAsia="en-GB" w:bidi="en-GB"/>
        </w:rPr>
        <w:t>Lessons learned</w:t>
      </w:r>
      <w:bookmarkEnd w:id="29"/>
      <w:bookmarkEnd w:id="30"/>
      <w:bookmarkEnd w:id="31"/>
    </w:p>
    <w:p w:rsidR="00476277" w:rsidRPr="00476277" w:rsidRDefault="00291094" w:rsidP="00476277">
      <w:pPr>
        <w:overflowPunct w:val="0"/>
        <w:autoSpaceDE w:val="0"/>
        <w:autoSpaceDN w:val="0"/>
        <w:adjustRightInd w:val="0"/>
        <w:spacing w:before="120" w:after="120"/>
        <w:jc w:val="both"/>
        <w:textAlignment w:val="baseline"/>
        <w:rPr>
          <w:lang w:val="en-GB" w:eastAsia="en-GB" w:bidi="en-GB"/>
        </w:rPr>
      </w:pPr>
      <w:r w:rsidRPr="00476277">
        <w:rPr>
          <w:lang w:val="en-GB" w:eastAsia="en-GB" w:bidi="en-GB"/>
        </w:rPr>
        <w:t>Draw more general conclusions that can be extended to other activities (sectoral, operational, technical, institutional or policy options, etc.) based on the findings and recommendations of the evaluation.</w:t>
      </w:r>
      <w:bookmarkStart w:id="32" w:name="_Toc425418413"/>
      <w:bookmarkStart w:id="33" w:name="_Toc429393790"/>
      <w:bookmarkStart w:id="34" w:name="_Toc432088333"/>
    </w:p>
    <w:p w:rsidR="00476277" w:rsidRPr="00476277" w:rsidRDefault="00476277" w:rsidP="00476277">
      <w:pPr>
        <w:overflowPunct w:val="0"/>
        <w:autoSpaceDE w:val="0"/>
        <w:autoSpaceDN w:val="0"/>
        <w:adjustRightInd w:val="0"/>
        <w:spacing w:before="120" w:after="120"/>
        <w:jc w:val="both"/>
        <w:textAlignment w:val="baseline"/>
        <w:rPr>
          <w:lang w:val="en-GB" w:eastAsia="en-GB" w:bidi="en-GB"/>
        </w:rPr>
      </w:pPr>
    </w:p>
    <w:p w:rsidR="00291094" w:rsidRPr="00476277" w:rsidRDefault="00291094" w:rsidP="00476277">
      <w:pPr>
        <w:overflowPunct w:val="0"/>
        <w:autoSpaceDE w:val="0"/>
        <w:autoSpaceDN w:val="0"/>
        <w:adjustRightInd w:val="0"/>
        <w:spacing w:before="120" w:after="120"/>
        <w:jc w:val="both"/>
        <w:textAlignment w:val="baseline"/>
        <w:rPr>
          <w:b/>
          <w:bCs/>
          <w:lang w:val="en-GB" w:eastAsia="en-GB" w:bidi="en-GB"/>
        </w:rPr>
      </w:pPr>
      <w:r w:rsidRPr="00476277">
        <w:rPr>
          <w:b/>
          <w:bCs/>
          <w:kern w:val="32"/>
          <w:lang w:val="en-GB" w:eastAsia="en-GB" w:bidi="en-GB"/>
        </w:rPr>
        <w:t>Service to be provided</w:t>
      </w:r>
      <w:bookmarkEnd w:id="32"/>
      <w:bookmarkEnd w:id="33"/>
      <w:bookmarkEnd w:id="34"/>
    </w:p>
    <w:p w:rsidR="00291094" w:rsidRPr="00476277" w:rsidRDefault="00291094" w:rsidP="00476277">
      <w:pPr>
        <w:keepNext/>
        <w:spacing w:before="360" w:after="360"/>
        <w:outlineLvl w:val="1"/>
        <w:rPr>
          <w:b/>
          <w:bCs/>
          <w:iCs/>
          <w:u w:val="single"/>
          <w:lang w:val="en-GB" w:eastAsia="en-GB" w:bidi="en-GB"/>
        </w:rPr>
      </w:pPr>
      <w:bookmarkStart w:id="35" w:name="_Toc425418414"/>
      <w:bookmarkStart w:id="36" w:name="_Toc429393791"/>
      <w:bookmarkStart w:id="37" w:name="_Toc432088334"/>
      <w:r w:rsidRPr="00476277">
        <w:rPr>
          <w:b/>
          <w:bCs/>
          <w:iCs/>
          <w:u w:val="single"/>
          <w:lang w:val="en-GB" w:eastAsia="en-GB" w:bidi="en-GB"/>
        </w:rPr>
        <w:t>Skills required to conduct the evaluation</w:t>
      </w:r>
      <w:bookmarkEnd w:id="35"/>
      <w:bookmarkEnd w:id="36"/>
      <w:bookmarkEnd w:id="37"/>
    </w:p>
    <w:p w:rsidR="00291094" w:rsidRPr="00476277" w:rsidRDefault="00291094" w:rsidP="00291094">
      <w:pPr>
        <w:overflowPunct w:val="0"/>
        <w:autoSpaceDE w:val="0"/>
        <w:autoSpaceDN w:val="0"/>
        <w:adjustRightInd w:val="0"/>
        <w:spacing w:before="120" w:after="120"/>
        <w:jc w:val="both"/>
        <w:textAlignment w:val="baseline"/>
        <w:rPr>
          <w:lang w:val="en-GB" w:eastAsia="en-GB" w:bidi="en-GB"/>
        </w:rPr>
      </w:pPr>
      <w:r w:rsidRPr="00476277">
        <w:rPr>
          <w:lang w:val="en-GB" w:eastAsia="en-GB" w:bidi="en-GB"/>
        </w:rPr>
        <w:t>The skills required for this evaluation are those of an interdisciplinary team of experts covering the following areas:</w:t>
      </w:r>
    </w:p>
    <w:p w:rsidR="00291094" w:rsidRPr="00476277" w:rsidRDefault="00291094" w:rsidP="00291094">
      <w:pPr>
        <w:numPr>
          <w:ilvl w:val="0"/>
          <w:numId w:val="1"/>
        </w:numPr>
        <w:overflowPunct w:val="0"/>
        <w:autoSpaceDE w:val="0"/>
        <w:autoSpaceDN w:val="0"/>
        <w:adjustRightInd w:val="0"/>
        <w:spacing w:before="120" w:after="120"/>
        <w:jc w:val="both"/>
        <w:textAlignment w:val="baseline"/>
        <w:rPr>
          <w:lang w:val="en-GB" w:eastAsia="en-GB" w:bidi="en-GB"/>
        </w:rPr>
      </w:pPr>
      <w:r w:rsidRPr="00476277">
        <w:rPr>
          <w:lang w:val="en-GB" w:eastAsia="en-GB" w:bidi="en-GB"/>
        </w:rPr>
        <w:t xml:space="preserve">Knowledge and </w:t>
      </w:r>
      <w:r w:rsidR="00EC66C8" w:rsidRPr="00476277">
        <w:rPr>
          <w:lang w:val="en-GB" w:eastAsia="en-GB" w:bidi="en-GB"/>
        </w:rPr>
        <w:t xml:space="preserve">similar </w:t>
      </w:r>
      <w:r w:rsidRPr="00476277">
        <w:rPr>
          <w:lang w:val="en-GB" w:eastAsia="en-GB" w:bidi="en-GB"/>
        </w:rPr>
        <w:t>experience in evaluation</w:t>
      </w:r>
      <w:r w:rsidR="00EC66C8" w:rsidRPr="00476277">
        <w:rPr>
          <w:lang w:val="en-GB" w:eastAsia="en-GB" w:bidi="en-GB"/>
        </w:rPr>
        <w:t xml:space="preserve"> </w:t>
      </w:r>
      <w:r w:rsidR="008B62C5" w:rsidRPr="00476277">
        <w:rPr>
          <w:lang w:val="en-GB" w:eastAsia="en-GB" w:bidi="en-GB"/>
        </w:rPr>
        <w:t>with other NGO</w:t>
      </w:r>
      <w:r w:rsidR="00EC66C8" w:rsidRPr="00476277">
        <w:rPr>
          <w:lang w:val="en-GB" w:eastAsia="en-GB" w:bidi="en-GB"/>
        </w:rPr>
        <w:t xml:space="preserve">s; </w:t>
      </w:r>
      <w:r w:rsidR="008B62C5" w:rsidRPr="00476277">
        <w:rPr>
          <w:lang w:val="en-GB" w:eastAsia="en-GB" w:bidi="en-GB"/>
        </w:rPr>
        <w:t xml:space="preserve">and </w:t>
      </w:r>
      <w:r w:rsidR="00EC66C8" w:rsidRPr="00476277">
        <w:rPr>
          <w:lang w:val="en-GB" w:eastAsia="en-GB" w:bidi="en-GB"/>
        </w:rPr>
        <w:t>to include</w:t>
      </w:r>
      <w:r w:rsidR="008B62C5" w:rsidRPr="00476277">
        <w:rPr>
          <w:lang w:val="en-GB" w:eastAsia="en-GB" w:bidi="en-GB"/>
        </w:rPr>
        <w:t xml:space="preserve"> attachment </w:t>
      </w:r>
      <w:r w:rsidR="00EC66C8" w:rsidRPr="00476277">
        <w:rPr>
          <w:lang w:val="en-GB" w:eastAsia="en-GB" w:bidi="en-GB"/>
        </w:rPr>
        <w:t xml:space="preserve">and reference of any similar work done as midterm or final evaluations. </w:t>
      </w:r>
    </w:p>
    <w:p w:rsidR="00291094" w:rsidRPr="00476277" w:rsidRDefault="00A375B3" w:rsidP="00291094">
      <w:pPr>
        <w:numPr>
          <w:ilvl w:val="0"/>
          <w:numId w:val="1"/>
        </w:numPr>
        <w:overflowPunct w:val="0"/>
        <w:autoSpaceDE w:val="0"/>
        <w:autoSpaceDN w:val="0"/>
        <w:adjustRightInd w:val="0"/>
        <w:spacing w:before="120" w:after="120"/>
        <w:jc w:val="both"/>
        <w:textAlignment w:val="baseline"/>
        <w:rPr>
          <w:lang w:val="en-GB" w:eastAsia="en-GB" w:bidi="en-GB"/>
        </w:rPr>
      </w:pPr>
      <w:r w:rsidRPr="00476277">
        <w:rPr>
          <w:lang w:val="en-GB" w:eastAsia="en-GB" w:bidi="en-GB"/>
        </w:rPr>
        <w:t>Proven experience record on t</w:t>
      </w:r>
      <w:r w:rsidR="00291094" w:rsidRPr="00476277">
        <w:rPr>
          <w:lang w:val="en-GB" w:eastAsia="en-GB" w:bidi="en-GB"/>
        </w:rPr>
        <w:t>echnical</w:t>
      </w:r>
      <w:r w:rsidRPr="00476277">
        <w:rPr>
          <w:lang w:val="en-GB" w:eastAsia="en-GB" w:bidi="en-GB"/>
        </w:rPr>
        <w:t xml:space="preserve"> matters related to </w:t>
      </w:r>
      <w:r w:rsidR="008B62C5" w:rsidRPr="00476277">
        <w:rPr>
          <w:lang w:val="en-GB" w:eastAsia="en-GB" w:bidi="en-GB"/>
        </w:rPr>
        <w:t>E</w:t>
      </w:r>
      <w:r w:rsidRPr="00476277">
        <w:rPr>
          <w:lang w:val="en-GB" w:eastAsia="en-GB" w:bidi="en-GB"/>
        </w:rPr>
        <w:t xml:space="preserve">arly </w:t>
      </w:r>
      <w:r w:rsidR="008B62C5" w:rsidRPr="00476277">
        <w:rPr>
          <w:lang w:val="en-GB" w:eastAsia="en-GB" w:bidi="en-GB"/>
        </w:rPr>
        <w:t>C</w:t>
      </w:r>
      <w:r w:rsidRPr="00476277">
        <w:rPr>
          <w:lang w:val="en-GB" w:eastAsia="en-GB" w:bidi="en-GB"/>
        </w:rPr>
        <w:t xml:space="preserve">hildhood </w:t>
      </w:r>
      <w:r w:rsidR="008B62C5" w:rsidRPr="00476277">
        <w:rPr>
          <w:lang w:val="en-GB" w:eastAsia="en-GB" w:bidi="en-GB"/>
        </w:rPr>
        <w:t>D</w:t>
      </w:r>
      <w:r w:rsidRPr="00476277">
        <w:rPr>
          <w:lang w:val="en-GB" w:eastAsia="en-GB" w:bidi="en-GB"/>
        </w:rPr>
        <w:t>evelopment, Education/ MEHE</w:t>
      </w:r>
      <w:r w:rsidR="008B62C5" w:rsidRPr="00476277">
        <w:rPr>
          <w:lang w:val="en-GB" w:eastAsia="en-GB" w:bidi="en-GB"/>
        </w:rPr>
        <w:t xml:space="preserve">, Inclusion, Gender, </w:t>
      </w:r>
      <w:r w:rsidRPr="00476277">
        <w:rPr>
          <w:lang w:val="en-GB" w:eastAsia="en-GB" w:bidi="en-GB"/>
        </w:rPr>
        <w:t>and Protection,</w:t>
      </w:r>
    </w:p>
    <w:p w:rsidR="00291094" w:rsidRPr="00476277" w:rsidRDefault="00291094" w:rsidP="00291094">
      <w:pPr>
        <w:numPr>
          <w:ilvl w:val="0"/>
          <w:numId w:val="1"/>
        </w:numPr>
        <w:overflowPunct w:val="0"/>
        <w:autoSpaceDE w:val="0"/>
        <w:autoSpaceDN w:val="0"/>
        <w:adjustRightInd w:val="0"/>
        <w:spacing w:before="120" w:after="120"/>
        <w:jc w:val="both"/>
        <w:textAlignment w:val="baseline"/>
        <w:rPr>
          <w:lang w:val="en-GB" w:eastAsia="en-GB" w:bidi="en-GB"/>
        </w:rPr>
      </w:pPr>
      <w:r w:rsidRPr="00476277">
        <w:rPr>
          <w:lang w:val="en-GB" w:eastAsia="en-GB" w:bidi="en-GB"/>
        </w:rPr>
        <w:t xml:space="preserve">Experience </w:t>
      </w:r>
      <w:r w:rsidR="00A375B3" w:rsidRPr="00476277">
        <w:rPr>
          <w:lang w:val="en-GB" w:eastAsia="en-GB" w:bidi="en-GB"/>
        </w:rPr>
        <w:t xml:space="preserve">of the geographical area where the project is being implemented, South of Lebanon – Tyre. </w:t>
      </w:r>
    </w:p>
    <w:p w:rsidR="00476277" w:rsidRPr="00476277" w:rsidRDefault="00291094" w:rsidP="00476277">
      <w:pPr>
        <w:numPr>
          <w:ilvl w:val="0"/>
          <w:numId w:val="1"/>
        </w:numPr>
        <w:overflowPunct w:val="0"/>
        <w:autoSpaceDE w:val="0"/>
        <w:autoSpaceDN w:val="0"/>
        <w:adjustRightInd w:val="0"/>
        <w:spacing w:before="120" w:after="120"/>
        <w:jc w:val="both"/>
        <w:textAlignment w:val="baseline"/>
        <w:rPr>
          <w:i/>
          <w:lang w:val="en-GB" w:eastAsia="en-GB" w:bidi="en-GB"/>
        </w:rPr>
      </w:pPr>
      <w:r w:rsidRPr="00476277">
        <w:rPr>
          <w:lang w:val="en-GB" w:eastAsia="en-GB" w:bidi="en-GB"/>
        </w:rPr>
        <w:t>Adequate</w:t>
      </w:r>
      <w:r w:rsidR="00A375B3" w:rsidRPr="00476277">
        <w:rPr>
          <w:lang w:val="en-GB" w:eastAsia="en-GB" w:bidi="en-GB"/>
        </w:rPr>
        <w:t xml:space="preserve"> Arabic/English</w:t>
      </w:r>
      <w:r w:rsidRPr="00476277">
        <w:rPr>
          <w:lang w:val="en-GB" w:eastAsia="en-GB" w:bidi="en-GB"/>
        </w:rPr>
        <w:t xml:space="preserve"> language skills </w:t>
      </w:r>
      <w:bookmarkStart w:id="38" w:name="_Toc425418415"/>
      <w:bookmarkStart w:id="39" w:name="_Toc429393792"/>
      <w:bookmarkStart w:id="40" w:name="_Toc432088335"/>
    </w:p>
    <w:p w:rsidR="00476277" w:rsidRDefault="00476277" w:rsidP="00476277">
      <w:pPr>
        <w:keepNext/>
        <w:spacing w:before="360" w:after="360"/>
        <w:outlineLvl w:val="1"/>
        <w:rPr>
          <w:b/>
          <w:bCs/>
          <w:iCs/>
          <w:lang w:val="en-GB" w:eastAsia="en-GB" w:bidi="en-GB"/>
        </w:rPr>
      </w:pPr>
    </w:p>
    <w:p w:rsidR="00291094" w:rsidRPr="00476277" w:rsidRDefault="00291094" w:rsidP="00476277">
      <w:pPr>
        <w:keepNext/>
        <w:spacing w:before="360" w:after="360"/>
        <w:outlineLvl w:val="1"/>
        <w:rPr>
          <w:b/>
          <w:bCs/>
          <w:iCs/>
          <w:lang w:val="en-GB" w:eastAsia="en-GB" w:bidi="en-GB"/>
        </w:rPr>
      </w:pPr>
      <w:r w:rsidRPr="00476277">
        <w:rPr>
          <w:b/>
          <w:bCs/>
          <w:iCs/>
          <w:lang w:val="en-GB" w:eastAsia="en-GB" w:bidi="en-GB"/>
        </w:rPr>
        <w:t>Duration and timing of the evaluation</w:t>
      </w:r>
      <w:bookmarkEnd w:id="38"/>
      <w:bookmarkEnd w:id="39"/>
      <w:bookmarkEnd w:id="40"/>
    </w:p>
    <w:p w:rsidR="00476277" w:rsidRPr="00476277" w:rsidRDefault="00291094" w:rsidP="00476277">
      <w:pPr>
        <w:rPr>
          <w:iCs/>
          <w:lang w:val="en-GB" w:eastAsia="en-GB" w:bidi="en-GB"/>
        </w:rPr>
      </w:pPr>
      <w:r w:rsidRPr="00476277">
        <w:rPr>
          <w:iCs/>
          <w:lang w:val="en-GB" w:eastAsia="en-GB" w:bidi="en-GB"/>
        </w:rPr>
        <w:t xml:space="preserve">The conditions for carrying out the study: </w:t>
      </w:r>
      <w:r w:rsidR="00A375B3" w:rsidRPr="00476277">
        <w:rPr>
          <w:iCs/>
          <w:lang w:val="en-GB" w:eastAsia="en-GB" w:bidi="en-GB"/>
        </w:rPr>
        <w:t>Contract and Implementation of the study</w:t>
      </w:r>
      <w:r w:rsidRPr="00476277">
        <w:rPr>
          <w:iCs/>
          <w:lang w:val="en-GB" w:eastAsia="en-GB" w:bidi="en-GB"/>
        </w:rPr>
        <w:t xml:space="preserve"> duration</w:t>
      </w:r>
      <w:r w:rsidR="00A375B3" w:rsidRPr="00476277">
        <w:rPr>
          <w:iCs/>
          <w:lang w:val="en-GB" w:eastAsia="en-GB" w:bidi="en-GB"/>
        </w:rPr>
        <w:t xml:space="preserve"> </w:t>
      </w:r>
      <w:r w:rsidR="008B62C5" w:rsidRPr="00476277">
        <w:rPr>
          <w:iCs/>
          <w:lang w:val="en-GB" w:eastAsia="en-GB" w:bidi="en-GB"/>
        </w:rPr>
        <w:t>(</w:t>
      </w:r>
      <w:r w:rsidR="001A3586" w:rsidRPr="00476277">
        <w:rPr>
          <w:iCs/>
          <w:lang w:val="en-GB" w:eastAsia="en-GB" w:bidi="en-GB"/>
        </w:rPr>
        <w:t>30</w:t>
      </w:r>
      <w:r w:rsidR="008B62C5" w:rsidRPr="00476277">
        <w:rPr>
          <w:iCs/>
          <w:lang w:val="en-GB" w:eastAsia="en-GB" w:bidi="en-GB"/>
        </w:rPr>
        <w:t xml:space="preserve"> days)</w:t>
      </w:r>
      <w:bookmarkStart w:id="41" w:name="_Toc425418416"/>
      <w:bookmarkStart w:id="42" w:name="_Toc429393793"/>
      <w:bookmarkStart w:id="43" w:name="_Toc432088336"/>
    </w:p>
    <w:p w:rsidR="00476277" w:rsidRDefault="00476277" w:rsidP="00476277">
      <w:pPr>
        <w:keepNext/>
        <w:spacing w:before="360" w:after="360"/>
        <w:outlineLvl w:val="1"/>
        <w:rPr>
          <w:b/>
          <w:bCs/>
          <w:iCs/>
          <w:lang w:val="en-GB" w:eastAsia="en-GB" w:bidi="en-GB"/>
        </w:rPr>
      </w:pPr>
    </w:p>
    <w:p w:rsidR="00476277" w:rsidRDefault="00476277" w:rsidP="00476277">
      <w:pPr>
        <w:keepNext/>
        <w:spacing w:before="360" w:after="360"/>
        <w:outlineLvl w:val="1"/>
        <w:rPr>
          <w:b/>
          <w:bCs/>
          <w:iCs/>
          <w:lang w:val="en-GB" w:eastAsia="en-GB" w:bidi="en-GB"/>
        </w:rPr>
      </w:pPr>
    </w:p>
    <w:p w:rsidR="00291094" w:rsidRPr="00476277" w:rsidRDefault="00291094" w:rsidP="00476277">
      <w:pPr>
        <w:keepNext/>
        <w:spacing w:before="360" w:after="360"/>
        <w:outlineLvl w:val="1"/>
        <w:rPr>
          <w:b/>
          <w:bCs/>
          <w:iCs/>
          <w:lang w:val="en-GB" w:eastAsia="en-GB" w:bidi="en-GB"/>
        </w:rPr>
      </w:pPr>
      <w:r w:rsidRPr="00476277">
        <w:rPr>
          <w:b/>
          <w:bCs/>
          <w:iCs/>
          <w:lang w:val="en-GB" w:eastAsia="en-GB" w:bidi="en-GB"/>
        </w:rPr>
        <w:t>Evaluation steering methods</w:t>
      </w:r>
      <w:bookmarkEnd w:id="41"/>
      <w:bookmarkEnd w:id="42"/>
      <w:bookmarkEnd w:id="43"/>
    </w:p>
    <w:p w:rsidR="00291094" w:rsidRPr="00476277" w:rsidRDefault="00291094" w:rsidP="00430B6C">
      <w:pPr>
        <w:jc w:val="both"/>
        <w:rPr>
          <w:lang w:val="en-GB" w:eastAsia="en-GB" w:bidi="en-GB"/>
        </w:rPr>
      </w:pPr>
      <w:r w:rsidRPr="00476277">
        <w:rPr>
          <w:lang w:val="en-GB" w:eastAsia="en-GB" w:bidi="en-GB"/>
        </w:rPr>
        <w:t>Monitoring the evaluation work will be carried out by an ad hoc steering committee, which will consist o</w:t>
      </w:r>
      <w:r w:rsidR="008E4A58" w:rsidRPr="00476277">
        <w:rPr>
          <w:lang w:val="en-GB" w:eastAsia="en-GB" w:bidi="en-GB"/>
        </w:rPr>
        <w:t>f members from both Asame and ISF staff members</w:t>
      </w:r>
      <w:r w:rsidRPr="00476277">
        <w:rPr>
          <w:i/>
          <w:lang w:val="en-GB" w:eastAsia="en-GB" w:bidi="en-GB"/>
        </w:rPr>
        <w:t xml:space="preserve"> </w:t>
      </w:r>
      <w:r w:rsidRPr="00476277">
        <w:rPr>
          <w:lang w:val="en-GB" w:eastAsia="en-GB" w:bidi="en-GB"/>
        </w:rPr>
        <w:t>and will mee</w:t>
      </w:r>
      <w:r w:rsidR="008E4A58" w:rsidRPr="00476277">
        <w:rPr>
          <w:lang w:val="en-GB" w:eastAsia="en-GB" w:bidi="en-GB"/>
        </w:rPr>
        <w:t>t</w:t>
      </w:r>
      <w:r w:rsidR="00476277" w:rsidRPr="00476277">
        <w:rPr>
          <w:lang w:val="en-GB" w:eastAsia="en-GB" w:bidi="en-GB"/>
        </w:rPr>
        <w:t xml:space="preserve"> </w:t>
      </w:r>
      <w:r w:rsidRPr="00476277">
        <w:rPr>
          <w:lang w:val="en-GB" w:eastAsia="en-GB" w:bidi="en-GB"/>
        </w:rPr>
        <w:t>and exchange views with the evaluators as needed</w:t>
      </w:r>
      <w:r w:rsidR="00430B6C" w:rsidRPr="00476277">
        <w:rPr>
          <w:lang w:val="en-GB" w:eastAsia="en-GB" w:bidi="en-GB"/>
        </w:rPr>
        <w:t>.</w:t>
      </w:r>
    </w:p>
    <w:p w:rsidR="00430B6C" w:rsidRPr="00476277" w:rsidRDefault="00430B6C" w:rsidP="00430B6C">
      <w:pPr>
        <w:jc w:val="both"/>
        <w:rPr>
          <w:lang w:val="en-GB" w:eastAsia="en-GB" w:bidi="en-GB"/>
        </w:rPr>
      </w:pPr>
    </w:p>
    <w:p w:rsidR="008E4A58" w:rsidRPr="00476277" w:rsidRDefault="00291094" w:rsidP="008E4A58">
      <w:pPr>
        <w:jc w:val="both"/>
        <w:rPr>
          <w:i/>
          <w:u w:val="single"/>
          <w:lang w:val="en-GB" w:eastAsia="en-GB" w:bidi="en-GB"/>
        </w:rPr>
      </w:pPr>
      <w:r w:rsidRPr="00476277">
        <w:rPr>
          <w:i/>
          <w:u w:val="single"/>
          <w:lang w:val="en-GB" w:eastAsia="en-GB" w:bidi="en-GB"/>
        </w:rPr>
        <w:t xml:space="preserve">Members of the Steering </w:t>
      </w:r>
      <w:r w:rsidR="008E4A58" w:rsidRPr="00476277">
        <w:rPr>
          <w:i/>
          <w:u w:val="single"/>
          <w:lang w:val="en-GB" w:eastAsia="en-GB" w:bidi="en-GB"/>
        </w:rPr>
        <w:t>Committee:</w:t>
      </w:r>
    </w:p>
    <w:p w:rsidR="008E4A58" w:rsidRPr="00476277" w:rsidRDefault="008E4A58" w:rsidP="008E4A58">
      <w:pPr>
        <w:jc w:val="both"/>
        <w:rPr>
          <w:b/>
          <w:bCs/>
          <w:i/>
          <w:u w:val="single"/>
          <w:lang w:val="en-GB" w:eastAsia="en-GB" w:bidi="en-GB"/>
        </w:rPr>
      </w:pPr>
      <w:r w:rsidRPr="00476277">
        <w:rPr>
          <w:b/>
          <w:bCs/>
          <w:i/>
          <w:u w:val="single"/>
          <w:lang w:val="en-GB" w:eastAsia="en-GB" w:bidi="en-GB"/>
        </w:rPr>
        <w:t xml:space="preserve">From </w:t>
      </w:r>
      <w:proofErr w:type="spellStart"/>
      <w:r w:rsidR="00291094" w:rsidRPr="00476277">
        <w:rPr>
          <w:b/>
          <w:bCs/>
          <w:i/>
          <w:u w:val="single"/>
          <w:lang w:val="en-GB" w:eastAsia="en-GB" w:bidi="en-GB"/>
        </w:rPr>
        <w:t>Asmae</w:t>
      </w:r>
      <w:proofErr w:type="spellEnd"/>
      <w:r w:rsidR="00291094" w:rsidRPr="00476277">
        <w:rPr>
          <w:b/>
          <w:bCs/>
          <w:i/>
          <w:u w:val="single"/>
          <w:lang w:val="en-GB" w:eastAsia="en-GB" w:bidi="en-GB"/>
        </w:rPr>
        <w:t xml:space="preserve">: </w:t>
      </w:r>
    </w:p>
    <w:p w:rsidR="008E4A58" w:rsidRPr="00476277" w:rsidRDefault="008E4A58" w:rsidP="008E4A58">
      <w:pPr>
        <w:pStyle w:val="ListParagraph"/>
        <w:numPr>
          <w:ilvl w:val="0"/>
          <w:numId w:val="29"/>
        </w:numPr>
        <w:jc w:val="both"/>
        <w:rPr>
          <w:i/>
          <w:lang w:val="en-GB" w:eastAsia="en-GB" w:bidi="en-GB"/>
        </w:rPr>
      </w:pPr>
      <w:r w:rsidRPr="00476277">
        <w:rPr>
          <w:i/>
          <w:lang w:val="en-GB" w:eastAsia="en-GB" w:bidi="en-GB"/>
        </w:rPr>
        <w:t xml:space="preserve">Malak </w:t>
      </w:r>
      <w:proofErr w:type="spellStart"/>
      <w:r w:rsidRPr="00476277">
        <w:rPr>
          <w:i/>
          <w:lang w:val="en-GB" w:eastAsia="en-GB" w:bidi="en-GB"/>
        </w:rPr>
        <w:t>Shmaissani</w:t>
      </w:r>
      <w:proofErr w:type="spellEnd"/>
      <w:r w:rsidRPr="00476277">
        <w:rPr>
          <w:i/>
          <w:lang w:val="en-GB" w:eastAsia="en-GB" w:bidi="en-GB"/>
        </w:rPr>
        <w:t>: Projects and Partnership Manager</w:t>
      </w:r>
    </w:p>
    <w:p w:rsidR="008E4A58" w:rsidRPr="00476277" w:rsidRDefault="008E4A58" w:rsidP="008E4A58">
      <w:pPr>
        <w:pStyle w:val="ListParagraph"/>
        <w:numPr>
          <w:ilvl w:val="0"/>
          <w:numId w:val="29"/>
        </w:numPr>
        <w:jc w:val="both"/>
        <w:rPr>
          <w:i/>
          <w:lang w:val="en-GB" w:eastAsia="en-GB" w:bidi="en-GB"/>
        </w:rPr>
      </w:pPr>
      <w:proofErr w:type="spellStart"/>
      <w:r w:rsidRPr="00476277">
        <w:rPr>
          <w:i/>
          <w:lang w:val="en-GB" w:eastAsia="en-GB" w:bidi="en-GB"/>
        </w:rPr>
        <w:t>Bassel</w:t>
      </w:r>
      <w:proofErr w:type="spellEnd"/>
      <w:r w:rsidRPr="00476277">
        <w:rPr>
          <w:i/>
          <w:lang w:val="en-GB" w:eastAsia="en-GB" w:bidi="en-GB"/>
        </w:rPr>
        <w:t xml:space="preserve"> Noureddine: Projects Coordinator</w:t>
      </w:r>
    </w:p>
    <w:p w:rsidR="008E4A58" w:rsidRPr="00476277" w:rsidRDefault="008E4A58" w:rsidP="008E4A58">
      <w:pPr>
        <w:pStyle w:val="ListParagraph"/>
        <w:numPr>
          <w:ilvl w:val="0"/>
          <w:numId w:val="29"/>
        </w:numPr>
        <w:jc w:val="both"/>
        <w:rPr>
          <w:i/>
          <w:lang w:val="en-GB" w:eastAsia="en-GB" w:bidi="en-GB"/>
        </w:rPr>
      </w:pPr>
      <w:r w:rsidRPr="00476277">
        <w:rPr>
          <w:i/>
          <w:lang w:val="en-GB" w:eastAsia="en-GB" w:bidi="en-GB"/>
        </w:rPr>
        <w:t>Zahraa Gharib: Project Officer</w:t>
      </w:r>
    </w:p>
    <w:p w:rsidR="008E4A58" w:rsidRPr="00476277" w:rsidRDefault="008E4A58" w:rsidP="008E4A58">
      <w:pPr>
        <w:pStyle w:val="ListParagraph"/>
        <w:numPr>
          <w:ilvl w:val="0"/>
          <w:numId w:val="29"/>
        </w:numPr>
        <w:jc w:val="both"/>
        <w:rPr>
          <w:i/>
          <w:lang w:val="en-GB" w:eastAsia="en-GB" w:bidi="en-GB"/>
        </w:rPr>
      </w:pPr>
      <w:r w:rsidRPr="00476277">
        <w:rPr>
          <w:i/>
          <w:lang w:val="en-GB" w:eastAsia="en-GB" w:bidi="en-GB"/>
        </w:rPr>
        <w:t>Fatima Noureddine: MEL Officer</w:t>
      </w:r>
    </w:p>
    <w:p w:rsidR="008E4A58" w:rsidRPr="00476277" w:rsidRDefault="008E4A58" w:rsidP="008E4A58">
      <w:pPr>
        <w:jc w:val="both"/>
        <w:rPr>
          <w:b/>
          <w:bCs/>
          <w:i/>
          <w:u w:val="single"/>
          <w:lang w:val="en-GB" w:eastAsia="en-GB" w:bidi="en-GB"/>
        </w:rPr>
      </w:pPr>
      <w:r w:rsidRPr="00476277">
        <w:rPr>
          <w:b/>
          <w:bCs/>
          <w:i/>
          <w:u w:val="single"/>
          <w:lang w:val="en-GB" w:eastAsia="en-GB" w:bidi="en-GB"/>
        </w:rPr>
        <w:t>From ISF:</w:t>
      </w:r>
    </w:p>
    <w:p w:rsidR="008E4A58" w:rsidRPr="00476277" w:rsidRDefault="008E4A58" w:rsidP="008E4A58">
      <w:pPr>
        <w:pStyle w:val="ListParagraph"/>
        <w:numPr>
          <w:ilvl w:val="0"/>
          <w:numId w:val="29"/>
        </w:numPr>
        <w:jc w:val="both"/>
        <w:rPr>
          <w:i/>
          <w:lang w:val="en-GB" w:eastAsia="en-GB" w:bidi="en-GB"/>
        </w:rPr>
      </w:pPr>
      <w:r w:rsidRPr="00476277">
        <w:rPr>
          <w:i/>
          <w:lang w:val="en-GB" w:eastAsia="en-GB" w:bidi="en-GB"/>
        </w:rPr>
        <w:t xml:space="preserve">Rawiya </w:t>
      </w:r>
      <w:proofErr w:type="spellStart"/>
      <w:r w:rsidRPr="00476277">
        <w:rPr>
          <w:i/>
          <w:lang w:val="en-GB" w:eastAsia="en-GB" w:bidi="en-GB"/>
        </w:rPr>
        <w:t>Jouny</w:t>
      </w:r>
      <w:proofErr w:type="spellEnd"/>
      <w:r w:rsidRPr="00476277">
        <w:rPr>
          <w:i/>
          <w:lang w:val="en-GB" w:eastAsia="en-GB" w:bidi="en-GB"/>
        </w:rPr>
        <w:t xml:space="preserve">: Project </w:t>
      </w:r>
      <w:r w:rsidR="00274EEA" w:rsidRPr="00476277">
        <w:rPr>
          <w:i/>
          <w:lang w:val="en-GB" w:eastAsia="en-GB" w:bidi="en-GB"/>
        </w:rPr>
        <w:t>Officer</w:t>
      </w:r>
    </w:p>
    <w:p w:rsidR="00274EEA" w:rsidRPr="00476277" w:rsidRDefault="00274EEA" w:rsidP="008E4A58">
      <w:pPr>
        <w:pStyle w:val="ListParagraph"/>
        <w:numPr>
          <w:ilvl w:val="0"/>
          <w:numId w:val="29"/>
        </w:numPr>
        <w:jc w:val="both"/>
        <w:rPr>
          <w:i/>
          <w:lang w:val="en-GB" w:eastAsia="en-GB" w:bidi="en-GB"/>
        </w:rPr>
      </w:pPr>
      <w:proofErr w:type="spellStart"/>
      <w:r w:rsidRPr="00476277">
        <w:rPr>
          <w:i/>
          <w:lang w:val="en-GB" w:eastAsia="en-GB" w:bidi="en-GB"/>
        </w:rPr>
        <w:t>Rouba</w:t>
      </w:r>
      <w:proofErr w:type="spellEnd"/>
      <w:r w:rsidRPr="00476277">
        <w:rPr>
          <w:i/>
          <w:lang w:val="en-GB" w:eastAsia="en-GB" w:bidi="en-GB"/>
        </w:rPr>
        <w:t xml:space="preserve"> </w:t>
      </w:r>
      <w:proofErr w:type="spellStart"/>
      <w:r w:rsidRPr="00476277">
        <w:rPr>
          <w:i/>
          <w:lang w:val="en-GB" w:eastAsia="en-GB" w:bidi="en-GB"/>
        </w:rPr>
        <w:t>Saroufin</w:t>
      </w:r>
      <w:proofErr w:type="spellEnd"/>
      <w:r w:rsidRPr="00476277">
        <w:rPr>
          <w:i/>
          <w:lang w:val="en-GB" w:eastAsia="en-GB" w:bidi="en-GB"/>
        </w:rPr>
        <w:t xml:space="preserve"> + Ghina </w:t>
      </w:r>
      <w:proofErr w:type="spellStart"/>
      <w:r w:rsidRPr="00476277">
        <w:rPr>
          <w:i/>
          <w:lang w:val="en-GB" w:eastAsia="en-GB" w:bidi="en-GB"/>
        </w:rPr>
        <w:t>Kassir</w:t>
      </w:r>
      <w:proofErr w:type="spellEnd"/>
      <w:r w:rsidRPr="00476277">
        <w:rPr>
          <w:i/>
          <w:lang w:val="en-GB" w:eastAsia="en-GB" w:bidi="en-GB"/>
        </w:rPr>
        <w:t>: Technical Trainers</w:t>
      </w:r>
    </w:p>
    <w:p w:rsidR="00274EEA" w:rsidRPr="00476277" w:rsidRDefault="00274EEA" w:rsidP="00274EEA">
      <w:pPr>
        <w:pStyle w:val="ListParagraph"/>
        <w:jc w:val="both"/>
        <w:rPr>
          <w:i/>
          <w:lang w:val="en-GB" w:eastAsia="en-GB" w:bidi="en-GB"/>
        </w:rPr>
      </w:pPr>
    </w:p>
    <w:p w:rsidR="00291094" w:rsidRPr="00476277" w:rsidRDefault="00291094" w:rsidP="00291094">
      <w:pPr>
        <w:spacing w:before="120" w:after="120"/>
        <w:jc w:val="both"/>
        <w:rPr>
          <w:lang w:val="en-GB" w:eastAsia="en-GB" w:bidi="en-GB"/>
        </w:rPr>
      </w:pPr>
      <w:r w:rsidRPr="00476277">
        <w:rPr>
          <w:lang w:val="en-GB" w:eastAsia="en-GB" w:bidi="en-GB"/>
        </w:rPr>
        <w:t xml:space="preserve">A scoping meeting early in the evaluation and debriefing meeting on the final report will be organised with the participation of the steering committee and evaluators. </w:t>
      </w:r>
    </w:p>
    <w:p w:rsidR="00476277" w:rsidRPr="00476277" w:rsidRDefault="00476277" w:rsidP="00274EEA">
      <w:pPr>
        <w:spacing w:before="120" w:after="120"/>
        <w:rPr>
          <w:i/>
          <w:iCs/>
          <w:u w:val="single"/>
          <w:lang w:val="en-GB" w:eastAsia="en-GB" w:bidi="en-GB"/>
        </w:rPr>
      </w:pPr>
    </w:p>
    <w:p w:rsidR="00D86C00" w:rsidRPr="00476277" w:rsidRDefault="00274EEA" w:rsidP="00476277">
      <w:pPr>
        <w:spacing w:before="120" w:after="120"/>
        <w:rPr>
          <w:i/>
          <w:iCs/>
          <w:lang w:val="en-GB" w:eastAsia="en-GB" w:bidi="en-GB"/>
        </w:rPr>
      </w:pPr>
      <w:r w:rsidRPr="00476277">
        <w:rPr>
          <w:i/>
          <w:iCs/>
          <w:u w:val="single"/>
          <w:lang w:val="en-GB" w:eastAsia="en-GB" w:bidi="en-GB"/>
        </w:rPr>
        <w:t>Note:</w:t>
      </w:r>
      <w:r w:rsidR="00D53509" w:rsidRPr="00476277">
        <w:rPr>
          <w:i/>
          <w:iCs/>
          <w:lang w:val="en-GB" w:eastAsia="en-GB" w:bidi="en-GB"/>
        </w:rPr>
        <w:t xml:space="preserve"> to take into consideration </w:t>
      </w:r>
      <w:r w:rsidRPr="00476277">
        <w:rPr>
          <w:i/>
          <w:iCs/>
          <w:lang w:val="en-GB" w:eastAsia="en-GB" w:bidi="en-GB"/>
        </w:rPr>
        <w:t xml:space="preserve">to </w:t>
      </w:r>
      <w:r w:rsidR="00D53509" w:rsidRPr="00476277">
        <w:rPr>
          <w:i/>
          <w:iCs/>
          <w:lang w:val="en-GB" w:eastAsia="en-GB" w:bidi="en-GB"/>
        </w:rPr>
        <w:t>keep the partners in the loop as experts within the children education</w:t>
      </w:r>
      <w:r w:rsidRPr="00476277">
        <w:rPr>
          <w:i/>
          <w:iCs/>
          <w:lang w:val="en-GB" w:eastAsia="en-GB" w:bidi="en-GB"/>
        </w:rPr>
        <w:t xml:space="preserve"> sector</w:t>
      </w:r>
      <w:r w:rsidR="00D53509" w:rsidRPr="00476277">
        <w:rPr>
          <w:i/>
          <w:iCs/>
          <w:lang w:val="en-GB" w:eastAsia="en-GB" w:bidi="en-GB"/>
        </w:rPr>
        <w:t xml:space="preserve"> and </w:t>
      </w:r>
      <w:r w:rsidRPr="00476277">
        <w:rPr>
          <w:i/>
          <w:iCs/>
          <w:lang w:val="en-GB" w:eastAsia="en-GB" w:bidi="en-GB"/>
        </w:rPr>
        <w:t>the</w:t>
      </w:r>
      <w:r w:rsidR="00D53509" w:rsidRPr="00476277">
        <w:rPr>
          <w:i/>
          <w:iCs/>
          <w:lang w:val="en-GB" w:eastAsia="en-GB" w:bidi="en-GB"/>
        </w:rPr>
        <w:t xml:space="preserve"> approach</w:t>
      </w:r>
      <w:r w:rsidRPr="00476277">
        <w:rPr>
          <w:i/>
          <w:iCs/>
          <w:lang w:val="en-GB" w:eastAsia="en-GB" w:bidi="en-GB"/>
        </w:rPr>
        <w:t>es that will be conducted in the field</w:t>
      </w:r>
      <w:r w:rsidR="00D53509" w:rsidRPr="00476277">
        <w:rPr>
          <w:i/>
          <w:iCs/>
          <w:lang w:val="en-GB" w:eastAsia="en-GB" w:bidi="en-GB"/>
        </w:rPr>
        <w:t xml:space="preserve"> </w:t>
      </w:r>
      <w:r w:rsidRPr="00476277">
        <w:rPr>
          <w:i/>
          <w:iCs/>
          <w:lang w:val="en-GB" w:eastAsia="en-GB" w:bidi="en-GB"/>
        </w:rPr>
        <w:t xml:space="preserve">during the implementation of the midterm evaluation. </w:t>
      </w:r>
      <w:bookmarkStart w:id="44" w:name="_Toc425418417"/>
      <w:bookmarkStart w:id="45" w:name="_Toc429393794"/>
      <w:bookmarkStart w:id="46" w:name="_Toc432088337"/>
    </w:p>
    <w:p w:rsidR="00291094" w:rsidRPr="00476277" w:rsidRDefault="00291094" w:rsidP="00476277">
      <w:pPr>
        <w:keepNext/>
        <w:spacing w:before="360" w:after="360"/>
        <w:outlineLvl w:val="1"/>
        <w:rPr>
          <w:b/>
          <w:bCs/>
          <w:iCs/>
          <w:lang w:val="en-GB" w:eastAsia="en-GB" w:bidi="en-GB"/>
        </w:rPr>
      </w:pPr>
      <w:r w:rsidRPr="00476277">
        <w:rPr>
          <w:b/>
          <w:bCs/>
          <w:iCs/>
          <w:lang w:val="en-GB" w:eastAsia="en-GB" w:bidi="en-GB"/>
        </w:rPr>
        <w:t>Documents to be presented by the consultant(s)</w:t>
      </w:r>
      <w:bookmarkEnd w:id="44"/>
      <w:bookmarkEnd w:id="45"/>
      <w:bookmarkEnd w:id="46"/>
    </w:p>
    <w:p w:rsidR="00291094" w:rsidRPr="00476277" w:rsidRDefault="00291094" w:rsidP="00291094">
      <w:pPr>
        <w:spacing w:before="120" w:after="120"/>
        <w:jc w:val="both"/>
        <w:rPr>
          <w:lang w:val="en-GB" w:eastAsia="en-GB" w:bidi="en-GB"/>
        </w:rPr>
      </w:pPr>
      <w:r w:rsidRPr="00476277">
        <w:rPr>
          <w:lang w:val="en-GB" w:eastAsia="en-GB" w:bidi="en-GB"/>
        </w:rPr>
        <w:t>The technical proposal includes:</w:t>
      </w:r>
    </w:p>
    <w:p w:rsidR="00291094" w:rsidRPr="00476277" w:rsidRDefault="00291094" w:rsidP="00291094">
      <w:pPr>
        <w:numPr>
          <w:ilvl w:val="0"/>
          <w:numId w:val="2"/>
        </w:numPr>
        <w:spacing w:before="120" w:after="120"/>
        <w:jc w:val="both"/>
        <w:rPr>
          <w:lang w:val="en-GB" w:eastAsia="en-GB" w:bidi="en-GB"/>
        </w:rPr>
      </w:pPr>
      <w:r w:rsidRPr="00476277">
        <w:rPr>
          <w:lang w:val="en-GB" w:eastAsia="en-GB" w:bidi="en-GB"/>
        </w:rPr>
        <w:t>An explanatory note regarding the terms of reference (2 pages) and a presentation of the methodology used (3 pages)</w:t>
      </w:r>
    </w:p>
    <w:p w:rsidR="00291094" w:rsidRPr="00476277" w:rsidRDefault="00291094" w:rsidP="00291094">
      <w:pPr>
        <w:numPr>
          <w:ilvl w:val="0"/>
          <w:numId w:val="2"/>
        </w:numPr>
        <w:spacing w:before="120" w:after="120"/>
        <w:jc w:val="both"/>
        <w:rPr>
          <w:lang w:val="en-GB" w:eastAsia="en-GB" w:bidi="en-GB"/>
        </w:rPr>
      </w:pPr>
      <w:r w:rsidRPr="00476277">
        <w:rPr>
          <w:lang w:val="en-GB" w:eastAsia="en-GB" w:bidi="en-GB"/>
        </w:rPr>
        <w:t>References and experience for the consultant(s) (10 pages)</w:t>
      </w:r>
    </w:p>
    <w:p w:rsidR="00291094" w:rsidRPr="00476277" w:rsidRDefault="00291094" w:rsidP="00291094">
      <w:pPr>
        <w:numPr>
          <w:ilvl w:val="0"/>
          <w:numId w:val="2"/>
        </w:numPr>
        <w:spacing w:before="120" w:after="120"/>
        <w:jc w:val="both"/>
        <w:rPr>
          <w:lang w:val="en-GB" w:eastAsia="en-GB" w:bidi="en-GB"/>
        </w:rPr>
      </w:pPr>
      <w:r w:rsidRPr="00476277">
        <w:rPr>
          <w:lang w:val="en-GB" w:eastAsia="en-GB" w:bidi="en-GB"/>
        </w:rPr>
        <w:t>The team's training, the allocation of responsibilities between its members and the CVs of the people that have been suggested for completing the evaluation</w:t>
      </w:r>
    </w:p>
    <w:p w:rsidR="00291094" w:rsidRPr="00476277" w:rsidRDefault="00291094" w:rsidP="00291094">
      <w:pPr>
        <w:numPr>
          <w:ilvl w:val="0"/>
          <w:numId w:val="2"/>
        </w:numPr>
        <w:spacing w:before="120" w:after="120"/>
        <w:jc w:val="both"/>
        <w:rPr>
          <w:lang w:val="en-GB" w:eastAsia="en-GB" w:bidi="en-GB"/>
        </w:rPr>
      </w:pPr>
      <w:r w:rsidRPr="00476277">
        <w:rPr>
          <w:lang w:val="en-GB" w:eastAsia="en-GB" w:bidi="en-GB"/>
        </w:rPr>
        <w:t>A provisional timetable for the procedure and an estimate of the charges by person/day.</w:t>
      </w:r>
    </w:p>
    <w:p w:rsidR="00291094" w:rsidRPr="00476277" w:rsidRDefault="00291094" w:rsidP="00291094">
      <w:pPr>
        <w:spacing w:before="120" w:after="120"/>
        <w:jc w:val="both"/>
        <w:rPr>
          <w:lang w:val="en-GB" w:eastAsia="en-GB" w:bidi="en-GB"/>
        </w:rPr>
      </w:pPr>
    </w:p>
    <w:p w:rsidR="00291094" w:rsidRPr="00476277" w:rsidRDefault="00291094" w:rsidP="00291094">
      <w:pPr>
        <w:spacing w:before="120" w:after="120"/>
        <w:jc w:val="both"/>
        <w:rPr>
          <w:lang w:val="en-GB" w:eastAsia="en-GB" w:bidi="en-GB"/>
        </w:rPr>
      </w:pPr>
      <w:r w:rsidRPr="00476277">
        <w:rPr>
          <w:lang w:val="en-GB" w:eastAsia="en-GB" w:bidi="en-GB"/>
        </w:rPr>
        <w:t>A financial offer with the overall budget (excluding and including tax) and detailed prices (fees, daily allowances, transport costs, etc.).</w:t>
      </w:r>
    </w:p>
    <w:p w:rsidR="00291094" w:rsidRPr="00476277" w:rsidRDefault="00476277" w:rsidP="00476277">
      <w:pPr>
        <w:keepNext/>
        <w:spacing w:before="360" w:after="360"/>
        <w:outlineLvl w:val="1"/>
        <w:rPr>
          <w:b/>
          <w:bCs/>
          <w:iCs/>
          <w:lang w:val="en-GB" w:eastAsia="en-GB" w:bidi="en-GB"/>
        </w:rPr>
      </w:pPr>
      <w:bookmarkStart w:id="47" w:name="_Toc425418418"/>
      <w:bookmarkStart w:id="48" w:name="_Toc429393795"/>
      <w:bookmarkStart w:id="49" w:name="_Toc432088338"/>
      <w:r w:rsidRPr="00476277">
        <w:rPr>
          <w:b/>
          <w:bCs/>
          <w:iCs/>
          <w:lang w:val="en-GB" w:eastAsia="en-GB" w:bidi="en-GB"/>
        </w:rPr>
        <w:lastRenderedPageBreak/>
        <w:t>C</w:t>
      </w:r>
      <w:r w:rsidR="00291094" w:rsidRPr="00476277">
        <w:rPr>
          <w:b/>
          <w:bCs/>
          <w:iCs/>
          <w:lang w:val="en-GB" w:eastAsia="en-GB" w:bidi="en-GB"/>
        </w:rPr>
        <w:t>onsultant selection process</w:t>
      </w:r>
      <w:bookmarkEnd w:id="47"/>
      <w:bookmarkEnd w:id="48"/>
      <w:bookmarkEnd w:id="49"/>
      <w:r w:rsidR="00291094" w:rsidRPr="00476277">
        <w:rPr>
          <w:b/>
          <w:bCs/>
          <w:iCs/>
          <w:lang w:val="en-GB" w:eastAsia="en-GB" w:bidi="en-GB"/>
        </w:rPr>
        <w:t xml:space="preserve"> </w:t>
      </w:r>
    </w:p>
    <w:p w:rsidR="00291094" w:rsidRPr="00476277" w:rsidRDefault="00291094" w:rsidP="00291094">
      <w:pPr>
        <w:rPr>
          <w:lang w:val="en-GB" w:eastAsia="en-GB" w:bidi="en-GB"/>
        </w:rPr>
      </w:pPr>
      <w:r w:rsidRPr="00476277">
        <w:rPr>
          <w:lang w:val="en-GB" w:eastAsia="en-GB" w:bidi="en-GB"/>
        </w:rPr>
        <w:t xml:space="preserve">Technical proposals will be evaluated on the basis of their compliance with the terms of reference, with the following evaluation criteria: </w:t>
      </w:r>
    </w:p>
    <w:p w:rsidR="00291094" w:rsidRPr="00476277" w:rsidRDefault="00291094" w:rsidP="00291094">
      <w:pPr>
        <w:numPr>
          <w:ilvl w:val="0"/>
          <w:numId w:val="3"/>
        </w:numPr>
        <w:contextualSpacing/>
        <w:rPr>
          <w:lang w:val="en-GB" w:eastAsia="en-GB" w:bidi="en-GB"/>
        </w:rPr>
      </w:pPr>
      <w:r w:rsidRPr="00476277">
        <w:rPr>
          <w:lang w:val="en-GB" w:eastAsia="en-GB" w:bidi="en-GB"/>
        </w:rPr>
        <w:t xml:space="preserve">Consultant's references </w:t>
      </w:r>
    </w:p>
    <w:p w:rsidR="00291094" w:rsidRPr="00476277" w:rsidRDefault="00291094" w:rsidP="00291094">
      <w:pPr>
        <w:numPr>
          <w:ilvl w:val="0"/>
          <w:numId w:val="3"/>
        </w:numPr>
        <w:contextualSpacing/>
        <w:rPr>
          <w:lang w:val="en-GB" w:eastAsia="en-GB" w:bidi="en-GB"/>
        </w:rPr>
      </w:pPr>
      <w:r w:rsidRPr="00476277">
        <w:rPr>
          <w:lang w:val="en-GB" w:eastAsia="en-GB" w:bidi="en-GB"/>
        </w:rPr>
        <w:t xml:space="preserve">Understanding of the </w:t>
      </w:r>
      <w:proofErr w:type="spellStart"/>
      <w:r w:rsidRPr="00476277">
        <w:rPr>
          <w:lang w:val="en-GB" w:eastAsia="en-GB" w:bidi="en-GB"/>
        </w:rPr>
        <w:t>ToR</w:t>
      </w:r>
      <w:proofErr w:type="spellEnd"/>
      <w:r w:rsidRPr="00476277">
        <w:rPr>
          <w:lang w:val="en-GB" w:eastAsia="en-GB" w:bidi="en-GB"/>
        </w:rPr>
        <w:t xml:space="preserve"> and the proposed methodology </w:t>
      </w:r>
    </w:p>
    <w:p w:rsidR="00291094" w:rsidRPr="00476277" w:rsidRDefault="00291094" w:rsidP="00291094">
      <w:pPr>
        <w:numPr>
          <w:ilvl w:val="0"/>
          <w:numId w:val="3"/>
        </w:numPr>
        <w:contextualSpacing/>
        <w:rPr>
          <w:lang w:val="en-GB" w:eastAsia="en-GB" w:bidi="en-GB"/>
        </w:rPr>
      </w:pPr>
      <w:r w:rsidRPr="00476277">
        <w:rPr>
          <w:lang w:val="en-GB" w:eastAsia="en-GB" w:bidi="en-GB"/>
        </w:rPr>
        <w:t>The proposed team's qualifications, experience and coherence</w:t>
      </w:r>
    </w:p>
    <w:p w:rsidR="00291094" w:rsidRPr="00476277" w:rsidRDefault="00291094" w:rsidP="00291094">
      <w:pPr>
        <w:numPr>
          <w:ilvl w:val="0"/>
          <w:numId w:val="3"/>
        </w:numPr>
        <w:contextualSpacing/>
        <w:rPr>
          <w:lang w:val="en-GB" w:eastAsia="en-GB" w:bidi="en-GB"/>
        </w:rPr>
      </w:pPr>
      <w:r w:rsidRPr="00476277">
        <w:rPr>
          <w:lang w:val="en-GB" w:eastAsia="en-GB" w:bidi="en-GB"/>
        </w:rPr>
        <w:t>Financial proposal</w:t>
      </w:r>
    </w:p>
    <w:p w:rsidR="00291094" w:rsidRPr="00476277" w:rsidRDefault="00291094" w:rsidP="00476277">
      <w:pPr>
        <w:keepNext/>
        <w:spacing w:before="360" w:after="360"/>
        <w:outlineLvl w:val="0"/>
        <w:rPr>
          <w:b/>
          <w:bCs/>
          <w:kern w:val="32"/>
          <w:lang w:val="en-GB" w:eastAsia="en-GB" w:bidi="en-GB"/>
        </w:rPr>
      </w:pPr>
      <w:bookmarkStart w:id="50" w:name="_Toc425418419"/>
      <w:bookmarkStart w:id="51" w:name="_Toc429393796"/>
      <w:bookmarkStart w:id="52" w:name="_Toc432088339"/>
      <w:r w:rsidRPr="00476277">
        <w:rPr>
          <w:b/>
          <w:bCs/>
          <w:kern w:val="32"/>
          <w:lang w:val="en-GB" w:eastAsia="en-GB" w:bidi="en-GB"/>
        </w:rPr>
        <w:t>Deliverables</w:t>
      </w:r>
      <w:bookmarkEnd w:id="50"/>
      <w:bookmarkEnd w:id="51"/>
      <w:bookmarkEnd w:id="52"/>
      <w:r w:rsidRPr="00476277">
        <w:rPr>
          <w:b/>
          <w:bCs/>
          <w:kern w:val="32"/>
          <w:lang w:val="en-GB" w:eastAsia="en-GB" w:bidi="en-GB"/>
        </w:rPr>
        <w:t> </w:t>
      </w:r>
    </w:p>
    <w:p w:rsidR="00291094" w:rsidRPr="006E336C" w:rsidRDefault="00291094" w:rsidP="006E336C">
      <w:pPr>
        <w:pStyle w:val="ListParagraph"/>
        <w:keepNext/>
        <w:numPr>
          <w:ilvl w:val="0"/>
          <w:numId w:val="31"/>
        </w:numPr>
        <w:spacing w:before="120" w:after="120"/>
        <w:jc w:val="both"/>
        <w:outlineLvl w:val="1"/>
        <w:rPr>
          <w:b/>
          <w:bCs/>
          <w:i/>
          <w:lang w:val="en-GB" w:eastAsia="en-GB" w:bidi="en-GB"/>
        </w:rPr>
      </w:pPr>
      <w:bookmarkStart w:id="53" w:name="_Toc425418420"/>
      <w:bookmarkStart w:id="54" w:name="_Toc429393797"/>
      <w:bookmarkStart w:id="55" w:name="_Toc432088340"/>
      <w:r w:rsidRPr="006E336C">
        <w:rPr>
          <w:b/>
          <w:bCs/>
          <w:iCs/>
          <w:lang w:val="en-GB" w:eastAsia="en-GB" w:bidi="en-GB"/>
        </w:rPr>
        <w:t xml:space="preserve">Progress report </w:t>
      </w:r>
      <w:bookmarkEnd w:id="53"/>
      <w:bookmarkEnd w:id="54"/>
      <w:bookmarkEnd w:id="55"/>
      <w:r w:rsidR="006E336C" w:rsidRPr="006E336C">
        <w:rPr>
          <w:b/>
          <w:bCs/>
          <w:iCs/>
          <w:lang w:val="en-GB" w:eastAsia="en-GB" w:bidi="en-GB"/>
        </w:rPr>
        <w:t>(</w:t>
      </w:r>
      <w:r w:rsidRPr="006E336C">
        <w:rPr>
          <w:b/>
          <w:bCs/>
          <w:i/>
          <w:lang w:val="en-GB" w:eastAsia="en-GB" w:bidi="en-GB"/>
        </w:rPr>
        <w:t>To plan if necessary</w:t>
      </w:r>
      <w:r w:rsidR="006E336C" w:rsidRPr="006E336C">
        <w:rPr>
          <w:b/>
          <w:bCs/>
          <w:i/>
          <w:lang w:val="en-GB" w:eastAsia="en-GB" w:bidi="en-GB"/>
        </w:rPr>
        <w:t>)</w:t>
      </w:r>
    </w:p>
    <w:p w:rsidR="00291094" w:rsidRPr="00476277" w:rsidRDefault="00291094" w:rsidP="00291094">
      <w:pPr>
        <w:spacing w:before="120" w:after="120"/>
        <w:jc w:val="both"/>
        <w:rPr>
          <w:lang w:val="en-GB" w:eastAsia="en-GB" w:bidi="en-GB"/>
        </w:rPr>
      </w:pPr>
      <w:r w:rsidRPr="00476277">
        <w:rPr>
          <w:lang w:val="en-GB" w:eastAsia="en-GB" w:bidi="en-GB"/>
        </w:rPr>
        <w:t xml:space="preserve">The evaluators will be asked for a progress report (or preliminary report). This should include: </w:t>
      </w:r>
    </w:p>
    <w:p w:rsidR="00291094" w:rsidRPr="00476277" w:rsidRDefault="00291094" w:rsidP="00291094">
      <w:pPr>
        <w:numPr>
          <w:ilvl w:val="0"/>
          <w:numId w:val="6"/>
        </w:numPr>
        <w:spacing w:before="120" w:after="120"/>
        <w:jc w:val="both"/>
        <w:rPr>
          <w:lang w:val="en-GB" w:eastAsia="en-GB" w:bidi="en-GB"/>
        </w:rPr>
      </w:pPr>
      <w:r w:rsidRPr="00476277">
        <w:rPr>
          <w:lang w:val="en-GB" w:eastAsia="en-GB" w:bidi="en-GB"/>
        </w:rPr>
        <w:t>The progress report will certify a preliminary exploration of the document archives and present the interviews conducted;</w:t>
      </w:r>
    </w:p>
    <w:p w:rsidR="00291094" w:rsidRPr="00476277" w:rsidRDefault="00291094" w:rsidP="00291094">
      <w:pPr>
        <w:numPr>
          <w:ilvl w:val="0"/>
          <w:numId w:val="6"/>
        </w:numPr>
        <w:spacing w:before="120" w:after="120"/>
        <w:jc w:val="both"/>
        <w:rPr>
          <w:lang w:val="en-GB" w:eastAsia="en-GB" w:bidi="en-GB"/>
        </w:rPr>
      </w:pPr>
      <w:r w:rsidRPr="00476277">
        <w:rPr>
          <w:lang w:val="en-GB" w:eastAsia="en-GB" w:bidi="en-GB"/>
        </w:rPr>
        <w:t>a definition of the methodology;</w:t>
      </w:r>
    </w:p>
    <w:p w:rsidR="00291094" w:rsidRPr="00476277" w:rsidRDefault="00291094" w:rsidP="00291094">
      <w:pPr>
        <w:numPr>
          <w:ilvl w:val="0"/>
          <w:numId w:val="6"/>
        </w:numPr>
        <w:spacing w:before="120" w:after="120"/>
        <w:jc w:val="both"/>
        <w:rPr>
          <w:lang w:val="en-GB" w:eastAsia="en-GB" w:bidi="en-GB"/>
        </w:rPr>
      </w:pPr>
      <w:r w:rsidRPr="00476277">
        <w:rPr>
          <w:lang w:val="en-GB" w:eastAsia="en-GB" w:bidi="en-GB"/>
        </w:rPr>
        <w:t>a schedule of visits;</w:t>
      </w:r>
    </w:p>
    <w:p w:rsidR="00291094" w:rsidRPr="00476277" w:rsidRDefault="00291094" w:rsidP="00291094">
      <w:pPr>
        <w:numPr>
          <w:ilvl w:val="0"/>
          <w:numId w:val="6"/>
        </w:numPr>
        <w:spacing w:before="120" w:after="120"/>
        <w:jc w:val="both"/>
        <w:rPr>
          <w:lang w:val="en-GB" w:eastAsia="en-GB" w:bidi="en-GB"/>
        </w:rPr>
      </w:pPr>
      <w:r w:rsidRPr="00476277">
        <w:rPr>
          <w:lang w:val="en-GB" w:eastAsia="en-GB" w:bidi="en-GB"/>
        </w:rPr>
        <w:t>an updated provisional timetable.</w:t>
      </w:r>
    </w:p>
    <w:p w:rsidR="00291094" w:rsidRPr="006E336C" w:rsidRDefault="00291094" w:rsidP="006E336C">
      <w:pPr>
        <w:pStyle w:val="ListParagraph"/>
        <w:keepNext/>
        <w:numPr>
          <w:ilvl w:val="0"/>
          <w:numId w:val="31"/>
        </w:numPr>
        <w:spacing w:before="360" w:after="360"/>
        <w:outlineLvl w:val="1"/>
        <w:rPr>
          <w:b/>
          <w:bCs/>
          <w:iCs/>
          <w:lang w:val="en-GB" w:eastAsia="en-GB" w:bidi="en-GB"/>
        </w:rPr>
      </w:pPr>
      <w:bookmarkStart w:id="56" w:name="_Toc425418421"/>
      <w:bookmarkStart w:id="57" w:name="_Toc429393798"/>
      <w:bookmarkStart w:id="58" w:name="_Toc432088341"/>
      <w:r w:rsidRPr="006E336C">
        <w:rPr>
          <w:b/>
          <w:bCs/>
          <w:iCs/>
          <w:lang w:val="en-GB" w:eastAsia="en-GB" w:bidi="en-GB"/>
        </w:rPr>
        <w:t>Interim report</w:t>
      </w:r>
      <w:bookmarkEnd w:id="56"/>
      <w:bookmarkEnd w:id="57"/>
      <w:bookmarkEnd w:id="58"/>
    </w:p>
    <w:p w:rsidR="00D86C00" w:rsidRPr="006E336C" w:rsidRDefault="00291094" w:rsidP="006E336C">
      <w:pPr>
        <w:jc w:val="both"/>
        <w:rPr>
          <w:lang w:val="en-GB" w:eastAsia="en-GB" w:bidi="en-GB"/>
        </w:rPr>
      </w:pPr>
      <w:r w:rsidRPr="00476277">
        <w:rPr>
          <w:lang w:val="en-GB" w:eastAsia="en-GB" w:bidi="en-GB"/>
        </w:rPr>
        <w:t xml:space="preserve">The evaluators will deliver an interim report according to the schedule defined jointly with </w:t>
      </w:r>
      <w:proofErr w:type="spellStart"/>
      <w:r w:rsidRPr="00476277">
        <w:rPr>
          <w:lang w:val="en-GB" w:eastAsia="en-GB" w:bidi="en-GB"/>
        </w:rPr>
        <w:t>Asmae</w:t>
      </w:r>
      <w:proofErr w:type="spellEnd"/>
      <w:r w:rsidRPr="00476277">
        <w:rPr>
          <w:lang w:val="en-GB" w:eastAsia="en-GB" w:bidi="en-GB"/>
        </w:rPr>
        <w:t xml:space="preserve">. This report will present the evaluators' entire work in accordance with the terms of reference. There will be a detailed analysis and comments by the sponsor and stakeholders. </w:t>
      </w:r>
      <w:bookmarkStart w:id="59" w:name="_Toc425418422"/>
      <w:bookmarkStart w:id="60" w:name="_Toc429393799"/>
      <w:bookmarkStart w:id="61" w:name="_Toc432088342"/>
    </w:p>
    <w:p w:rsidR="00291094" w:rsidRPr="006E336C" w:rsidRDefault="00291094" w:rsidP="006E336C">
      <w:pPr>
        <w:pStyle w:val="ListParagraph"/>
        <w:keepNext/>
        <w:numPr>
          <w:ilvl w:val="0"/>
          <w:numId w:val="31"/>
        </w:numPr>
        <w:spacing w:before="360" w:after="360"/>
        <w:outlineLvl w:val="1"/>
        <w:rPr>
          <w:b/>
          <w:bCs/>
          <w:iCs/>
          <w:lang w:val="en-GB" w:eastAsia="en-GB" w:bidi="en-GB"/>
        </w:rPr>
      </w:pPr>
      <w:r w:rsidRPr="006E336C">
        <w:rPr>
          <w:b/>
          <w:bCs/>
          <w:iCs/>
          <w:lang w:val="en-GB" w:eastAsia="en-GB" w:bidi="en-GB"/>
        </w:rPr>
        <w:t>Final report</w:t>
      </w:r>
      <w:bookmarkEnd w:id="59"/>
      <w:bookmarkEnd w:id="60"/>
      <w:bookmarkEnd w:id="61"/>
    </w:p>
    <w:p w:rsidR="00291094" w:rsidRPr="00476277" w:rsidRDefault="00291094" w:rsidP="00291094">
      <w:pPr>
        <w:jc w:val="both"/>
        <w:rPr>
          <w:lang w:val="en-GB" w:eastAsia="en-GB" w:bidi="en-GB"/>
        </w:rPr>
      </w:pPr>
      <w:r w:rsidRPr="00476277">
        <w:rPr>
          <w:lang w:val="en-GB" w:eastAsia="en-GB" w:bidi="en-GB"/>
        </w:rPr>
        <w:t xml:space="preserve">Having considered any observations made by the steering committee, and requests for additional information and changes made by the sponsor, sometimes several times, the final report will be presented to </w:t>
      </w:r>
      <w:proofErr w:type="spellStart"/>
      <w:r w:rsidRPr="00476277">
        <w:rPr>
          <w:lang w:val="en-GB" w:eastAsia="en-GB" w:bidi="en-GB"/>
        </w:rPr>
        <w:t>Asmae</w:t>
      </w:r>
      <w:proofErr w:type="spellEnd"/>
      <w:r w:rsidRPr="00476277">
        <w:rPr>
          <w:lang w:val="en-GB" w:eastAsia="en-GB" w:bidi="en-GB"/>
        </w:rPr>
        <w:t>.</w:t>
      </w:r>
    </w:p>
    <w:p w:rsidR="00291094" w:rsidRPr="006E336C" w:rsidRDefault="00291094" w:rsidP="006E336C">
      <w:pPr>
        <w:pStyle w:val="ListParagraph"/>
        <w:keepNext/>
        <w:numPr>
          <w:ilvl w:val="0"/>
          <w:numId w:val="31"/>
        </w:numPr>
        <w:spacing w:before="360" w:after="360"/>
        <w:outlineLvl w:val="1"/>
        <w:rPr>
          <w:b/>
          <w:bCs/>
          <w:iCs/>
          <w:lang w:val="en-GB" w:eastAsia="en-GB" w:bidi="en-GB"/>
        </w:rPr>
      </w:pPr>
      <w:bookmarkStart w:id="62" w:name="_Toc425418423"/>
      <w:bookmarkStart w:id="63" w:name="_Toc429393800"/>
      <w:bookmarkStart w:id="64" w:name="_Toc432088343"/>
      <w:r w:rsidRPr="006E336C">
        <w:rPr>
          <w:b/>
          <w:bCs/>
          <w:iCs/>
          <w:lang w:val="en-GB" w:eastAsia="en-GB" w:bidi="en-GB"/>
        </w:rPr>
        <w:t>Summary of the final report</w:t>
      </w:r>
      <w:bookmarkEnd w:id="62"/>
      <w:bookmarkEnd w:id="63"/>
      <w:bookmarkEnd w:id="64"/>
    </w:p>
    <w:p w:rsidR="00291094" w:rsidRPr="00476277" w:rsidRDefault="00291094" w:rsidP="00291094">
      <w:pPr>
        <w:contextualSpacing/>
        <w:jc w:val="both"/>
        <w:rPr>
          <w:lang w:val="en-GB" w:eastAsia="en-GB" w:bidi="en-GB"/>
        </w:rPr>
      </w:pPr>
      <w:r w:rsidRPr="00476277">
        <w:rPr>
          <w:lang w:val="en-GB" w:eastAsia="en-GB" w:bidi="en-GB"/>
        </w:rPr>
        <w:t>Evaluators will be asked to write a summary and a presentation in PPT incorporating the following [3 to 10 pages maximum]:</w:t>
      </w:r>
    </w:p>
    <w:p w:rsidR="00291094" w:rsidRPr="00476277" w:rsidRDefault="00291094" w:rsidP="00291094">
      <w:pPr>
        <w:numPr>
          <w:ilvl w:val="0"/>
          <w:numId w:val="5"/>
        </w:numPr>
        <w:spacing w:before="120" w:after="120"/>
        <w:jc w:val="both"/>
        <w:rPr>
          <w:lang w:val="en-GB" w:eastAsia="en-GB" w:bidi="en-GB"/>
        </w:rPr>
      </w:pPr>
      <w:r w:rsidRPr="00476277">
        <w:rPr>
          <w:lang w:val="en-GB" w:eastAsia="en-GB" w:bidi="en-GB"/>
        </w:rPr>
        <w:t>Reminder of the evaluation's objectives</w:t>
      </w:r>
    </w:p>
    <w:p w:rsidR="00291094" w:rsidRPr="00476277" w:rsidRDefault="00291094" w:rsidP="00291094">
      <w:pPr>
        <w:numPr>
          <w:ilvl w:val="0"/>
          <w:numId w:val="5"/>
        </w:numPr>
        <w:spacing w:before="120" w:after="120"/>
        <w:jc w:val="both"/>
        <w:rPr>
          <w:lang w:val="en-GB" w:eastAsia="en-GB" w:bidi="en-GB"/>
        </w:rPr>
      </w:pPr>
      <w:r w:rsidRPr="00476277">
        <w:rPr>
          <w:lang w:val="en-GB" w:eastAsia="en-GB" w:bidi="en-GB"/>
        </w:rPr>
        <w:t xml:space="preserve">Presentation of the evaluation questions </w:t>
      </w:r>
    </w:p>
    <w:p w:rsidR="00291094" w:rsidRPr="00476277" w:rsidRDefault="00291094" w:rsidP="00291094">
      <w:pPr>
        <w:numPr>
          <w:ilvl w:val="0"/>
          <w:numId w:val="5"/>
        </w:numPr>
        <w:spacing w:before="120" w:after="120"/>
        <w:jc w:val="both"/>
        <w:rPr>
          <w:lang w:val="en-GB" w:eastAsia="en-GB" w:bidi="en-GB"/>
        </w:rPr>
      </w:pPr>
      <w:r w:rsidRPr="00476277">
        <w:rPr>
          <w:lang w:val="en-GB" w:eastAsia="en-GB" w:bidi="en-GB"/>
        </w:rPr>
        <w:t xml:space="preserve">Presentation of the evaluation's conclusions and answers to the evaluation questions </w:t>
      </w:r>
    </w:p>
    <w:p w:rsidR="00291094" w:rsidRPr="00476277" w:rsidRDefault="00291094" w:rsidP="00291094">
      <w:pPr>
        <w:numPr>
          <w:ilvl w:val="0"/>
          <w:numId w:val="5"/>
        </w:numPr>
        <w:spacing w:before="120" w:after="120"/>
        <w:jc w:val="both"/>
        <w:rPr>
          <w:lang w:val="en-GB" w:eastAsia="en-GB" w:bidi="en-GB"/>
        </w:rPr>
      </w:pPr>
      <w:r w:rsidRPr="00476277">
        <w:rPr>
          <w:lang w:val="en-GB" w:eastAsia="en-GB" w:bidi="en-GB"/>
        </w:rPr>
        <w:t xml:space="preserve">Presentation of recommendations </w:t>
      </w:r>
    </w:p>
    <w:p w:rsidR="00291094" w:rsidRPr="00476277" w:rsidRDefault="00291094" w:rsidP="00291094">
      <w:pPr>
        <w:numPr>
          <w:ilvl w:val="0"/>
          <w:numId w:val="5"/>
        </w:numPr>
        <w:spacing w:before="120" w:after="120"/>
        <w:jc w:val="both"/>
        <w:rPr>
          <w:lang w:val="en-GB" w:eastAsia="en-GB" w:bidi="en-GB"/>
        </w:rPr>
      </w:pPr>
      <w:r w:rsidRPr="00476277">
        <w:rPr>
          <w:lang w:val="en-GB" w:eastAsia="en-GB" w:bidi="en-GB"/>
        </w:rPr>
        <w:t>Presentation of the lessons learnt</w:t>
      </w:r>
    </w:p>
    <w:p w:rsidR="006E336C" w:rsidRDefault="006E336C" w:rsidP="006E336C">
      <w:pPr>
        <w:pStyle w:val="ListParagraph"/>
        <w:keepNext/>
        <w:spacing w:before="360" w:after="360"/>
        <w:outlineLvl w:val="1"/>
        <w:rPr>
          <w:iCs/>
          <w:lang w:val="en-GB" w:eastAsia="en-GB" w:bidi="en-GB"/>
        </w:rPr>
      </w:pPr>
      <w:bookmarkStart w:id="65" w:name="_Toc425418424"/>
      <w:bookmarkStart w:id="66" w:name="_Toc429393801"/>
      <w:bookmarkStart w:id="67" w:name="_Toc432088344"/>
    </w:p>
    <w:p w:rsidR="00291094" w:rsidRPr="006E336C" w:rsidRDefault="00291094" w:rsidP="006E336C">
      <w:pPr>
        <w:pStyle w:val="ListParagraph"/>
        <w:keepNext/>
        <w:numPr>
          <w:ilvl w:val="0"/>
          <w:numId w:val="31"/>
        </w:numPr>
        <w:spacing w:before="360" w:after="360"/>
        <w:outlineLvl w:val="1"/>
        <w:rPr>
          <w:b/>
          <w:bCs/>
          <w:iCs/>
          <w:lang w:val="en-GB" w:eastAsia="en-GB" w:bidi="en-GB"/>
        </w:rPr>
      </w:pPr>
      <w:r w:rsidRPr="006E336C">
        <w:rPr>
          <w:b/>
          <w:bCs/>
          <w:iCs/>
          <w:lang w:val="en-GB" w:eastAsia="en-GB" w:bidi="en-GB"/>
        </w:rPr>
        <w:t>Arrangements for forwarding the documents</w:t>
      </w:r>
      <w:bookmarkEnd w:id="65"/>
      <w:bookmarkEnd w:id="66"/>
      <w:bookmarkEnd w:id="67"/>
    </w:p>
    <w:p w:rsidR="00291094" w:rsidRPr="00476277" w:rsidRDefault="00291094" w:rsidP="00291094">
      <w:pPr>
        <w:spacing w:before="120" w:after="120"/>
        <w:jc w:val="both"/>
        <w:rPr>
          <w:i/>
          <w:lang w:val="en-GB" w:eastAsia="en-GB" w:bidi="en-GB"/>
        </w:rPr>
      </w:pPr>
      <w:r w:rsidRPr="00476277">
        <w:rPr>
          <w:i/>
          <w:lang w:val="en-GB" w:eastAsia="en-GB" w:bidi="en-GB"/>
        </w:rPr>
        <w:t xml:space="preserve">Specify: for </w:t>
      </w:r>
      <w:r w:rsidR="006E336C" w:rsidRPr="00476277">
        <w:rPr>
          <w:i/>
          <w:lang w:val="en-GB" w:eastAsia="en-GB" w:bidi="en-GB"/>
        </w:rPr>
        <w:t>example,</w:t>
      </w:r>
      <w:r w:rsidRPr="00476277">
        <w:rPr>
          <w:i/>
          <w:lang w:val="en-GB" w:eastAsia="en-GB" w:bidi="en-GB"/>
        </w:rPr>
        <w:t xml:space="preserve"> electronically or in paper format with X copies, etc.</w:t>
      </w:r>
    </w:p>
    <w:p w:rsidR="00291094" w:rsidRPr="006E336C" w:rsidRDefault="00291094" w:rsidP="006E336C">
      <w:pPr>
        <w:pStyle w:val="ListParagraph"/>
        <w:keepNext/>
        <w:numPr>
          <w:ilvl w:val="0"/>
          <w:numId w:val="31"/>
        </w:numPr>
        <w:spacing w:before="360" w:after="360"/>
        <w:outlineLvl w:val="1"/>
        <w:rPr>
          <w:b/>
          <w:bCs/>
          <w:iCs/>
          <w:lang w:val="en-GB" w:eastAsia="en-GB" w:bidi="en-GB"/>
        </w:rPr>
      </w:pPr>
      <w:bookmarkStart w:id="68" w:name="_Toc425412484"/>
      <w:bookmarkStart w:id="69" w:name="_Toc425418425"/>
      <w:bookmarkStart w:id="70" w:name="_Toc429393802"/>
      <w:bookmarkStart w:id="71" w:name="_Toc432088345"/>
      <w:r w:rsidRPr="006E336C">
        <w:rPr>
          <w:b/>
          <w:bCs/>
          <w:iCs/>
          <w:lang w:val="en-GB" w:eastAsia="en-GB" w:bidi="en-GB"/>
        </w:rPr>
        <w:t>Property of the report and confidentiality</w:t>
      </w:r>
      <w:bookmarkEnd w:id="68"/>
      <w:bookmarkEnd w:id="69"/>
      <w:bookmarkEnd w:id="70"/>
      <w:bookmarkEnd w:id="71"/>
    </w:p>
    <w:p w:rsidR="00291094" w:rsidRPr="00476277" w:rsidRDefault="00291094" w:rsidP="00291094">
      <w:pPr>
        <w:spacing w:before="120" w:after="120"/>
        <w:jc w:val="both"/>
        <w:rPr>
          <w:iCs/>
          <w:lang w:val="en-GB" w:eastAsia="en-GB" w:bidi="en-GB"/>
        </w:rPr>
      </w:pPr>
      <w:r w:rsidRPr="00476277">
        <w:rPr>
          <w:lang w:val="en-GB" w:eastAsia="en-GB" w:bidi="en-GB"/>
        </w:rPr>
        <w:t xml:space="preserve">The external evaluation report is the property of the sponsor </w:t>
      </w:r>
      <w:r w:rsidRPr="00476277">
        <w:rPr>
          <w:i/>
          <w:kern w:val="32"/>
          <w:lang w:val="en-GB" w:eastAsia="en-GB" w:bidi="en-GB"/>
        </w:rPr>
        <w:t xml:space="preserve">[specify the sponsor: </w:t>
      </w:r>
      <w:proofErr w:type="spellStart"/>
      <w:r w:rsidRPr="00476277">
        <w:rPr>
          <w:i/>
          <w:kern w:val="32"/>
          <w:lang w:val="en-GB" w:eastAsia="en-GB" w:bidi="en-GB"/>
        </w:rPr>
        <w:t>Asmae</w:t>
      </w:r>
      <w:proofErr w:type="spellEnd"/>
      <w:r w:rsidRPr="00476277">
        <w:rPr>
          <w:i/>
          <w:kern w:val="32"/>
          <w:lang w:val="en-GB" w:eastAsia="en-GB" w:bidi="en-GB"/>
        </w:rPr>
        <w:t xml:space="preserve">, partner, </w:t>
      </w:r>
      <w:proofErr w:type="spellStart"/>
      <w:r w:rsidRPr="00476277">
        <w:rPr>
          <w:i/>
          <w:kern w:val="32"/>
          <w:lang w:val="en-GB" w:eastAsia="en-GB" w:bidi="en-GB"/>
        </w:rPr>
        <w:t>Asmae</w:t>
      </w:r>
      <w:proofErr w:type="spellEnd"/>
      <w:r w:rsidRPr="00476277">
        <w:rPr>
          <w:i/>
          <w:kern w:val="32"/>
          <w:lang w:val="en-GB" w:eastAsia="en-GB" w:bidi="en-GB"/>
        </w:rPr>
        <w:t xml:space="preserve"> and partner, funder, etc.]</w:t>
      </w:r>
      <w:r w:rsidRPr="00476277">
        <w:rPr>
          <w:lang w:val="en-GB" w:eastAsia="en-GB" w:bidi="en-GB"/>
        </w:rPr>
        <w:t xml:space="preserve">. </w:t>
      </w:r>
    </w:p>
    <w:p w:rsidR="00291094" w:rsidRPr="00476277" w:rsidRDefault="00291094" w:rsidP="00291094">
      <w:pPr>
        <w:spacing w:before="120" w:after="120"/>
        <w:jc w:val="both"/>
        <w:rPr>
          <w:iCs/>
          <w:lang w:val="en-GB" w:eastAsia="en-GB" w:bidi="en-GB"/>
        </w:rPr>
      </w:pPr>
      <w:r w:rsidRPr="00476277">
        <w:rPr>
          <w:lang w:val="en-GB" w:eastAsia="en-GB" w:bidi="en-GB"/>
        </w:rPr>
        <w:t>The external evaluator is subject to a confidentiality obligation concerning all the information and documents which may be brought to his or her attention in the exercise of his or her duty. He or she must protect the information collected and must not use it to gain any profit whatsoever.</w:t>
      </w:r>
    </w:p>
    <w:p w:rsidR="00291094" w:rsidRPr="00476277" w:rsidRDefault="00291094" w:rsidP="00291094">
      <w:pPr>
        <w:spacing w:before="120" w:after="120" w:line="120" w:lineRule="auto"/>
        <w:jc w:val="both"/>
        <w:rPr>
          <w:lang w:val="en-GB" w:eastAsia="en-GB" w:bidi="en-GB"/>
        </w:rPr>
      </w:pPr>
    </w:p>
    <w:p w:rsidR="00291094" w:rsidRPr="006E336C" w:rsidRDefault="00291094" w:rsidP="006E336C">
      <w:pPr>
        <w:pStyle w:val="ListParagraph"/>
        <w:numPr>
          <w:ilvl w:val="0"/>
          <w:numId w:val="31"/>
        </w:numPr>
        <w:rPr>
          <w:b/>
          <w:bCs/>
          <w:kern w:val="32"/>
          <w:lang w:val="en-GB" w:eastAsia="en-GB" w:bidi="en-GB"/>
        </w:rPr>
      </w:pPr>
      <w:bookmarkStart w:id="72" w:name="_Toc425418426"/>
      <w:bookmarkStart w:id="73" w:name="_Toc429393803"/>
      <w:bookmarkStart w:id="74" w:name="_Toc432088346"/>
      <w:r w:rsidRPr="006E336C">
        <w:rPr>
          <w:b/>
          <w:bCs/>
          <w:kern w:val="32"/>
          <w:lang w:val="en-GB" w:eastAsia="en-GB" w:bidi="en-GB"/>
        </w:rPr>
        <w:t>Notes</w:t>
      </w:r>
      <w:bookmarkEnd w:id="72"/>
      <w:bookmarkEnd w:id="73"/>
      <w:bookmarkEnd w:id="74"/>
      <w:r w:rsidRPr="006E336C">
        <w:rPr>
          <w:b/>
          <w:bCs/>
          <w:kern w:val="32"/>
          <w:lang w:val="en-GB" w:eastAsia="en-GB" w:bidi="en-GB"/>
        </w:rPr>
        <w:t xml:space="preserve"> </w:t>
      </w:r>
    </w:p>
    <w:p w:rsidR="00291094" w:rsidRPr="00476277" w:rsidRDefault="00291094" w:rsidP="00291094">
      <w:pPr>
        <w:numPr>
          <w:ilvl w:val="0"/>
          <w:numId w:val="7"/>
        </w:numPr>
        <w:spacing w:before="120" w:after="120"/>
        <w:rPr>
          <w:i/>
          <w:lang w:val="en-GB" w:eastAsia="en-GB" w:bidi="en-GB"/>
        </w:rPr>
      </w:pPr>
      <w:r w:rsidRPr="00476277">
        <w:rPr>
          <w:lang w:val="en-GB" w:eastAsia="en-GB" w:bidi="en-GB"/>
        </w:rPr>
        <w:t xml:space="preserve">An indicative list of documents to be consulted </w:t>
      </w:r>
      <w:r w:rsidRPr="00476277">
        <w:rPr>
          <w:i/>
          <w:lang w:val="en-GB" w:eastAsia="en-GB" w:bidi="en-GB"/>
        </w:rPr>
        <w:t xml:space="preserve">[Ex. Proposal and project budget, preliminary study reports, documents produced in the framework of the partnership, etc.] </w:t>
      </w:r>
    </w:p>
    <w:p w:rsidR="00291094" w:rsidRPr="00476277" w:rsidRDefault="00291094" w:rsidP="00291094">
      <w:pPr>
        <w:numPr>
          <w:ilvl w:val="0"/>
          <w:numId w:val="7"/>
        </w:numPr>
        <w:spacing w:before="120" w:after="120"/>
        <w:rPr>
          <w:lang w:val="en-GB" w:eastAsia="en-GB" w:bidi="en-GB"/>
        </w:rPr>
      </w:pPr>
      <w:r w:rsidRPr="00476277">
        <w:rPr>
          <w:lang w:val="en-GB" w:eastAsia="en-GB" w:bidi="en-GB"/>
        </w:rPr>
        <w:t>An indicative list of people to meet</w:t>
      </w:r>
    </w:p>
    <w:p w:rsidR="00291094" w:rsidRPr="00476277" w:rsidRDefault="00291094" w:rsidP="00291094">
      <w:pPr>
        <w:numPr>
          <w:ilvl w:val="0"/>
          <w:numId w:val="7"/>
        </w:numPr>
        <w:spacing w:before="120" w:after="120"/>
        <w:rPr>
          <w:lang w:val="en-GB" w:eastAsia="en-GB" w:bidi="en-GB"/>
        </w:rPr>
      </w:pPr>
      <w:r w:rsidRPr="00476277">
        <w:rPr>
          <w:lang w:val="en-GB" w:eastAsia="en-GB" w:bidi="en-GB"/>
        </w:rPr>
        <w:t xml:space="preserve">Outline of the report </w:t>
      </w:r>
    </w:p>
    <w:p w:rsidR="00291094" w:rsidRPr="00476277" w:rsidRDefault="00291094" w:rsidP="00291094">
      <w:pPr>
        <w:spacing w:before="120" w:after="120"/>
        <w:ind w:left="705"/>
        <w:jc w:val="both"/>
        <w:rPr>
          <w:i/>
          <w:lang w:val="en-GB" w:eastAsia="en-GB" w:bidi="en-GB"/>
        </w:rPr>
      </w:pPr>
      <w:proofErr w:type="gramStart"/>
      <w:r w:rsidRPr="00476277">
        <w:rPr>
          <w:i/>
          <w:lang w:val="en-GB" w:eastAsia="en-GB" w:bidi="en-GB"/>
        </w:rPr>
        <w:t>E.g..</w:t>
      </w:r>
      <w:proofErr w:type="gramEnd"/>
      <w:r w:rsidRPr="00476277">
        <w:rPr>
          <w:i/>
          <w:lang w:val="en-GB" w:eastAsia="en-GB" w:bidi="en-GB"/>
        </w:rPr>
        <w:t xml:space="preserve"> Table of Contents for a final evaluation report.:</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 xml:space="preserve">summary </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 xml:space="preserve">abbreviations </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 xml:space="preserve">map </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summary of the report: 3 to 10 pages maximum </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brief summary of the objectives, context and challenges of the partnership</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 xml:space="preserve">reminder of the methodology </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amounts and breakdown of various categories of expenses incurred in the framework of the partnership</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description of the main stages of the partnership</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summary of the points mentioned under "Scope of the expected results of the evaluation"</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 xml:space="preserve">conclusions </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 xml:space="preserve">recommendations </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lessons to be learnt</w:t>
      </w:r>
    </w:p>
    <w:p w:rsidR="00291094" w:rsidRPr="00476277" w:rsidRDefault="00291094" w:rsidP="00291094">
      <w:pPr>
        <w:numPr>
          <w:ilvl w:val="0"/>
          <w:numId w:val="8"/>
        </w:numPr>
        <w:spacing w:before="120" w:after="120"/>
        <w:jc w:val="both"/>
        <w:rPr>
          <w:i/>
          <w:lang w:val="en-GB" w:eastAsia="en-GB" w:bidi="en-GB"/>
        </w:rPr>
      </w:pPr>
      <w:r w:rsidRPr="00476277">
        <w:rPr>
          <w:i/>
          <w:lang w:val="en-GB" w:eastAsia="en-GB" w:bidi="en-GB"/>
        </w:rPr>
        <w:t xml:space="preserve">Attachments may include, among others: </w:t>
      </w:r>
    </w:p>
    <w:p w:rsidR="00291094" w:rsidRPr="00476277" w:rsidRDefault="00291094" w:rsidP="00291094">
      <w:pPr>
        <w:numPr>
          <w:ilvl w:val="1"/>
          <w:numId w:val="8"/>
        </w:numPr>
        <w:spacing w:before="120" w:after="120"/>
        <w:jc w:val="both"/>
        <w:rPr>
          <w:i/>
          <w:lang w:val="en-GB" w:eastAsia="en-GB" w:bidi="en-GB"/>
        </w:rPr>
      </w:pPr>
      <w:r w:rsidRPr="00476277">
        <w:rPr>
          <w:i/>
          <w:lang w:val="en-GB" w:eastAsia="en-GB" w:bidi="en-GB"/>
        </w:rPr>
        <w:t xml:space="preserve">the terms of reference for the evaluation </w:t>
      </w:r>
    </w:p>
    <w:p w:rsidR="00291094" w:rsidRPr="00476277" w:rsidRDefault="00291094" w:rsidP="00291094">
      <w:pPr>
        <w:numPr>
          <w:ilvl w:val="1"/>
          <w:numId w:val="8"/>
        </w:numPr>
        <w:spacing w:before="120" w:after="120"/>
        <w:jc w:val="both"/>
        <w:rPr>
          <w:i/>
          <w:lang w:val="en-GB" w:eastAsia="en-GB" w:bidi="en-GB"/>
        </w:rPr>
      </w:pPr>
      <w:r w:rsidRPr="00476277">
        <w:rPr>
          <w:i/>
          <w:lang w:val="en-GB" w:eastAsia="en-GB" w:bidi="en-GB"/>
        </w:rPr>
        <w:t xml:space="preserve">the list of people met </w:t>
      </w:r>
    </w:p>
    <w:p w:rsidR="00291094" w:rsidRPr="00476277" w:rsidRDefault="00291094" w:rsidP="00291094">
      <w:pPr>
        <w:numPr>
          <w:ilvl w:val="1"/>
          <w:numId w:val="8"/>
        </w:numPr>
        <w:spacing w:before="120" w:after="120"/>
        <w:jc w:val="both"/>
        <w:rPr>
          <w:i/>
          <w:lang w:val="en-GB" w:eastAsia="en-GB" w:bidi="en-GB"/>
        </w:rPr>
      </w:pPr>
      <w:r w:rsidRPr="00476277">
        <w:rPr>
          <w:i/>
          <w:lang w:val="en-GB" w:eastAsia="en-GB" w:bidi="en-GB"/>
        </w:rPr>
        <w:t xml:space="preserve">the minutes of meetings and exchanges </w:t>
      </w:r>
    </w:p>
    <w:p w:rsidR="00291094" w:rsidRPr="006E336C" w:rsidRDefault="00291094" w:rsidP="006E336C">
      <w:pPr>
        <w:numPr>
          <w:ilvl w:val="1"/>
          <w:numId w:val="8"/>
        </w:numPr>
        <w:spacing w:before="120" w:after="120"/>
        <w:jc w:val="both"/>
        <w:rPr>
          <w:i/>
          <w:lang w:val="en-GB" w:eastAsia="en-GB" w:bidi="en-GB"/>
        </w:rPr>
      </w:pPr>
      <w:r w:rsidRPr="00476277">
        <w:rPr>
          <w:i/>
          <w:lang w:val="en-GB" w:eastAsia="en-GB" w:bidi="en-GB"/>
        </w:rPr>
        <w:t>the systems used for collecting information</w:t>
      </w:r>
    </w:p>
    <w:sectPr w:rsidR="00291094" w:rsidRPr="006E336C" w:rsidSect="00D86C00">
      <w:headerReference w:type="default" r:id="rId8"/>
      <w:footerReference w:type="even" r:id="rId9"/>
      <w:footerReference w:type="default" r:id="rId10"/>
      <w:headerReference w:type="first" r:id="rId11"/>
      <w:pgSz w:w="11906" w:h="16838"/>
      <w:pgMar w:top="1418" w:right="1418"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4699" w:rsidRDefault="001E4699">
      <w:r>
        <w:separator/>
      </w:r>
    </w:p>
  </w:endnote>
  <w:endnote w:type="continuationSeparator" w:id="0">
    <w:p w:rsidR="001E4699" w:rsidRDefault="001E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D56" w:rsidRDefault="00A23D56" w:rsidP="00BC1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3D56" w:rsidRDefault="00A23D56" w:rsidP="00276E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F0D" w:rsidRDefault="00FA7F0D" w:rsidP="00276E59">
    <w:pPr>
      <w:pStyle w:val="Footer"/>
      <w:ind w:right="360"/>
      <w:rPr>
        <w:rFonts w:ascii="Arial Narrow" w:hAnsi="Arial Narrow"/>
        <w:b/>
        <w:i/>
        <w:sz w:val="18"/>
        <w:szCs w:val="18"/>
      </w:rPr>
    </w:pPr>
  </w:p>
  <w:p w:rsidR="00FA7F0D" w:rsidRDefault="00FA7F0D" w:rsidP="00276E59">
    <w:pPr>
      <w:pStyle w:val="Footer"/>
      <w:ind w:right="360"/>
      <w:rPr>
        <w:rFonts w:ascii="Arial Narrow" w:hAnsi="Arial Narrow"/>
        <w:b/>
        <w:i/>
        <w:sz w:val="18"/>
        <w:szCs w:val="18"/>
      </w:rPr>
    </w:pPr>
  </w:p>
  <w:p w:rsidR="00FA7F0D" w:rsidRPr="0045140A" w:rsidRDefault="00FA7F0D" w:rsidP="00FA7F0D">
    <w:pPr>
      <w:pStyle w:val="Footer"/>
      <w:framePr w:wrap="around" w:vAnchor="text" w:hAnchor="page" w:x="10394" w:y="188"/>
      <w:rPr>
        <w:rStyle w:val="PageNumber"/>
        <w:rFonts w:ascii="Gill Sans MT" w:hAnsi="Gill Sans MT"/>
        <w:sz w:val="18"/>
        <w:szCs w:val="18"/>
      </w:rPr>
    </w:pPr>
    <w:r w:rsidRPr="0045140A">
      <w:rPr>
        <w:rStyle w:val="PageNumber"/>
        <w:rFonts w:ascii="Gill Sans MT" w:hAnsi="Gill Sans MT"/>
        <w:sz w:val="18"/>
        <w:szCs w:val="18"/>
      </w:rPr>
      <w:fldChar w:fldCharType="begin"/>
    </w:r>
    <w:r w:rsidRPr="0045140A">
      <w:rPr>
        <w:rStyle w:val="PageNumber"/>
        <w:rFonts w:ascii="Gill Sans MT" w:hAnsi="Gill Sans MT"/>
        <w:sz w:val="18"/>
        <w:szCs w:val="18"/>
      </w:rPr>
      <w:instrText xml:space="preserve">PAGE  </w:instrText>
    </w:r>
    <w:r w:rsidRPr="0045140A">
      <w:rPr>
        <w:rStyle w:val="PageNumber"/>
        <w:rFonts w:ascii="Gill Sans MT" w:hAnsi="Gill Sans MT"/>
        <w:sz w:val="18"/>
        <w:szCs w:val="18"/>
      </w:rPr>
      <w:fldChar w:fldCharType="separate"/>
    </w:r>
    <w:r w:rsidR="00616248">
      <w:rPr>
        <w:rStyle w:val="PageNumber"/>
        <w:rFonts w:ascii="Gill Sans MT" w:hAnsi="Gill Sans MT"/>
        <w:noProof/>
        <w:sz w:val="18"/>
        <w:szCs w:val="18"/>
      </w:rPr>
      <w:t>2</w:t>
    </w:r>
    <w:r w:rsidRPr="0045140A">
      <w:rPr>
        <w:rStyle w:val="PageNumber"/>
        <w:rFonts w:ascii="Gill Sans MT" w:hAnsi="Gill Sans MT"/>
        <w:sz w:val="18"/>
        <w:szCs w:val="18"/>
      </w:rPr>
      <w:fldChar w:fldCharType="end"/>
    </w:r>
  </w:p>
  <w:p w:rsidR="00FA7F0D" w:rsidRDefault="00FA7F0D" w:rsidP="00276E59">
    <w:pPr>
      <w:pStyle w:val="Footer"/>
      <w:ind w:right="360"/>
      <w:rPr>
        <w:rFonts w:ascii="Arial Narrow" w:hAnsi="Arial Narrow"/>
        <w:b/>
        <w:i/>
        <w:sz w:val="18"/>
        <w:szCs w:val="18"/>
      </w:rPr>
    </w:pPr>
  </w:p>
  <w:p w:rsidR="003169CC" w:rsidRPr="00291094" w:rsidRDefault="00291094" w:rsidP="00276E59">
    <w:pPr>
      <w:pStyle w:val="Footer"/>
      <w:ind w:right="360"/>
      <w:rPr>
        <w:rFonts w:ascii="Gill Sans MT" w:hAnsi="Gill Sans MT"/>
        <w:sz w:val="18"/>
        <w:szCs w:val="18"/>
      </w:rPr>
    </w:pPr>
    <w:r>
      <w:rPr>
        <w:rFonts w:ascii="Gill Sans MT" w:hAnsi="Gill Sans MT"/>
        <w:b/>
        <w:i/>
        <w:sz w:val="18"/>
        <w:szCs w:val="18"/>
      </w:rPr>
      <w:t xml:space="preserve">External </w:t>
    </w:r>
    <w:r w:rsidRPr="00291094">
      <w:rPr>
        <w:rFonts w:ascii="Gill Sans MT" w:hAnsi="Gill Sans MT"/>
        <w:b/>
        <w:i/>
        <w:sz w:val="18"/>
        <w:szCs w:val="18"/>
      </w:rPr>
      <w:t>Project evaluation</w:t>
    </w:r>
    <w:r w:rsidR="00D005D6" w:rsidRPr="00291094">
      <w:rPr>
        <w:rFonts w:ascii="Gill Sans MT" w:hAnsi="Gill Sans MT"/>
        <w:b/>
        <w:i/>
        <w:sz w:val="18"/>
        <w:szCs w:val="18"/>
      </w:rPr>
      <w:t xml:space="preserve">: </w:t>
    </w:r>
    <w:r w:rsidRPr="00291094">
      <w:rPr>
        <w:rFonts w:ascii="Gill Sans MT" w:hAnsi="Gill Sans MT"/>
        <w:sz w:val="18"/>
        <w:szCs w:val="18"/>
      </w:rPr>
      <w:t>project name</w:t>
    </w:r>
  </w:p>
  <w:p w:rsidR="004F4F50" w:rsidRPr="00291094" w:rsidRDefault="00291094" w:rsidP="00276E59">
    <w:pPr>
      <w:pStyle w:val="Footer"/>
      <w:ind w:right="360"/>
      <w:rPr>
        <w:rFonts w:ascii="Gill Sans MT" w:hAnsi="Gill Sans MT"/>
        <w:sz w:val="18"/>
        <w:szCs w:val="18"/>
      </w:rPr>
    </w:pPr>
    <w:r w:rsidRPr="00291094">
      <w:rPr>
        <w:rFonts w:ascii="Gill Sans MT" w:hAnsi="Gill Sans MT"/>
        <w:b/>
        <w:i/>
        <w:sz w:val="18"/>
        <w:szCs w:val="18"/>
      </w:rPr>
      <w:t>Month/year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4699" w:rsidRDefault="001E4699">
      <w:r>
        <w:separator/>
      </w:r>
    </w:p>
  </w:footnote>
  <w:footnote w:type="continuationSeparator" w:id="0">
    <w:p w:rsidR="001E4699" w:rsidRDefault="001E4699">
      <w:r>
        <w:continuationSeparator/>
      </w:r>
    </w:p>
  </w:footnote>
  <w:footnote w:id="1">
    <w:p w:rsidR="00291094" w:rsidRPr="00616248" w:rsidRDefault="00291094" w:rsidP="00291094">
      <w:pPr>
        <w:pStyle w:val="FootnoteText"/>
        <w:jc w:val="both"/>
        <w:rPr>
          <w:rFonts w:ascii="Gill Sans MT" w:hAnsi="Gill Sans MT"/>
          <w:sz w:val="18"/>
          <w:szCs w:val="18"/>
        </w:rPr>
      </w:pPr>
      <w:r>
        <w:rPr>
          <w:rStyle w:val="FootnoteReference"/>
        </w:rPr>
        <w:footnoteRef/>
      </w:r>
      <w:r>
        <w:t xml:space="preserve"> </w:t>
      </w:r>
      <w:r>
        <w:rPr>
          <w:rFonts w:ascii="Gill Sans MT" w:hAnsi="Gill Sans MT"/>
          <w:sz w:val="18"/>
        </w:rPr>
        <w:t xml:space="preserve">Evaluation of a development action carried out by entities and / or individuals outside the funding body and the organisation responsible for implementation (ref. </w:t>
      </w:r>
      <w:r w:rsidRPr="00616248">
        <w:rPr>
          <w:rFonts w:ascii="Gill Sans MT" w:hAnsi="Gill Sans MT"/>
          <w:sz w:val="18"/>
        </w:rPr>
        <w:t>OECD DAC Glossary of Key Terms in the evaluation).</w:t>
      </w:r>
    </w:p>
  </w:footnote>
  <w:footnote w:id="2">
    <w:p w:rsidR="00291094" w:rsidRPr="00A73D07" w:rsidRDefault="00291094" w:rsidP="00291094">
      <w:pPr>
        <w:pStyle w:val="FootnoteText"/>
      </w:pPr>
      <w:r>
        <w:rPr>
          <w:rStyle w:val="FootnoteReference"/>
        </w:rPr>
        <w:footnoteRef/>
      </w:r>
      <w:r>
        <w:t xml:space="preserve"> </w:t>
      </w:r>
      <w:r>
        <w:rPr>
          <w:rFonts w:ascii="Gill Sans MT" w:hAnsi="Gill Sans MT"/>
          <w:sz w:val="18"/>
        </w:rPr>
        <w:t>Using the OECD's DAC glossary of key evaluation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85E" w:rsidRDefault="00D86C00" w:rsidP="005C52AE">
    <w:pPr>
      <w:pStyle w:val="Header"/>
      <w:tabs>
        <w:tab w:val="clear" w:pos="4536"/>
        <w:tab w:val="clear" w:pos="9072"/>
        <w:tab w:val="center" w:pos="4677"/>
      </w:tabs>
    </w:pPr>
    <w:r>
      <w:rPr>
        <w:noProof/>
      </w:rPr>
      <w:drawing>
        <wp:anchor distT="0" distB="0" distL="114300" distR="114300" simplePos="0" relativeHeight="251672576" behindDoc="0" locked="0" layoutInCell="1" allowOverlap="1" wp14:anchorId="6C6B9543" wp14:editId="764A0D91">
          <wp:simplePos x="0" y="0"/>
          <wp:positionH relativeFrom="column">
            <wp:posOffset>4975225</wp:posOffset>
          </wp:positionH>
          <wp:positionV relativeFrom="paragraph">
            <wp:posOffset>-299720</wp:posOffset>
          </wp:positionV>
          <wp:extent cx="1472565" cy="666115"/>
          <wp:effectExtent l="0" t="0" r="635" b="0"/>
          <wp:wrapNone/>
          <wp:docPr id="199206148" name="Picture 4">
            <a:extLst xmlns:a="http://schemas.openxmlformats.org/drawingml/2006/main">
              <a:ext uri="{FF2B5EF4-FFF2-40B4-BE49-F238E27FC236}">
                <a16:creationId xmlns:a16="http://schemas.microsoft.com/office/drawing/2014/main" id="{9AA12E2B-73B3-C208-0E4A-C4EBDBFE59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AA12E2B-73B3-C208-0E4A-C4EBDBFE591A}"/>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61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C60C8B5" wp14:editId="2800C51C">
          <wp:simplePos x="0" y="0"/>
          <wp:positionH relativeFrom="column">
            <wp:posOffset>-283845</wp:posOffset>
          </wp:positionH>
          <wp:positionV relativeFrom="paragraph">
            <wp:posOffset>-356870</wp:posOffset>
          </wp:positionV>
          <wp:extent cx="1526540" cy="1027430"/>
          <wp:effectExtent l="0" t="0" r="0" b="0"/>
          <wp:wrapNone/>
          <wp:docPr id="1606453793" name="Picture 3">
            <a:extLst xmlns:a="http://schemas.openxmlformats.org/drawingml/2006/main">
              <a:ext uri="{FF2B5EF4-FFF2-40B4-BE49-F238E27FC236}">
                <a16:creationId xmlns:a16="http://schemas.microsoft.com/office/drawing/2014/main" id="{B667573D-4C4E-4C10-AF3E-559E72D3C5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667573D-4C4E-4C10-AF3E-559E72D3C5EC}"/>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14400"/>
                  <a:stretch/>
                </pic:blipFill>
                <pic:spPr>
                  <a:xfrm>
                    <a:off x="0" y="0"/>
                    <a:ext cx="1526540" cy="10274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CF4B414" wp14:editId="12AD3730">
          <wp:simplePos x="0" y="0"/>
          <wp:positionH relativeFrom="column">
            <wp:posOffset>2280909</wp:posOffset>
          </wp:positionH>
          <wp:positionV relativeFrom="paragraph">
            <wp:posOffset>-299534</wp:posOffset>
          </wp:positionV>
          <wp:extent cx="1632391" cy="726114"/>
          <wp:effectExtent l="0" t="0" r="0" b="0"/>
          <wp:wrapNone/>
          <wp:docPr id="810151032" name="Picture 2">
            <a:extLst xmlns:a="http://schemas.openxmlformats.org/drawingml/2006/main">
              <a:ext uri="{FF2B5EF4-FFF2-40B4-BE49-F238E27FC236}">
                <a16:creationId xmlns:a16="http://schemas.microsoft.com/office/drawing/2014/main" id="{1A00B75D-9263-040F-7380-F0EAFC7CA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A00B75D-9263-040F-7380-F0EAFC7CA422}"/>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632391" cy="72611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428" w:rsidRDefault="00D86C00">
    <w:pPr>
      <w:pStyle w:val="Header"/>
    </w:pPr>
    <w:r>
      <w:rPr>
        <w:noProof/>
      </w:rPr>
      <w:drawing>
        <wp:anchor distT="0" distB="0" distL="114300" distR="114300" simplePos="0" relativeHeight="251666432" behindDoc="0" locked="0" layoutInCell="1" allowOverlap="1" wp14:anchorId="18963E1C">
          <wp:simplePos x="0" y="0"/>
          <wp:positionH relativeFrom="column">
            <wp:posOffset>2208890</wp:posOffset>
          </wp:positionH>
          <wp:positionV relativeFrom="paragraph">
            <wp:posOffset>-263851</wp:posOffset>
          </wp:positionV>
          <wp:extent cx="1632391" cy="726114"/>
          <wp:effectExtent l="0" t="0" r="0" b="0"/>
          <wp:wrapNone/>
          <wp:docPr id="3" name="Picture 2">
            <a:extLst xmlns:a="http://schemas.openxmlformats.org/drawingml/2006/main">
              <a:ext uri="{FF2B5EF4-FFF2-40B4-BE49-F238E27FC236}">
                <a16:creationId xmlns:a16="http://schemas.microsoft.com/office/drawing/2014/main" id="{1A00B75D-9263-040F-7380-F0EAFC7CA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A00B75D-9263-040F-7380-F0EAFC7CA42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32391" cy="7261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DE54D35">
          <wp:simplePos x="0" y="0"/>
          <wp:positionH relativeFrom="column">
            <wp:posOffset>4903875</wp:posOffset>
          </wp:positionH>
          <wp:positionV relativeFrom="paragraph">
            <wp:posOffset>-264098</wp:posOffset>
          </wp:positionV>
          <wp:extent cx="1472750" cy="666360"/>
          <wp:effectExtent l="0" t="0" r="635" b="0"/>
          <wp:wrapNone/>
          <wp:docPr id="5" name="Picture 4">
            <a:extLst xmlns:a="http://schemas.openxmlformats.org/drawingml/2006/main">
              <a:ext uri="{FF2B5EF4-FFF2-40B4-BE49-F238E27FC236}">
                <a16:creationId xmlns:a16="http://schemas.microsoft.com/office/drawing/2014/main" id="{9AA12E2B-73B3-C208-0E4A-C4EBDBFE59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AA12E2B-73B3-C208-0E4A-C4EBDBFE591A}"/>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548" cy="66988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00F700D">
          <wp:simplePos x="0" y="0"/>
          <wp:positionH relativeFrom="column">
            <wp:posOffset>-355948</wp:posOffset>
          </wp:positionH>
          <wp:positionV relativeFrom="paragraph">
            <wp:posOffset>-320742</wp:posOffset>
          </wp:positionV>
          <wp:extent cx="1527157" cy="1027688"/>
          <wp:effectExtent l="0" t="0" r="0" b="0"/>
          <wp:wrapNone/>
          <wp:docPr id="445680125" name="Picture 3">
            <a:extLst xmlns:a="http://schemas.openxmlformats.org/drawingml/2006/main">
              <a:ext uri="{FF2B5EF4-FFF2-40B4-BE49-F238E27FC236}">
                <a16:creationId xmlns:a16="http://schemas.microsoft.com/office/drawing/2014/main" id="{B667573D-4C4E-4C10-AF3E-559E72D3C5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667573D-4C4E-4C10-AF3E-559E72D3C5EC}"/>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14400"/>
                  <a:stretch/>
                </pic:blipFill>
                <pic:spPr>
                  <a:xfrm>
                    <a:off x="0" y="0"/>
                    <a:ext cx="1534440" cy="1032589"/>
                  </a:xfrm>
                  <a:prstGeom prst="rect">
                    <a:avLst/>
                  </a:prstGeom>
                </pic:spPr>
              </pic:pic>
            </a:graphicData>
          </a:graphic>
          <wp14:sizeRelH relativeFrom="page">
            <wp14:pctWidth>0</wp14:pctWidth>
          </wp14:sizeRelH>
          <wp14:sizeRelV relativeFrom="page">
            <wp14:pctHeight>0</wp14:pctHeight>
          </wp14:sizeRelV>
        </wp:anchor>
      </w:drawing>
    </w:r>
  </w:p>
  <w:p w:rsidR="00636428" w:rsidRDefault="00636428">
    <w:pPr>
      <w:pStyle w:val="Header"/>
    </w:pPr>
  </w:p>
  <w:p w:rsidR="00636428" w:rsidRDefault="00636428" w:rsidP="00D86C00">
    <w:pPr>
      <w:pStyle w:val="Header"/>
      <w:jc w:val="right"/>
    </w:pPr>
  </w:p>
  <w:p w:rsidR="00636428" w:rsidRDefault="00636428">
    <w:pPr>
      <w:pStyle w:val="Header"/>
    </w:pPr>
  </w:p>
  <w:p w:rsidR="00636428" w:rsidRDefault="00636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5E08C8D8"/>
    <w:lvl w:ilvl="0">
      <w:start w:val="1"/>
      <w:numFmt w:val="decimal"/>
      <w:pStyle w:val="ListNumber"/>
      <w:lvlText w:val="%1."/>
      <w:lvlJc w:val="left"/>
      <w:pPr>
        <w:tabs>
          <w:tab w:val="num" w:pos="360"/>
        </w:tabs>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20E7635"/>
    <w:multiLevelType w:val="hybridMultilevel"/>
    <w:tmpl w:val="6650753E"/>
    <w:lvl w:ilvl="0" w:tplc="DE54DBA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D1021"/>
    <w:multiLevelType w:val="hybridMultilevel"/>
    <w:tmpl w:val="0AB056C8"/>
    <w:lvl w:ilvl="0" w:tplc="B5227492">
      <w:start w:val="1"/>
      <w:numFmt w:val="decimal"/>
      <w:lvlText w:val="%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7A58"/>
    <w:multiLevelType w:val="hybridMultilevel"/>
    <w:tmpl w:val="0366A15A"/>
    <w:lvl w:ilvl="0" w:tplc="6EFE7CCE">
      <w:start w:val="1"/>
      <w:numFmt w:val="upperRoman"/>
      <w:lvlText w:val="%1."/>
      <w:lvlJc w:val="left"/>
      <w:pPr>
        <w:ind w:left="705" w:hanging="705"/>
      </w:pPr>
      <w:rPr>
        <w:rFonts w:hint="default"/>
        <w:i w:val="0"/>
        <w:i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5285C"/>
    <w:multiLevelType w:val="hybridMultilevel"/>
    <w:tmpl w:val="23780A3E"/>
    <w:lvl w:ilvl="0" w:tplc="4FB65902">
      <w:start w:val="2"/>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4427D"/>
    <w:multiLevelType w:val="hybridMultilevel"/>
    <w:tmpl w:val="587E3964"/>
    <w:lvl w:ilvl="0" w:tplc="B0AA20B6">
      <w:start w:val="2"/>
      <w:numFmt w:val="bullet"/>
      <w:lvlText w:val="-"/>
      <w:lvlJc w:val="left"/>
      <w:pPr>
        <w:ind w:left="862" w:hanging="360"/>
      </w:pPr>
      <w:rPr>
        <w:rFonts w:ascii="Gill Sans MT" w:eastAsia="Times New Roman" w:hAnsi="Gill Sans MT" w:cs="Times New Roman"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C6D4168"/>
    <w:multiLevelType w:val="hybridMultilevel"/>
    <w:tmpl w:val="EAB4983A"/>
    <w:lvl w:ilvl="0" w:tplc="5D306BAA">
      <w:start w:val="2"/>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0C5FB5"/>
    <w:multiLevelType w:val="hybridMultilevel"/>
    <w:tmpl w:val="7212B46A"/>
    <w:lvl w:ilvl="0" w:tplc="04090001">
      <w:start w:val="1"/>
      <w:numFmt w:val="bullet"/>
      <w:lvlText w:val=""/>
      <w:lvlJc w:val="left"/>
      <w:pPr>
        <w:ind w:left="720" w:hanging="360"/>
      </w:pPr>
      <w:rPr>
        <w:rFonts w:ascii="Symbol" w:hAnsi="Symbol" w:hint="default"/>
      </w:rPr>
    </w:lvl>
    <w:lvl w:ilvl="1" w:tplc="ED56C1D6">
      <w:numFmt w:val="bullet"/>
      <w:lvlText w:val="•"/>
      <w:lvlJc w:val="left"/>
      <w:pPr>
        <w:ind w:left="1440" w:hanging="360"/>
      </w:pPr>
      <w:rPr>
        <w:rFonts w:ascii="Gill Sans MT" w:eastAsia="Times New Roman"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52482"/>
    <w:multiLevelType w:val="hybridMultilevel"/>
    <w:tmpl w:val="879C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473B"/>
    <w:multiLevelType w:val="hybridMultilevel"/>
    <w:tmpl w:val="C30412AC"/>
    <w:lvl w:ilvl="0" w:tplc="8D9E6B8C">
      <w:start w:val="1"/>
      <w:numFmt w:val="decimal"/>
      <w:pStyle w:val="Heading2"/>
      <w:lvlText w:val="%1.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1780A"/>
    <w:multiLevelType w:val="hybridMultilevel"/>
    <w:tmpl w:val="CC12494C"/>
    <w:lvl w:ilvl="0" w:tplc="BC56C67A">
      <w:start w:val="14"/>
      <w:numFmt w:val="bullet"/>
      <w:lvlText w:val="•"/>
      <w:lvlJc w:val="left"/>
      <w:pPr>
        <w:ind w:left="1068" w:hanging="360"/>
      </w:pPr>
      <w:rPr>
        <w:rFonts w:ascii="Gill Sans MT" w:eastAsia="Times New Roman" w:hAnsi="Gill Sans MT"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AF9552D"/>
    <w:multiLevelType w:val="hybridMultilevel"/>
    <w:tmpl w:val="D2C0A708"/>
    <w:lvl w:ilvl="0" w:tplc="04090001">
      <w:start w:val="1"/>
      <w:numFmt w:val="bullet"/>
      <w:lvlText w:val=""/>
      <w:lvlJc w:val="left"/>
      <w:pPr>
        <w:ind w:left="643" w:hanging="360"/>
      </w:pPr>
      <w:rPr>
        <w:rFonts w:ascii="Symbol" w:hAnsi="Symbol" w:hint="default"/>
        <w:b w:val="0"/>
      </w:rPr>
    </w:lvl>
    <w:lvl w:ilvl="1" w:tplc="040C0019">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2" w15:restartNumberingAfterBreak="0">
    <w:nsid w:val="2E511F05"/>
    <w:multiLevelType w:val="hybridMultilevel"/>
    <w:tmpl w:val="A65E0C14"/>
    <w:lvl w:ilvl="0" w:tplc="1F926ED0">
      <w:start w:val="5"/>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91123C"/>
    <w:multiLevelType w:val="hybridMultilevel"/>
    <w:tmpl w:val="F006CB5A"/>
    <w:lvl w:ilvl="0" w:tplc="B450DA08">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770C4"/>
    <w:multiLevelType w:val="hybridMultilevel"/>
    <w:tmpl w:val="B4B0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60D72"/>
    <w:multiLevelType w:val="hybridMultilevel"/>
    <w:tmpl w:val="A8AC6786"/>
    <w:lvl w:ilvl="0" w:tplc="0584D0C4">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F027D4"/>
    <w:multiLevelType w:val="hybridMultilevel"/>
    <w:tmpl w:val="56B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55AB6"/>
    <w:multiLevelType w:val="hybridMultilevel"/>
    <w:tmpl w:val="325A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00064"/>
    <w:multiLevelType w:val="hybridMultilevel"/>
    <w:tmpl w:val="E67A7B12"/>
    <w:lvl w:ilvl="0" w:tplc="BC56C67A">
      <w:start w:val="14"/>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A5511"/>
    <w:multiLevelType w:val="hybridMultilevel"/>
    <w:tmpl w:val="B8CCF07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4043">
    <w:abstractNumId w:val="8"/>
  </w:num>
  <w:num w:numId="2" w16cid:durableId="414014161">
    <w:abstractNumId w:val="14"/>
  </w:num>
  <w:num w:numId="3" w16cid:durableId="384328811">
    <w:abstractNumId w:val="13"/>
  </w:num>
  <w:num w:numId="4" w16cid:durableId="882979640">
    <w:abstractNumId w:val="11"/>
  </w:num>
  <w:num w:numId="5" w16cid:durableId="870412608">
    <w:abstractNumId w:val="7"/>
  </w:num>
  <w:num w:numId="6" w16cid:durableId="1183587643">
    <w:abstractNumId w:val="18"/>
  </w:num>
  <w:num w:numId="7" w16cid:durableId="1099641728">
    <w:abstractNumId w:val="3"/>
  </w:num>
  <w:num w:numId="8" w16cid:durableId="562177103">
    <w:abstractNumId w:val="10"/>
  </w:num>
  <w:num w:numId="9" w16cid:durableId="790513453">
    <w:abstractNumId w:val="6"/>
  </w:num>
  <w:num w:numId="10" w16cid:durableId="1279753264">
    <w:abstractNumId w:val="0"/>
  </w:num>
  <w:num w:numId="11" w16cid:durableId="651368970">
    <w:abstractNumId w:val="9"/>
  </w:num>
  <w:num w:numId="12" w16cid:durableId="437142151">
    <w:abstractNumId w:val="12"/>
  </w:num>
  <w:num w:numId="13" w16cid:durableId="815025424">
    <w:abstractNumId w:val="9"/>
  </w:num>
  <w:num w:numId="14" w16cid:durableId="718019158">
    <w:abstractNumId w:val="9"/>
  </w:num>
  <w:num w:numId="15" w16cid:durableId="797988626">
    <w:abstractNumId w:val="9"/>
  </w:num>
  <w:num w:numId="16" w16cid:durableId="1847399048">
    <w:abstractNumId w:val="9"/>
  </w:num>
  <w:num w:numId="17" w16cid:durableId="1021518143">
    <w:abstractNumId w:val="9"/>
  </w:num>
  <w:num w:numId="18" w16cid:durableId="1943801298">
    <w:abstractNumId w:val="9"/>
  </w:num>
  <w:num w:numId="19" w16cid:durableId="1088118614">
    <w:abstractNumId w:val="0"/>
  </w:num>
  <w:num w:numId="20" w16cid:durableId="1747335695">
    <w:abstractNumId w:val="0"/>
    <w:lvlOverride w:ilvl="0">
      <w:startOverride w:val="1"/>
    </w:lvlOverride>
    <w:lvlOverride w:ilvl="1">
      <w:startOverride w:val="2"/>
    </w:lvlOverride>
  </w:num>
  <w:num w:numId="21" w16cid:durableId="763188630">
    <w:abstractNumId w:val="9"/>
  </w:num>
  <w:num w:numId="22" w16cid:durableId="1569684062">
    <w:abstractNumId w:val="2"/>
  </w:num>
  <w:num w:numId="23" w16cid:durableId="15933229">
    <w:abstractNumId w:val="0"/>
    <w:lvlOverride w:ilvl="0">
      <w:startOverride w:val="3"/>
    </w:lvlOverride>
    <w:lvlOverride w:ilvl="1">
      <w:startOverride w:val="1"/>
    </w:lvlOverride>
  </w:num>
  <w:num w:numId="24" w16cid:durableId="1726759446">
    <w:abstractNumId w:val="17"/>
  </w:num>
  <w:num w:numId="25" w16cid:durableId="1984045859">
    <w:abstractNumId w:val="0"/>
    <w:lvlOverride w:ilvl="0">
      <w:startOverride w:val="2"/>
    </w:lvlOverride>
    <w:lvlOverride w:ilvl="1">
      <w:startOverride w:val="1"/>
    </w:lvlOverride>
  </w:num>
  <w:num w:numId="26" w16cid:durableId="2002543670">
    <w:abstractNumId w:val="15"/>
  </w:num>
  <w:num w:numId="27" w16cid:durableId="1617909715">
    <w:abstractNumId w:val="1"/>
  </w:num>
  <w:num w:numId="28" w16cid:durableId="1061446290">
    <w:abstractNumId w:val="5"/>
  </w:num>
  <w:num w:numId="29" w16cid:durableId="248124931">
    <w:abstractNumId w:val="4"/>
  </w:num>
  <w:num w:numId="30" w16cid:durableId="247931924">
    <w:abstractNumId w:val="16"/>
  </w:num>
  <w:num w:numId="31" w16cid:durableId="93914190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71C"/>
    <w:rsid w:val="00016001"/>
    <w:rsid w:val="00016753"/>
    <w:rsid w:val="00016B52"/>
    <w:rsid w:val="00022A38"/>
    <w:rsid w:val="000232E4"/>
    <w:rsid w:val="00024805"/>
    <w:rsid w:val="0002597B"/>
    <w:rsid w:val="00026E0E"/>
    <w:rsid w:val="00026E73"/>
    <w:rsid w:val="00043A68"/>
    <w:rsid w:val="00044CC6"/>
    <w:rsid w:val="0004537B"/>
    <w:rsid w:val="00046CF8"/>
    <w:rsid w:val="000516A1"/>
    <w:rsid w:val="00061D14"/>
    <w:rsid w:val="000620C6"/>
    <w:rsid w:val="000653C2"/>
    <w:rsid w:val="00073CE3"/>
    <w:rsid w:val="00075528"/>
    <w:rsid w:val="000802DB"/>
    <w:rsid w:val="00080B9B"/>
    <w:rsid w:val="0009008C"/>
    <w:rsid w:val="00092C47"/>
    <w:rsid w:val="0009304A"/>
    <w:rsid w:val="00094978"/>
    <w:rsid w:val="00095B64"/>
    <w:rsid w:val="000979C1"/>
    <w:rsid w:val="000A0C3C"/>
    <w:rsid w:val="000A10F8"/>
    <w:rsid w:val="000A432F"/>
    <w:rsid w:val="000A5BDC"/>
    <w:rsid w:val="000A6481"/>
    <w:rsid w:val="000A6F56"/>
    <w:rsid w:val="000A7D15"/>
    <w:rsid w:val="000B1188"/>
    <w:rsid w:val="000B3E1C"/>
    <w:rsid w:val="000B5634"/>
    <w:rsid w:val="000B6106"/>
    <w:rsid w:val="000B6833"/>
    <w:rsid w:val="000C10A1"/>
    <w:rsid w:val="000C3AE0"/>
    <w:rsid w:val="000C3F0F"/>
    <w:rsid w:val="000C48FB"/>
    <w:rsid w:val="000D3BD3"/>
    <w:rsid w:val="000E08C4"/>
    <w:rsid w:val="000E463C"/>
    <w:rsid w:val="000E739C"/>
    <w:rsid w:val="000F4EF7"/>
    <w:rsid w:val="000F5C0D"/>
    <w:rsid w:val="00106CFC"/>
    <w:rsid w:val="001132AB"/>
    <w:rsid w:val="001237E0"/>
    <w:rsid w:val="0012497E"/>
    <w:rsid w:val="00131D82"/>
    <w:rsid w:val="001347BC"/>
    <w:rsid w:val="00137A52"/>
    <w:rsid w:val="001416A9"/>
    <w:rsid w:val="00141C7C"/>
    <w:rsid w:val="00142B0D"/>
    <w:rsid w:val="00146AEF"/>
    <w:rsid w:val="00151881"/>
    <w:rsid w:val="001567D0"/>
    <w:rsid w:val="001621E9"/>
    <w:rsid w:val="00167840"/>
    <w:rsid w:val="00171E73"/>
    <w:rsid w:val="001838A9"/>
    <w:rsid w:val="00183B19"/>
    <w:rsid w:val="00184059"/>
    <w:rsid w:val="00187C23"/>
    <w:rsid w:val="00192432"/>
    <w:rsid w:val="001A2FC8"/>
    <w:rsid w:val="001A3586"/>
    <w:rsid w:val="001A36DC"/>
    <w:rsid w:val="001A513D"/>
    <w:rsid w:val="001A6E44"/>
    <w:rsid w:val="001B0752"/>
    <w:rsid w:val="001C08BC"/>
    <w:rsid w:val="001C16E0"/>
    <w:rsid w:val="001C2F80"/>
    <w:rsid w:val="001C726D"/>
    <w:rsid w:val="001D474D"/>
    <w:rsid w:val="001D5CC4"/>
    <w:rsid w:val="001D66B5"/>
    <w:rsid w:val="001E43C6"/>
    <w:rsid w:val="001E4699"/>
    <w:rsid w:val="001E721E"/>
    <w:rsid w:val="001F3841"/>
    <w:rsid w:val="001F4822"/>
    <w:rsid w:val="00201875"/>
    <w:rsid w:val="00202AD3"/>
    <w:rsid w:val="00203D0A"/>
    <w:rsid w:val="00204CB6"/>
    <w:rsid w:val="00205429"/>
    <w:rsid w:val="00206E01"/>
    <w:rsid w:val="002117DA"/>
    <w:rsid w:val="00213F7D"/>
    <w:rsid w:val="00217ADA"/>
    <w:rsid w:val="002239CA"/>
    <w:rsid w:val="00223FA5"/>
    <w:rsid w:val="00224257"/>
    <w:rsid w:val="00224A1A"/>
    <w:rsid w:val="00233BE4"/>
    <w:rsid w:val="00235F75"/>
    <w:rsid w:val="00241408"/>
    <w:rsid w:val="002422A7"/>
    <w:rsid w:val="0024473F"/>
    <w:rsid w:val="002474F2"/>
    <w:rsid w:val="00247D0F"/>
    <w:rsid w:val="002502DF"/>
    <w:rsid w:val="002509CF"/>
    <w:rsid w:val="00253B5C"/>
    <w:rsid w:val="0025417E"/>
    <w:rsid w:val="00254FAB"/>
    <w:rsid w:val="00256914"/>
    <w:rsid w:val="00256C22"/>
    <w:rsid w:val="00271967"/>
    <w:rsid w:val="00274EEA"/>
    <w:rsid w:val="00275A9E"/>
    <w:rsid w:val="00276684"/>
    <w:rsid w:val="002767F7"/>
    <w:rsid w:val="00276D9E"/>
    <w:rsid w:val="00276E59"/>
    <w:rsid w:val="002814AC"/>
    <w:rsid w:val="00285008"/>
    <w:rsid w:val="002851C1"/>
    <w:rsid w:val="00286DC7"/>
    <w:rsid w:val="00291094"/>
    <w:rsid w:val="0029177F"/>
    <w:rsid w:val="00291958"/>
    <w:rsid w:val="0029305C"/>
    <w:rsid w:val="00295AAD"/>
    <w:rsid w:val="00295EF1"/>
    <w:rsid w:val="00296330"/>
    <w:rsid w:val="00296F43"/>
    <w:rsid w:val="002A34AD"/>
    <w:rsid w:val="002A4002"/>
    <w:rsid w:val="002B33BF"/>
    <w:rsid w:val="002B747F"/>
    <w:rsid w:val="002C0DAF"/>
    <w:rsid w:val="002C3993"/>
    <w:rsid w:val="002C70F3"/>
    <w:rsid w:val="002C7AA5"/>
    <w:rsid w:val="002D3334"/>
    <w:rsid w:val="002D4375"/>
    <w:rsid w:val="002D5365"/>
    <w:rsid w:val="002E1793"/>
    <w:rsid w:val="002E631B"/>
    <w:rsid w:val="002E759C"/>
    <w:rsid w:val="002E75C2"/>
    <w:rsid w:val="002F17CA"/>
    <w:rsid w:val="002F1A2F"/>
    <w:rsid w:val="002F2A75"/>
    <w:rsid w:val="0030072A"/>
    <w:rsid w:val="00302529"/>
    <w:rsid w:val="00305A85"/>
    <w:rsid w:val="00311438"/>
    <w:rsid w:val="00312492"/>
    <w:rsid w:val="0031522B"/>
    <w:rsid w:val="00315F17"/>
    <w:rsid w:val="003169CC"/>
    <w:rsid w:val="0032185E"/>
    <w:rsid w:val="00322E9D"/>
    <w:rsid w:val="003244FA"/>
    <w:rsid w:val="00324FD9"/>
    <w:rsid w:val="0033385E"/>
    <w:rsid w:val="00334200"/>
    <w:rsid w:val="003349B4"/>
    <w:rsid w:val="0033649B"/>
    <w:rsid w:val="0034346A"/>
    <w:rsid w:val="003450FE"/>
    <w:rsid w:val="0034735F"/>
    <w:rsid w:val="00354070"/>
    <w:rsid w:val="00361058"/>
    <w:rsid w:val="003646BE"/>
    <w:rsid w:val="00365F9E"/>
    <w:rsid w:val="00376738"/>
    <w:rsid w:val="00377FF6"/>
    <w:rsid w:val="0038125B"/>
    <w:rsid w:val="00381A9E"/>
    <w:rsid w:val="00381F22"/>
    <w:rsid w:val="00386939"/>
    <w:rsid w:val="00390B7E"/>
    <w:rsid w:val="00393243"/>
    <w:rsid w:val="003953E0"/>
    <w:rsid w:val="00395D0D"/>
    <w:rsid w:val="00396439"/>
    <w:rsid w:val="003A53B6"/>
    <w:rsid w:val="003A6C38"/>
    <w:rsid w:val="003B2BC7"/>
    <w:rsid w:val="003B6089"/>
    <w:rsid w:val="003B6FEC"/>
    <w:rsid w:val="003C214F"/>
    <w:rsid w:val="003C2A60"/>
    <w:rsid w:val="003C6169"/>
    <w:rsid w:val="003C71A8"/>
    <w:rsid w:val="003D050F"/>
    <w:rsid w:val="003D1818"/>
    <w:rsid w:val="003D5AC2"/>
    <w:rsid w:val="003E0C4C"/>
    <w:rsid w:val="003E3A9E"/>
    <w:rsid w:val="003E5283"/>
    <w:rsid w:val="003F01D0"/>
    <w:rsid w:val="003F466C"/>
    <w:rsid w:val="003F6B4A"/>
    <w:rsid w:val="004002CA"/>
    <w:rsid w:val="0040056C"/>
    <w:rsid w:val="00400FF2"/>
    <w:rsid w:val="00411F47"/>
    <w:rsid w:val="00415647"/>
    <w:rsid w:val="00415990"/>
    <w:rsid w:val="00422EB6"/>
    <w:rsid w:val="00423465"/>
    <w:rsid w:val="00424EDA"/>
    <w:rsid w:val="0042538C"/>
    <w:rsid w:val="00427F54"/>
    <w:rsid w:val="00430B6C"/>
    <w:rsid w:val="0043146C"/>
    <w:rsid w:val="00432A0D"/>
    <w:rsid w:val="00444998"/>
    <w:rsid w:val="00444A13"/>
    <w:rsid w:val="00444CA3"/>
    <w:rsid w:val="004477C9"/>
    <w:rsid w:val="0045140A"/>
    <w:rsid w:val="004536F1"/>
    <w:rsid w:val="004625F4"/>
    <w:rsid w:val="00463F73"/>
    <w:rsid w:val="00470608"/>
    <w:rsid w:val="00473790"/>
    <w:rsid w:val="00473D87"/>
    <w:rsid w:val="00476277"/>
    <w:rsid w:val="00482A47"/>
    <w:rsid w:val="00483A9F"/>
    <w:rsid w:val="00495862"/>
    <w:rsid w:val="0049604D"/>
    <w:rsid w:val="004A14C7"/>
    <w:rsid w:val="004A23E9"/>
    <w:rsid w:val="004A35D6"/>
    <w:rsid w:val="004B088F"/>
    <w:rsid w:val="004B09D1"/>
    <w:rsid w:val="004B0DF7"/>
    <w:rsid w:val="004B2C6C"/>
    <w:rsid w:val="004B6D58"/>
    <w:rsid w:val="004C0226"/>
    <w:rsid w:val="004C12AD"/>
    <w:rsid w:val="004C3A2F"/>
    <w:rsid w:val="004C60F1"/>
    <w:rsid w:val="004D08E6"/>
    <w:rsid w:val="004D2BA5"/>
    <w:rsid w:val="004D4CEB"/>
    <w:rsid w:val="004D4FBC"/>
    <w:rsid w:val="004E1108"/>
    <w:rsid w:val="004E28C9"/>
    <w:rsid w:val="004E4357"/>
    <w:rsid w:val="004E5ADE"/>
    <w:rsid w:val="004E6CF2"/>
    <w:rsid w:val="004F100C"/>
    <w:rsid w:val="004F135D"/>
    <w:rsid w:val="004F15D8"/>
    <w:rsid w:val="004F1D66"/>
    <w:rsid w:val="004F4252"/>
    <w:rsid w:val="004F4BFD"/>
    <w:rsid w:val="004F4F50"/>
    <w:rsid w:val="00501F93"/>
    <w:rsid w:val="0050456B"/>
    <w:rsid w:val="005051B9"/>
    <w:rsid w:val="00506B52"/>
    <w:rsid w:val="00531290"/>
    <w:rsid w:val="005323F4"/>
    <w:rsid w:val="005349CC"/>
    <w:rsid w:val="00537080"/>
    <w:rsid w:val="00537798"/>
    <w:rsid w:val="00537DD5"/>
    <w:rsid w:val="0054294C"/>
    <w:rsid w:val="005454C1"/>
    <w:rsid w:val="00546C41"/>
    <w:rsid w:val="0054748D"/>
    <w:rsid w:val="0055063B"/>
    <w:rsid w:val="00550919"/>
    <w:rsid w:val="00554405"/>
    <w:rsid w:val="00556D64"/>
    <w:rsid w:val="005614BF"/>
    <w:rsid w:val="005636DA"/>
    <w:rsid w:val="0056684B"/>
    <w:rsid w:val="00566F02"/>
    <w:rsid w:val="00570C96"/>
    <w:rsid w:val="00571C50"/>
    <w:rsid w:val="00575BC5"/>
    <w:rsid w:val="00576B24"/>
    <w:rsid w:val="00576B25"/>
    <w:rsid w:val="00577236"/>
    <w:rsid w:val="00583419"/>
    <w:rsid w:val="005846CA"/>
    <w:rsid w:val="005855FC"/>
    <w:rsid w:val="00585AAB"/>
    <w:rsid w:val="00590717"/>
    <w:rsid w:val="005922B6"/>
    <w:rsid w:val="00592EBE"/>
    <w:rsid w:val="00593A4B"/>
    <w:rsid w:val="005968C2"/>
    <w:rsid w:val="00597433"/>
    <w:rsid w:val="005A03B0"/>
    <w:rsid w:val="005A0610"/>
    <w:rsid w:val="005A4A40"/>
    <w:rsid w:val="005A7994"/>
    <w:rsid w:val="005B3535"/>
    <w:rsid w:val="005C1FE4"/>
    <w:rsid w:val="005C2201"/>
    <w:rsid w:val="005C52AE"/>
    <w:rsid w:val="005D5525"/>
    <w:rsid w:val="005E0145"/>
    <w:rsid w:val="005E447E"/>
    <w:rsid w:val="005F1392"/>
    <w:rsid w:val="005F49B6"/>
    <w:rsid w:val="005F5B63"/>
    <w:rsid w:val="005F6D1D"/>
    <w:rsid w:val="00604B2A"/>
    <w:rsid w:val="00610E0C"/>
    <w:rsid w:val="006136AD"/>
    <w:rsid w:val="006141F1"/>
    <w:rsid w:val="0061575C"/>
    <w:rsid w:val="00615CF8"/>
    <w:rsid w:val="00616248"/>
    <w:rsid w:val="00616E29"/>
    <w:rsid w:val="00620109"/>
    <w:rsid w:val="00621231"/>
    <w:rsid w:val="006316A8"/>
    <w:rsid w:val="006329E9"/>
    <w:rsid w:val="0063319D"/>
    <w:rsid w:val="00633676"/>
    <w:rsid w:val="00636428"/>
    <w:rsid w:val="006366E9"/>
    <w:rsid w:val="006379AD"/>
    <w:rsid w:val="00643680"/>
    <w:rsid w:val="006521CC"/>
    <w:rsid w:val="00656859"/>
    <w:rsid w:val="006607C7"/>
    <w:rsid w:val="00667E04"/>
    <w:rsid w:val="00670FA5"/>
    <w:rsid w:val="00677549"/>
    <w:rsid w:val="006804CD"/>
    <w:rsid w:val="00681799"/>
    <w:rsid w:val="006826C0"/>
    <w:rsid w:val="006842E7"/>
    <w:rsid w:val="0068547C"/>
    <w:rsid w:val="0069164B"/>
    <w:rsid w:val="00697066"/>
    <w:rsid w:val="00697A9F"/>
    <w:rsid w:val="00697D7A"/>
    <w:rsid w:val="006A1359"/>
    <w:rsid w:val="006A5256"/>
    <w:rsid w:val="006A6335"/>
    <w:rsid w:val="006A6F82"/>
    <w:rsid w:val="006B16B6"/>
    <w:rsid w:val="006B5383"/>
    <w:rsid w:val="006B66A2"/>
    <w:rsid w:val="006B6B06"/>
    <w:rsid w:val="006B7FCA"/>
    <w:rsid w:val="006C08F4"/>
    <w:rsid w:val="006C3574"/>
    <w:rsid w:val="006C43A7"/>
    <w:rsid w:val="006C4E0C"/>
    <w:rsid w:val="006C75FB"/>
    <w:rsid w:val="006D17F3"/>
    <w:rsid w:val="006D258C"/>
    <w:rsid w:val="006D36C7"/>
    <w:rsid w:val="006D59D1"/>
    <w:rsid w:val="006D6539"/>
    <w:rsid w:val="006D7C3F"/>
    <w:rsid w:val="006E05F5"/>
    <w:rsid w:val="006E336C"/>
    <w:rsid w:val="006F2CB4"/>
    <w:rsid w:val="006F2CD1"/>
    <w:rsid w:val="00700188"/>
    <w:rsid w:val="00700EB4"/>
    <w:rsid w:val="00701662"/>
    <w:rsid w:val="00702943"/>
    <w:rsid w:val="007062DC"/>
    <w:rsid w:val="00707BBF"/>
    <w:rsid w:val="00710264"/>
    <w:rsid w:val="00717351"/>
    <w:rsid w:val="00723412"/>
    <w:rsid w:val="00727EC9"/>
    <w:rsid w:val="0073317E"/>
    <w:rsid w:val="0073332C"/>
    <w:rsid w:val="00735D7A"/>
    <w:rsid w:val="007403BF"/>
    <w:rsid w:val="00742EAB"/>
    <w:rsid w:val="00742F66"/>
    <w:rsid w:val="00743392"/>
    <w:rsid w:val="00752D07"/>
    <w:rsid w:val="00755F6F"/>
    <w:rsid w:val="0076014D"/>
    <w:rsid w:val="00762B3C"/>
    <w:rsid w:val="007723F6"/>
    <w:rsid w:val="00776D23"/>
    <w:rsid w:val="00780D97"/>
    <w:rsid w:val="007836DA"/>
    <w:rsid w:val="00783AF1"/>
    <w:rsid w:val="00785847"/>
    <w:rsid w:val="00785B78"/>
    <w:rsid w:val="00785F6E"/>
    <w:rsid w:val="00787076"/>
    <w:rsid w:val="00787359"/>
    <w:rsid w:val="00791BBA"/>
    <w:rsid w:val="007964CF"/>
    <w:rsid w:val="007A0E85"/>
    <w:rsid w:val="007A259B"/>
    <w:rsid w:val="007A277F"/>
    <w:rsid w:val="007A2E41"/>
    <w:rsid w:val="007B2799"/>
    <w:rsid w:val="007B281F"/>
    <w:rsid w:val="007B3417"/>
    <w:rsid w:val="007B4941"/>
    <w:rsid w:val="007B63F5"/>
    <w:rsid w:val="007B7358"/>
    <w:rsid w:val="007C19A8"/>
    <w:rsid w:val="007C1BD6"/>
    <w:rsid w:val="007C6FB0"/>
    <w:rsid w:val="007C7104"/>
    <w:rsid w:val="007D3F01"/>
    <w:rsid w:val="007D6D97"/>
    <w:rsid w:val="007E7B5F"/>
    <w:rsid w:val="007F155B"/>
    <w:rsid w:val="007F73BD"/>
    <w:rsid w:val="008013C3"/>
    <w:rsid w:val="00802DE1"/>
    <w:rsid w:val="00803A75"/>
    <w:rsid w:val="00803BA8"/>
    <w:rsid w:val="008060AC"/>
    <w:rsid w:val="00813955"/>
    <w:rsid w:val="0081499B"/>
    <w:rsid w:val="00825FD6"/>
    <w:rsid w:val="00827C9B"/>
    <w:rsid w:val="00832E68"/>
    <w:rsid w:val="00837D28"/>
    <w:rsid w:val="00837FEB"/>
    <w:rsid w:val="0084079A"/>
    <w:rsid w:val="00841467"/>
    <w:rsid w:val="008441BC"/>
    <w:rsid w:val="008508DA"/>
    <w:rsid w:val="0085229A"/>
    <w:rsid w:val="00854279"/>
    <w:rsid w:val="008606DB"/>
    <w:rsid w:val="00866E51"/>
    <w:rsid w:val="00870921"/>
    <w:rsid w:val="00872FE5"/>
    <w:rsid w:val="00877233"/>
    <w:rsid w:val="008905E5"/>
    <w:rsid w:val="00891D0D"/>
    <w:rsid w:val="008930F7"/>
    <w:rsid w:val="00893748"/>
    <w:rsid w:val="008960C2"/>
    <w:rsid w:val="00896C92"/>
    <w:rsid w:val="008A3647"/>
    <w:rsid w:val="008A47D8"/>
    <w:rsid w:val="008A4F7E"/>
    <w:rsid w:val="008A57E1"/>
    <w:rsid w:val="008A6D9F"/>
    <w:rsid w:val="008B0EE6"/>
    <w:rsid w:val="008B1D15"/>
    <w:rsid w:val="008B255D"/>
    <w:rsid w:val="008B62C5"/>
    <w:rsid w:val="008B64BB"/>
    <w:rsid w:val="008B721E"/>
    <w:rsid w:val="008B7FDC"/>
    <w:rsid w:val="008C1C5E"/>
    <w:rsid w:val="008C2810"/>
    <w:rsid w:val="008C5ABA"/>
    <w:rsid w:val="008D4229"/>
    <w:rsid w:val="008E2E66"/>
    <w:rsid w:val="008E4978"/>
    <w:rsid w:val="008E4A58"/>
    <w:rsid w:val="008E500D"/>
    <w:rsid w:val="008E6B60"/>
    <w:rsid w:val="008F0E09"/>
    <w:rsid w:val="008F12F4"/>
    <w:rsid w:val="008F14AD"/>
    <w:rsid w:val="008F564A"/>
    <w:rsid w:val="00901F25"/>
    <w:rsid w:val="009032DE"/>
    <w:rsid w:val="009060BA"/>
    <w:rsid w:val="00907E2F"/>
    <w:rsid w:val="009156CF"/>
    <w:rsid w:val="009212C0"/>
    <w:rsid w:val="0092215E"/>
    <w:rsid w:val="00926271"/>
    <w:rsid w:val="00926B9A"/>
    <w:rsid w:val="0093358E"/>
    <w:rsid w:val="00942798"/>
    <w:rsid w:val="00943E90"/>
    <w:rsid w:val="009453D8"/>
    <w:rsid w:val="00945B13"/>
    <w:rsid w:val="00946573"/>
    <w:rsid w:val="00946600"/>
    <w:rsid w:val="00952DAB"/>
    <w:rsid w:val="00955C90"/>
    <w:rsid w:val="009641AD"/>
    <w:rsid w:val="009733D1"/>
    <w:rsid w:val="00974A73"/>
    <w:rsid w:val="00974CD9"/>
    <w:rsid w:val="00974DE5"/>
    <w:rsid w:val="0097623E"/>
    <w:rsid w:val="00976660"/>
    <w:rsid w:val="009767D7"/>
    <w:rsid w:val="009802B2"/>
    <w:rsid w:val="009820B6"/>
    <w:rsid w:val="0098591D"/>
    <w:rsid w:val="0099023C"/>
    <w:rsid w:val="0099281A"/>
    <w:rsid w:val="00992E24"/>
    <w:rsid w:val="009A0E1D"/>
    <w:rsid w:val="009A1A32"/>
    <w:rsid w:val="009A2D28"/>
    <w:rsid w:val="009A643E"/>
    <w:rsid w:val="009A6770"/>
    <w:rsid w:val="009B13B3"/>
    <w:rsid w:val="009B6D52"/>
    <w:rsid w:val="009C363E"/>
    <w:rsid w:val="009C4649"/>
    <w:rsid w:val="009C6A42"/>
    <w:rsid w:val="009D05E1"/>
    <w:rsid w:val="009D0D11"/>
    <w:rsid w:val="009D5B12"/>
    <w:rsid w:val="009E1B5F"/>
    <w:rsid w:val="009F07BE"/>
    <w:rsid w:val="009F1792"/>
    <w:rsid w:val="009F2377"/>
    <w:rsid w:val="009F3FE7"/>
    <w:rsid w:val="009F50B4"/>
    <w:rsid w:val="009F5DBC"/>
    <w:rsid w:val="009F64FF"/>
    <w:rsid w:val="00A023F4"/>
    <w:rsid w:val="00A029AF"/>
    <w:rsid w:val="00A02B7E"/>
    <w:rsid w:val="00A0431F"/>
    <w:rsid w:val="00A04625"/>
    <w:rsid w:val="00A06DE5"/>
    <w:rsid w:val="00A0753F"/>
    <w:rsid w:val="00A1326B"/>
    <w:rsid w:val="00A135BE"/>
    <w:rsid w:val="00A1572D"/>
    <w:rsid w:val="00A2078B"/>
    <w:rsid w:val="00A22714"/>
    <w:rsid w:val="00A23D56"/>
    <w:rsid w:val="00A33DA9"/>
    <w:rsid w:val="00A343F3"/>
    <w:rsid w:val="00A35A20"/>
    <w:rsid w:val="00A375B3"/>
    <w:rsid w:val="00A41D9F"/>
    <w:rsid w:val="00A479C6"/>
    <w:rsid w:val="00A47C4D"/>
    <w:rsid w:val="00A53B82"/>
    <w:rsid w:val="00A561E8"/>
    <w:rsid w:val="00A564A0"/>
    <w:rsid w:val="00A571C5"/>
    <w:rsid w:val="00A571F0"/>
    <w:rsid w:val="00A619A4"/>
    <w:rsid w:val="00A63E0B"/>
    <w:rsid w:val="00A63F7E"/>
    <w:rsid w:val="00A6463C"/>
    <w:rsid w:val="00A727BB"/>
    <w:rsid w:val="00A72F17"/>
    <w:rsid w:val="00A753AF"/>
    <w:rsid w:val="00A81229"/>
    <w:rsid w:val="00A85845"/>
    <w:rsid w:val="00A90BE2"/>
    <w:rsid w:val="00A92F1C"/>
    <w:rsid w:val="00A93205"/>
    <w:rsid w:val="00A94CDE"/>
    <w:rsid w:val="00A96CBD"/>
    <w:rsid w:val="00A9772A"/>
    <w:rsid w:val="00A97A12"/>
    <w:rsid w:val="00A97B30"/>
    <w:rsid w:val="00AA504A"/>
    <w:rsid w:val="00AB46FD"/>
    <w:rsid w:val="00AB66DA"/>
    <w:rsid w:val="00AC06A9"/>
    <w:rsid w:val="00AC2E1B"/>
    <w:rsid w:val="00AC3EA5"/>
    <w:rsid w:val="00AC594F"/>
    <w:rsid w:val="00AC6A93"/>
    <w:rsid w:val="00AD1EC2"/>
    <w:rsid w:val="00AD208E"/>
    <w:rsid w:val="00AD729B"/>
    <w:rsid w:val="00AD7727"/>
    <w:rsid w:val="00AD782E"/>
    <w:rsid w:val="00AD7AF4"/>
    <w:rsid w:val="00AE06B1"/>
    <w:rsid w:val="00AE09F6"/>
    <w:rsid w:val="00AE184D"/>
    <w:rsid w:val="00AE22B5"/>
    <w:rsid w:val="00AE5C28"/>
    <w:rsid w:val="00AE67B6"/>
    <w:rsid w:val="00AF351E"/>
    <w:rsid w:val="00B02A93"/>
    <w:rsid w:val="00B06B09"/>
    <w:rsid w:val="00B10550"/>
    <w:rsid w:val="00B1231A"/>
    <w:rsid w:val="00B1471E"/>
    <w:rsid w:val="00B15F55"/>
    <w:rsid w:val="00B21D3B"/>
    <w:rsid w:val="00B24068"/>
    <w:rsid w:val="00B2421A"/>
    <w:rsid w:val="00B330BD"/>
    <w:rsid w:val="00B357C0"/>
    <w:rsid w:val="00B42AC0"/>
    <w:rsid w:val="00B432A6"/>
    <w:rsid w:val="00B51F2C"/>
    <w:rsid w:val="00B54740"/>
    <w:rsid w:val="00B5744F"/>
    <w:rsid w:val="00B63982"/>
    <w:rsid w:val="00B64145"/>
    <w:rsid w:val="00B661B7"/>
    <w:rsid w:val="00B8049F"/>
    <w:rsid w:val="00B82C6B"/>
    <w:rsid w:val="00B83D1A"/>
    <w:rsid w:val="00B8488E"/>
    <w:rsid w:val="00B87FAC"/>
    <w:rsid w:val="00B93AB6"/>
    <w:rsid w:val="00B975A3"/>
    <w:rsid w:val="00B977E9"/>
    <w:rsid w:val="00BA016C"/>
    <w:rsid w:val="00BA4A17"/>
    <w:rsid w:val="00BB4231"/>
    <w:rsid w:val="00BB4303"/>
    <w:rsid w:val="00BB5256"/>
    <w:rsid w:val="00BB54C2"/>
    <w:rsid w:val="00BB63B0"/>
    <w:rsid w:val="00BC11C3"/>
    <w:rsid w:val="00BC1236"/>
    <w:rsid w:val="00BC17F7"/>
    <w:rsid w:val="00BC254E"/>
    <w:rsid w:val="00BC27EC"/>
    <w:rsid w:val="00BC3251"/>
    <w:rsid w:val="00BC3913"/>
    <w:rsid w:val="00BD2F66"/>
    <w:rsid w:val="00BD4E41"/>
    <w:rsid w:val="00BE7A8E"/>
    <w:rsid w:val="00BE7D7C"/>
    <w:rsid w:val="00BF12FA"/>
    <w:rsid w:val="00BF552C"/>
    <w:rsid w:val="00C04886"/>
    <w:rsid w:val="00C078ED"/>
    <w:rsid w:val="00C14E1F"/>
    <w:rsid w:val="00C14EB3"/>
    <w:rsid w:val="00C202E2"/>
    <w:rsid w:val="00C251B6"/>
    <w:rsid w:val="00C25DAC"/>
    <w:rsid w:val="00C26BCB"/>
    <w:rsid w:val="00C26CD2"/>
    <w:rsid w:val="00C27A72"/>
    <w:rsid w:val="00C3523D"/>
    <w:rsid w:val="00C37BDF"/>
    <w:rsid w:val="00C423CE"/>
    <w:rsid w:val="00C42705"/>
    <w:rsid w:val="00C501DF"/>
    <w:rsid w:val="00C573B9"/>
    <w:rsid w:val="00C6514F"/>
    <w:rsid w:val="00C715B4"/>
    <w:rsid w:val="00C7257F"/>
    <w:rsid w:val="00C73202"/>
    <w:rsid w:val="00C73800"/>
    <w:rsid w:val="00C73862"/>
    <w:rsid w:val="00C80429"/>
    <w:rsid w:val="00C808F4"/>
    <w:rsid w:val="00C80FA1"/>
    <w:rsid w:val="00C840AF"/>
    <w:rsid w:val="00C867E1"/>
    <w:rsid w:val="00C91C94"/>
    <w:rsid w:val="00C923DB"/>
    <w:rsid w:val="00C945C2"/>
    <w:rsid w:val="00C96DAA"/>
    <w:rsid w:val="00C97BB5"/>
    <w:rsid w:val="00CA5AB0"/>
    <w:rsid w:val="00CB2033"/>
    <w:rsid w:val="00CB427E"/>
    <w:rsid w:val="00CB7199"/>
    <w:rsid w:val="00CB7635"/>
    <w:rsid w:val="00CC3735"/>
    <w:rsid w:val="00CC3CB2"/>
    <w:rsid w:val="00CC7A63"/>
    <w:rsid w:val="00CD19BF"/>
    <w:rsid w:val="00CD4B7E"/>
    <w:rsid w:val="00CD5997"/>
    <w:rsid w:val="00CD641E"/>
    <w:rsid w:val="00CE0A7F"/>
    <w:rsid w:val="00CE15F3"/>
    <w:rsid w:val="00CE28E8"/>
    <w:rsid w:val="00CE5BFA"/>
    <w:rsid w:val="00CE65A5"/>
    <w:rsid w:val="00CF04CF"/>
    <w:rsid w:val="00D005D6"/>
    <w:rsid w:val="00D0259C"/>
    <w:rsid w:val="00D06229"/>
    <w:rsid w:val="00D067A4"/>
    <w:rsid w:val="00D1078E"/>
    <w:rsid w:val="00D108DB"/>
    <w:rsid w:val="00D11D09"/>
    <w:rsid w:val="00D13293"/>
    <w:rsid w:val="00D1355D"/>
    <w:rsid w:val="00D14D1A"/>
    <w:rsid w:val="00D1689B"/>
    <w:rsid w:val="00D1785E"/>
    <w:rsid w:val="00D214BA"/>
    <w:rsid w:val="00D2376D"/>
    <w:rsid w:val="00D31490"/>
    <w:rsid w:val="00D348E4"/>
    <w:rsid w:val="00D35042"/>
    <w:rsid w:val="00D4037E"/>
    <w:rsid w:val="00D434C2"/>
    <w:rsid w:val="00D449CA"/>
    <w:rsid w:val="00D46A0E"/>
    <w:rsid w:val="00D503CF"/>
    <w:rsid w:val="00D52114"/>
    <w:rsid w:val="00D53509"/>
    <w:rsid w:val="00D603CB"/>
    <w:rsid w:val="00D6271C"/>
    <w:rsid w:val="00D6303A"/>
    <w:rsid w:val="00D65E5B"/>
    <w:rsid w:val="00D70A25"/>
    <w:rsid w:val="00D71818"/>
    <w:rsid w:val="00D71EB7"/>
    <w:rsid w:val="00D7304B"/>
    <w:rsid w:val="00D768F9"/>
    <w:rsid w:val="00D86C00"/>
    <w:rsid w:val="00D9167A"/>
    <w:rsid w:val="00D971C5"/>
    <w:rsid w:val="00DA22A0"/>
    <w:rsid w:val="00DA2ED5"/>
    <w:rsid w:val="00DA324F"/>
    <w:rsid w:val="00DA4D43"/>
    <w:rsid w:val="00DA64AD"/>
    <w:rsid w:val="00DB29B7"/>
    <w:rsid w:val="00DB7D58"/>
    <w:rsid w:val="00DC18AF"/>
    <w:rsid w:val="00DC6296"/>
    <w:rsid w:val="00DC7361"/>
    <w:rsid w:val="00DC7A71"/>
    <w:rsid w:val="00DC7C02"/>
    <w:rsid w:val="00DD0A69"/>
    <w:rsid w:val="00DD10C4"/>
    <w:rsid w:val="00DD2125"/>
    <w:rsid w:val="00DD2475"/>
    <w:rsid w:val="00DE38DA"/>
    <w:rsid w:val="00DE4C45"/>
    <w:rsid w:val="00DE6952"/>
    <w:rsid w:val="00DE77D8"/>
    <w:rsid w:val="00DF0A0C"/>
    <w:rsid w:val="00DF21C3"/>
    <w:rsid w:val="00DF7160"/>
    <w:rsid w:val="00DF7CEE"/>
    <w:rsid w:val="00E01007"/>
    <w:rsid w:val="00E012A9"/>
    <w:rsid w:val="00E03A0D"/>
    <w:rsid w:val="00E10A97"/>
    <w:rsid w:val="00E11D82"/>
    <w:rsid w:val="00E11DE5"/>
    <w:rsid w:val="00E154F2"/>
    <w:rsid w:val="00E16E01"/>
    <w:rsid w:val="00E210D1"/>
    <w:rsid w:val="00E2115C"/>
    <w:rsid w:val="00E2171A"/>
    <w:rsid w:val="00E21CC6"/>
    <w:rsid w:val="00E24687"/>
    <w:rsid w:val="00E30FAD"/>
    <w:rsid w:val="00E35EB4"/>
    <w:rsid w:val="00E365D5"/>
    <w:rsid w:val="00E36E8D"/>
    <w:rsid w:val="00E37506"/>
    <w:rsid w:val="00E44FD6"/>
    <w:rsid w:val="00E50A4B"/>
    <w:rsid w:val="00E53FCF"/>
    <w:rsid w:val="00E541CE"/>
    <w:rsid w:val="00E546BB"/>
    <w:rsid w:val="00E55A82"/>
    <w:rsid w:val="00E633A8"/>
    <w:rsid w:val="00E63703"/>
    <w:rsid w:val="00E70403"/>
    <w:rsid w:val="00E771A8"/>
    <w:rsid w:val="00E775D5"/>
    <w:rsid w:val="00E81272"/>
    <w:rsid w:val="00E82C63"/>
    <w:rsid w:val="00E86C25"/>
    <w:rsid w:val="00E86C6F"/>
    <w:rsid w:val="00E96870"/>
    <w:rsid w:val="00E97BC3"/>
    <w:rsid w:val="00EA4820"/>
    <w:rsid w:val="00EA56EE"/>
    <w:rsid w:val="00EB22D6"/>
    <w:rsid w:val="00EB2AC5"/>
    <w:rsid w:val="00EB555D"/>
    <w:rsid w:val="00EB5844"/>
    <w:rsid w:val="00EB63F7"/>
    <w:rsid w:val="00EC28C2"/>
    <w:rsid w:val="00EC66C8"/>
    <w:rsid w:val="00EC67B8"/>
    <w:rsid w:val="00ED3EFE"/>
    <w:rsid w:val="00EE0BBD"/>
    <w:rsid w:val="00EE2962"/>
    <w:rsid w:val="00EE5450"/>
    <w:rsid w:val="00EF1CC3"/>
    <w:rsid w:val="00EF4757"/>
    <w:rsid w:val="00EF51A9"/>
    <w:rsid w:val="00EF6D9B"/>
    <w:rsid w:val="00F01E2D"/>
    <w:rsid w:val="00F03436"/>
    <w:rsid w:val="00F03496"/>
    <w:rsid w:val="00F04D13"/>
    <w:rsid w:val="00F05744"/>
    <w:rsid w:val="00F05B9F"/>
    <w:rsid w:val="00F0639E"/>
    <w:rsid w:val="00F108B0"/>
    <w:rsid w:val="00F142DD"/>
    <w:rsid w:val="00F2008D"/>
    <w:rsid w:val="00F22C84"/>
    <w:rsid w:val="00F264C5"/>
    <w:rsid w:val="00F32DDE"/>
    <w:rsid w:val="00F32FC8"/>
    <w:rsid w:val="00F40B34"/>
    <w:rsid w:val="00F41A8B"/>
    <w:rsid w:val="00F41F95"/>
    <w:rsid w:val="00F44B99"/>
    <w:rsid w:val="00F453C5"/>
    <w:rsid w:val="00F4751E"/>
    <w:rsid w:val="00F50591"/>
    <w:rsid w:val="00F50A22"/>
    <w:rsid w:val="00F51692"/>
    <w:rsid w:val="00F52C57"/>
    <w:rsid w:val="00F543C1"/>
    <w:rsid w:val="00F552E1"/>
    <w:rsid w:val="00F57AE9"/>
    <w:rsid w:val="00F60BD3"/>
    <w:rsid w:val="00F668C5"/>
    <w:rsid w:val="00F70799"/>
    <w:rsid w:val="00F72E71"/>
    <w:rsid w:val="00F749B2"/>
    <w:rsid w:val="00F7630F"/>
    <w:rsid w:val="00F77B0C"/>
    <w:rsid w:val="00F809DC"/>
    <w:rsid w:val="00F8495F"/>
    <w:rsid w:val="00F90095"/>
    <w:rsid w:val="00FA7F0D"/>
    <w:rsid w:val="00FB070A"/>
    <w:rsid w:val="00FB2E67"/>
    <w:rsid w:val="00FB2FD6"/>
    <w:rsid w:val="00FB32A8"/>
    <w:rsid w:val="00FB37DF"/>
    <w:rsid w:val="00FB512E"/>
    <w:rsid w:val="00FB6DF5"/>
    <w:rsid w:val="00FB7ACA"/>
    <w:rsid w:val="00FC2C2C"/>
    <w:rsid w:val="00FC4062"/>
    <w:rsid w:val="00FC67D5"/>
    <w:rsid w:val="00FC737D"/>
    <w:rsid w:val="00FD2293"/>
    <w:rsid w:val="00FD3DAE"/>
    <w:rsid w:val="00FD55CF"/>
    <w:rsid w:val="00FE421F"/>
    <w:rsid w:val="00FE6A17"/>
    <w:rsid w:val="00FE7024"/>
    <w:rsid w:val="00FF031B"/>
    <w:rsid w:val="00FF4A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C1FB6"/>
  <w15:docId w15:val="{2FDE25B6-5704-4206-B132-87628A3E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C0D"/>
    <w:rPr>
      <w:sz w:val="24"/>
      <w:szCs w:val="24"/>
    </w:rPr>
  </w:style>
  <w:style w:type="paragraph" w:styleId="Heading1">
    <w:name w:val="heading 1"/>
    <w:basedOn w:val="ListNumber"/>
    <w:next w:val="Normal"/>
    <w:link w:val="Heading1Char"/>
    <w:qFormat/>
    <w:rsid w:val="0081499B"/>
    <w:pPr>
      <w:keepNext/>
      <w:spacing w:before="360" w:after="360"/>
      <w:contextualSpacing w:val="0"/>
      <w:outlineLvl w:val="0"/>
    </w:pPr>
    <w:rPr>
      <w:rFonts w:ascii="Gill Sans MT" w:hAnsi="Gill Sans MT" w:cs="Arial"/>
      <w:b/>
      <w:bCs/>
      <w:kern w:val="32"/>
      <w:szCs w:val="32"/>
    </w:rPr>
  </w:style>
  <w:style w:type="paragraph" w:styleId="Heading2">
    <w:name w:val="heading 2"/>
    <w:basedOn w:val="ListNumber"/>
    <w:next w:val="Normal"/>
    <w:link w:val="Heading2Char"/>
    <w:qFormat/>
    <w:rsid w:val="00D71EB7"/>
    <w:pPr>
      <w:keepNext/>
      <w:numPr>
        <w:numId w:val="11"/>
      </w:numPr>
      <w:spacing w:before="360" w:after="360"/>
      <w:contextualSpacing w:val="0"/>
      <w:outlineLvl w:val="1"/>
    </w:pPr>
    <w:rPr>
      <w:rFonts w:ascii="Gill Sans MT" w:hAnsi="Gill Sans MT" w:cs="Arial"/>
      <w:b/>
      <w:bCs/>
      <w:iCs/>
      <w:sz w:val="22"/>
      <w:szCs w:val="28"/>
    </w:rPr>
  </w:style>
  <w:style w:type="paragraph" w:styleId="Heading3">
    <w:name w:val="heading 3"/>
    <w:basedOn w:val="Normal"/>
    <w:next w:val="Normal"/>
    <w:qFormat/>
    <w:rsid w:val="00D108DB"/>
    <w:pPr>
      <w:keepNext/>
      <w:spacing w:before="240" w:after="60"/>
      <w:outlineLvl w:val="2"/>
    </w:pPr>
    <w:rPr>
      <w:rFonts w:ascii="Arial" w:hAnsi="Arial" w:cs="Arial"/>
      <w:b/>
      <w:bCs/>
      <w:sz w:val="26"/>
      <w:szCs w:val="26"/>
    </w:rPr>
  </w:style>
  <w:style w:type="paragraph" w:styleId="Heading4">
    <w:name w:val="heading 4"/>
    <w:basedOn w:val="Normal"/>
    <w:next w:val="Normal"/>
    <w:qFormat/>
    <w:rsid w:val="00D108DB"/>
    <w:pPr>
      <w:keepNext/>
      <w:spacing w:before="240" w:after="60"/>
      <w:outlineLvl w:val="3"/>
    </w:pPr>
    <w:rPr>
      <w:b/>
      <w:bCs/>
      <w:sz w:val="28"/>
      <w:szCs w:val="28"/>
    </w:rPr>
  </w:style>
  <w:style w:type="paragraph" w:styleId="Heading5">
    <w:name w:val="heading 5"/>
    <w:basedOn w:val="Normal"/>
    <w:next w:val="Normal"/>
    <w:qFormat/>
    <w:rsid w:val="00D108DB"/>
    <w:pPr>
      <w:spacing w:before="240" w:after="60"/>
      <w:outlineLvl w:val="4"/>
    </w:pPr>
    <w:rPr>
      <w:b/>
      <w:bCs/>
      <w:i/>
      <w:iCs/>
      <w:sz w:val="26"/>
      <w:szCs w:val="26"/>
    </w:rPr>
  </w:style>
  <w:style w:type="paragraph" w:styleId="Heading6">
    <w:name w:val="heading 6"/>
    <w:basedOn w:val="Normal"/>
    <w:next w:val="Normal"/>
    <w:qFormat/>
    <w:rsid w:val="00D108DB"/>
    <w:pPr>
      <w:spacing w:before="240" w:after="60"/>
      <w:outlineLvl w:val="5"/>
    </w:pPr>
    <w:rPr>
      <w:b/>
      <w:bCs/>
      <w:sz w:val="22"/>
      <w:szCs w:val="22"/>
    </w:rPr>
  </w:style>
  <w:style w:type="paragraph" w:styleId="Heading7">
    <w:name w:val="heading 7"/>
    <w:basedOn w:val="Normal"/>
    <w:next w:val="Normal"/>
    <w:qFormat/>
    <w:rsid w:val="00D108DB"/>
    <w:pPr>
      <w:spacing w:before="240" w:after="60"/>
      <w:outlineLvl w:val="6"/>
    </w:pPr>
  </w:style>
  <w:style w:type="paragraph" w:styleId="Heading8">
    <w:name w:val="heading 8"/>
    <w:basedOn w:val="Normal"/>
    <w:next w:val="Normal"/>
    <w:qFormat/>
    <w:rsid w:val="00D108DB"/>
    <w:pPr>
      <w:spacing w:before="240" w:after="60"/>
      <w:outlineLvl w:val="7"/>
    </w:pPr>
    <w:rPr>
      <w:i/>
      <w:iCs/>
    </w:rPr>
  </w:style>
  <w:style w:type="paragraph" w:styleId="Heading9">
    <w:name w:val="heading 9"/>
    <w:basedOn w:val="Normal"/>
    <w:next w:val="Normal"/>
    <w:qFormat/>
    <w:rsid w:val="00D108D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8441BC"/>
    <w:pPr>
      <w:spacing w:before="240" w:after="120"/>
    </w:pPr>
    <w:rPr>
      <w:b/>
      <w:bCs/>
      <w:sz w:val="20"/>
      <w:szCs w:val="20"/>
    </w:rPr>
  </w:style>
  <w:style w:type="paragraph" w:styleId="Index1">
    <w:name w:val="index 1"/>
    <w:basedOn w:val="Normal"/>
    <w:next w:val="Normal"/>
    <w:autoRedefine/>
    <w:semiHidden/>
    <w:rsid w:val="008441BC"/>
    <w:pPr>
      <w:ind w:left="240" w:hanging="240"/>
    </w:pPr>
  </w:style>
  <w:style w:type="paragraph" w:styleId="TOC2">
    <w:name w:val="toc 2"/>
    <w:basedOn w:val="Normal"/>
    <w:next w:val="Normal"/>
    <w:autoRedefine/>
    <w:uiPriority w:val="39"/>
    <w:qFormat/>
    <w:rsid w:val="008441BC"/>
    <w:pPr>
      <w:spacing w:before="120"/>
      <w:ind w:left="240"/>
    </w:pPr>
    <w:rPr>
      <w:i/>
      <w:iCs/>
      <w:sz w:val="20"/>
      <w:szCs w:val="20"/>
    </w:rPr>
  </w:style>
  <w:style w:type="paragraph" w:styleId="TOC3">
    <w:name w:val="toc 3"/>
    <w:basedOn w:val="Normal"/>
    <w:next w:val="Normal"/>
    <w:autoRedefine/>
    <w:uiPriority w:val="39"/>
    <w:semiHidden/>
    <w:qFormat/>
    <w:rsid w:val="008441BC"/>
    <w:pPr>
      <w:ind w:left="480"/>
    </w:pPr>
    <w:rPr>
      <w:sz w:val="20"/>
      <w:szCs w:val="20"/>
    </w:rPr>
  </w:style>
  <w:style w:type="paragraph" w:styleId="TOC4">
    <w:name w:val="toc 4"/>
    <w:basedOn w:val="Normal"/>
    <w:next w:val="Normal"/>
    <w:autoRedefine/>
    <w:semiHidden/>
    <w:rsid w:val="008441BC"/>
    <w:pPr>
      <w:ind w:left="720"/>
    </w:pPr>
    <w:rPr>
      <w:sz w:val="20"/>
      <w:szCs w:val="20"/>
    </w:rPr>
  </w:style>
  <w:style w:type="paragraph" w:styleId="TOC5">
    <w:name w:val="toc 5"/>
    <w:basedOn w:val="Normal"/>
    <w:next w:val="Normal"/>
    <w:autoRedefine/>
    <w:semiHidden/>
    <w:rsid w:val="008441BC"/>
    <w:pPr>
      <w:ind w:left="960"/>
    </w:pPr>
    <w:rPr>
      <w:sz w:val="20"/>
      <w:szCs w:val="20"/>
    </w:rPr>
  </w:style>
  <w:style w:type="paragraph" w:styleId="TOC6">
    <w:name w:val="toc 6"/>
    <w:basedOn w:val="Normal"/>
    <w:next w:val="Normal"/>
    <w:autoRedefine/>
    <w:semiHidden/>
    <w:rsid w:val="008441BC"/>
    <w:pPr>
      <w:ind w:left="1200"/>
    </w:pPr>
    <w:rPr>
      <w:sz w:val="20"/>
      <w:szCs w:val="20"/>
    </w:rPr>
  </w:style>
  <w:style w:type="paragraph" w:styleId="TOC7">
    <w:name w:val="toc 7"/>
    <w:basedOn w:val="Normal"/>
    <w:next w:val="Normal"/>
    <w:autoRedefine/>
    <w:semiHidden/>
    <w:rsid w:val="008441BC"/>
    <w:pPr>
      <w:ind w:left="1440"/>
    </w:pPr>
    <w:rPr>
      <w:sz w:val="20"/>
      <w:szCs w:val="20"/>
    </w:rPr>
  </w:style>
  <w:style w:type="paragraph" w:styleId="TOC8">
    <w:name w:val="toc 8"/>
    <w:basedOn w:val="Normal"/>
    <w:next w:val="Normal"/>
    <w:autoRedefine/>
    <w:semiHidden/>
    <w:rsid w:val="008441BC"/>
    <w:pPr>
      <w:ind w:left="1680"/>
    </w:pPr>
    <w:rPr>
      <w:sz w:val="20"/>
      <w:szCs w:val="20"/>
    </w:rPr>
  </w:style>
  <w:style w:type="paragraph" w:styleId="TOC9">
    <w:name w:val="toc 9"/>
    <w:basedOn w:val="Normal"/>
    <w:next w:val="Normal"/>
    <w:autoRedefine/>
    <w:semiHidden/>
    <w:rsid w:val="008441BC"/>
    <w:pPr>
      <w:ind w:left="1920"/>
    </w:pPr>
    <w:rPr>
      <w:sz w:val="20"/>
      <w:szCs w:val="20"/>
    </w:rPr>
  </w:style>
  <w:style w:type="character" w:styleId="Hyperlink">
    <w:name w:val="Hyperlink"/>
    <w:uiPriority w:val="99"/>
    <w:rsid w:val="008441BC"/>
    <w:rPr>
      <w:color w:val="0000FF"/>
      <w:u w:val="single"/>
    </w:rPr>
  </w:style>
  <w:style w:type="paragraph" w:styleId="Header">
    <w:name w:val="header"/>
    <w:basedOn w:val="Normal"/>
    <w:rsid w:val="00B8049F"/>
    <w:pPr>
      <w:tabs>
        <w:tab w:val="center" w:pos="4536"/>
        <w:tab w:val="right" w:pos="9072"/>
      </w:tabs>
    </w:pPr>
  </w:style>
  <w:style w:type="paragraph" w:styleId="Footer">
    <w:name w:val="footer"/>
    <w:basedOn w:val="Normal"/>
    <w:rsid w:val="00B8049F"/>
    <w:pPr>
      <w:tabs>
        <w:tab w:val="center" w:pos="4536"/>
        <w:tab w:val="right" w:pos="9072"/>
      </w:tabs>
    </w:pPr>
  </w:style>
  <w:style w:type="character" w:styleId="PageNumber">
    <w:name w:val="page number"/>
    <w:basedOn w:val="DefaultParagraphFont"/>
    <w:rsid w:val="00B8049F"/>
  </w:style>
  <w:style w:type="character" w:styleId="Emphasis">
    <w:name w:val="Emphasis"/>
    <w:qFormat/>
    <w:rsid w:val="00EB5844"/>
    <w:rPr>
      <w:b/>
      <w:bCs/>
      <w:i w:val="0"/>
      <w:iCs w:val="0"/>
    </w:rPr>
  </w:style>
  <w:style w:type="paragraph" w:styleId="BodyText">
    <w:name w:val="Body Text"/>
    <w:basedOn w:val="Normal"/>
    <w:rsid w:val="00EB5844"/>
    <w:pPr>
      <w:jc w:val="both"/>
    </w:pPr>
    <w:rPr>
      <w:szCs w:val="20"/>
      <w:lang w:val="fr-FR"/>
    </w:rPr>
  </w:style>
  <w:style w:type="paragraph" w:styleId="BalloonText">
    <w:name w:val="Balloon Text"/>
    <w:basedOn w:val="Normal"/>
    <w:semiHidden/>
    <w:rsid w:val="002117DA"/>
    <w:rPr>
      <w:rFonts w:ascii="Tahoma" w:hAnsi="Tahoma" w:cs="Tahoma"/>
      <w:sz w:val="16"/>
      <w:szCs w:val="16"/>
    </w:rPr>
  </w:style>
  <w:style w:type="paragraph" w:styleId="DocumentMap">
    <w:name w:val="Document Map"/>
    <w:basedOn w:val="Normal"/>
    <w:semiHidden/>
    <w:rsid w:val="00092C47"/>
    <w:pPr>
      <w:shd w:val="clear" w:color="auto" w:fill="000080"/>
    </w:pPr>
    <w:rPr>
      <w:rFonts w:ascii="Tahoma" w:hAnsi="Tahoma" w:cs="Tahoma"/>
      <w:sz w:val="20"/>
      <w:szCs w:val="20"/>
    </w:rPr>
  </w:style>
  <w:style w:type="paragraph" w:styleId="NoSpacing">
    <w:name w:val="No Spacing"/>
    <w:qFormat/>
    <w:rsid w:val="008A4F7E"/>
    <w:rPr>
      <w:rFonts w:ascii="Calibri" w:eastAsia="Calibri" w:hAnsi="Calibri"/>
      <w:sz w:val="22"/>
      <w:szCs w:val="22"/>
    </w:rPr>
  </w:style>
  <w:style w:type="paragraph" w:customStyle="1" w:styleId="Default">
    <w:name w:val="Default"/>
    <w:rsid w:val="007858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05A85"/>
    <w:pPr>
      <w:ind w:left="720"/>
      <w:contextualSpacing/>
    </w:pPr>
  </w:style>
  <w:style w:type="paragraph" w:customStyle="1" w:styleId="spip">
    <w:name w:val="spip"/>
    <w:basedOn w:val="Normal"/>
    <w:rsid w:val="00E81272"/>
    <w:pPr>
      <w:spacing w:before="100" w:beforeAutospacing="1" w:after="100" w:afterAutospacing="1"/>
    </w:pPr>
    <w:rPr>
      <w:lang w:val="fr-FR"/>
    </w:rPr>
  </w:style>
  <w:style w:type="character" w:styleId="Strong">
    <w:name w:val="Strong"/>
    <w:basedOn w:val="DefaultParagraphFont"/>
    <w:uiPriority w:val="22"/>
    <w:qFormat/>
    <w:rsid w:val="00E81272"/>
    <w:rPr>
      <w:b/>
      <w:bCs/>
    </w:rPr>
  </w:style>
  <w:style w:type="character" w:customStyle="1" w:styleId="Heading1Char">
    <w:name w:val="Heading 1 Char"/>
    <w:basedOn w:val="DefaultParagraphFont"/>
    <w:link w:val="Heading1"/>
    <w:rsid w:val="0081499B"/>
    <w:rPr>
      <w:rFonts w:ascii="Gill Sans MT" w:hAnsi="Gill Sans MT" w:cs="Arial"/>
      <w:b/>
      <w:bCs/>
      <w:kern w:val="32"/>
      <w:sz w:val="24"/>
      <w:szCs w:val="32"/>
    </w:rPr>
  </w:style>
  <w:style w:type="paragraph" w:styleId="BodyTextIndent">
    <w:name w:val="Body Text Indent"/>
    <w:basedOn w:val="Normal"/>
    <w:link w:val="BodyTextIndentChar"/>
    <w:rsid w:val="009F07BE"/>
    <w:pPr>
      <w:spacing w:after="120"/>
      <w:ind w:left="283"/>
    </w:pPr>
  </w:style>
  <w:style w:type="character" w:customStyle="1" w:styleId="BodyTextIndentChar">
    <w:name w:val="Body Text Indent Char"/>
    <w:basedOn w:val="DefaultParagraphFont"/>
    <w:link w:val="BodyTextIndent"/>
    <w:rsid w:val="009F07BE"/>
    <w:rPr>
      <w:sz w:val="24"/>
      <w:szCs w:val="24"/>
      <w:lang w:val="en-US"/>
    </w:rPr>
  </w:style>
  <w:style w:type="paragraph" w:customStyle="1" w:styleId="Textepardfaut">
    <w:name w:val="Texte par défaut"/>
    <w:basedOn w:val="Normal"/>
    <w:rsid w:val="00FD55CF"/>
    <w:pPr>
      <w:overflowPunct w:val="0"/>
      <w:autoSpaceDE w:val="0"/>
      <w:autoSpaceDN w:val="0"/>
      <w:adjustRightInd w:val="0"/>
      <w:textAlignment w:val="baseline"/>
    </w:pPr>
    <w:rPr>
      <w:szCs w:val="20"/>
      <w:lang w:val="fr-FR"/>
    </w:rPr>
  </w:style>
  <w:style w:type="paragraph" w:styleId="BodyText2">
    <w:name w:val="Body Text 2"/>
    <w:basedOn w:val="Normal"/>
    <w:link w:val="BodyText2Char"/>
    <w:rsid w:val="00A23D56"/>
    <w:pPr>
      <w:spacing w:after="120" w:line="480" w:lineRule="auto"/>
    </w:pPr>
  </w:style>
  <w:style w:type="character" w:customStyle="1" w:styleId="BodyText2Char">
    <w:name w:val="Body Text 2 Char"/>
    <w:basedOn w:val="DefaultParagraphFont"/>
    <w:link w:val="BodyText2"/>
    <w:rsid w:val="00A23D56"/>
    <w:rPr>
      <w:sz w:val="24"/>
      <w:szCs w:val="24"/>
      <w:lang w:val="en-US"/>
    </w:rPr>
  </w:style>
  <w:style w:type="character" w:styleId="CommentReference">
    <w:name w:val="annotation reference"/>
    <w:basedOn w:val="DefaultParagraphFont"/>
    <w:rsid w:val="00752D07"/>
    <w:rPr>
      <w:sz w:val="16"/>
      <w:szCs w:val="16"/>
    </w:rPr>
  </w:style>
  <w:style w:type="paragraph" w:styleId="CommentText">
    <w:name w:val="annotation text"/>
    <w:basedOn w:val="Normal"/>
    <w:link w:val="CommentTextChar"/>
    <w:rsid w:val="00752D07"/>
    <w:rPr>
      <w:sz w:val="20"/>
      <w:szCs w:val="20"/>
    </w:rPr>
  </w:style>
  <w:style w:type="character" w:customStyle="1" w:styleId="CommentTextChar">
    <w:name w:val="Comment Text Char"/>
    <w:basedOn w:val="DefaultParagraphFont"/>
    <w:link w:val="CommentText"/>
    <w:rsid w:val="00752D07"/>
    <w:rPr>
      <w:lang w:val="en-US"/>
    </w:rPr>
  </w:style>
  <w:style w:type="paragraph" w:styleId="CommentSubject">
    <w:name w:val="annotation subject"/>
    <w:basedOn w:val="CommentText"/>
    <w:next w:val="CommentText"/>
    <w:link w:val="CommentSubjectChar"/>
    <w:rsid w:val="00752D07"/>
    <w:rPr>
      <w:b/>
      <w:bCs/>
    </w:rPr>
  </w:style>
  <w:style w:type="character" w:customStyle="1" w:styleId="CommentSubjectChar">
    <w:name w:val="Comment Subject Char"/>
    <w:basedOn w:val="CommentTextChar"/>
    <w:link w:val="CommentSubject"/>
    <w:rsid w:val="00752D07"/>
    <w:rPr>
      <w:b/>
      <w:bCs/>
      <w:lang w:val="en-US"/>
    </w:rPr>
  </w:style>
  <w:style w:type="paragraph" w:styleId="Revision">
    <w:name w:val="Revision"/>
    <w:hidden/>
    <w:uiPriority w:val="99"/>
    <w:semiHidden/>
    <w:rsid w:val="00A564A0"/>
    <w:rPr>
      <w:sz w:val="24"/>
      <w:szCs w:val="24"/>
    </w:rPr>
  </w:style>
  <w:style w:type="character" w:styleId="PlaceholderText">
    <w:name w:val="Placeholder Text"/>
    <w:basedOn w:val="DefaultParagraphFont"/>
    <w:uiPriority w:val="99"/>
    <w:semiHidden/>
    <w:rsid w:val="00CC7A63"/>
    <w:rPr>
      <w:color w:val="808080"/>
    </w:rPr>
  </w:style>
  <w:style w:type="paragraph" w:styleId="FootnoteText">
    <w:name w:val="footnote text"/>
    <w:basedOn w:val="Normal"/>
    <w:link w:val="FootnoteTextChar"/>
    <w:rsid w:val="0045140A"/>
    <w:rPr>
      <w:sz w:val="20"/>
      <w:szCs w:val="20"/>
    </w:rPr>
  </w:style>
  <w:style w:type="character" w:customStyle="1" w:styleId="FootnoteTextChar">
    <w:name w:val="Footnote Text Char"/>
    <w:basedOn w:val="DefaultParagraphFont"/>
    <w:link w:val="FootnoteText"/>
    <w:rsid w:val="0045140A"/>
    <w:rPr>
      <w:lang w:val="en-US"/>
    </w:rPr>
  </w:style>
  <w:style w:type="character" w:styleId="FootnoteReference">
    <w:name w:val="footnote reference"/>
    <w:basedOn w:val="DefaultParagraphFont"/>
    <w:rsid w:val="0045140A"/>
    <w:rPr>
      <w:vertAlign w:val="superscript"/>
    </w:rPr>
  </w:style>
  <w:style w:type="paragraph" w:styleId="TOCHeading">
    <w:name w:val="TOC Heading"/>
    <w:basedOn w:val="Heading1"/>
    <w:next w:val="Normal"/>
    <w:uiPriority w:val="39"/>
    <w:semiHidden/>
    <w:unhideWhenUsed/>
    <w:qFormat/>
    <w:rsid w:val="00780D9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ing2Char">
    <w:name w:val="Heading 2 Char"/>
    <w:basedOn w:val="DefaultParagraphFont"/>
    <w:link w:val="Heading2"/>
    <w:rsid w:val="00D71EB7"/>
    <w:rPr>
      <w:rFonts w:ascii="Gill Sans MT" w:hAnsi="Gill Sans MT" w:cs="Arial"/>
      <w:b/>
      <w:bCs/>
      <w:iCs/>
      <w:sz w:val="22"/>
      <w:szCs w:val="28"/>
    </w:rPr>
  </w:style>
  <w:style w:type="paragraph" w:styleId="ListNumber">
    <w:name w:val="List Number"/>
    <w:basedOn w:val="Normal"/>
    <w:rsid w:val="0081499B"/>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9327">
      <w:bodyDiv w:val="1"/>
      <w:marLeft w:val="0"/>
      <w:marRight w:val="0"/>
      <w:marTop w:val="0"/>
      <w:marBottom w:val="0"/>
      <w:divBdr>
        <w:top w:val="none" w:sz="0" w:space="0" w:color="auto"/>
        <w:left w:val="none" w:sz="0" w:space="0" w:color="auto"/>
        <w:bottom w:val="none" w:sz="0" w:space="0" w:color="auto"/>
        <w:right w:val="none" w:sz="0" w:space="0" w:color="auto"/>
      </w:divBdr>
    </w:div>
    <w:div w:id="375931727">
      <w:bodyDiv w:val="1"/>
      <w:marLeft w:val="0"/>
      <w:marRight w:val="0"/>
      <w:marTop w:val="0"/>
      <w:marBottom w:val="0"/>
      <w:divBdr>
        <w:top w:val="none" w:sz="0" w:space="0" w:color="auto"/>
        <w:left w:val="none" w:sz="0" w:space="0" w:color="auto"/>
        <w:bottom w:val="none" w:sz="0" w:space="0" w:color="auto"/>
        <w:right w:val="none" w:sz="0" w:space="0" w:color="auto"/>
      </w:divBdr>
      <w:divsChild>
        <w:div w:id="709888168">
          <w:marLeft w:val="0"/>
          <w:marRight w:val="0"/>
          <w:marTop w:val="0"/>
          <w:marBottom w:val="0"/>
          <w:divBdr>
            <w:top w:val="none" w:sz="0" w:space="0" w:color="auto"/>
            <w:left w:val="none" w:sz="0" w:space="0" w:color="auto"/>
            <w:bottom w:val="none" w:sz="0" w:space="0" w:color="auto"/>
            <w:right w:val="none" w:sz="0" w:space="0" w:color="auto"/>
          </w:divBdr>
          <w:divsChild>
            <w:div w:id="16766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3EA1B-58DB-4226-8272-9656FC13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2793</Words>
  <Characters>15925</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Guide pour l’élaboration des termes de référence</vt:lpstr>
      <vt:lpstr>Guide pour l’élaboration des termes de référence</vt:lpstr>
    </vt:vector>
  </TitlesOfParts>
  <Company>CARITAS</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pour l’élaboration des termes de référence</dc:title>
  <dc:creator>CARITAS</dc:creator>
  <cp:lastModifiedBy>Zahraa GHARIB</cp:lastModifiedBy>
  <cp:revision>17</cp:revision>
  <cp:lastPrinted>2014-07-30T12:49:00Z</cp:lastPrinted>
  <dcterms:created xsi:type="dcterms:W3CDTF">2015-10-08T15:06:00Z</dcterms:created>
  <dcterms:modified xsi:type="dcterms:W3CDTF">2024-04-22T11:17:00Z</dcterms:modified>
</cp:coreProperties>
</file>