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22D3C" w:rsidP="00322D3C" w:rsidRDefault="00322D3C" w14:paraId="0635A00A" w14:textId="77777777">
      <w:pPr>
        <w:pStyle w:val="Title"/>
      </w:pPr>
      <w:r>
        <w:t>ANNEX A</w:t>
      </w:r>
    </w:p>
    <w:p w:rsidRPr="009E18BA" w:rsidR="00322D3C" w:rsidP="00322D3C" w:rsidRDefault="00322D3C" w14:paraId="5249549B" w14:textId="77777777">
      <w:pPr>
        <w:pStyle w:val="Title"/>
      </w:pPr>
      <w:r>
        <w:t>TERMS OF REFERENCE</w:t>
      </w:r>
    </w:p>
    <w:p w:rsidRPr="0007353A" w:rsidR="00322D3C" w:rsidP="00322D3C" w:rsidRDefault="00322D3C" w14:paraId="623FA841" w14:textId="77777777">
      <w:pPr>
        <w:rPr>
          <w:color w:val="FF0000"/>
        </w:rPr>
      </w:pPr>
      <w:r w:rsidRPr="0007353A">
        <w:rPr>
          <w:rFonts w:cs="Arial"/>
          <w:b/>
          <w:color w:val="FF0000"/>
        </w:rPr>
        <w:t xml:space="preserve">Note: </w:t>
      </w:r>
      <w:r w:rsidRPr="0007353A">
        <w:rPr>
          <w:rFonts w:cs="Arial"/>
          <w:color w:val="FF0000"/>
        </w:rPr>
        <w:t xml:space="preserve">Fill out this TOR as completely as possible before sending it to </w:t>
      </w:r>
      <w:proofErr w:type="gramStart"/>
      <w:r w:rsidRPr="0007353A">
        <w:rPr>
          <w:rFonts w:cs="Arial"/>
          <w:color w:val="FF0000"/>
        </w:rPr>
        <w:t>Consultants</w:t>
      </w:r>
      <w:proofErr w:type="gramEnd"/>
      <w:r w:rsidRPr="0007353A">
        <w:rPr>
          <w:rFonts w:cs="Arial"/>
          <w:color w:val="FF0000"/>
        </w:rPr>
        <w:t xml:space="preserve"> to collect their quotations. The Consultant’s fee can only be filled out after a </w:t>
      </w:r>
      <w:proofErr w:type="gramStart"/>
      <w:r w:rsidRPr="0007353A">
        <w:rPr>
          <w:rFonts w:cs="Arial"/>
          <w:color w:val="FF0000"/>
        </w:rPr>
        <w:t>Consultant</w:t>
      </w:r>
      <w:proofErr w:type="gramEnd"/>
      <w:r w:rsidRPr="0007353A">
        <w:rPr>
          <w:rFonts w:cs="Arial"/>
          <w:color w:val="FF0000"/>
        </w:rPr>
        <w:t xml:space="preserve"> is selected, but a per diem, for example, can be filled out up front. The clearer it is, the less time is spent by Medair on the procurement process (answering questions where the TOR was unclear, trying to compare quotes where one quote did include per diem and another did not, etc.). </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1"/>
        <w:gridCol w:w="7487"/>
      </w:tblGrid>
      <w:tr w:rsidRPr="00851CF5" w:rsidR="00322D3C" w:rsidTr="004E0878" w14:paraId="64B23FEF" w14:textId="77777777">
        <w:tc>
          <w:tcPr>
            <w:tcW w:w="2611" w:type="dxa"/>
            <w:shd w:val="clear" w:color="auto" w:fill="auto"/>
          </w:tcPr>
          <w:p w:rsidRPr="00851CF5" w:rsidR="00322D3C" w:rsidP="004E0878" w:rsidRDefault="00322D3C" w14:paraId="3F26BFAC" w14:textId="77777777">
            <w:pPr>
              <w:rPr>
                <w:rFonts w:ascii="Calibri" w:hAnsi="Calibri" w:cs="Calibri"/>
              </w:rPr>
            </w:pPr>
            <w:r w:rsidRPr="00851CF5">
              <w:rPr>
                <w:rFonts w:ascii="Calibri" w:hAnsi="Calibri" w:cs="Calibri"/>
                <w:b/>
              </w:rPr>
              <w:t>Consultant name</w:t>
            </w:r>
          </w:p>
        </w:tc>
        <w:tc>
          <w:tcPr>
            <w:tcW w:w="7487" w:type="dxa"/>
            <w:shd w:val="clear" w:color="auto" w:fill="auto"/>
          </w:tcPr>
          <w:p w:rsidRPr="00851CF5" w:rsidR="00322D3C" w:rsidP="004E0878" w:rsidRDefault="00322D3C" w14:paraId="4C93FF34" w14:textId="77777777">
            <w:pPr>
              <w:rPr>
                <w:rFonts w:ascii="Calibri" w:hAnsi="Calibri" w:cs="Calibri"/>
              </w:rPr>
            </w:pPr>
          </w:p>
        </w:tc>
      </w:tr>
      <w:tr w:rsidRPr="00851CF5" w:rsidR="00322D3C" w:rsidTr="004E0878" w14:paraId="21D3252B" w14:textId="77777777">
        <w:tc>
          <w:tcPr>
            <w:tcW w:w="2611" w:type="dxa"/>
            <w:shd w:val="clear" w:color="auto" w:fill="auto"/>
          </w:tcPr>
          <w:p w:rsidRPr="00851CF5" w:rsidR="00322D3C" w:rsidP="004E0878" w:rsidRDefault="00322D3C" w14:paraId="254BB00F" w14:textId="77777777">
            <w:pPr>
              <w:rPr>
                <w:rFonts w:ascii="Calibri" w:hAnsi="Calibri" w:cs="Calibri"/>
                <w:b/>
              </w:rPr>
            </w:pPr>
            <w:r w:rsidRPr="00851CF5">
              <w:rPr>
                <w:rFonts w:ascii="Calibri" w:hAnsi="Calibri" w:cs="Calibri"/>
                <w:b/>
              </w:rPr>
              <w:t>Country programme</w:t>
            </w:r>
          </w:p>
        </w:tc>
        <w:tc>
          <w:tcPr>
            <w:tcW w:w="7487" w:type="dxa"/>
            <w:shd w:val="clear" w:color="auto" w:fill="auto"/>
          </w:tcPr>
          <w:p w:rsidRPr="00851CF5" w:rsidR="00322D3C" w:rsidP="004E0878" w:rsidRDefault="00322D3C" w14:paraId="63ADE911" w14:textId="77777777">
            <w:pPr>
              <w:rPr>
                <w:rFonts w:ascii="Calibri" w:hAnsi="Calibri" w:cs="Calibri"/>
              </w:rPr>
            </w:pPr>
          </w:p>
        </w:tc>
      </w:tr>
      <w:tr w:rsidRPr="00851CF5" w:rsidR="00322D3C" w:rsidTr="004E0878" w14:paraId="233CE972" w14:textId="77777777">
        <w:tc>
          <w:tcPr>
            <w:tcW w:w="2611" w:type="dxa"/>
            <w:shd w:val="clear" w:color="auto" w:fill="auto"/>
          </w:tcPr>
          <w:p w:rsidRPr="00851CF5" w:rsidR="00322D3C" w:rsidP="004E0878" w:rsidRDefault="00322D3C" w14:paraId="3C459CFE" w14:textId="77777777">
            <w:pPr>
              <w:rPr>
                <w:rFonts w:ascii="Calibri" w:hAnsi="Calibri" w:cs="Calibri"/>
                <w:b/>
              </w:rPr>
            </w:pPr>
            <w:r w:rsidRPr="00851CF5">
              <w:rPr>
                <w:rFonts w:ascii="Calibri" w:hAnsi="Calibri" w:cs="Calibri"/>
                <w:b/>
              </w:rPr>
              <w:t xml:space="preserve">Medair staff ‘contractor’ </w:t>
            </w:r>
          </w:p>
        </w:tc>
        <w:tc>
          <w:tcPr>
            <w:tcW w:w="7487" w:type="dxa"/>
            <w:shd w:val="clear" w:color="auto" w:fill="auto"/>
          </w:tcPr>
          <w:p w:rsidRPr="00851CF5" w:rsidR="00322D3C" w:rsidP="004E0878" w:rsidRDefault="00322D3C" w14:paraId="55A482DB" w14:textId="77777777">
            <w:pPr>
              <w:rPr>
                <w:rFonts w:ascii="Calibri" w:hAnsi="Calibri" w:cs="Calibri"/>
              </w:rPr>
            </w:pPr>
          </w:p>
        </w:tc>
      </w:tr>
      <w:tr w:rsidRPr="00851CF5" w:rsidR="00322D3C" w:rsidTr="004E0878" w14:paraId="26C0519E" w14:textId="77777777">
        <w:tc>
          <w:tcPr>
            <w:tcW w:w="2611" w:type="dxa"/>
            <w:shd w:val="clear" w:color="auto" w:fill="auto"/>
          </w:tcPr>
          <w:p w:rsidRPr="00851CF5" w:rsidR="00322D3C" w:rsidP="004E0878" w:rsidRDefault="00322D3C" w14:paraId="72D484BD" w14:textId="77777777">
            <w:pPr>
              <w:rPr>
                <w:rFonts w:ascii="Calibri" w:hAnsi="Calibri" w:cs="Calibri"/>
              </w:rPr>
            </w:pPr>
            <w:r w:rsidRPr="00851CF5">
              <w:rPr>
                <w:rFonts w:ascii="Calibri" w:hAnsi="Calibri" w:cs="Calibri"/>
                <w:b/>
              </w:rPr>
              <w:t>Total time frame</w:t>
            </w:r>
          </w:p>
        </w:tc>
        <w:tc>
          <w:tcPr>
            <w:tcW w:w="7487" w:type="dxa"/>
            <w:shd w:val="clear" w:color="auto" w:fill="auto"/>
          </w:tcPr>
          <w:p w:rsidRPr="00851CF5" w:rsidR="00322D3C" w:rsidP="004E0878" w:rsidRDefault="00322D3C" w14:paraId="5DF54E0E" w14:textId="77777777">
            <w:pPr>
              <w:rPr>
                <w:rFonts w:ascii="Calibri" w:hAnsi="Calibri" w:cs="Calibri"/>
              </w:rPr>
            </w:pPr>
          </w:p>
        </w:tc>
      </w:tr>
      <w:tr w:rsidRPr="00851CF5" w:rsidR="00322D3C" w:rsidTr="004E0878" w14:paraId="06D327C1" w14:textId="77777777">
        <w:tc>
          <w:tcPr>
            <w:tcW w:w="2611" w:type="dxa"/>
            <w:shd w:val="clear" w:color="auto" w:fill="auto"/>
          </w:tcPr>
          <w:p w:rsidRPr="00851CF5" w:rsidR="00322D3C" w:rsidP="004E0878" w:rsidRDefault="00322D3C" w14:paraId="3B07EEC5" w14:textId="77777777">
            <w:pPr>
              <w:rPr>
                <w:rFonts w:ascii="Calibri" w:hAnsi="Calibri" w:cs="Calibri"/>
              </w:rPr>
            </w:pPr>
            <w:r w:rsidRPr="00851CF5">
              <w:rPr>
                <w:rFonts w:ascii="Calibri" w:hAnsi="Calibri" w:cs="Calibri"/>
                <w:b/>
              </w:rPr>
              <w:t>Travel dates</w:t>
            </w:r>
          </w:p>
        </w:tc>
        <w:tc>
          <w:tcPr>
            <w:tcW w:w="7487" w:type="dxa"/>
            <w:shd w:val="clear" w:color="auto" w:fill="auto"/>
          </w:tcPr>
          <w:p w:rsidRPr="00851CF5" w:rsidR="00322D3C" w:rsidP="004E0878" w:rsidRDefault="00322D3C" w14:paraId="3A5FC346" w14:textId="77777777">
            <w:pPr>
              <w:rPr>
                <w:rFonts w:ascii="Calibri" w:hAnsi="Calibri" w:cs="Calibri"/>
              </w:rPr>
            </w:pPr>
          </w:p>
        </w:tc>
      </w:tr>
      <w:tr w:rsidRPr="00851CF5" w:rsidR="00322D3C" w:rsidTr="004E0878" w14:paraId="3462C975" w14:textId="77777777">
        <w:tc>
          <w:tcPr>
            <w:tcW w:w="2611" w:type="dxa"/>
            <w:shd w:val="clear" w:color="auto" w:fill="auto"/>
          </w:tcPr>
          <w:p w:rsidRPr="00851CF5" w:rsidR="00322D3C" w:rsidP="004E0878" w:rsidRDefault="00322D3C" w14:paraId="6DA8C9FD" w14:textId="77777777">
            <w:pPr>
              <w:rPr>
                <w:rFonts w:ascii="Calibri" w:hAnsi="Calibri" w:cs="Calibri"/>
                <w:b/>
              </w:rPr>
            </w:pPr>
            <w:r w:rsidRPr="00851CF5">
              <w:rPr>
                <w:rFonts w:ascii="Calibri" w:hAnsi="Calibri" w:cs="Calibri"/>
                <w:b/>
              </w:rPr>
              <w:t>Reports in the field to:</w:t>
            </w:r>
          </w:p>
        </w:tc>
        <w:tc>
          <w:tcPr>
            <w:tcW w:w="7487" w:type="dxa"/>
            <w:shd w:val="clear" w:color="auto" w:fill="auto"/>
          </w:tcPr>
          <w:p w:rsidRPr="00851CF5" w:rsidR="00322D3C" w:rsidP="004E0878" w:rsidRDefault="00322D3C" w14:paraId="7F59D58F" w14:textId="77777777">
            <w:pPr>
              <w:rPr>
                <w:rFonts w:ascii="Calibri" w:hAnsi="Calibri" w:cs="Calibri"/>
              </w:rPr>
            </w:pPr>
          </w:p>
        </w:tc>
      </w:tr>
      <w:tr w:rsidRPr="00851CF5" w:rsidR="00322D3C" w:rsidTr="004E0878" w14:paraId="12B559D8" w14:textId="77777777">
        <w:tc>
          <w:tcPr>
            <w:tcW w:w="2611" w:type="dxa"/>
            <w:shd w:val="clear" w:color="auto" w:fill="auto"/>
          </w:tcPr>
          <w:p w:rsidRPr="00851CF5" w:rsidR="00322D3C" w:rsidP="004E0878" w:rsidRDefault="00322D3C" w14:paraId="4CD766BE" w14:textId="77777777">
            <w:pPr>
              <w:rPr>
                <w:rFonts w:ascii="Calibri" w:hAnsi="Calibri" w:cs="Calibri"/>
                <w:b/>
              </w:rPr>
            </w:pPr>
            <w:r w:rsidRPr="00851CF5">
              <w:rPr>
                <w:rFonts w:ascii="Calibri" w:hAnsi="Calibri" w:cs="Calibri"/>
                <w:b/>
              </w:rPr>
              <w:t>Reports at HQ to:</w:t>
            </w:r>
          </w:p>
        </w:tc>
        <w:tc>
          <w:tcPr>
            <w:tcW w:w="7487" w:type="dxa"/>
            <w:shd w:val="clear" w:color="auto" w:fill="auto"/>
          </w:tcPr>
          <w:p w:rsidRPr="00851CF5" w:rsidR="00322D3C" w:rsidP="004E0878" w:rsidRDefault="00322D3C" w14:paraId="7E8D6DAC" w14:textId="77777777">
            <w:pPr>
              <w:rPr>
                <w:rFonts w:ascii="Calibri" w:hAnsi="Calibri" w:cs="Calibri"/>
              </w:rPr>
            </w:pPr>
          </w:p>
        </w:tc>
      </w:tr>
      <w:tr w:rsidRPr="00851CF5" w:rsidR="00322D3C" w:rsidTr="004E0878" w14:paraId="718F941C" w14:textId="77777777">
        <w:tc>
          <w:tcPr>
            <w:tcW w:w="2611" w:type="dxa"/>
            <w:shd w:val="clear" w:color="auto" w:fill="auto"/>
          </w:tcPr>
          <w:p w:rsidRPr="00851CF5" w:rsidR="00322D3C" w:rsidP="004E0878" w:rsidRDefault="00322D3C" w14:paraId="52447EC5" w14:textId="77777777">
            <w:pPr>
              <w:rPr>
                <w:rFonts w:ascii="Calibri" w:hAnsi="Calibri" w:cs="Calibri"/>
                <w:b/>
              </w:rPr>
            </w:pPr>
            <w:r w:rsidRPr="00851CF5">
              <w:rPr>
                <w:rFonts w:ascii="Calibri" w:hAnsi="Calibri" w:cs="Calibri"/>
                <w:b/>
              </w:rPr>
              <w:t>Final report deadline</w:t>
            </w:r>
          </w:p>
        </w:tc>
        <w:tc>
          <w:tcPr>
            <w:tcW w:w="7487" w:type="dxa"/>
            <w:shd w:val="clear" w:color="auto" w:fill="auto"/>
          </w:tcPr>
          <w:p w:rsidRPr="00851CF5" w:rsidR="00322D3C" w:rsidP="004E0878" w:rsidRDefault="00322D3C" w14:paraId="28C03A76" w14:textId="77777777">
            <w:pPr>
              <w:rPr>
                <w:rFonts w:ascii="Calibri" w:hAnsi="Calibri" w:cs="Calibri"/>
              </w:rPr>
            </w:pPr>
          </w:p>
        </w:tc>
      </w:tr>
    </w:tbl>
    <w:p w:rsidR="00322D3C" w:rsidP="00322D3C" w:rsidRDefault="00322D3C" w14:paraId="2C31EECF" w14:textId="77777777"/>
    <w:p w:rsidRPr="0059734D" w:rsidR="00322D3C" w:rsidP="16A3B6F0" w:rsidRDefault="00322D3C" w14:paraId="12A33FC3" w14:textId="7F64DA9C">
      <w:pPr>
        <w:pStyle w:val="Heading1"/>
        <w:rPr>
          <w:rFonts w:ascii="Aptos" w:hAnsi="Aptos" w:cs="Arial" w:asciiTheme="minorAscii" w:hAnsiTheme="minorAscii" w:cstheme="minorBidi"/>
          <w:b w:val="1"/>
          <w:bCs w:val="1"/>
        </w:rPr>
      </w:pPr>
      <w:r w:rsidR="00322D3C">
        <w:rPr/>
        <w:t>TITLE</w:t>
      </w:r>
      <w:r w:rsidR="00322D3C">
        <w:rPr/>
        <w:t>:</w:t>
      </w:r>
      <w:r w:rsidR="4234CEAA">
        <w:rPr/>
        <w:t xml:space="preserve"> </w:t>
      </w:r>
      <w:r w:rsidRPr="16A3B6F0" w:rsidR="28F30CC2">
        <w:rPr>
          <w:b w:val="1"/>
          <w:bCs w:val="1"/>
        </w:rPr>
        <w:t>Global ITS – Digital Transformation Workshop - Team building</w:t>
      </w:r>
    </w:p>
    <w:p w:rsidRPr="0059734D" w:rsidR="00322D3C" w:rsidP="16A3B6F0" w:rsidRDefault="00322D3C" w14:paraId="1BD1D709" w14:textId="4290580C">
      <w:pPr>
        <w:pStyle w:val="Heading1"/>
        <w:rPr>
          <w:rFonts w:ascii="Aptos" w:hAnsi="Aptos" w:cs="Arial" w:asciiTheme="minorAscii" w:hAnsiTheme="minorAscii" w:cstheme="minorBidi"/>
        </w:rPr>
      </w:pPr>
      <w:r w:rsidR="00322D3C">
        <w:rPr/>
        <w:t>BACKGROUND:</w:t>
      </w:r>
      <w:r w:rsidR="34BDA1F0">
        <w:rPr/>
        <w:t xml:space="preserve"> </w:t>
      </w:r>
      <w:r w:rsidRPr="16A3B6F0" w:rsidR="34BDA1F0">
        <w:rPr>
          <w:b w:val="1"/>
          <w:bCs w:val="1"/>
        </w:rPr>
        <w:t>Capacity Building</w:t>
      </w:r>
    </w:p>
    <w:p w:rsidRPr="00851CF5" w:rsidR="00322D3C" w:rsidP="16A3B6F0" w:rsidRDefault="00322D3C" w14:paraId="5C333AC7" w14:textId="3898BDA7">
      <w:pPr>
        <w:pStyle w:val="Heading1"/>
        <w:rPr>
          <w:rFonts w:ascii="Calibri" w:hAnsi="Calibri" w:cs="Calibri"/>
          <w:b w:val="1"/>
          <w:bCs w:val="1"/>
        </w:rPr>
      </w:pPr>
      <w:r w:rsidR="00322D3C">
        <w:rPr/>
        <w:t>PURPOSE:</w:t>
      </w:r>
      <w:r w:rsidR="00322D3C">
        <w:rPr/>
        <w:t xml:space="preserve"> </w:t>
      </w:r>
      <w:r w:rsidRPr="16A3B6F0" w:rsidR="00322D3C">
        <w:rPr>
          <w:b w:val="1"/>
          <w:bCs w:val="1"/>
        </w:rPr>
        <w:t>Manage stress and learn about each other’s strength</w:t>
      </w:r>
      <w:r w:rsidRPr="16A3B6F0" w:rsidR="67656AE8">
        <w:rPr>
          <w:b w:val="1"/>
          <w:bCs w:val="1"/>
        </w:rPr>
        <w:t>s</w:t>
      </w:r>
      <w:r w:rsidRPr="16A3B6F0" w:rsidR="00322D3C">
        <w:rPr>
          <w:b w:val="1"/>
          <w:bCs w:val="1"/>
        </w:rPr>
        <w:t>.</w:t>
      </w:r>
    </w:p>
    <w:p w:rsidRPr="0059734D" w:rsidR="00322D3C" w:rsidP="16A3B6F0" w:rsidRDefault="00322D3C" w14:paraId="3462BB36" w14:textId="41CDB0FC">
      <w:pPr>
        <w:pStyle w:val="Heading1"/>
        <w:rPr>
          <w:rFonts w:ascii="Aptos" w:hAnsi="Aptos" w:cs="Arial" w:asciiTheme="minorAscii" w:hAnsiTheme="minorAscii" w:cstheme="minorBidi"/>
          <w:b w:val="1"/>
          <w:bCs w:val="1"/>
        </w:rPr>
      </w:pPr>
      <w:r w:rsidR="00322D3C">
        <w:rPr/>
        <w:t>OBJECTIVES:</w:t>
      </w:r>
      <w:r w:rsidR="00322D3C">
        <w:rPr/>
        <w:t xml:space="preserve"> </w:t>
      </w:r>
      <w:r w:rsidRPr="16A3B6F0" w:rsidR="00322D3C">
        <w:rPr>
          <w:b w:val="1"/>
          <w:bCs w:val="1"/>
        </w:rPr>
        <w:t>Stress to Strengths</w:t>
      </w:r>
      <w:r w:rsidRPr="16A3B6F0" w:rsidR="5DF8967B">
        <w:rPr>
          <w:b w:val="1"/>
          <w:bCs w:val="1"/>
        </w:rPr>
        <w:t xml:space="preserve"> training</w:t>
      </w:r>
      <w:r w:rsidRPr="16A3B6F0" w:rsidR="00322D3C">
        <w:rPr>
          <w:b w:val="1"/>
          <w:bCs w:val="1"/>
        </w:rPr>
        <w:t xml:space="preserve"> for conflict resolutions</w:t>
      </w:r>
      <w:r w:rsidRPr="16A3B6F0" w:rsidR="0F5713F0">
        <w:rPr>
          <w:b w:val="1"/>
          <w:bCs w:val="1"/>
        </w:rPr>
        <w:t>.</w:t>
      </w:r>
    </w:p>
    <w:p w:rsidRPr="0059734D" w:rsidR="00322D3C" w:rsidP="00322D3C" w:rsidRDefault="00322D3C" w14:paraId="4AB4D511" w14:textId="77777777">
      <w:pPr>
        <w:pStyle w:val="Heading1"/>
        <w:rPr>
          <w:rFonts w:asciiTheme="minorHAnsi" w:hAnsiTheme="minorHAnsi" w:cstheme="minorBidi"/>
          <w:b/>
        </w:rPr>
      </w:pPr>
      <w:r w:rsidRPr="00851CF5">
        <w:t>OUTPUTS:</w:t>
      </w:r>
      <w:r>
        <w:t xml:space="preserve"> </w:t>
      </w:r>
      <w:r w:rsidRPr="00623F63">
        <w:rPr>
          <w:b/>
          <w:bCs/>
        </w:rPr>
        <w:t>Clifton</w:t>
      </w:r>
      <w:r>
        <w:rPr>
          <w:b/>
          <w:bCs/>
        </w:rPr>
        <w:t xml:space="preserve"> </w:t>
      </w:r>
      <w:r w:rsidRPr="00623F63">
        <w:rPr>
          <w:b/>
          <w:bCs/>
        </w:rPr>
        <w:t>Strengths 34</w:t>
      </w:r>
    </w:p>
    <w:p w:rsidRPr="00E76019" w:rsidR="00322D3C" w:rsidP="091B72BE" w:rsidRDefault="00322D3C" w14:paraId="165ECDD6" w14:textId="56C093FD">
      <w:pPr>
        <w:pStyle w:val="Heading1"/>
        <w:rPr>
          <w:rFonts w:ascii="Aptos" w:hAnsi="Aptos" w:cs="Arial" w:asciiTheme="minorAscii" w:hAnsiTheme="minorAscii" w:cstheme="minorBidi"/>
          <w:b w:val="1"/>
          <w:bCs w:val="1"/>
        </w:rPr>
      </w:pPr>
      <w:r w:rsidR="00322D3C">
        <w:rPr/>
        <w:t>ACTIVITIES:</w:t>
      </w:r>
      <w:r w:rsidR="00322D3C">
        <w:rPr/>
        <w:t xml:space="preserve"> </w:t>
      </w:r>
      <w:r w:rsidRPr="16A3B6F0" w:rsidR="00322D3C">
        <w:rPr>
          <w:b w:val="1"/>
          <w:bCs w:val="1"/>
        </w:rPr>
        <w:t>Identify</w:t>
      </w:r>
      <w:r w:rsidRPr="16A3B6F0" w:rsidR="00322D3C">
        <w:rPr>
          <w:b w:val="1"/>
          <w:bCs w:val="1"/>
        </w:rPr>
        <w:t xml:space="preserve"> each of the 12 participant strengths</w:t>
      </w:r>
      <w:r w:rsidRPr="16A3B6F0" w:rsidR="480FF4D6">
        <w:rPr>
          <w:b w:val="1"/>
          <w:bCs w:val="1"/>
        </w:rPr>
        <w:t>, h</w:t>
      </w:r>
      <w:r w:rsidRPr="16A3B6F0" w:rsidR="0677AD35">
        <w:rPr>
          <w:b w:val="1"/>
          <w:bCs w:val="1"/>
        </w:rPr>
        <w:t>o</w:t>
      </w:r>
      <w:r w:rsidRPr="16A3B6F0" w:rsidR="480FF4D6">
        <w:rPr>
          <w:b w:val="1"/>
          <w:bCs w:val="1"/>
        </w:rPr>
        <w:t xml:space="preserve">ld </w:t>
      </w:r>
      <w:r w:rsidRPr="16A3B6F0" w:rsidR="00322D3C">
        <w:rPr>
          <w:b w:val="1"/>
          <w:bCs w:val="1"/>
        </w:rPr>
        <w:t>pre-online 121 sessions</w:t>
      </w:r>
      <w:r w:rsidRPr="16A3B6F0" w:rsidR="79A49452">
        <w:rPr>
          <w:b w:val="1"/>
          <w:bCs w:val="1"/>
        </w:rPr>
        <w:t>,</w:t>
      </w:r>
      <w:r w:rsidRPr="16A3B6F0" w:rsidR="38E3205A">
        <w:rPr>
          <w:b w:val="1"/>
          <w:bCs w:val="1"/>
        </w:rPr>
        <w:t xml:space="preserve"> and</w:t>
      </w:r>
      <w:r w:rsidRPr="16A3B6F0" w:rsidR="00322D3C">
        <w:rPr>
          <w:b w:val="1"/>
          <w:bCs w:val="1"/>
        </w:rPr>
        <w:t xml:space="preserve"> </w:t>
      </w:r>
      <w:r w:rsidRPr="16A3B6F0" w:rsidR="00322D3C">
        <w:rPr>
          <w:b w:val="1"/>
          <w:bCs w:val="1"/>
        </w:rPr>
        <w:t>a workshop day on 25</w:t>
      </w:r>
      <w:r w:rsidRPr="16A3B6F0" w:rsidR="00322D3C">
        <w:rPr>
          <w:b w:val="1"/>
          <w:bCs w:val="1"/>
          <w:vertAlign w:val="superscript"/>
        </w:rPr>
        <w:t>th</w:t>
      </w:r>
      <w:r w:rsidRPr="16A3B6F0" w:rsidR="00322D3C">
        <w:rPr>
          <w:b w:val="1"/>
          <w:bCs w:val="1"/>
        </w:rPr>
        <w:t xml:space="preserve"> or 26</w:t>
      </w:r>
      <w:r w:rsidRPr="16A3B6F0" w:rsidR="00322D3C">
        <w:rPr>
          <w:b w:val="1"/>
          <w:bCs w:val="1"/>
          <w:vertAlign w:val="superscript"/>
        </w:rPr>
        <w:t>th</w:t>
      </w:r>
      <w:r w:rsidRPr="16A3B6F0" w:rsidR="00322D3C">
        <w:rPr>
          <w:b w:val="1"/>
          <w:bCs w:val="1"/>
        </w:rPr>
        <w:t xml:space="preserve"> June.</w:t>
      </w:r>
    </w:p>
    <w:p w:rsidRPr="0059734D" w:rsidR="00322D3C" w:rsidP="16A3B6F0" w:rsidRDefault="00322D3C" w14:paraId="4E0B4A5B" w14:textId="799559C1">
      <w:pPr>
        <w:pStyle w:val="Heading1"/>
        <w:rPr>
          <w:rFonts w:ascii="Aptos" w:hAnsi="Aptos" w:cs="Arial" w:asciiTheme="minorAscii" w:hAnsiTheme="minorAscii" w:cstheme="minorBidi"/>
          <w:b w:val="1"/>
          <w:bCs w:val="1"/>
        </w:rPr>
      </w:pPr>
      <w:r w:rsidR="00322D3C">
        <w:rPr/>
        <w:t>SCOPE:</w:t>
      </w:r>
      <w:r w:rsidR="66DD5FA5">
        <w:rPr/>
        <w:t xml:space="preserve"> </w:t>
      </w:r>
      <w:r w:rsidRPr="16A3B6F0" w:rsidR="66DD5FA5">
        <w:rPr>
          <w:b w:val="1"/>
          <w:bCs w:val="1"/>
        </w:rPr>
        <w:t>Team building</w:t>
      </w:r>
    </w:p>
    <w:p w:rsidRPr="0059734D" w:rsidR="00322D3C" w:rsidP="00322D3C" w:rsidRDefault="00322D3C" w14:paraId="22306711" w14:textId="77777777">
      <w:pPr>
        <w:pStyle w:val="Heading1"/>
        <w:rPr>
          <w:rFonts w:asciiTheme="minorHAnsi" w:hAnsiTheme="minorHAnsi" w:cstheme="minorBidi"/>
          <w:b/>
        </w:rPr>
      </w:pPr>
      <w:r w:rsidRPr="00851CF5">
        <w:t>METHODOLOGIES &amp; TOOLS:</w:t>
      </w:r>
      <w:r>
        <w:t xml:space="preserve"> </w:t>
      </w:r>
      <w:r w:rsidRPr="00623F63">
        <w:rPr>
          <w:b/>
          <w:bCs/>
        </w:rPr>
        <w:t>Clifton</w:t>
      </w:r>
      <w:r>
        <w:rPr>
          <w:b/>
          <w:bCs/>
        </w:rPr>
        <w:t xml:space="preserve"> </w:t>
      </w:r>
      <w:r w:rsidRPr="00623F63">
        <w:rPr>
          <w:b/>
          <w:bCs/>
        </w:rPr>
        <w:t>Strengths 34</w:t>
      </w:r>
    </w:p>
    <w:p w:rsidRPr="00851CF5" w:rsidR="00322D3C" w:rsidP="00322D3C" w:rsidRDefault="00322D3C" w14:paraId="35EEC122" w14:textId="77777777">
      <w:pPr>
        <w:pStyle w:val="Heading1"/>
      </w:pPr>
      <w:r w:rsidRPr="00851CF5">
        <w:t>TIMEFRAME /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62"/>
        <w:gridCol w:w="1417"/>
        <w:gridCol w:w="2186"/>
      </w:tblGrid>
      <w:tr w:rsidRPr="00851CF5" w:rsidR="00322D3C" w:rsidTr="16A3B6F0" w14:paraId="43B334BD" w14:textId="77777777">
        <w:tc>
          <w:tcPr>
            <w:tcW w:w="6062" w:type="dxa"/>
            <w:shd w:val="clear" w:color="auto" w:fill="auto"/>
            <w:tcMar/>
          </w:tcPr>
          <w:p w:rsidRPr="00851CF5" w:rsidR="00322D3C" w:rsidP="004E0878" w:rsidRDefault="00322D3C" w14:paraId="2373F38B" w14:textId="77777777">
            <w:pPr>
              <w:rPr>
                <w:rFonts w:ascii="Calibri" w:hAnsi="Calibri" w:cs="Calibri"/>
                <w:b/>
              </w:rPr>
            </w:pPr>
            <w:r w:rsidRPr="00851CF5">
              <w:rPr>
                <w:rFonts w:ascii="Calibri" w:hAnsi="Calibri" w:cs="Calibri"/>
                <w:b/>
              </w:rPr>
              <w:t>Activity</w:t>
            </w:r>
          </w:p>
        </w:tc>
        <w:tc>
          <w:tcPr>
            <w:tcW w:w="1417" w:type="dxa"/>
            <w:shd w:val="clear" w:color="auto" w:fill="auto"/>
            <w:tcMar/>
          </w:tcPr>
          <w:p w:rsidRPr="00851CF5" w:rsidR="00322D3C" w:rsidP="004E0878" w:rsidRDefault="00322D3C" w14:paraId="3252EC32" w14:textId="77777777">
            <w:pPr>
              <w:rPr>
                <w:rFonts w:ascii="Calibri" w:hAnsi="Calibri" w:cs="Calibri"/>
                <w:b/>
              </w:rPr>
            </w:pPr>
            <w:r w:rsidRPr="00851CF5">
              <w:rPr>
                <w:rFonts w:ascii="Calibri" w:hAnsi="Calibri" w:cs="Calibri"/>
                <w:b/>
              </w:rPr>
              <w:t>Number of days</w:t>
            </w:r>
          </w:p>
        </w:tc>
        <w:tc>
          <w:tcPr>
            <w:tcW w:w="2186" w:type="dxa"/>
            <w:shd w:val="clear" w:color="auto" w:fill="auto"/>
            <w:tcMar/>
          </w:tcPr>
          <w:p w:rsidRPr="00851CF5" w:rsidR="00322D3C" w:rsidP="004E0878" w:rsidRDefault="00322D3C" w14:paraId="323C05B1" w14:textId="77777777">
            <w:pPr>
              <w:rPr>
                <w:rFonts w:ascii="Calibri" w:hAnsi="Calibri" w:cs="Calibri"/>
                <w:b/>
              </w:rPr>
            </w:pPr>
            <w:r w:rsidRPr="00851CF5">
              <w:rPr>
                <w:rFonts w:ascii="Calibri" w:hAnsi="Calibri" w:cs="Calibri"/>
                <w:b/>
              </w:rPr>
              <w:t>Location</w:t>
            </w:r>
          </w:p>
        </w:tc>
      </w:tr>
      <w:tr w:rsidRPr="00851CF5" w:rsidR="00322D3C" w:rsidTr="16A3B6F0" w14:paraId="530D4ACD" w14:textId="77777777">
        <w:tc>
          <w:tcPr>
            <w:tcW w:w="6062" w:type="dxa"/>
            <w:shd w:val="clear" w:color="auto" w:fill="auto"/>
            <w:tcMar/>
          </w:tcPr>
          <w:p w:rsidRPr="00EA7547" w:rsidR="00322D3C" w:rsidP="004E0878" w:rsidRDefault="00322D3C" w14:paraId="4CFAFD8B" w14:textId="77777777">
            <w:pPr>
              <w:rPr>
                <w:rFonts w:ascii="Calibri" w:hAnsi="Calibri" w:cs="Calibri"/>
                <w:bCs/>
              </w:rPr>
            </w:pPr>
            <w:r w:rsidRPr="00EA7547">
              <w:rPr>
                <w:rFonts w:ascii="Calibri" w:hAnsi="Calibri" w:cs="Calibri"/>
                <w:bCs/>
              </w:rPr>
              <w:t>STRESS TO STRENGTHS: CONFLICT RESOLUTION - WORKSHOP</w:t>
            </w:r>
          </w:p>
        </w:tc>
        <w:tc>
          <w:tcPr>
            <w:tcW w:w="1417" w:type="dxa"/>
            <w:shd w:val="clear" w:color="auto" w:fill="auto"/>
            <w:tcMar/>
          </w:tcPr>
          <w:p w:rsidRPr="00EA7547" w:rsidR="00322D3C" w:rsidP="16A3B6F0" w:rsidRDefault="00322D3C" w14:paraId="53DD90E4" w14:textId="63B26C83">
            <w:pPr>
              <w:rPr>
                <w:rFonts w:ascii="Calibri" w:hAnsi="Calibri" w:cs="Calibri"/>
              </w:rPr>
            </w:pPr>
            <w:r w:rsidRPr="16A3B6F0" w:rsidR="00322D3C">
              <w:rPr>
                <w:rFonts w:ascii="Calibri" w:hAnsi="Calibri" w:cs="Calibri"/>
              </w:rPr>
              <w:t>1</w:t>
            </w:r>
            <w:r w:rsidRPr="16A3B6F0" w:rsidR="2D9804C2">
              <w:rPr>
                <w:rFonts w:ascii="Calibri" w:hAnsi="Calibri" w:cs="Calibri"/>
              </w:rPr>
              <w:t xml:space="preserve"> day</w:t>
            </w:r>
          </w:p>
        </w:tc>
        <w:tc>
          <w:tcPr>
            <w:tcW w:w="2186" w:type="dxa"/>
            <w:shd w:val="clear" w:color="auto" w:fill="auto"/>
            <w:tcMar/>
          </w:tcPr>
          <w:p w:rsidRPr="00EA7547" w:rsidR="00322D3C" w:rsidP="004E0878" w:rsidRDefault="00322D3C" w14:paraId="760C5B08" w14:textId="77777777">
            <w:pPr>
              <w:rPr>
                <w:rFonts w:ascii="Calibri" w:hAnsi="Calibri" w:cs="Calibri"/>
                <w:bCs/>
              </w:rPr>
            </w:pPr>
            <w:r w:rsidRPr="00EA7547">
              <w:rPr>
                <w:rFonts w:ascii="Calibri" w:hAnsi="Calibri" w:cs="Calibri"/>
                <w:bCs/>
              </w:rPr>
              <w:t>Beirut, Padova hotel</w:t>
            </w:r>
          </w:p>
        </w:tc>
      </w:tr>
      <w:tr w:rsidRPr="00851CF5" w:rsidR="00322D3C" w:rsidTr="16A3B6F0" w14:paraId="396E7290" w14:textId="77777777">
        <w:tc>
          <w:tcPr>
            <w:tcW w:w="6062" w:type="dxa"/>
            <w:shd w:val="clear" w:color="auto" w:fill="auto"/>
            <w:tcMar/>
          </w:tcPr>
          <w:p w:rsidRPr="00851CF5" w:rsidR="00322D3C" w:rsidP="16A3B6F0" w:rsidRDefault="00322D3C" w14:paraId="3FFB6EEB" w14:textId="3F2B8FAC">
            <w:pPr>
              <w:rPr>
                <w:rFonts w:ascii="Calibri" w:hAnsi="Calibri" w:cs="Calibri"/>
                <w:b w:val="1"/>
                <w:bCs w:val="1"/>
              </w:rPr>
            </w:pPr>
            <w:r w:rsidRPr="16A3B6F0" w:rsidR="205C7F36">
              <w:rPr>
                <w:rFonts w:ascii="Calibri" w:hAnsi="Calibri" w:cs="Calibri"/>
                <w:b w:val="0"/>
                <w:bCs w:val="0"/>
              </w:rPr>
              <w:t>12 hours for online 121 sessions with the team members</w:t>
            </w:r>
          </w:p>
        </w:tc>
        <w:tc>
          <w:tcPr>
            <w:tcW w:w="1417" w:type="dxa"/>
            <w:shd w:val="clear" w:color="auto" w:fill="auto"/>
            <w:tcMar/>
          </w:tcPr>
          <w:p w:rsidRPr="00851CF5" w:rsidR="00322D3C" w:rsidP="16A3B6F0" w:rsidRDefault="00322D3C" w14:paraId="2BDAFC0C" w14:textId="53B4C136">
            <w:pPr>
              <w:rPr>
                <w:rFonts w:ascii="Calibri" w:hAnsi="Calibri" w:cs="Calibri"/>
                <w:b w:val="1"/>
                <w:bCs w:val="1"/>
              </w:rPr>
            </w:pPr>
            <w:r w:rsidRPr="16A3B6F0" w:rsidR="205C7F36">
              <w:rPr>
                <w:rFonts w:ascii="Calibri" w:hAnsi="Calibri" w:cs="Calibri"/>
                <w:b w:val="1"/>
                <w:bCs w:val="1"/>
              </w:rPr>
              <w:t>12 hours</w:t>
            </w:r>
          </w:p>
        </w:tc>
        <w:tc>
          <w:tcPr>
            <w:tcW w:w="2186" w:type="dxa"/>
            <w:shd w:val="clear" w:color="auto" w:fill="auto"/>
            <w:tcMar/>
          </w:tcPr>
          <w:p w:rsidRPr="00851CF5" w:rsidR="00322D3C" w:rsidP="16A3B6F0" w:rsidRDefault="00322D3C" w14:paraId="0B042790" w14:textId="31170FA2">
            <w:pPr>
              <w:rPr>
                <w:rFonts w:ascii="Calibri" w:hAnsi="Calibri" w:cs="Calibri"/>
                <w:b w:val="0"/>
                <w:bCs w:val="0"/>
              </w:rPr>
            </w:pPr>
            <w:r w:rsidRPr="16A3B6F0" w:rsidR="205C7F36">
              <w:rPr>
                <w:rFonts w:ascii="Calibri" w:hAnsi="Calibri" w:cs="Calibri"/>
                <w:b w:val="0"/>
                <w:bCs w:val="0"/>
              </w:rPr>
              <w:t>Online</w:t>
            </w:r>
          </w:p>
        </w:tc>
      </w:tr>
    </w:tbl>
    <w:p w:rsidRPr="00851CF5" w:rsidR="00322D3C" w:rsidP="00322D3C" w:rsidRDefault="00322D3C" w14:paraId="5D2DE171" w14:textId="77777777">
      <w:pPr>
        <w:rPr>
          <w:rFonts w:ascii="Calibri" w:hAnsi="Calibri" w:cs="Calibri"/>
          <w:b/>
        </w:rPr>
      </w:pPr>
    </w:p>
    <w:p w:rsidRPr="00851CF5" w:rsidR="00322D3C" w:rsidP="00322D3C" w:rsidRDefault="00322D3C" w14:paraId="442E91CE" w14:textId="77777777">
      <w:pPr>
        <w:pStyle w:val="Heading1"/>
      </w:pPr>
      <w:r w:rsidRPr="00851CF5">
        <w:t>SECURITY</w:t>
      </w:r>
    </w:p>
    <w:p w:rsidRPr="00851CF5" w:rsidR="00322D3C" w:rsidP="00322D3C" w:rsidRDefault="00322D3C" w14:paraId="499C58F0" w14:textId="77777777">
      <w:pPr>
        <w:rPr>
          <w:rFonts w:ascii="Calibri" w:hAnsi="Calibri" w:cs="Calibri"/>
        </w:rPr>
      </w:pPr>
      <w:r w:rsidRPr="00851CF5">
        <w:rPr>
          <w:rFonts w:ascii="Calibri" w:hAnsi="Calibri" w:cs="Calibri"/>
        </w:rPr>
        <w:t xml:space="preserve">All reasonable steps will be taken to provide safety and security for the </w:t>
      </w:r>
      <w:r>
        <w:rPr>
          <w:rFonts w:ascii="Calibri" w:hAnsi="Calibri" w:cs="Calibri"/>
        </w:rPr>
        <w:t>C</w:t>
      </w:r>
      <w:r w:rsidRPr="00851CF5">
        <w:rPr>
          <w:rFonts w:ascii="Calibri" w:hAnsi="Calibri" w:cs="Calibri"/>
        </w:rPr>
        <w:t xml:space="preserve">onsultant; </w:t>
      </w:r>
      <w:r>
        <w:rPr>
          <w:rFonts w:ascii="Calibri" w:hAnsi="Calibri" w:cs="Calibri"/>
        </w:rPr>
        <w:t xml:space="preserve">however, </w:t>
      </w:r>
      <w:r w:rsidRPr="00851CF5">
        <w:rPr>
          <w:rFonts w:ascii="Calibri" w:hAnsi="Calibri" w:cs="Calibri"/>
        </w:rPr>
        <w:t xml:space="preserve">both Medair and </w:t>
      </w:r>
      <w:r>
        <w:rPr>
          <w:rFonts w:ascii="Calibri" w:hAnsi="Calibri" w:cs="Calibri"/>
        </w:rPr>
        <w:t>C</w:t>
      </w:r>
      <w:r w:rsidRPr="00851CF5">
        <w:rPr>
          <w:rFonts w:ascii="Calibri" w:hAnsi="Calibri" w:cs="Calibri"/>
        </w:rPr>
        <w:t xml:space="preserve">onsultant </w:t>
      </w:r>
      <w:r>
        <w:rPr>
          <w:rFonts w:ascii="Calibri" w:hAnsi="Calibri" w:cs="Calibri"/>
        </w:rPr>
        <w:t xml:space="preserve">are aware of and </w:t>
      </w:r>
      <w:r w:rsidRPr="00851CF5">
        <w:rPr>
          <w:rFonts w:ascii="Calibri" w:hAnsi="Calibri" w:cs="Calibri"/>
        </w:rPr>
        <w:t xml:space="preserve">accept the inherent risks </w:t>
      </w:r>
      <w:r>
        <w:rPr>
          <w:rFonts w:ascii="Calibri" w:hAnsi="Calibri" w:cs="Calibri"/>
        </w:rPr>
        <w:t xml:space="preserve">associated with work </w:t>
      </w:r>
      <w:r w:rsidRPr="00851CF5">
        <w:rPr>
          <w:rFonts w:ascii="Calibri" w:hAnsi="Calibri" w:cs="Calibri"/>
        </w:rPr>
        <w:t xml:space="preserve">in humanitarian contexts. </w:t>
      </w:r>
      <w:r>
        <w:rPr>
          <w:rFonts w:ascii="Calibri" w:hAnsi="Calibri" w:cs="Calibri"/>
        </w:rPr>
        <w:t xml:space="preserve">While </w:t>
      </w:r>
      <w:r w:rsidRPr="00851CF5">
        <w:rPr>
          <w:rFonts w:ascii="Calibri" w:hAnsi="Calibri" w:cs="Calibri"/>
        </w:rPr>
        <w:t>Medair</w:t>
      </w:r>
      <w:r>
        <w:rPr>
          <w:rFonts w:ascii="Calibri" w:hAnsi="Calibri" w:cs="Calibri"/>
        </w:rPr>
        <w:t xml:space="preserve"> will strive to provide a safe and appropriate work environment, Medair</w:t>
      </w:r>
      <w:r w:rsidRPr="00851CF5">
        <w:rPr>
          <w:rFonts w:ascii="Calibri" w:hAnsi="Calibri" w:cs="Calibri"/>
        </w:rPr>
        <w:t xml:space="preserve"> will not be required to do more than what is reasonable and possible </w:t>
      </w:r>
      <w:r>
        <w:rPr>
          <w:rFonts w:ascii="Calibri" w:hAnsi="Calibri" w:cs="Calibri"/>
        </w:rPr>
        <w:t>under</w:t>
      </w:r>
      <w:r w:rsidRPr="00851CF5">
        <w:rPr>
          <w:rFonts w:ascii="Calibri" w:hAnsi="Calibri" w:cs="Calibri"/>
        </w:rPr>
        <w:t xml:space="preserve"> the circumstances.</w:t>
      </w:r>
    </w:p>
    <w:p w:rsidRPr="00851CF5" w:rsidR="00322D3C" w:rsidP="00322D3C" w:rsidRDefault="00322D3C" w14:paraId="0E0CC582" w14:textId="77777777">
      <w:pPr>
        <w:rPr>
          <w:rFonts w:ascii="Calibri" w:hAnsi="Calibri" w:cs="Calibri"/>
        </w:rPr>
      </w:pPr>
      <w:r w:rsidRPr="00851CF5">
        <w:rPr>
          <w:rFonts w:ascii="Calibri" w:hAnsi="Calibri" w:cs="Calibri"/>
          <w:highlight w:val="lightGray"/>
        </w:rPr>
        <w:t xml:space="preserve">Specifics on when and how the </w:t>
      </w:r>
      <w:r>
        <w:rPr>
          <w:rFonts w:ascii="Calibri" w:hAnsi="Calibri" w:cs="Calibri"/>
          <w:highlight w:val="lightGray"/>
        </w:rPr>
        <w:t>Consultant</w:t>
      </w:r>
      <w:r w:rsidRPr="00851CF5">
        <w:rPr>
          <w:rFonts w:ascii="Calibri" w:hAnsi="Calibri" w:cs="Calibri"/>
          <w:highlight w:val="lightGray"/>
        </w:rPr>
        <w:t xml:space="preserve"> will be briefed</w:t>
      </w:r>
      <w:r w:rsidRPr="00851CF5">
        <w:rPr>
          <w:rFonts w:ascii="Calibri" w:hAnsi="Calibri" w:cs="Calibri"/>
        </w:rPr>
        <w:t>.</w:t>
      </w:r>
    </w:p>
    <w:p w:rsidRPr="00431ED0" w:rsidR="00322D3C" w:rsidP="16A3B6F0" w:rsidRDefault="00322D3C" w14:paraId="1B01C94C" w14:textId="23407BB4">
      <w:pPr>
        <w:rPr>
          <w:rFonts w:ascii="Calibri" w:hAnsi="Calibri" w:cs="Calibri"/>
          <w:i w:val="0"/>
          <w:iCs w:val="0"/>
        </w:rPr>
      </w:pPr>
      <w:r w:rsidRPr="16A3B6F0" w:rsidR="4A9F1AF9">
        <w:rPr>
          <w:rFonts w:ascii="Calibri" w:hAnsi="Calibri" w:cs="Calibri"/>
          <w:i w:val="0"/>
          <w:iCs w:val="0"/>
        </w:rPr>
        <w:t xml:space="preserve">The consultant will be based in Lebanon, and if the security brief is </w:t>
      </w:r>
      <w:r w:rsidRPr="16A3B6F0" w:rsidR="4A9F1AF9">
        <w:rPr>
          <w:rFonts w:ascii="Calibri" w:hAnsi="Calibri" w:cs="Calibri"/>
          <w:i w:val="0"/>
          <w:iCs w:val="0"/>
        </w:rPr>
        <w:t>required</w:t>
      </w:r>
      <w:r w:rsidRPr="16A3B6F0" w:rsidR="4A9F1AF9">
        <w:rPr>
          <w:rFonts w:ascii="Calibri" w:hAnsi="Calibri" w:cs="Calibri"/>
          <w:i w:val="0"/>
          <w:iCs w:val="0"/>
        </w:rPr>
        <w:t>, we can schedule an online session.</w:t>
      </w:r>
    </w:p>
    <w:p w:rsidRPr="00851CF5" w:rsidR="00322D3C" w:rsidP="00322D3C" w:rsidRDefault="00322D3C" w14:paraId="2E941D83" w14:textId="77777777">
      <w:pPr>
        <w:pStyle w:val="Heading1"/>
      </w:pPr>
      <w:r w:rsidRPr="00851CF5">
        <w:t>CONSULTANCY FEES AND TERMS OF PAYMENT</w:t>
      </w:r>
    </w:p>
    <w:p w:rsidR="00322D3C" w:rsidP="00322D3C" w:rsidRDefault="00322D3C" w14:paraId="033CE736" w14:textId="62B696B4">
      <w:pPr>
        <w:numPr>
          <w:ilvl w:val="0"/>
          <w:numId w:val="3"/>
        </w:numPr>
        <w:spacing w:line="240" w:lineRule="auto"/>
        <w:rPr>
          <w:rFonts w:ascii="Calibri" w:hAnsi="Calibri" w:cs="Calibri"/>
        </w:rPr>
      </w:pPr>
      <w:r w:rsidRPr="16A3B6F0" w:rsidR="00322D3C">
        <w:rPr>
          <w:rFonts w:ascii="Calibri" w:hAnsi="Calibri" w:cs="Calibri"/>
        </w:rPr>
        <w:t xml:space="preserve">Medair will pay for the transportation </w:t>
      </w:r>
      <w:r w:rsidRPr="16A3B6F0" w:rsidR="3DF7F584">
        <w:rPr>
          <w:rFonts w:ascii="Calibri" w:hAnsi="Calibri" w:cs="Calibri"/>
        </w:rPr>
        <w:t xml:space="preserve">which is included in the value of the </w:t>
      </w:r>
      <w:r w:rsidRPr="16A3B6F0" w:rsidR="00322D3C">
        <w:rPr>
          <w:rFonts w:ascii="Calibri" w:hAnsi="Calibri" w:cs="Calibri"/>
        </w:rPr>
        <w:t>invoice.</w:t>
      </w:r>
    </w:p>
    <w:p w:rsidRPr="00851CF5" w:rsidR="00322D3C" w:rsidP="00322D3C" w:rsidRDefault="00322D3C" w14:paraId="527EB412" w14:textId="77777777">
      <w:pPr>
        <w:numPr>
          <w:ilvl w:val="0"/>
          <w:numId w:val="3"/>
        </w:numPr>
        <w:spacing w:line="240" w:lineRule="auto"/>
        <w:rPr>
          <w:rFonts w:ascii="Calibri" w:hAnsi="Calibri" w:cs="Calibri"/>
        </w:rPr>
      </w:pPr>
      <w:r w:rsidRPr="00851CF5">
        <w:rPr>
          <w:rFonts w:ascii="Calibri" w:hAnsi="Calibri" w:cs="Calibri"/>
        </w:rPr>
        <w:t xml:space="preserve">The consultancy fees payable to the </w:t>
      </w:r>
      <w:r>
        <w:rPr>
          <w:rFonts w:ascii="Calibri" w:hAnsi="Calibri" w:cs="Calibri"/>
        </w:rPr>
        <w:t>Consultant</w:t>
      </w:r>
      <w:r w:rsidRPr="00851CF5">
        <w:rPr>
          <w:rFonts w:ascii="Calibri" w:hAnsi="Calibri" w:cs="Calibri"/>
        </w:rPr>
        <w:t xml:space="preserve"> will be</w:t>
      </w:r>
      <w:r>
        <w:rPr>
          <w:rFonts w:ascii="Calibri" w:hAnsi="Calibri" w:cs="Calibri"/>
        </w:rPr>
        <w:t xml:space="preserve"> under 1700 USD</w:t>
      </w:r>
      <w:r w:rsidRPr="00851CF5">
        <w:rPr>
          <w:rFonts w:ascii="Calibri" w:hAnsi="Calibri" w:cs="Calibri"/>
        </w:rPr>
        <w:t>.</w:t>
      </w:r>
    </w:p>
    <w:p w:rsidRPr="00EC027D" w:rsidR="00322D3C" w:rsidP="00322D3C" w:rsidRDefault="00322D3C" w14:paraId="61CEEBE2" w14:textId="5E433FFE">
      <w:pPr>
        <w:numPr>
          <w:ilvl w:val="0"/>
          <w:numId w:val="3"/>
        </w:numPr>
        <w:spacing w:line="240" w:lineRule="auto"/>
        <w:rPr>
          <w:rFonts w:ascii="Calibri" w:hAnsi="Calibri" w:cs="Calibri"/>
        </w:rPr>
      </w:pPr>
      <w:r w:rsidRPr="16A3B6F0" w:rsidR="00322D3C">
        <w:rPr>
          <w:rFonts w:ascii="Calibri" w:hAnsi="Calibri" w:cs="Calibri"/>
        </w:rPr>
        <w:t>Th</w:t>
      </w:r>
      <w:r w:rsidRPr="16A3B6F0" w:rsidR="00322D3C">
        <w:rPr>
          <w:rFonts w:ascii="Calibri" w:hAnsi="Calibri" w:cs="Calibri"/>
        </w:rPr>
        <w:t>e consultancy fees</w:t>
      </w:r>
      <w:r w:rsidRPr="16A3B6F0" w:rsidR="00322D3C">
        <w:rPr>
          <w:rFonts w:ascii="Calibri" w:hAnsi="Calibri" w:cs="Calibri"/>
        </w:rPr>
        <w:t xml:space="preserve"> </w:t>
      </w:r>
      <w:r w:rsidRPr="16A3B6F0" w:rsidR="00322D3C">
        <w:rPr>
          <w:rFonts w:ascii="Calibri" w:hAnsi="Calibri" w:cs="Calibri"/>
        </w:rPr>
        <w:t>are</w:t>
      </w:r>
      <w:r w:rsidRPr="16A3B6F0" w:rsidR="00322D3C">
        <w:rPr>
          <w:rFonts w:ascii="Calibri" w:hAnsi="Calibri" w:cs="Calibri"/>
        </w:rPr>
        <w:t xml:space="preserve"> calculated on </w:t>
      </w:r>
      <w:r w:rsidRPr="16A3B6F0" w:rsidR="00322D3C">
        <w:rPr>
          <w:rFonts w:ascii="Calibri" w:hAnsi="Calibri" w:cs="Calibri"/>
        </w:rPr>
        <w:t xml:space="preserve">one </w:t>
      </w:r>
      <w:r w:rsidRPr="16A3B6F0" w:rsidR="00322D3C">
        <w:rPr>
          <w:rFonts w:ascii="Calibri" w:hAnsi="Calibri" w:cs="Calibri"/>
        </w:rPr>
        <w:t>day</w:t>
      </w:r>
      <w:r w:rsidRPr="16A3B6F0" w:rsidR="00322D3C">
        <w:rPr>
          <w:rFonts w:ascii="Calibri" w:hAnsi="Calibri" w:cs="Calibri"/>
        </w:rPr>
        <w:t xml:space="preserve"> training</w:t>
      </w:r>
      <w:r w:rsidRPr="16A3B6F0" w:rsidR="1A304132">
        <w:rPr>
          <w:rFonts w:ascii="Calibri" w:hAnsi="Calibri" w:cs="Calibri"/>
        </w:rPr>
        <w:t xml:space="preserve"> and coaching (121s)</w:t>
      </w:r>
      <w:r w:rsidRPr="16A3B6F0" w:rsidR="00322D3C">
        <w:rPr>
          <w:rFonts w:ascii="Calibri" w:hAnsi="Calibri" w:cs="Calibri"/>
        </w:rPr>
        <w:t>.</w:t>
      </w:r>
    </w:p>
    <w:p w:rsidR="00322D3C" w:rsidP="00322D3C" w:rsidRDefault="00322D3C" w14:paraId="5A3C29AC" w14:textId="77777777">
      <w:pPr>
        <w:numPr>
          <w:ilvl w:val="0"/>
          <w:numId w:val="3"/>
        </w:numPr>
        <w:spacing w:line="240" w:lineRule="auto"/>
        <w:rPr>
          <w:rFonts w:ascii="Calibri" w:hAnsi="Calibri" w:cs="Calibri"/>
        </w:rPr>
      </w:pPr>
      <w:r w:rsidRPr="00851CF5">
        <w:rPr>
          <w:rFonts w:ascii="Calibri" w:hAnsi="Calibri" w:cs="Calibri"/>
        </w:rPr>
        <w:t xml:space="preserve">Half of the consultancy fee </w:t>
      </w:r>
      <w:r>
        <w:rPr>
          <w:rFonts w:ascii="Calibri" w:hAnsi="Calibri" w:cs="Calibri"/>
        </w:rPr>
        <w:t>to be paid before the workshop, through a bank transfer.</w:t>
      </w:r>
    </w:p>
    <w:p w:rsidRPr="00851CF5" w:rsidR="00322D3C" w:rsidP="00322D3C" w:rsidRDefault="00322D3C" w14:paraId="51178CE4" w14:textId="77777777">
      <w:pPr>
        <w:numPr>
          <w:ilvl w:val="0"/>
          <w:numId w:val="3"/>
        </w:numPr>
        <w:spacing w:line="240" w:lineRule="auto"/>
        <w:rPr>
          <w:rFonts w:ascii="Calibri" w:hAnsi="Calibri" w:cs="Calibri"/>
        </w:rPr>
      </w:pPr>
      <w:r>
        <w:rPr>
          <w:rFonts w:ascii="Calibri" w:hAnsi="Calibri" w:cs="Calibri"/>
        </w:rPr>
        <w:t>The other half same day of the workshop, through a bank transfer</w:t>
      </w:r>
      <w:r w:rsidRPr="00851CF5">
        <w:rPr>
          <w:rFonts w:ascii="Calibri" w:hAnsi="Calibri" w:cs="Calibri"/>
        </w:rPr>
        <w:t>.</w:t>
      </w:r>
    </w:p>
    <w:p w:rsidRPr="00851CF5" w:rsidR="00322D3C" w:rsidP="00322D3C" w:rsidRDefault="00322D3C" w14:paraId="0F84E5C4" w14:textId="77777777">
      <w:pPr>
        <w:pStyle w:val="Heading1"/>
      </w:pPr>
      <w:r w:rsidRPr="00851CF5">
        <w:t>CONSULTANT RESPONSIBILITIES</w:t>
      </w:r>
    </w:p>
    <w:p w:rsidR="00322D3C" w:rsidP="00322D3C" w:rsidRDefault="00322D3C" w14:paraId="786F48FF" w14:textId="77777777">
      <w:pPr>
        <w:spacing w:line="240" w:lineRule="auto"/>
        <w:rPr>
          <w:rFonts w:ascii="Calibri" w:hAnsi="Calibri" w:cs="Calibri"/>
        </w:rPr>
      </w:pPr>
      <w:r>
        <w:rPr>
          <w:rFonts w:ascii="Calibri" w:hAnsi="Calibri" w:cs="Calibri"/>
        </w:rPr>
        <w:t>Within the necessary timeframes:</w:t>
      </w:r>
    </w:p>
    <w:p w:rsidR="00322D3C" w:rsidP="00322D3C" w:rsidRDefault="00322D3C" w14:paraId="605052B3" w14:textId="77777777">
      <w:pPr>
        <w:numPr>
          <w:ilvl w:val="0"/>
          <w:numId w:val="1"/>
        </w:numPr>
        <w:spacing w:line="240" w:lineRule="auto"/>
        <w:rPr>
          <w:rFonts w:ascii="Calibri" w:hAnsi="Calibri" w:cs="Calibri"/>
        </w:rPr>
      </w:pPr>
      <w:r>
        <w:rPr>
          <w:rFonts w:ascii="Calibri" w:hAnsi="Calibri" w:cs="Calibri"/>
        </w:rPr>
        <w:t>The consultant should be in Lebanon and in person.</w:t>
      </w:r>
    </w:p>
    <w:p w:rsidRPr="00851CF5" w:rsidR="00322D3C" w:rsidP="00322D3C" w:rsidRDefault="00322D3C" w14:paraId="048184CF" w14:textId="1F3BC387">
      <w:pPr>
        <w:numPr>
          <w:ilvl w:val="0"/>
          <w:numId w:val="1"/>
        </w:numPr>
        <w:spacing w:line="240" w:lineRule="auto"/>
        <w:rPr>
          <w:rFonts w:ascii="Calibri" w:hAnsi="Calibri" w:cs="Calibri"/>
        </w:rPr>
      </w:pPr>
      <w:r w:rsidRPr="16A3B6F0" w:rsidR="00322D3C">
        <w:rPr>
          <w:rFonts w:ascii="Calibri" w:hAnsi="Calibri" w:cs="Calibri"/>
        </w:rPr>
        <w:t xml:space="preserve">They need to cover the transportation costs themselves, which </w:t>
      </w:r>
      <w:r w:rsidRPr="16A3B6F0" w:rsidR="0E1BF548">
        <w:rPr>
          <w:rFonts w:ascii="Calibri" w:hAnsi="Calibri" w:cs="Calibri"/>
        </w:rPr>
        <w:t xml:space="preserve">should be included in </w:t>
      </w:r>
      <w:r w:rsidRPr="16A3B6F0" w:rsidR="00322D3C">
        <w:rPr>
          <w:rFonts w:ascii="Calibri" w:hAnsi="Calibri" w:cs="Calibri"/>
        </w:rPr>
        <w:t>the invoice.</w:t>
      </w:r>
    </w:p>
    <w:p w:rsidRPr="006A0C15" w:rsidR="00322D3C" w:rsidP="00322D3C" w:rsidRDefault="00322D3C" w14:paraId="77D09C43" w14:textId="77777777">
      <w:pPr>
        <w:pStyle w:val="Heading1"/>
        <w:rPr>
          <w:rFonts w:ascii="Calibri" w:hAnsi="Calibri" w:cs="Calibri"/>
          <w:b/>
          <w:color w:val="FF0000"/>
        </w:rPr>
      </w:pPr>
      <w:r w:rsidRPr="00851CF5">
        <w:t>MEDAIR RESPONSIBILITIES</w:t>
      </w:r>
    </w:p>
    <w:p w:rsidRPr="00851CF5" w:rsidR="00322D3C" w:rsidP="00322D3C" w:rsidRDefault="00322D3C" w14:paraId="1907B6D8" w14:textId="6CF24ABF">
      <w:pPr>
        <w:numPr>
          <w:ilvl w:val="0"/>
          <w:numId w:val="2"/>
        </w:numPr>
        <w:spacing w:line="240" w:lineRule="auto"/>
        <w:rPr>
          <w:rFonts w:ascii="Calibri" w:hAnsi="Calibri" w:cs="Calibri"/>
        </w:rPr>
      </w:pPr>
      <w:r w:rsidRPr="16A3B6F0" w:rsidR="00322D3C">
        <w:rPr>
          <w:rFonts w:ascii="Calibri" w:hAnsi="Calibri" w:cs="Calibri"/>
        </w:rPr>
        <w:t>Provide food in</w:t>
      </w:r>
      <w:r w:rsidRPr="16A3B6F0" w:rsidR="00322D3C">
        <w:rPr>
          <w:rFonts w:ascii="Calibri" w:hAnsi="Calibri" w:cs="Calibri"/>
        </w:rPr>
        <w:t xml:space="preserve"> Lebanon, at Padova hotel</w:t>
      </w:r>
      <w:r w:rsidRPr="16A3B6F0" w:rsidR="00322D3C">
        <w:rPr>
          <w:rFonts w:ascii="Calibri" w:hAnsi="Calibri" w:cs="Calibri"/>
        </w:rPr>
        <w:t>.</w:t>
      </w:r>
      <w:r w:rsidRPr="16A3B6F0" w:rsidR="00322D3C">
        <w:rPr>
          <w:rFonts w:ascii="Calibri" w:hAnsi="Calibri" w:cs="Calibri"/>
        </w:rPr>
        <w:t xml:space="preserve"> </w:t>
      </w:r>
    </w:p>
    <w:p w:rsidRPr="000D1940" w:rsidR="00322D3C" w:rsidP="00322D3C" w:rsidRDefault="00322D3C" w14:paraId="57FE43B9" w14:textId="77777777">
      <w:pPr>
        <w:numPr>
          <w:ilvl w:val="0"/>
          <w:numId w:val="2"/>
        </w:numPr>
        <w:spacing w:line="240" w:lineRule="auto"/>
        <w:rPr>
          <w:rFonts w:ascii="Calibri" w:hAnsi="Calibri" w:cs="Calibri"/>
        </w:rPr>
      </w:pPr>
      <w:r w:rsidRPr="16A3B6F0" w:rsidR="00322D3C">
        <w:rPr>
          <w:rFonts w:ascii="Calibri" w:hAnsi="Calibri" w:cs="Calibri"/>
        </w:rPr>
        <w:t xml:space="preserve">Provide working facilities which </w:t>
      </w:r>
      <w:r w:rsidRPr="16A3B6F0" w:rsidR="00322D3C">
        <w:rPr>
          <w:rFonts w:ascii="Calibri" w:hAnsi="Calibri" w:cs="Calibri"/>
        </w:rPr>
        <w:t>are</w:t>
      </w:r>
      <w:r w:rsidRPr="16A3B6F0" w:rsidR="00322D3C">
        <w:rPr>
          <w:rFonts w:ascii="Calibri" w:hAnsi="Calibri" w:cs="Calibri"/>
        </w:rPr>
        <w:t xml:space="preserve"> as secure as is practical </w:t>
      </w:r>
      <w:r w:rsidRPr="16A3B6F0" w:rsidR="00322D3C">
        <w:rPr>
          <w:rFonts w:ascii="Calibri" w:hAnsi="Calibri" w:cs="Calibri"/>
        </w:rPr>
        <w:t>under</w:t>
      </w:r>
      <w:r w:rsidRPr="16A3B6F0" w:rsidR="00322D3C">
        <w:rPr>
          <w:rFonts w:ascii="Calibri" w:hAnsi="Calibri" w:cs="Calibri"/>
        </w:rPr>
        <w:t xml:space="preserve"> the circumstances.</w:t>
      </w:r>
    </w:p>
    <w:p w:rsidRPr="00851CF5" w:rsidR="00322D3C" w:rsidP="00322D3C" w:rsidRDefault="00322D3C" w14:paraId="4DF90F04" w14:textId="77777777">
      <w:pPr>
        <w:pStyle w:val="Heading1"/>
      </w:pPr>
      <w:r w:rsidRPr="00851CF5">
        <w:t>DEBRIEFING</w:t>
      </w:r>
    </w:p>
    <w:p w:rsidRPr="00851CF5" w:rsidR="00322D3C" w:rsidP="00322D3C" w:rsidRDefault="00322D3C" w14:paraId="66C1F0DB" w14:textId="77777777">
      <w:pPr>
        <w:rPr>
          <w:rFonts w:ascii="Calibri" w:hAnsi="Calibri" w:cs="Calibri"/>
        </w:rPr>
      </w:pPr>
      <w:r w:rsidRPr="00851CF5">
        <w:rPr>
          <w:rFonts w:ascii="Calibri" w:hAnsi="Calibri" w:cs="Calibri"/>
        </w:rPr>
        <w:t>Medair contracts for the provision of debriefing after any critical incident or assignment as needed.</w:t>
      </w:r>
    </w:p>
    <w:p w:rsidRPr="00851CF5" w:rsidR="00322D3C" w:rsidP="00322D3C" w:rsidRDefault="00322D3C" w14:paraId="3941EAAF" w14:textId="77777777">
      <w:pPr>
        <w:rPr>
          <w:rFonts w:ascii="Calibri" w:hAnsi="Calibri" w:cs="Calibri"/>
        </w:rPr>
      </w:pPr>
      <w:r w:rsidRPr="00851CF5">
        <w:rPr>
          <w:rFonts w:ascii="Calibri" w:hAnsi="Calibri" w:cs="Calibri"/>
          <w:highlight w:val="lightGray"/>
        </w:rPr>
        <w:t xml:space="preserve">Add if debriefing is </w:t>
      </w:r>
      <w:proofErr w:type="gramStart"/>
      <w:r w:rsidRPr="00851CF5">
        <w:rPr>
          <w:rFonts w:ascii="Calibri" w:hAnsi="Calibri" w:cs="Calibri"/>
          <w:highlight w:val="lightGray"/>
        </w:rPr>
        <w:t>required</w:t>
      </w:r>
      <w:proofErr w:type="gramEnd"/>
    </w:p>
    <w:p w:rsidRPr="009E18BA" w:rsidR="00322D3C" w:rsidP="00322D3C" w:rsidRDefault="00322D3C" w14:paraId="30D50F58" w14:textId="77777777"/>
    <w:p w:rsidR="00164803" w:rsidRDefault="00164803" w14:paraId="6E25C6B9" w14:textId="77777777"/>
    <w:sectPr w:rsidR="00164803" w:rsidSect="00322D3C">
      <w:pgSz w:w="11906" w:h="16838" w:orient="portrait"/>
      <w:pgMar w:top="1009" w:right="1009" w:bottom="1009" w:left="10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0AB7"/>
    <w:multiLevelType w:val="hybridMultilevel"/>
    <w:tmpl w:val="8C1480A4"/>
    <w:lvl w:ilvl="0" w:tplc="100C0001">
      <w:start w:val="1"/>
      <w:numFmt w:val="bullet"/>
      <w:lvlText w:val=""/>
      <w:lvlJc w:val="left"/>
      <w:pPr>
        <w:ind w:left="720" w:hanging="360"/>
      </w:pPr>
      <w:rPr>
        <w:rFonts w:hint="default" w:ascii="Symbol" w:hAnsi="Symbol"/>
      </w:rPr>
    </w:lvl>
    <w:lvl w:ilvl="1" w:tplc="100C0003">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 w15:restartNumberingAfterBreak="0">
    <w:nsid w:val="06093838"/>
    <w:multiLevelType w:val="hybridMultilevel"/>
    <w:tmpl w:val="1644B002"/>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2" w15:restartNumberingAfterBreak="0">
    <w:nsid w:val="090359AC"/>
    <w:multiLevelType w:val="hybridMultilevel"/>
    <w:tmpl w:val="E3ACF66E"/>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num w:numId="1" w16cid:durableId="435253643">
    <w:abstractNumId w:val="1"/>
  </w:num>
  <w:num w:numId="2" w16cid:durableId="199981853">
    <w:abstractNumId w:val="2"/>
  </w:num>
  <w:num w:numId="3" w16cid:durableId="67006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3C"/>
    <w:rsid w:val="00164803"/>
    <w:rsid w:val="001C60C4"/>
    <w:rsid w:val="00322D3C"/>
    <w:rsid w:val="005071B3"/>
    <w:rsid w:val="00907AEE"/>
    <w:rsid w:val="0677AD35"/>
    <w:rsid w:val="091B72BE"/>
    <w:rsid w:val="0E1BF548"/>
    <w:rsid w:val="0E44423E"/>
    <w:rsid w:val="0F2AA176"/>
    <w:rsid w:val="0F5713F0"/>
    <w:rsid w:val="16A3B6F0"/>
    <w:rsid w:val="19E2AE9F"/>
    <w:rsid w:val="1A304132"/>
    <w:rsid w:val="1B6A277F"/>
    <w:rsid w:val="205C7F36"/>
    <w:rsid w:val="244AE420"/>
    <w:rsid w:val="28F30CC2"/>
    <w:rsid w:val="2D9804C2"/>
    <w:rsid w:val="33649D2C"/>
    <w:rsid w:val="34BDA1F0"/>
    <w:rsid w:val="38E3205A"/>
    <w:rsid w:val="3DF7F584"/>
    <w:rsid w:val="4234CEAA"/>
    <w:rsid w:val="4358AAC0"/>
    <w:rsid w:val="45BC4E01"/>
    <w:rsid w:val="480FF4D6"/>
    <w:rsid w:val="4A9F1AF9"/>
    <w:rsid w:val="4AED084B"/>
    <w:rsid w:val="4CAD5BB9"/>
    <w:rsid w:val="4DF395A2"/>
    <w:rsid w:val="5157B9AD"/>
    <w:rsid w:val="5DF8967B"/>
    <w:rsid w:val="66DD5FA5"/>
    <w:rsid w:val="67656AE8"/>
    <w:rsid w:val="69B3E133"/>
    <w:rsid w:val="6BDBC25D"/>
    <w:rsid w:val="6C5F9C00"/>
    <w:rsid w:val="71FD5C6A"/>
    <w:rsid w:val="79A49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9424"/>
  <w15:chartTrackingRefBased/>
  <w15:docId w15:val="{F26F4219-3193-4689-AA1D-718A52E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D3C"/>
    <w:pPr>
      <w:spacing w:after="200" w:line="276" w:lineRule="auto"/>
    </w:pPr>
    <w:rPr>
      <w:kern w:val="0"/>
      <w:lang w:val="en-GB"/>
      <w14:ligatures w14:val="none"/>
    </w:rPr>
  </w:style>
  <w:style w:type="paragraph" w:styleId="Heading1">
    <w:name w:val="heading 1"/>
    <w:basedOn w:val="Normal"/>
    <w:next w:val="Normal"/>
    <w:link w:val="Heading1Char"/>
    <w:uiPriority w:val="9"/>
    <w:qFormat/>
    <w:rsid w:val="00322D3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2D3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2D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2D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2D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2D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2D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2D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2D3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2D3C"/>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322D3C"/>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322D3C"/>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322D3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322D3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322D3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22D3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22D3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22D3C"/>
    <w:rPr>
      <w:rFonts w:eastAsiaTheme="majorEastAsia" w:cstheme="majorBidi"/>
      <w:color w:val="272727" w:themeColor="text1" w:themeTint="D8"/>
    </w:rPr>
  </w:style>
  <w:style w:type="paragraph" w:styleId="Title">
    <w:name w:val="Title"/>
    <w:basedOn w:val="Normal"/>
    <w:next w:val="Normal"/>
    <w:link w:val="TitleChar"/>
    <w:qFormat/>
    <w:rsid w:val="00322D3C"/>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322D3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22D3C"/>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22D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2D3C"/>
    <w:pPr>
      <w:spacing w:before="160"/>
      <w:jc w:val="center"/>
    </w:pPr>
    <w:rPr>
      <w:i/>
      <w:iCs/>
      <w:color w:val="404040" w:themeColor="text1" w:themeTint="BF"/>
    </w:rPr>
  </w:style>
  <w:style w:type="character" w:styleId="QuoteChar" w:customStyle="1">
    <w:name w:val="Quote Char"/>
    <w:basedOn w:val="DefaultParagraphFont"/>
    <w:link w:val="Quote"/>
    <w:uiPriority w:val="29"/>
    <w:rsid w:val="00322D3C"/>
    <w:rPr>
      <w:i/>
      <w:iCs/>
      <w:color w:val="404040" w:themeColor="text1" w:themeTint="BF"/>
    </w:rPr>
  </w:style>
  <w:style w:type="paragraph" w:styleId="ListParagraph">
    <w:name w:val="List Paragraph"/>
    <w:basedOn w:val="Normal"/>
    <w:uiPriority w:val="34"/>
    <w:qFormat/>
    <w:rsid w:val="00322D3C"/>
    <w:pPr>
      <w:ind w:left="720"/>
      <w:contextualSpacing/>
    </w:pPr>
  </w:style>
  <w:style w:type="character" w:styleId="IntenseEmphasis">
    <w:name w:val="Intense Emphasis"/>
    <w:basedOn w:val="DefaultParagraphFont"/>
    <w:uiPriority w:val="21"/>
    <w:qFormat/>
    <w:rsid w:val="00322D3C"/>
    <w:rPr>
      <w:i/>
      <w:iCs/>
      <w:color w:val="0F4761" w:themeColor="accent1" w:themeShade="BF"/>
    </w:rPr>
  </w:style>
  <w:style w:type="paragraph" w:styleId="IntenseQuote">
    <w:name w:val="Intense Quote"/>
    <w:basedOn w:val="Normal"/>
    <w:next w:val="Normal"/>
    <w:link w:val="IntenseQuoteChar"/>
    <w:uiPriority w:val="30"/>
    <w:qFormat/>
    <w:rsid w:val="00322D3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322D3C"/>
    <w:rPr>
      <w:i/>
      <w:iCs/>
      <w:color w:val="0F4761" w:themeColor="accent1" w:themeShade="BF"/>
    </w:rPr>
  </w:style>
  <w:style w:type="character" w:styleId="IntenseReference">
    <w:name w:val="Intense Reference"/>
    <w:basedOn w:val="DefaultParagraphFont"/>
    <w:uiPriority w:val="32"/>
    <w:qFormat/>
    <w:rsid w:val="00322D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3FB3AB311944CA48B7741DD0A04E7" ma:contentTypeVersion="13" ma:contentTypeDescription="Create a new document." ma:contentTypeScope="" ma:versionID="cca8decd5b3cb4960ab9944272a86abe">
  <xsd:schema xmlns:xsd="http://www.w3.org/2001/XMLSchema" xmlns:xs="http://www.w3.org/2001/XMLSchema" xmlns:p="http://schemas.microsoft.com/office/2006/metadata/properties" xmlns:ns2="1405eb01-0f14-44a8-8bbf-51cf03ad921a" xmlns:ns3="6b367c23-1650-4f08-87ea-ca984c710776" targetNamespace="http://schemas.microsoft.com/office/2006/metadata/properties" ma:root="true" ma:fieldsID="81f2cf4de79fb526e20a68d08ab14c7f" ns2:_="" ns3:_="">
    <xsd:import namespace="1405eb01-0f14-44a8-8bbf-51cf03ad921a"/>
    <xsd:import namespace="6b367c23-1650-4f08-87ea-ca984c710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5eb01-0f14-44a8-8bbf-51cf03ad92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c2d107-e2b6-477e-ba57-a74e9bbe33e7}" ma:internalName="TaxCatchAll" ma:showField="CatchAllData" ma:web="1405eb01-0f14-44a8-8bbf-51cf03ad92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7c23-1650-4f08-87ea-ca984c710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cebebf-2037-4abf-9506-27deec9ed02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367c23-1650-4f08-87ea-ca984c710776">
      <Terms xmlns="http://schemas.microsoft.com/office/infopath/2007/PartnerControls"/>
    </lcf76f155ced4ddcb4097134ff3c332f>
    <TaxCatchAll xmlns="1405eb01-0f14-44a8-8bbf-51cf03ad921a" xsi:nil="true"/>
  </documentManagement>
</p:properties>
</file>

<file path=customXml/itemProps1.xml><?xml version="1.0" encoding="utf-8"?>
<ds:datastoreItem xmlns:ds="http://schemas.openxmlformats.org/officeDocument/2006/customXml" ds:itemID="{5D5AF671-2280-424F-9D42-578CAA9C59D9}"/>
</file>

<file path=customXml/itemProps2.xml><?xml version="1.0" encoding="utf-8"?>
<ds:datastoreItem xmlns:ds="http://schemas.openxmlformats.org/officeDocument/2006/customXml" ds:itemID="{4CE286CD-500C-4C5D-9203-02F56E2C0271}"/>
</file>

<file path=customXml/itemProps3.xml><?xml version="1.0" encoding="utf-8"?>
<ds:datastoreItem xmlns:ds="http://schemas.openxmlformats.org/officeDocument/2006/customXml" ds:itemID="{388193B9-4185-43A5-BC0F-F3E1C446B4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Khairallah</dc:creator>
  <cp:keywords/>
  <dc:description/>
  <cp:lastModifiedBy>Christian Khairallah</cp:lastModifiedBy>
  <cp:revision>3</cp:revision>
  <dcterms:created xsi:type="dcterms:W3CDTF">2024-05-28T11:57:00Z</dcterms:created>
  <dcterms:modified xsi:type="dcterms:W3CDTF">2024-05-29T12:54:01Z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0x010100C7C3FB3AB311944CA48B7741DD0A04E7</vt:lpwstr>
  </property>
</Properties>
</file>