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A041" w14:textId="77777777" w:rsidR="00B86997" w:rsidRPr="00B57EC9" w:rsidRDefault="00B86997" w:rsidP="00D74BE4">
      <w:pPr>
        <w:spacing w:after="120" w:line="240" w:lineRule="auto"/>
        <w:jc w:val="center"/>
        <w:rPr>
          <w:rFonts w:ascii="Times New Roman" w:eastAsia="Times New Roman" w:hAnsi="Times New Roman" w:cs="Times New Roman"/>
          <w:b/>
          <w:color w:val="000000"/>
        </w:rPr>
      </w:pPr>
    </w:p>
    <w:p w14:paraId="2C284430" w14:textId="77777777" w:rsidR="00516449" w:rsidRDefault="00D74BE4" w:rsidP="00D74BE4">
      <w:pPr>
        <w:spacing w:after="120" w:line="240" w:lineRule="auto"/>
        <w:jc w:val="center"/>
        <w:rPr>
          <w:rFonts w:ascii="Times New Roman" w:eastAsia="Times New Roman" w:hAnsi="Times New Roman" w:cs="Times New Roman"/>
          <w:b/>
          <w:color w:val="000000"/>
        </w:rPr>
      </w:pPr>
      <w:r w:rsidRPr="00B57EC9">
        <w:rPr>
          <w:rFonts w:ascii="Times New Roman" w:eastAsia="Times New Roman" w:hAnsi="Times New Roman" w:cs="Times New Roman"/>
          <w:b/>
          <w:color w:val="000000"/>
        </w:rPr>
        <w:t>TERMS OF REFERENCE</w:t>
      </w:r>
      <w:r w:rsidR="00516449">
        <w:rPr>
          <w:rFonts w:ascii="Times New Roman" w:eastAsia="Times New Roman" w:hAnsi="Times New Roman" w:cs="Times New Roman"/>
          <w:b/>
          <w:color w:val="000000"/>
        </w:rPr>
        <w:t xml:space="preserve"> </w:t>
      </w:r>
    </w:p>
    <w:p w14:paraId="262EAC55" w14:textId="49A7244C" w:rsidR="00D74BE4" w:rsidRPr="00B57EC9" w:rsidRDefault="00516449" w:rsidP="00D74BE4">
      <w:pPr>
        <w:spacing w:after="12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FOR LONG TERM ARRANGEMENT</w:t>
      </w:r>
    </w:p>
    <w:p w14:paraId="679600BC" w14:textId="1991C2FE" w:rsidR="00D74BE4" w:rsidRPr="00B57EC9" w:rsidRDefault="00D74BE4" w:rsidP="00D74BE4">
      <w:pPr>
        <w:spacing w:after="120" w:line="240" w:lineRule="auto"/>
        <w:jc w:val="center"/>
        <w:rPr>
          <w:rFonts w:ascii="Times New Roman" w:eastAsia="Times New Roman" w:hAnsi="Times New Roman" w:cs="Times New Roman"/>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5034"/>
        <w:gridCol w:w="1530"/>
        <w:gridCol w:w="2366"/>
      </w:tblGrid>
      <w:tr w:rsidR="00D74BE4" w:rsidRPr="00B57EC9" w14:paraId="0BF4EBF4" w14:textId="77777777" w:rsidTr="00152C2D">
        <w:tc>
          <w:tcPr>
            <w:tcW w:w="1536" w:type="dxa"/>
          </w:tcPr>
          <w:p w14:paraId="00A70D8F" w14:textId="77777777" w:rsidR="00D74BE4" w:rsidRPr="00B57EC9" w:rsidRDefault="00D74BE4" w:rsidP="00BA07C6">
            <w:pPr>
              <w:spacing w:before="120"/>
              <w:rPr>
                <w:rFonts w:ascii="Times New Roman" w:eastAsia="Times New Roman" w:hAnsi="Times New Roman" w:cs="Times New Roman"/>
                <w:color w:val="000000"/>
              </w:rPr>
            </w:pPr>
            <w:r w:rsidRPr="00B57EC9">
              <w:rPr>
                <w:rFonts w:ascii="Times New Roman" w:eastAsia="Times New Roman" w:hAnsi="Times New Roman" w:cs="Times New Roman"/>
                <w:color w:val="000000"/>
              </w:rPr>
              <w:t>Section:</w:t>
            </w:r>
          </w:p>
        </w:tc>
        <w:tc>
          <w:tcPr>
            <w:tcW w:w="5034" w:type="dxa"/>
            <w:tcBorders>
              <w:bottom w:val="dashed" w:sz="4" w:space="0" w:color="BFBFBF" w:themeColor="background1" w:themeShade="BF"/>
            </w:tcBorders>
          </w:tcPr>
          <w:p w14:paraId="23BFD196" w14:textId="686A70E7" w:rsidR="00D74BE4" w:rsidRPr="00B57EC9" w:rsidRDefault="001917AE" w:rsidP="00BA07C6">
            <w:pPr>
              <w:spacing w:before="120"/>
              <w:rPr>
                <w:rFonts w:ascii="Times New Roman" w:eastAsia="Times New Roman" w:hAnsi="Times New Roman" w:cs="Times New Roman"/>
                <w:color w:val="000000"/>
              </w:rPr>
            </w:pPr>
            <w:r w:rsidRPr="00B57EC9">
              <w:rPr>
                <w:rFonts w:ascii="Times New Roman" w:eastAsia="Times New Roman" w:hAnsi="Times New Roman" w:cs="Times New Roman"/>
                <w:color w:val="000000"/>
              </w:rPr>
              <w:t>Health and Nutritio</w:t>
            </w:r>
            <w:r w:rsidR="00667551" w:rsidRPr="00B57EC9">
              <w:rPr>
                <w:rFonts w:ascii="Times New Roman" w:eastAsia="Times New Roman" w:hAnsi="Times New Roman" w:cs="Times New Roman"/>
                <w:color w:val="000000"/>
              </w:rPr>
              <w:t xml:space="preserve">n </w:t>
            </w:r>
          </w:p>
        </w:tc>
        <w:tc>
          <w:tcPr>
            <w:tcW w:w="1530" w:type="dxa"/>
            <w:vAlign w:val="bottom"/>
          </w:tcPr>
          <w:p w14:paraId="10D82889" w14:textId="77777777" w:rsidR="00D74BE4" w:rsidRPr="00B57EC9" w:rsidRDefault="00D74BE4" w:rsidP="001342F1">
            <w:pPr>
              <w:spacing w:before="120"/>
              <w:rPr>
                <w:rFonts w:ascii="Times New Roman" w:eastAsia="Times New Roman" w:hAnsi="Times New Roman" w:cs="Times New Roman"/>
                <w:color w:val="000000"/>
              </w:rPr>
            </w:pPr>
            <w:r w:rsidRPr="00B57EC9">
              <w:rPr>
                <w:rFonts w:ascii="Times New Roman" w:eastAsia="Times New Roman" w:hAnsi="Times New Roman" w:cs="Times New Roman"/>
                <w:color w:val="000000"/>
              </w:rPr>
              <w:t>Date:</w:t>
            </w:r>
          </w:p>
        </w:tc>
        <w:tc>
          <w:tcPr>
            <w:tcW w:w="2366" w:type="dxa"/>
            <w:tcBorders>
              <w:bottom w:val="dashSmallGap" w:sz="4" w:space="0" w:color="BFBFBF" w:themeColor="background1" w:themeShade="BF"/>
            </w:tcBorders>
            <w:vAlign w:val="bottom"/>
          </w:tcPr>
          <w:p w14:paraId="4F97C1DC" w14:textId="3570BCCC" w:rsidR="00D74BE4" w:rsidRPr="00B57EC9" w:rsidRDefault="000D3B36" w:rsidP="001342F1">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January 2024</w:t>
            </w:r>
          </w:p>
        </w:tc>
      </w:tr>
      <w:tr w:rsidR="00D74BE4" w:rsidRPr="00B57EC9" w14:paraId="7BB2FADA" w14:textId="77777777" w:rsidTr="00152C2D">
        <w:tc>
          <w:tcPr>
            <w:tcW w:w="1536" w:type="dxa"/>
          </w:tcPr>
          <w:p w14:paraId="4E0CB553" w14:textId="77777777" w:rsidR="00D74BE4" w:rsidRPr="00B57EC9" w:rsidRDefault="00D74BE4" w:rsidP="001342F1">
            <w:pPr>
              <w:spacing w:before="120"/>
              <w:rPr>
                <w:rFonts w:ascii="Times New Roman" w:eastAsia="Times New Roman" w:hAnsi="Times New Roman" w:cs="Times New Roman"/>
                <w:color w:val="000000"/>
              </w:rPr>
            </w:pPr>
            <w:r w:rsidRPr="00B57EC9">
              <w:rPr>
                <w:rFonts w:ascii="Times New Roman" w:eastAsia="Times New Roman" w:hAnsi="Times New Roman" w:cs="Times New Roman"/>
                <w:color w:val="000000"/>
              </w:rPr>
              <w:t>Title:</w:t>
            </w:r>
          </w:p>
        </w:tc>
        <w:tc>
          <w:tcPr>
            <w:tcW w:w="5034" w:type="dxa"/>
            <w:tcBorders>
              <w:top w:val="dashed" w:sz="4" w:space="0" w:color="BFBFBF" w:themeColor="background1" w:themeShade="BF"/>
              <w:bottom w:val="dashed" w:sz="4" w:space="0" w:color="BFBFBF" w:themeColor="background1" w:themeShade="BF"/>
            </w:tcBorders>
            <w:vAlign w:val="bottom"/>
          </w:tcPr>
          <w:p w14:paraId="58950825" w14:textId="7B69EC7F" w:rsidR="00D74BE4" w:rsidRPr="00B57EC9" w:rsidRDefault="00091D79" w:rsidP="00091D79">
            <w:pPr>
              <w:pStyle w:val="Default"/>
              <w:rPr>
                <w:rFonts w:ascii="Times New Roman" w:hAnsi="Times New Roman" w:cs="Times New Roman"/>
                <w:sz w:val="22"/>
                <w:szCs w:val="22"/>
              </w:rPr>
            </w:pPr>
            <w:r w:rsidRPr="00091D79">
              <w:rPr>
                <w:rFonts w:ascii="Times New Roman" w:eastAsia="Times New Roman" w:hAnsi="Times New Roman" w:cs="Times New Roman"/>
                <w:sz w:val="22"/>
                <w:szCs w:val="22"/>
              </w:rPr>
              <w:t>Cold Chain Maintenance</w:t>
            </w:r>
            <w:r w:rsidRPr="00B57EC9">
              <w:rPr>
                <w:rFonts w:ascii="Times New Roman" w:eastAsia="Times New Roman" w:hAnsi="Times New Roman" w:cs="Times New Roman"/>
                <w:sz w:val="22"/>
                <w:szCs w:val="22"/>
              </w:rPr>
              <w:t>/</w:t>
            </w:r>
            <w:r w:rsidRPr="00B57EC9">
              <w:rPr>
                <w:rFonts w:ascii="Times New Roman" w:hAnsi="Times New Roman" w:cs="Times New Roman"/>
                <w:sz w:val="22"/>
                <w:szCs w:val="22"/>
              </w:rPr>
              <w:t xml:space="preserve"> </w:t>
            </w:r>
            <w:r w:rsidRPr="00091D79">
              <w:rPr>
                <w:rFonts w:ascii="Times New Roman" w:eastAsia="Times New Roman" w:hAnsi="Times New Roman" w:cs="Times New Roman"/>
                <w:sz w:val="22"/>
                <w:szCs w:val="22"/>
                <w:lang w:val="en-GB"/>
              </w:rPr>
              <w:t>Solar Fridges for Effective Vaccine Management in Lebanon</w:t>
            </w:r>
          </w:p>
        </w:tc>
        <w:tc>
          <w:tcPr>
            <w:tcW w:w="1530" w:type="dxa"/>
            <w:vAlign w:val="bottom"/>
          </w:tcPr>
          <w:p w14:paraId="686648DC" w14:textId="7B720185" w:rsidR="00D74BE4" w:rsidRPr="00B57EC9" w:rsidRDefault="004E3AAA" w:rsidP="001342F1">
            <w:pPr>
              <w:spacing w:before="120"/>
              <w:rPr>
                <w:rFonts w:ascii="Times New Roman" w:eastAsia="Times New Roman" w:hAnsi="Times New Roman" w:cs="Times New Roman"/>
                <w:color w:val="000000"/>
              </w:rPr>
            </w:pPr>
            <w:r w:rsidRPr="00B57EC9">
              <w:rPr>
                <w:rFonts w:ascii="Times New Roman" w:eastAsia="Times New Roman" w:hAnsi="Times New Roman" w:cs="Times New Roman"/>
                <w:color w:val="000000"/>
              </w:rPr>
              <w:t>Duty station</w:t>
            </w:r>
            <w:r w:rsidR="00D74BE4" w:rsidRPr="00B57EC9">
              <w:rPr>
                <w:rFonts w:ascii="Times New Roman" w:eastAsia="Times New Roman" w:hAnsi="Times New Roman" w:cs="Times New Roman"/>
                <w:color w:val="000000"/>
              </w:rPr>
              <w:t>:</w:t>
            </w:r>
          </w:p>
        </w:tc>
        <w:tc>
          <w:tcPr>
            <w:tcW w:w="2366" w:type="dxa"/>
            <w:tcBorders>
              <w:top w:val="dashSmallGap" w:sz="4" w:space="0" w:color="BFBFBF" w:themeColor="background1" w:themeShade="BF"/>
              <w:bottom w:val="dashSmallGap" w:sz="4" w:space="0" w:color="BFBFBF" w:themeColor="background1" w:themeShade="BF"/>
            </w:tcBorders>
            <w:vAlign w:val="bottom"/>
          </w:tcPr>
          <w:p w14:paraId="3705FC76" w14:textId="49EEF2B7" w:rsidR="00D74BE4" w:rsidRPr="00B57EC9" w:rsidRDefault="0010571E" w:rsidP="00BA07C6">
            <w:pPr>
              <w:spacing w:before="120"/>
              <w:rPr>
                <w:rFonts w:ascii="Times New Roman" w:eastAsia="Times New Roman" w:hAnsi="Times New Roman" w:cs="Times New Roman"/>
                <w:color w:val="000000"/>
              </w:rPr>
            </w:pPr>
            <w:r w:rsidRPr="00B57EC9">
              <w:rPr>
                <w:rFonts w:ascii="Times New Roman" w:eastAsia="Times New Roman" w:hAnsi="Times New Roman" w:cs="Times New Roman"/>
                <w:color w:val="000000"/>
              </w:rPr>
              <w:t>Beirut</w:t>
            </w:r>
          </w:p>
        </w:tc>
      </w:tr>
      <w:tr w:rsidR="00D74BE4" w:rsidRPr="00B57EC9" w14:paraId="5EDD320D" w14:textId="77777777" w:rsidTr="00152C2D">
        <w:tc>
          <w:tcPr>
            <w:tcW w:w="1536" w:type="dxa"/>
          </w:tcPr>
          <w:p w14:paraId="1C4E820C" w14:textId="77777777" w:rsidR="00D74BE4" w:rsidRPr="00B57EC9" w:rsidRDefault="00D74BE4" w:rsidP="00BA07C6">
            <w:pPr>
              <w:spacing w:before="120"/>
              <w:rPr>
                <w:rFonts w:ascii="Times New Roman" w:eastAsia="Times New Roman" w:hAnsi="Times New Roman" w:cs="Times New Roman"/>
                <w:color w:val="000000"/>
              </w:rPr>
            </w:pPr>
            <w:r w:rsidRPr="00B57EC9">
              <w:rPr>
                <w:rFonts w:ascii="Times New Roman" w:eastAsia="Times New Roman" w:hAnsi="Times New Roman" w:cs="Times New Roman"/>
                <w:color w:val="000000"/>
              </w:rPr>
              <w:t>Reporting to:</w:t>
            </w:r>
          </w:p>
        </w:tc>
        <w:tc>
          <w:tcPr>
            <w:tcW w:w="5034" w:type="dxa"/>
            <w:tcBorders>
              <w:top w:val="dashed" w:sz="4" w:space="0" w:color="BFBFBF" w:themeColor="background1" w:themeShade="BF"/>
              <w:bottom w:val="dashed" w:sz="4" w:space="0" w:color="BFBFBF" w:themeColor="background1" w:themeShade="BF"/>
            </w:tcBorders>
          </w:tcPr>
          <w:p w14:paraId="0ADFBBC9" w14:textId="671ED15E" w:rsidR="00D74BE4" w:rsidRPr="00B57EC9" w:rsidRDefault="003A6BB9" w:rsidP="008E5D26">
            <w:pPr>
              <w:spacing w:before="120"/>
              <w:rPr>
                <w:rFonts w:ascii="Times New Roman" w:eastAsia="Times New Roman" w:hAnsi="Times New Roman" w:cs="Times New Roman"/>
                <w:color w:val="000000"/>
              </w:rPr>
            </w:pPr>
            <w:r w:rsidRPr="00B57EC9">
              <w:rPr>
                <w:rFonts w:ascii="Times New Roman" w:eastAsia="Times New Roman" w:hAnsi="Times New Roman" w:cs="Times New Roman"/>
                <w:color w:val="000000"/>
              </w:rPr>
              <w:t>UNICEF Health and Nutrition</w:t>
            </w:r>
          </w:p>
        </w:tc>
        <w:tc>
          <w:tcPr>
            <w:tcW w:w="1530" w:type="dxa"/>
            <w:vAlign w:val="bottom"/>
          </w:tcPr>
          <w:p w14:paraId="4433D50D" w14:textId="77777777" w:rsidR="00D74BE4" w:rsidRPr="00B57EC9" w:rsidRDefault="00D74BE4" w:rsidP="00BA07C6">
            <w:pPr>
              <w:spacing w:before="120"/>
              <w:rPr>
                <w:rFonts w:ascii="Times New Roman" w:eastAsia="Times New Roman" w:hAnsi="Times New Roman" w:cs="Times New Roman"/>
                <w:color w:val="000000"/>
              </w:rPr>
            </w:pPr>
            <w:r w:rsidRPr="00B57EC9">
              <w:rPr>
                <w:rFonts w:ascii="Times New Roman" w:eastAsia="Times New Roman" w:hAnsi="Times New Roman" w:cs="Times New Roman"/>
                <w:color w:val="000000"/>
              </w:rPr>
              <w:t>Contract type:</w:t>
            </w:r>
          </w:p>
        </w:tc>
        <w:tc>
          <w:tcPr>
            <w:tcW w:w="2366" w:type="dxa"/>
            <w:tcBorders>
              <w:top w:val="dashSmallGap" w:sz="4" w:space="0" w:color="BFBFBF" w:themeColor="background1" w:themeShade="BF"/>
              <w:bottom w:val="dashSmallGap" w:sz="4" w:space="0" w:color="BFBFBF" w:themeColor="background1" w:themeShade="BF"/>
            </w:tcBorders>
            <w:vAlign w:val="bottom"/>
          </w:tcPr>
          <w:p w14:paraId="1381350F" w14:textId="28F47989" w:rsidR="00D74BE4" w:rsidRPr="00B57EC9" w:rsidRDefault="00EE2A81" w:rsidP="00BA07C6">
            <w:pPr>
              <w:spacing w:before="120"/>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 LTA</w:t>
            </w:r>
          </w:p>
        </w:tc>
      </w:tr>
      <w:tr w:rsidR="00D74BE4" w:rsidRPr="00B57EC9" w14:paraId="08608AC2" w14:textId="77777777" w:rsidTr="00706807">
        <w:trPr>
          <w:trHeight w:val="368"/>
        </w:trPr>
        <w:tc>
          <w:tcPr>
            <w:tcW w:w="1536" w:type="dxa"/>
          </w:tcPr>
          <w:p w14:paraId="66D60000" w14:textId="5FB13EF7" w:rsidR="00D74BE4" w:rsidRPr="00B57EC9" w:rsidRDefault="004E3AAA" w:rsidP="00BA07C6">
            <w:pPr>
              <w:spacing w:before="120"/>
              <w:rPr>
                <w:rFonts w:ascii="Times New Roman" w:eastAsia="Times New Roman" w:hAnsi="Times New Roman" w:cs="Times New Roman"/>
                <w:color w:val="000000"/>
              </w:rPr>
            </w:pPr>
            <w:r w:rsidRPr="00B57EC9">
              <w:rPr>
                <w:rFonts w:ascii="Times New Roman" w:eastAsia="Times New Roman" w:hAnsi="Times New Roman" w:cs="Times New Roman"/>
                <w:color w:val="000000"/>
              </w:rPr>
              <w:t>Duration</w:t>
            </w:r>
            <w:r w:rsidR="00D74BE4" w:rsidRPr="00B57EC9">
              <w:rPr>
                <w:rFonts w:ascii="Times New Roman" w:eastAsia="Times New Roman" w:hAnsi="Times New Roman" w:cs="Times New Roman"/>
                <w:color w:val="000000"/>
              </w:rPr>
              <w:t>:</w:t>
            </w:r>
          </w:p>
        </w:tc>
        <w:tc>
          <w:tcPr>
            <w:tcW w:w="5034" w:type="dxa"/>
            <w:tcBorders>
              <w:bottom w:val="dashed" w:sz="4" w:space="0" w:color="BFBFBF" w:themeColor="background1" w:themeShade="BF"/>
            </w:tcBorders>
          </w:tcPr>
          <w:p w14:paraId="3ACAF3B1" w14:textId="45E75496" w:rsidR="00D74BE4" w:rsidRPr="00B57EC9" w:rsidRDefault="00EE2A81" w:rsidP="00682BBB">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0D3B36">
              <w:rPr>
                <w:rFonts w:ascii="Times New Roman" w:eastAsia="Times New Roman" w:hAnsi="Times New Roman" w:cs="Times New Roman"/>
                <w:color w:val="000000"/>
              </w:rPr>
              <w:t>year</w:t>
            </w:r>
            <w:r>
              <w:rPr>
                <w:rFonts w:ascii="Times New Roman" w:eastAsia="Times New Roman" w:hAnsi="Times New Roman" w:cs="Times New Roman"/>
                <w:color w:val="000000"/>
              </w:rPr>
              <w:t xml:space="preserve">s renewable for 2 additional years </w:t>
            </w:r>
          </w:p>
        </w:tc>
        <w:tc>
          <w:tcPr>
            <w:tcW w:w="1530" w:type="dxa"/>
            <w:vAlign w:val="bottom"/>
          </w:tcPr>
          <w:p w14:paraId="16F3922A" w14:textId="77777777" w:rsidR="00D74BE4" w:rsidRPr="00B57EC9" w:rsidRDefault="00D74BE4" w:rsidP="005F3C8A">
            <w:pPr>
              <w:spacing w:before="120"/>
              <w:rPr>
                <w:rFonts w:ascii="Times New Roman" w:eastAsia="Times New Roman" w:hAnsi="Times New Roman" w:cs="Times New Roman"/>
                <w:color w:val="000000"/>
              </w:rPr>
            </w:pPr>
            <w:r w:rsidRPr="00B57EC9">
              <w:rPr>
                <w:rFonts w:ascii="Times New Roman" w:eastAsia="Times New Roman" w:hAnsi="Times New Roman" w:cs="Times New Roman"/>
                <w:color w:val="000000"/>
              </w:rPr>
              <w:t>Start date:</w:t>
            </w:r>
          </w:p>
        </w:tc>
        <w:tc>
          <w:tcPr>
            <w:tcW w:w="2366" w:type="dxa"/>
            <w:tcBorders>
              <w:top w:val="dashSmallGap" w:sz="4" w:space="0" w:color="BFBFBF" w:themeColor="background1" w:themeShade="BF"/>
              <w:bottom w:val="dashSmallGap" w:sz="4" w:space="0" w:color="BFBFBF" w:themeColor="background1" w:themeShade="BF"/>
            </w:tcBorders>
            <w:vAlign w:val="bottom"/>
          </w:tcPr>
          <w:p w14:paraId="193B05F7" w14:textId="02FF369A" w:rsidR="00D74BE4" w:rsidRPr="000D3B36" w:rsidRDefault="000D3B36" w:rsidP="005F3C8A">
            <w:pPr>
              <w:spacing w:before="120"/>
              <w:rPr>
                <w:rFonts w:ascii="Times New Roman" w:eastAsia="Times New Roman" w:hAnsi="Times New Roman" w:cs="Times New Roman"/>
                <w:color w:val="000000"/>
              </w:rPr>
            </w:pPr>
            <w:r w:rsidRPr="000D3B36">
              <w:rPr>
                <w:rFonts w:ascii="Times New Roman" w:eastAsia="Times New Roman" w:hAnsi="Times New Roman" w:cs="Times New Roman"/>
                <w:color w:val="000000"/>
              </w:rPr>
              <w:t>01 January, 2024</w:t>
            </w:r>
          </w:p>
        </w:tc>
      </w:tr>
    </w:tbl>
    <w:p w14:paraId="7C13AFC4" w14:textId="7798CDFB" w:rsidR="00D61375" w:rsidRPr="00B57EC9" w:rsidRDefault="00D61375" w:rsidP="00904D30">
      <w:pPr>
        <w:spacing w:after="120" w:line="240" w:lineRule="auto"/>
        <w:rPr>
          <w:rFonts w:ascii="Times New Roman" w:eastAsia="Times New Roman" w:hAnsi="Times New Roman" w:cs="Times New Roman"/>
          <w:b/>
          <w:color w:val="000000"/>
        </w:rPr>
      </w:pPr>
    </w:p>
    <w:tbl>
      <w:tblPr>
        <w:tblW w:w="1045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02"/>
        <w:gridCol w:w="8748"/>
      </w:tblGrid>
      <w:tr w:rsidR="002E35F5" w:rsidRPr="00B57EC9" w14:paraId="17A526A7" w14:textId="77777777" w:rsidTr="00AC186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1A4AF39B" w14:textId="77777777" w:rsidR="002E35F5" w:rsidRPr="00B57EC9" w:rsidRDefault="002E35F5" w:rsidP="002E35F5">
            <w:pPr>
              <w:spacing w:after="0" w:line="240" w:lineRule="auto"/>
              <w:rPr>
                <w:rFonts w:ascii="Times New Roman" w:eastAsia="Times New Roman" w:hAnsi="Times New Roman" w:cs="Times New Roman"/>
                <w:b/>
                <w:color w:val="000000"/>
              </w:rPr>
            </w:pPr>
            <w:r w:rsidRPr="00B57EC9">
              <w:rPr>
                <w:rFonts w:ascii="Times New Roman" w:eastAsia="Times New Roman" w:hAnsi="Times New Roman" w:cs="Times New Roman"/>
                <w:b/>
                <w:bCs/>
                <w:color w:val="000000"/>
              </w:rPr>
              <w:t>Section</w:t>
            </w:r>
          </w:p>
        </w:tc>
        <w:tc>
          <w:tcPr>
            <w:tcW w:w="8703" w:type="dxa"/>
            <w:tcBorders>
              <w:top w:val="outset" w:sz="6" w:space="0" w:color="auto"/>
              <w:left w:val="outset" w:sz="6" w:space="0" w:color="auto"/>
              <w:bottom w:val="outset" w:sz="6" w:space="0" w:color="auto"/>
              <w:right w:val="outset" w:sz="6" w:space="0" w:color="auto"/>
            </w:tcBorders>
            <w:hideMark/>
          </w:tcPr>
          <w:p w14:paraId="48704F75" w14:textId="77777777" w:rsidR="002E35F5" w:rsidRPr="00B57EC9" w:rsidRDefault="002E35F5" w:rsidP="00744A28">
            <w:pPr>
              <w:spacing w:after="0" w:line="240" w:lineRule="auto"/>
              <w:jc w:val="center"/>
              <w:rPr>
                <w:rFonts w:ascii="Times New Roman" w:eastAsia="Times New Roman" w:hAnsi="Times New Roman" w:cs="Times New Roman"/>
                <w:color w:val="000000"/>
              </w:rPr>
            </w:pPr>
            <w:r w:rsidRPr="00B57EC9">
              <w:rPr>
                <w:rFonts w:ascii="Times New Roman" w:eastAsia="Times New Roman" w:hAnsi="Times New Roman" w:cs="Times New Roman"/>
                <w:b/>
                <w:bCs/>
                <w:color w:val="000000"/>
              </w:rPr>
              <w:t>Content</w:t>
            </w:r>
          </w:p>
        </w:tc>
      </w:tr>
      <w:tr w:rsidR="002E35F5" w:rsidRPr="00B57EC9" w14:paraId="2CCBB8D4" w14:textId="77777777" w:rsidTr="00AC186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2AF696CF" w14:textId="77777777" w:rsidR="002E35F5" w:rsidRPr="00B57EC9" w:rsidRDefault="002E35F5" w:rsidP="002E35F5">
            <w:pPr>
              <w:spacing w:after="0" w:line="240" w:lineRule="auto"/>
              <w:rPr>
                <w:rFonts w:ascii="Times New Roman" w:eastAsia="Times New Roman" w:hAnsi="Times New Roman" w:cs="Times New Roman"/>
                <w:b/>
                <w:color w:val="000000"/>
              </w:rPr>
            </w:pPr>
            <w:r w:rsidRPr="00B57EC9">
              <w:rPr>
                <w:rFonts w:ascii="Times New Roman" w:eastAsia="Times New Roman" w:hAnsi="Times New Roman" w:cs="Times New Roman"/>
                <w:b/>
                <w:color w:val="000000"/>
              </w:rPr>
              <w:t>Background</w:t>
            </w:r>
          </w:p>
        </w:tc>
        <w:tc>
          <w:tcPr>
            <w:tcW w:w="8703" w:type="dxa"/>
            <w:tcBorders>
              <w:top w:val="outset" w:sz="6" w:space="0" w:color="auto"/>
              <w:left w:val="outset" w:sz="6" w:space="0" w:color="auto"/>
              <w:bottom w:val="outset" w:sz="6" w:space="0" w:color="auto"/>
              <w:right w:val="outset" w:sz="6" w:space="0" w:color="auto"/>
            </w:tcBorders>
          </w:tcPr>
          <w:p w14:paraId="4862FFF9" w14:textId="70162BC0" w:rsidR="00B8441A" w:rsidRPr="00B8441A" w:rsidRDefault="00B8441A" w:rsidP="00B8441A">
            <w:pPr>
              <w:shd w:val="clear" w:color="auto" w:fill="FFFFFF" w:themeFill="background1"/>
              <w:spacing w:before="100" w:beforeAutospacing="1" w:after="100" w:afterAutospacing="1" w:line="240" w:lineRule="auto"/>
              <w:rPr>
                <w:rFonts w:ascii="Times New Roman" w:hAnsi="Times New Roman" w:cs="Times New Roman"/>
              </w:rPr>
            </w:pPr>
            <w:r w:rsidRPr="00B8441A">
              <w:rPr>
                <w:rFonts w:ascii="Times New Roman" w:hAnsi="Times New Roman" w:cs="Times New Roman"/>
              </w:rPr>
              <w:t>UNICEF supports the Ministry of Public Health in Lebanon with achieving its immunization goals, with an increased focus on the vaccine. Cold Chain and Logistics (CCL) system. In view of the imminent arrival of COVID-19 vaccines in the country and the need to strengthen routine immunization, an Effective Vaccine Management Assessment (EVMA) was conducted in Q1 2021 by a team of trained EVM country managers and assessors. The one of the main recommendations of EVM is to Identify Cold Chain equipment replacement needs, indicating preferred models and type of power source (electric, solar, etc.). The economic and fuel crisis in country, has created acute shortages of electricity supply in country leading to challenges in maintaining functional cold chain and continuation of immunization services at EPI point (PHCs/Dispensaries). To address the power crisis and mitigate the impact on public health services specially immunization, UNICEF replaced vaccine refrigerators in EPI points with WHO PQRS and most of them being solar refrigerators; in addition, UNICEF supplied all public EPI points with Remote Temperature Monitor</w:t>
            </w:r>
            <w:r w:rsidR="006C2FA3">
              <w:rPr>
                <w:rFonts w:ascii="Times New Roman" w:hAnsi="Times New Roman" w:cs="Times New Roman"/>
              </w:rPr>
              <w:t>ing devices</w:t>
            </w:r>
            <w:r w:rsidRPr="00B8441A">
              <w:rPr>
                <w:rFonts w:ascii="Times New Roman" w:hAnsi="Times New Roman" w:cs="Times New Roman"/>
              </w:rPr>
              <w:t xml:space="preserve"> and digitalized the cold chain maintenance request. Also, UNICEF installed</w:t>
            </w:r>
            <w:r w:rsidR="0057151F">
              <w:rPr>
                <w:rFonts w:ascii="Times New Roman" w:hAnsi="Times New Roman" w:cs="Times New Roman"/>
              </w:rPr>
              <w:t xml:space="preserve"> solarized</w:t>
            </w:r>
            <w:r w:rsidRPr="00B8441A">
              <w:rPr>
                <w:rFonts w:ascii="Times New Roman" w:hAnsi="Times New Roman" w:cs="Times New Roman"/>
              </w:rPr>
              <w:t xml:space="preserve"> cold rooms across the country</w:t>
            </w:r>
            <w:r w:rsidR="0057151F">
              <w:rPr>
                <w:rFonts w:ascii="Times New Roman" w:hAnsi="Times New Roman" w:cs="Times New Roman"/>
              </w:rPr>
              <w:t xml:space="preserve">, in addition </w:t>
            </w:r>
            <w:r w:rsidR="00697790">
              <w:rPr>
                <w:rFonts w:ascii="Times New Roman" w:hAnsi="Times New Roman" w:cs="Times New Roman"/>
              </w:rPr>
              <w:t xml:space="preserve">to </w:t>
            </w:r>
            <w:r w:rsidR="00D05055">
              <w:rPr>
                <w:rFonts w:ascii="Times New Roman" w:hAnsi="Times New Roman" w:cs="Times New Roman"/>
              </w:rPr>
              <w:t>solarizing district offices</w:t>
            </w:r>
            <w:r w:rsidR="00426155">
              <w:rPr>
                <w:rFonts w:ascii="Times New Roman" w:hAnsi="Times New Roman" w:cs="Times New Roman"/>
              </w:rPr>
              <w:t xml:space="preserve"> and </w:t>
            </w:r>
            <w:r w:rsidR="00D05055">
              <w:rPr>
                <w:rFonts w:ascii="Times New Roman" w:hAnsi="Times New Roman" w:cs="Times New Roman"/>
              </w:rPr>
              <w:t>c</w:t>
            </w:r>
            <w:r w:rsidR="00426155">
              <w:rPr>
                <w:rFonts w:ascii="Times New Roman" w:hAnsi="Times New Roman" w:cs="Times New Roman"/>
              </w:rPr>
              <w:t>e</w:t>
            </w:r>
            <w:r w:rsidR="00D05055">
              <w:rPr>
                <w:rFonts w:ascii="Times New Roman" w:hAnsi="Times New Roman" w:cs="Times New Roman"/>
              </w:rPr>
              <w:t>ntral dr</w:t>
            </w:r>
            <w:r w:rsidR="00426155">
              <w:rPr>
                <w:rFonts w:ascii="Times New Roman" w:hAnsi="Times New Roman" w:cs="Times New Roman"/>
              </w:rPr>
              <w:t>ug warehouse.</w:t>
            </w:r>
          </w:p>
          <w:p w14:paraId="46440ABD" w14:textId="3F75174E" w:rsidR="00091D79" w:rsidRDefault="00B8441A" w:rsidP="00B8441A">
            <w:pPr>
              <w:shd w:val="clear" w:color="auto" w:fill="FFFFFF" w:themeFill="background1"/>
              <w:spacing w:before="100" w:beforeAutospacing="1" w:after="100" w:afterAutospacing="1" w:line="240" w:lineRule="auto"/>
              <w:rPr>
                <w:rFonts w:ascii="Times New Roman" w:hAnsi="Times New Roman" w:cs="Times New Roman"/>
              </w:rPr>
            </w:pPr>
            <w:r w:rsidRPr="00B8441A">
              <w:rPr>
                <w:rFonts w:ascii="Times New Roman" w:hAnsi="Times New Roman" w:cs="Times New Roman"/>
              </w:rPr>
              <w:t xml:space="preserve">UNICEF has been supporting </w:t>
            </w:r>
            <w:proofErr w:type="spellStart"/>
            <w:r w:rsidRPr="00B8441A">
              <w:rPr>
                <w:rFonts w:ascii="Times New Roman" w:hAnsi="Times New Roman" w:cs="Times New Roman"/>
              </w:rPr>
              <w:t>MoPH</w:t>
            </w:r>
            <w:proofErr w:type="spellEnd"/>
            <w:r w:rsidRPr="00B8441A">
              <w:rPr>
                <w:rFonts w:ascii="Times New Roman" w:hAnsi="Times New Roman" w:cs="Times New Roman"/>
              </w:rPr>
              <w:t xml:space="preserve"> in the maintenance of cold chain equipment used for safe storage of vaccines in all public EPI points</w:t>
            </w:r>
            <w:r w:rsidR="00E10D4C">
              <w:rPr>
                <w:rFonts w:ascii="Times New Roman" w:hAnsi="Times New Roman" w:cs="Times New Roman"/>
              </w:rPr>
              <w:t xml:space="preserve"> and in the preventive maintenance of</w:t>
            </w:r>
            <w:r w:rsidR="004E0879">
              <w:rPr>
                <w:rFonts w:ascii="Times New Roman" w:hAnsi="Times New Roman" w:cs="Times New Roman"/>
              </w:rPr>
              <w:t xml:space="preserve"> t</w:t>
            </w:r>
            <w:r w:rsidR="00E9123A">
              <w:rPr>
                <w:rFonts w:ascii="Times New Roman" w:hAnsi="Times New Roman" w:cs="Times New Roman"/>
              </w:rPr>
              <w:t>he</w:t>
            </w:r>
            <w:r w:rsidR="00E10D4C">
              <w:rPr>
                <w:rFonts w:ascii="Times New Roman" w:hAnsi="Times New Roman" w:cs="Times New Roman"/>
              </w:rPr>
              <w:t xml:space="preserve"> solar systems </w:t>
            </w:r>
            <w:proofErr w:type="gramStart"/>
            <w:r w:rsidR="004E0879">
              <w:rPr>
                <w:rFonts w:ascii="Times New Roman" w:hAnsi="Times New Roman" w:cs="Times New Roman"/>
              </w:rPr>
              <w:t xml:space="preserve">installed </w:t>
            </w:r>
            <w:r w:rsidR="00E9123A">
              <w:rPr>
                <w:rFonts w:ascii="Times New Roman" w:hAnsi="Times New Roman" w:cs="Times New Roman"/>
              </w:rPr>
              <w:t>.</w:t>
            </w:r>
            <w:proofErr w:type="gramEnd"/>
            <w:r w:rsidRPr="00B8441A">
              <w:rPr>
                <w:rFonts w:ascii="Times New Roman" w:hAnsi="Times New Roman" w:cs="Times New Roman"/>
              </w:rPr>
              <w:t xml:space="preserve"> </w:t>
            </w:r>
            <w:r>
              <w:rPr>
                <w:rFonts w:ascii="Times New Roman" w:hAnsi="Times New Roman" w:cs="Times New Roman"/>
              </w:rPr>
              <w:t xml:space="preserve">In 2024, UNICEF will continue providing this support through a third-party organization. </w:t>
            </w:r>
          </w:p>
          <w:p w14:paraId="51044B5B" w14:textId="2D2D8495" w:rsidR="00B8441A" w:rsidRPr="00B8441A" w:rsidRDefault="00B8441A" w:rsidP="00B8441A">
            <w:pPr>
              <w:shd w:val="clear" w:color="auto" w:fill="FFFFFF" w:themeFill="background1"/>
              <w:spacing w:before="100" w:beforeAutospacing="1" w:after="100" w:afterAutospacing="1" w:line="240" w:lineRule="auto"/>
              <w:rPr>
                <w:rFonts w:ascii="Times New Roman" w:hAnsi="Times New Roman" w:cs="Times New Roman"/>
              </w:rPr>
            </w:pPr>
          </w:p>
        </w:tc>
      </w:tr>
      <w:tr w:rsidR="00634DA8" w:rsidRPr="00B57EC9" w14:paraId="7240FB74" w14:textId="77777777" w:rsidTr="00AC186A">
        <w:trPr>
          <w:tblCellSpacing w:w="15" w:type="dxa"/>
        </w:trPr>
        <w:tc>
          <w:tcPr>
            <w:tcW w:w="1657" w:type="dxa"/>
            <w:tcBorders>
              <w:top w:val="outset" w:sz="6" w:space="0" w:color="auto"/>
              <w:left w:val="outset" w:sz="6" w:space="0" w:color="auto"/>
              <w:bottom w:val="outset" w:sz="6" w:space="0" w:color="auto"/>
              <w:right w:val="outset" w:sz="6" w:space="0" w:color="auto"/>
            </w:tcBorders>
          </w:tcPr>
          <w:p w14:paraId="0B8C9331" w14:textId="594892D2" w:rsidR="00634DA8" w:rsidRPr="00B57EC9" w:rsidRDefault="00634DA8" w:rsidP="002E35F5">
            <w:pPr>
              <w:spacing w:after="0" w:line="240" w:lineRule="auto"/>
              <w:rPr>
                <w:rFonts w:ascii="Times New Roman" w:eastAsia="Times New Roman" w:hAnsi="Times New Roman" w:cs="Times New Roman"/>
                <w:b/>
                <w:color w:val="000000"/>
              </w:rPr>
            </w:pPr>
            <w:r w:rsidRPr="00B57EC9">
              <w:rPr>
                <w:rFonts w:ascii="Times New Roman" w:eastAsia="Times New Roman" w:hAnsi="Times New Roman" w:cs="Times New Roman"/>
                <w:b/>
                <w:color w:val="000000"/>
              </w:rPr>
              <w:t xml:space="preserve">Purpose and Objectives </w:t>
            </w:r>
          </w:p>
        </w:tc>
        <w:tc>
          <w:tcPr>
            <w:tcW w:w="8703" w:type="dxa"/>
            <w:tcBorders>
              <w:top w:val="outset" w:sz="6" w:space="0" w:color="auto"/>
              <w:left w:val="outset" w:sz="6" w:space="0" w:color="auto"/>
              <w:bottom w:val="outset" w:sz="6" w:space="0" w:color="auto"/>
              <w:right w:val="outset" w:sz="6" w:space="0" w:color="auto"/>
            </w:tcBorders>
          </w:tcPr>
          <w:p w14:paraId="2AF7749A" w14:textId="63408FEE" w:rsidR="00511C4A" w:rsidRPr="00B57EC9" w:rsidRDefault="00091D79" w:rsidP="00421760">
            <w:pPr>
              <w:pStyle w:val="wordsection1"/>
              <w:spacing w:before="0" w:beforeAutospacing="0" w:after="0" w:afterAutospacing="0"/>
              <w:jc w:val="both"/>
              <w:rPr>
                <w:rFonts w:ascii="Times New Roman" w:eastAsiaTheme="minorHAnsi" w:hAnsi="Times New Roman" w:cs="Times New Roman"/>
                <w:lang w:eastAsia="en-US"/>
              </w:rPr>
            </w:pPr>
            <w:r w:rsidRPr="00B57EC9">
              <w:rPr>
                <w:rFonts w:ascii="Times New Roman" w:eastAsiaTheme="minorHAnsi" w:hAnsi="Times New Roman" w:cs="Times New Roman"/>
                <w:lang w:eastAsia="en-US"/>
              </w:rPr>
              <w:t xml:space="preserve">To ensure cold chain functionality and assure the quality of vaccines across all </w:t>
            </w:r>
            <w:proofErr w:type="spellStart"/>
            <w:r w:rsidRPr="00B57EC9">
              <w:rPr>
                <w:rFonts w:ascii="Times New Roman" w:eastAsiaTheme="minorHAnsi" w:hAnsi="Times New Roman" w:cs="Times New Roman"/>
                <w:lang w:eastAsia="en-US"/>
              </w:rPr>
              <w:t>MoPH</w:t>
            </w:r>
            <w:proofErr w:type="spellEnd"/>
            <w:r w:rsidRPr="00B57EC9">
              <w:rPr>
                <w:rFonts w:ascii="Times New Roman" w:eastAsiaTheme="minorHAnsi" w:hAnsi="Times New Roman" w:cs="Times New Roman"/>
                <w:lang w:eastAsia="en-US"/>
              </w:rPr>
              <w:t xml:space="preserve"> network PHCCs, dispensaries, and UNRWA clinics through equipment repair and maintenance, as well as capacity building of </w:t>
            </w:r>
            <w:proofErr w:type="spellStart"/>
            <w:r w:rsidRPr="00B57EC9">
              <w:rPr>
                <w:rFonts w:ascii="Times New Roman" w:eastAsiaTheme="minorHAnsi" w:hAnsi="Times New Roman" w:cs="Times New Roman"/>
                <w:lang w:eastAsia="en-US"/>
              </w:rPr>
              <w:t>MoPH</w:t>
            </w:r>
            <w:proofErr w:type="spellEnd"/>
            <w:r w:rsidRPr="00B57EC9">
              <w:rPr>
                <w:rFonts w:ascii="Times New Roman" w:eastAsiaTheme="minorHAnsi" w:hAnsi="Times New Roman" w:cs="Times New Roman"/>
                <w:lang w:eastAsia="en-US"/>
              </w:rPr>
              <w:t xml:space="preserve"> and UNRWA staff at central and peripheral levels on cold chain equipment maintenance. UNICEF has been supporting </w:t>
            </w:r>
            <w:proofErr w:type="spellStart"/>
            <w:r w:rsidRPr="00B57EC9">
              <w:rPr>
                <w:rFonts w:ascii="Times New Roman" w:eastAsiaTheme="minorHAnsi" w:hAnsi="Times New Roman" w:cs="Times New Roman"/>
                <w:lang w:eastAsia="en-US"/>
              </w:rPr>
              <w:t>MoPH</w:t>
            </w:r>
            <w:proofErr w:type="spellEnd"/>
            <w:r w:rsidRPr="00B57EC9">
              <w:rPr>
                <w:rFonts w:ascii="Times New Roman" w:eastAsiaTheme="minorHAnsi" w:hAnsi="Times New Roman" w:cs="Times New Roman"/>
                <w:lang w:eastAsia="en-US"/>
              </w:rPr>
              <w:t xml:space="preserve"> in the maintenance of cold chain equipment in PHCs nationally through a service provider. UNICEF aims to continue the work with </w:t>
            </w:r>
            <w:proofErr w:type="spellStart"/>
            <w:r w:rsidRPr="00B57EC9">
              <w:rPr>
                <w:rFonts w:ascii="Times New Roman" w:eastAsiaTheme="minorHAnsi" w:hAnsi="Times New Roman" w:cs="Times New Roman"/>
                <w:lang w:eastAsia="en-US"/>
              </w:rPr>
              <w:t>MoPH</w:t>
            </w:r>
            <w:proofErr w:type="spellEnd"/>
            <w:r w:rsidRPr="00B57EC9">
              <w:rPr>
                <w:rFonts w:ascii="Times New Roman" w:eastAsiaTheme="minorHAnsi" w:hAnsi="Times New Roman" w:cs="Times New Roman"/>
                <w:lang w:eastAsia="en-US"/>
              </w:rPr>
              <w:t xml:space="preserve"> and UNRWA to ensure that both organizations can self-sustain the cold chain system. This will be accomplished through cold chain rehabilitation when and where needed. Ensuring a functional cold chain and building capacity for </w:t>
            </w:r>
            <w:proofErr w:type="spellStart"/>
            <w:r w:rsidRPr="00B57EC9">
              <w:rPr>
                <w:rFonts w:ascii="Times New Roman" w:eastAsiaTheme="minorHAnsi" w:hAnsi="Times New Roman" w:cs="Times New Roman"/>
                <w:lang w:eastAsia="en-US"/>
              </w:rPr>
              <w:t>MoPH</w:t>
            </w:r>
            <w:proofErr w:type="spellEnd"/>
            <w:r w:rsidRPr="00B57EC9">
              <w:rPr>
                <w:rFonts w:ascii="Times New Roman" w:eastAsiaTheme="minorHAnsi" w:hAnsi="Times New Roman" w:cs="Times New Roman"/>
                <w:lang w:eastAsia="en-US"/>
              </w:rPr>
              <w:t xml:space="preserve"> and UNRWA in cold chain system maintenance will include the following key activities: a) Ensuring the proper functioning of the cold chain </w:t>
            </w:r>
            <w:r w:rsidR="00B8441A">
              <w:rPr>
                <w:rFonts w:ascii="Times New Roman" w:eastAsiaTheme="minorHAnsi" w:hAnsi="Times New Roman" w:cs="Times New Roman"/>
                <w:lang w:eastAsia="en-US"/>
              </w:rPr>
              <w:t xml:space="preserve">equipment (such as: </w:t>
            </w:r>
            <w:proofErr w:type="spellStart"/>
            <w:r w:rsidR="00B8441A">
              <w:rPr>
                <w:rFonts w:ascii="Times New Roman" w:eastAsiaTheme="minorHAnsi" w:hAnsi="Times New Roman" w:cs="Times New Roman"/>
                <w:lang w:eastAsia="en-US"/>
              </w:rPr>
              <w:t>refrigerator,</w:t>
            </w:r>
            <w:r w:rsidR="00994B32">
              <w:rPr>
                <w:rFonts w:ascii="Times New Roman" w:eastAsiaTheme="minorHAnsi" w:hAnsi="Times New Roman" w:cs="Times New Roman"/>
                <w:lang w:eastAsia="en-US"/>
              </w:rPr>
              <w:t>RTMDs</w:t>
            </w:r>
            <w:proofErr w:type="spellEnd"/>
            <w:r w:rsidR="00994B32">
              <w:rPr>
                <w:rFonts w:ascii="Times New Roman" w:eastAsiaTheme="minorHAnsi" w:hAnsi="Times New Roman" w:cs="Times New Roman"/>
                <w:lang w:eastAsia="en-US"/>
              </w:rPr>
              <w:t>)</w:t>
            </w:r>
            <w:r w:rsidR="00B8441A">
              <w:rPr>
                <w:rFonts w:ascii="Times New Roman" w:eastAsiaTheme="minorHAnsi" w:hAnsi="Times New Roman" w:cs="Times New Roman"/>
                <w:lang w:eastAsia="en-US"/>
              </w:rPr>
              <w:t xml:space="preserve"> </w:t>
            </w:r>
            <w:r w:rsidRPr="00B57EC9">
              <w:rPr>
                <w:rFonts w:ascii="Times New Roman" w:eastAsiaTheme="minorHAnsi" w:hAnsi="Times New Roman" w:cs="Times New Roman"/>
                <w:lang w:eastAsia="en-US"/>
              </w:rPr>
              <w:t>for</w:t>
            </w:r>
            <w:r w:rsidR="00B8441A">
              <w:rPr>
                <w:rFonts w:ascii="Times New Roman" w:eastAsiaTheme="minorHAnsi" w:hAnsi="Times New Roman" w:cs="Times New Roman"/>
                <w:lang w:eastAsia="en-US"/>
              </w:rPr>
              <w:t xml:space="preserve"> safe</w:t>
            </w:r>
            <w:r w:rsidRPr="00B57EC9">
              <w:rPr>
                <w:rFonts w:ascii="Times New Roman" w:eastAsiaTheme="minorHAnsi" w:hAnsi="Times New Roman" w:cs="Times New Roman"/>
                <w:lang w:eastAsia="en-US"/>
              </w:rPr>
              <w:t xml:space="preserve"> vaccine storage at public health facilities</w:t>
            </w:r>
            <w:r w:rsidR="00994B32">
              <w:rPr>
                <w:rFonts w:ascii="Times New Roman" w:eastAsiaTheme="minorHAnsi" w:hAnsi="Times New Roman" w:cs="Times New Roman"/>
                <w:lang w:eastAsia="en-US"/>
              </w:rPr>
              <w:t>,</w:t>
            </w:r>
            <w:r w:rsidRPr="00B57EC9">
              <w:rPr>
                <w:rFonts w:ascii="Times New Roman" w:eastAsiaTheme="minorHAnsi" w:hAnsi="Times New Roman" w:cs="Times New Roman"/>
                <w:lang w:eastAsia="en-US"/>
              </w:rPr>
              <w:t xml:space="preserve"> through regular and on-call inspection and maintenance across Lebanon, and to keep it performing at its optimal sustainable </w:t>
            </w:r>
            <w:proofErr w:type="spellStart"/>
            <w:r w:rsidRPr="00B57EC9">
              <w:rPr>
                <w:rFonts w:ascii="Times New Roman" w:eastAsiaTheme="minorHAnsi" w:hAnsi="Times New Roman" w:cs="Times New Roman"/>
                <w:lang w:eastAsia="en-US"/>
              </w:rPr>
              <w:t>manner.</w:t>
            </w:r>
            <w:r w:rsidR="00D85FA1">
              <w:rPr>
                <w:rFonts w:ascii="Times New Roman" w:eastAsiaTheme="minorHAnsi" w:hAnsi="Times New Roman" w:cs="Times New Roman"/>
                <w:lang w:eastAsia="en-US"/>
              </w:rPr>
              <w:t>b</w:t>
            </w:r>
            <w:proofErr w:type="spellEnd"/>
            <w:r w:rsidR="00D85FA1">
              <w:rPr>
                <w:rFonts w:ascii="Times New Roman" w:eastAsiaTheme="minorHAnsi" w:hAnsi="Times New Roman" w:cs="Times New Roman"/>
                <w:lang w:eastAsia="en-US"/>
              </w:rPr>
              <w:t>)</w:t>
            </w:r>
            <w:r w:rsidRPr="00B57EC9">
              <w:rPr>
                <w:rFonts w:ascii="Times New Roman" w:eastAsiaTheme="minorHAnsi" w:hAnsi="Times New Roman" w:cs="Times New Roman"/>
                <w:lang w:eastAsia="en-US"/>
              </w:rPr>
              <w:t xml:space="preserve"> Maintain regular inspection and maintenance plan, including on-call visits for a minimum of </w:t>
            </w:r>
            <w:r w:rsidR="00B8441A">
              <w:rPr>
                <w:rFonts w:ascii="Times New Roman" w:eastAsiaTheme="minorHAnsi" w:hAnsi="Times New Roman" w:cs="Times New Roman"/>
                <w:lang w:eastAsia="en-US"/>
              </w:rPr>
              <w:t>more than 800 public EPI</w:t>
            </w:r>
            <w:r w:rsidR="00D72DE9">
              <w:rPr>
                <w:rFonts w:ascii="Times New Roman" w:eastAsiaTheme="minorHAnsi" w:hAnsi="Times New Roman" w:cs="Times New Roman"/>
                <w:lang w:eastAsia="en-US"/>
              </w:rPr>
              <w:t xml:space="preserve"> points</w:t>
            </w:r>
            <w:r w:rsidR="00D72DE9" w:rsidRPr="00B57EC9">
              <w:rPr>
                <w:rFonts w:ascii="Times New Roman" w:eastAsiaTheme="minorHAnsi" w:hAnsi="Times New Roman" w:cs="Times New Roman"/>
                <w:lang w:eastAsia="en-US"/>
              </w:rPr>
              <w:t>,</w:t>
            </w:r>
            <w:r w:rsidRPr="00B57EC9">
              <w:rPr>
                <w:rFonts w:ascii="Times New Roman" w:eastAsiaTheme="minorHAnsi" w:hAnsi="Times New Roman" w:cs="Times New Roman"/>
                <w:lang w:eastAsia="en-US"/>
              </w:rPr>
              <w:t xml:space="preserve"> i.e. dispensaries, Primary Health Care </w:t>
            </w:r>
            <w:proofErr w:type="spellStart"/>
            <w:r w:rsidRPr="00B57EC9">
              <w:rPr>
                <w:rFonts w:ascii="Times New Roman" w:eastAsiaTheme="minorHAnsi" w:hAnsi="Times New Roman" w:cs="Times New Roman"/>
                <w:lang w:eastAsia="en-US"/>
              </w:rPr>
              <w:t>Centers</w:t>
            </w:r>
            <w:proofErr w:type="spellEnd"/>
            <w:r w:rsidRPr="00B57EC9">
              <w:rPr>
                <w:rFonts w:ascii="Times New Roman" w:eastAsiaTheme="minorHAnsi" w:hAnsi="Times New Roman" w:cs="Times New Roman"/>
                <w:lang w:eastAsia="en-US"/>
              </w:rPr>
              <w:t xml:space="preserve">, UNRWA clinics, </w:t>
            </w:r>
            <w:proofErr w:type="spellStart"/>
            <w:r w:rsidRPr="00B57EC9">
              <w:rPr>
                <w:rFonts w:ascii="Times New Roman" w:eastAsiaTheme="minorHAnsi" w:hAnsi="Times New Roman" w:cs="Times New Roman"/>
                <w:lang w:eastAsia="en-US"/>
              </w:rPr>
              <w:t>MoPH</w:t>
            </w:r>
            <w:proofErr w:type="spellEnd"/>
            <w:r w:rsidRPr="00B57EC9">
              <w:rPr>
                <w:rFonts w:ascii="Times New Roman" w:eastAsiaTheme="minorHAnsi" w:hAnsi="Times New Roman" w:cs="Times New Roman"/>
                <w:lang w:eastAsia="en-US"/>
              </w:rPr>
              <w:t xml:space="preserve"> </w:t>
            </w:r>
            <w:proofErr w:type="spellStart"/>
            <w:r w:rsidRPr="00B57EC9">
              <w:rPr>
                <w:rFonts w:ascii="Times New Roman" w:eastAsiaTheme="minorHAnsi" w:hAnsi="Times New Roman" w:cs="Times New Roman"/>
                <w:lang w:eastAsia="en-US"/>
              </w:rPr>
              <w:t>Qadaa</w:t>
            </w:r>
            <w:proofErr w:type="spellEnd"/>
            <w:r w:rsidRPr="00B57EC9">
              <w:rPr>
                <w:rFonts w:ascii="Times New Roman" w:eastAsiaTheme="minorHAnsi" w:hAnsi="Times New Roman" w:cs="Times New Roman"/>
                <w:lang w:eastAsia="en-US"/>
              </w:rPr>
              <w:t xml:space="preserve"> offices, </w:t>
            </w:r>
            <w:r w:rsidR="00D72DE9">
              <w:rPr>
                <w:rFonts w:ascii="Times New Roman" w:eastAsiaTheme="minorHAnsi" w:hAnsi="Times New Roman" w:cs="Times New Roman"/>
                <w:lang w:eastAsia="en-US"/>
              </w:rPr>
              <w:t xml:space="preserve">cold rooms, </w:t>
            </w:r>
            <w:r w:rsidRPr="00B57EC9">
              <w:rPr>
                <w:rFonts w:ascii="Times New Roman" w:eastAsiaTheme="minorHAnsi" w:hAnsi="Times New Roman" w:cs="Times New Roman"/>
                <w:lang w:eastAsia="en-US"/>
              </w:rPr>
              <w:t>UNHCR vaccination sites, national borders’ vaccination sites, and other sites to be identified) and rehabilitation of cold chain equipment as needed.</w:t>
            </w:r>
            <w:r w:rsidR="008521E2" w:rsidRPr="00B57EC9">
              <w:rPr>
                <w:rFonts w:ascii="Times New Roman" w:eastAsiaTheme="minorHAnsi" w:hAnsi="Times New Roman" w:cs="Times New Roman"/>
                <w:lang w:eastAsia="en-US"/>
              </w:rPr>
              <w:t xml:space="preserve"> </w:t>
            </w:r>
            <w:r w:rsidR="00AA0299">
              <w:rPr>
                <w:rFonts w:ascii="Times New Roman" w:eastAsiaTheme="minorHAnsi" w:hAnsi="Times New Roman" w:cs="Times New Roman"/>
                <w:lang w:eastAsia="en-US"/>
              </w:rPr>
              <w:t xml:space="preserve">c) preventive maintenance as well as on call </w:t>
            </w:r>
            <w:r w:rsidR="00A1130F">
              <w:rPr>
                <w:rFonts w:ascii="Times New Roman" w:eastAsiaTheme="minorHAnsi" w:hAnsi="Times New Roman" w:cs="Times New Roman"/>
                <w:lang w:eastAsia="en-US"/>
              </w:rPr>
              <w:t xml:space="preserve">visits </w:t>
            </w:r>
            <w:r w:rsidR="00AA0299">
              <w:rPr>
                <w:rFonts w:ascii="Times New Roman" w:eastAsiaTheme="minorHAnsi" w:hAnsi="Times New Roman" w:cs="Times New Roman"/>
                <w:lang w:eastAsia="en-US"/>
              </w:rPr>
              <w:t>for solar systems</w:t>
            </w:r>
            <w:r w:rsidR="00A1130F">
              <w:rPr>
                <w:rFonts w:ascii="Times New Roman" w:eastAsiaTheme="minorHAnsi" w:hAnsi="Times New Roman" w:cs="Times New Roman"/>
                <w:lang w:eastAsia="en-US"/>
              </w:rPr>
              <w:t xml:space="preserve"> installed.</w:t>
            </w:r>
          </w:p>
        </w:tc>
      </w:tr>
      <w:tr w:rsidR="002E35F5" w:rsidRPr="00B57EC9" w14:paraId="01F8456E" w14:textId="77777777" w:rsidTr="00AC186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1E7E5D88" w14:textId="46FEA53D" w:rsidR="002E35F5" w:rsidRPr="00B57EC9" w:rsidRDefault="00091D79" w:rsidP="002E35F5">
            <w:pPr>
              <w:spacing w:after="0" w:line="240" w:lineRule="auto"/>
              <w:rPr>
                <w:rFonts w:ascii="Times New Roman" w:eastAsia="Times New Roman" w:hAnsi="Times New Roman" w:cs="Times New Roman"/>
                <w:b/>
                <w:color w:val="000000"/>
              </w:rPr>
            </w:pPr>
            <w:r w:rsidRPr="00B57EC9">
              <w:rPr>
                <w:rFonts w:ascii="Times New Roman" w:eastAsia="Times New Roman" w:hAnsi="Times New Roman" w:cs="Times New Roman"/>
                <w:b/>
                <w:color w:val="000000"/>
              </w:rPr>
              <w:t>Purpose of LTA and Scope of work</w:t>
            </w:r>
          </w:p>
        </w:tc>
        <w:tc>
          <w:tcPr>
            <w:tcW w:w="8703" w:type="dxa"/>
            <w:tcBorders>
              <w:top w:val="outset" w:sz="6" w:space="0" w:color="auto"/>
              <w:left w:val="outset" w:sz="6" w:space="0" w:color="auto"/>
              <w:bottom w:val="outset" w:sz="6" w:space="0" w:color="auto"/>
              <w:right w:val="outset" w:sz="6" w:space="0" w:color="auto"/>
            </w:tcBorders>
          </w:tcPr>
          <w:p w14:paraId="217C24EF" w14:textId="258D98B8" w:rsidR="00D72DE9" w:rsidRDefault="00091D79" w:rsidP="003A6BB0">
            <w:pPr>
              <w:spacing w:after="160" w:line="259" w:lineRule="auto"/>
              <w:rPr>
                <w:rFonts w:ascii="Times New Roman" w:eastAsia="SimSun" w:hAnsi="Times New Roman" w:cs="Times New Roman"/>
                <w:lang w:eastAsia="zh-CN"/>
              </w:rPr>
            </w:pPr>
            <w:r w:rsidRPr="00B57EC9">
              <w:rPr>
                <w:rFonts w:ascii="Times New Roman" w:eastAsia="SimSun" w:hAnsi="Times New Roman" w:cs="Times New Roman"/>
                <w:lang w:eastAsia="zh-CN"/>
              </w:rPr>
              <w:t xml:space="preserve">The purpose of the contract is to provide, in close collaboration with UNICEF, </w:t>
            </w:r>
            <w:proofErr w:type="spellStart"/>
            <w:r w:rsidRPr="00B57EC9">
              <w:rPr>
                <w:rFonts w:ascii="Times New Roman" w:eastAsia="SimSun" w:hAnsi="Times New Roman" w:cs="Times New Roman"/>
                <w:lang w:eastAsia="zh-CN"/>
              </w:rPr>
              <w:t>MoPH</w:t>
            </w:r>
            <w:proofErr w:type="spellEnd"/>
            <w:r w:rsidRPr="00B57EC9">
              <w:rPr>
                <w:rFonts w:ascii="Times New Roman" w:eastAsia="SimSun" w:hAnsi="Times New Roman" w:cs="Times New Roman"/>
                <w:lang w:eastAsia="zh-CN"/>
              </w:rPr>
              <w:t xml:space="preserve"> and UNRWA as partners, the inspection and maintenance of all cold chain equipment</w:t>
            </w:r>
            <w:r w:rsidR="00A1130F">
              <w:rPr>
                <w:rFonts w:ascii="Times New Roman" w:eastAsia="SimSun" w:hAnsi="Times New Roman" w:cs="Times New Roman"/>
                <w:lang w:eastAsia="zh-CN"/>
              </w:rPr>
              <w:t xml:space="preserve"> and solar syst</w:t>
            </w:r>
            <w:r w:rsidR="00452244">
              <w:rPr>
                <w:rFonts w:ascii="Times New Roman" w:eastAsia="SimSun" w:hAnsi="Times New Roman" w:cs="Times New Roman"/>
                <w:lang w:eastAsia="zh-CN"/>
              </w:rPr>
              <w:t>em</w:t>
            </w:r>
            <w:r w:rsidRPr="00B57EC9">
              <w:rPr>
                <w:rFonts w:ascii="Times New Roman" w:eastAsia="SimSun" w:hAnsi="Times New Roman" w:cs="Times New Roman"/>
                <w:lang w:eastAsia="zh-CN"/>
              </w:rPr>
              <w:t xml:space="preserve"> across Lebanon in the supported health facilities</w:t>
            </w:r>
            <w:r w:rsidR="00D72DE9">
              <w:rPr>
                <w:rFonts w:ascii="Times New Roman" w:eastAsia="SimSun" w:hAnsi="Times New Roman" w:cs="Times New Roman"/>
                <w:lang w:eastAsia="zh-CN"/>
              </w:rPr>
              <w:t xml:space="preserve">. </w:t>
            </w:r>
          </w:p>
          <w:p w14:paraId="48ED4590" w14:textId="2AC34D60" w:rsidR="00091D79" w:rsidRPr="00B57EC9" w:rsidRDefault="00091D79" w:rsidP="003A6BB0">
            <w:pPr>
              <w:spacing w:after="160" w:line="259" w:lineRule="auto"/>
              <w:rPr>
                <w:rFonts w:ascii="Times New Roman" w:eastAsia="SimSun" w:hAnsi="Times New Roman" w:cs="Times New Roman"/>
                <w:lang w:eastAsia="zh-CN"/>
              </w:rPr>
            </w:pPr>
            <w:r w:rsidRPr="00B57EC9">
              <w:rPr>
                <w:rFonts w:ascii="Times New Roman" w:eastAsia="SimSun" w:hAnsi="Times New Roman" w:cs="Times New Roman"/>
                <w:lang w:eastAsia="zh-CN"/>
              </w:rPr>
              <w:lastRenderedPageBreak/>
              <w:t xml:space="preserve">The contract during will provide in particular: </w:t>
            </w:r>
          </w:p>
          <w:p w14:paraId="7B52F647" w14:textId="2264C11E" w:rsidR="00091D79" w:rsidRPr="00B57EC9" w:rsidRDefault="00091D79" w:rsidP="003A6BB0">
            <w:pPr>
              <w:spacing w:after="160" w:line="259" w:lineRule="auto"/>
              <w:rPr>
                <w:rFonts w:ascii="Times New Roman" w:eastAsia="SimSun" w:hAnsi="Times New Roman" w:cs="Times New Roman"/>
                <w:lang w:eastAsia="zh-CN"/>
              </w:rPr>
            </w:pPr>
            <w:r w:rsidRPr="00B57EC9">
              <w:rPr>
                <w:rFonts w:ascii="Segoe UI Symbol" w:eastAsia="SimSun" w:hAnsi="Segoe UI Symbol" w:cs="Segoe UI Symbol"/>
                <w:lang w:eastAsia="zh-CN"/>
              </w:rPr>
              <w:t>➢</w:t>
            </w:r>
            <w:r w:rsidRPr="00B57EC9">
              <w:rPr>
                <w:rFonts w:ascii="Times New Roman" w:eastAsia="SimSun" w:hAnsi="Times New Roman" w:cs="Times New Roman"/>
                <w:lang w:eastAsia="zh-CN"/>
              </w:rPr>
              <w:t xml:space="preserve"> Regular inspection and maintenance of all fridges and cold rooms all over Lebano</w:t>
            </w:r>
            <w:r w:rsidR="00EE7B73">
              <w:rPr>
                <w:rFonts w:ascii="Times New Roman" w:eastAsia="SimSun" w:hAnsi="Times New Roman" w:cs="Times New Roman"/>
                <w:lang w:eastAsia="zh-CN"/>
              </w:rPr>
              <w:t>n</w:t>
            </w:r>
          </w:p>
          <w:p w14:paraId="11C25090" w14:textId="77777777" w:rsidR="00091D79" w:rsidRPr="00B57EC9" w:rsidRDefault="00091D79" w:rsidP="003A6BB0">
            <w:pPr>
              <w:spacing w:after="160" w:line="259" w:lineRule="auto"/>
              <w:rPr>
                <w:rFonts w:ascii="Times New Roman" w:eastAsia="SimSun" w:hAnsi="Times New Roman" w:cs="Times New Roman"/>
                <w:lang w:eastAsia="zh-CN"/>
              </w:rPr>
            </w:pPr>
            <w:r w:rsidRPr="00B57EC9">
              <w:rPr>
                <w:rFonts w:ascii="Segoe UI Symbol" w:eastAsia="SimSun" w:hAnsi="Segoe UI Symbol" w:cs="Segoe UI Symbol"/>
                <w:lang w:eastAsia="zh-CN"/>
              </w:rPr>
              <w:t>➢</w:t>
            </w:r>
            <w:r w:rsidRPr="00B57EC9">
              <w:rPr>
                <w:rFonts w:ascii="Times New Roman" w:eastAsia="SimSun" w:hAnsi="Times New Roman" w:cs="Times New Roman"/>
                <w:lang w:eastAsia="zh-CN"/>
              </w:rPr>
              <w:t xml:space="preserve"> Urgent maintenance services and on-call fix upon request of the Ministry of Public Health and UNRWA within a maximum of 48 hours from the request time. </w:t>
            </w:r>
          </w:p>
          <w:p w14:paraId="25B53BF1" w14:textId="32A19C1F" w:rsidR="00091D79" w:rsidRDefault="00091D79" w:rsidP="003A6BB0">
            <w:pPr>
              <w:spacing w:after="160" w:line="259" w:lineRule="auto"/>
              <w:rPr>
                <w:rFonts w:ascii="Times New Roman" w:eastAsia="SimSun" w:hAnsi="Times New Roman" w:cs="Times New Roman"/>
                <w:lang w:eastAsia="zh-CN"/>
              </w:rPr>
            </w:pPr>
            <w:r w:rsidRPr="00B57EC9">
              <w:rPr>
                <w:rFonts w:ascii="Segoe UI Symbol" w:eastAsia="SimSun" w:hAnsi="Segoe UI Symbol" w:cs="Segoe UI Symbol"/>
                <w:lang w:eastAsia="zh-CN"/>
              </w:rPr>
              <w:t>➢</w:t>
            </w:r>
            <w:r w:rsidRPr="00B57EC9">
              <w:rPr>
                <w:rFonts w:ascii="Times New Roman" w:eastAsia="SimSun" w:hAnsi="Times New Roman" w:cs="Times New Roman"/>
                <w:lang w:eastAsia="zh-CN"/>
              </w:rPr>
              <w:t xml:space="preserve"> Submission of written inspection and maintenance report upon every visit and provide monthly report to UNICEF and </w:t>
            </w:r>
            <w:proofErr w:type="spellStart"/>
            <w:r w:rsidRPr="00B57EC9">
              <w:rPr>
                <w:rFonts w:ascii="Times New Roman" w:eastAsia="SimSun" w:hAnsi="Times New Roman" w:cs="Times New Roman"/>
                <w:lang w:eastAsia="zh-CN"/>
              </w:rPr>
              <w:t>MoPH</w:t>
            </w:r>
            <w:proofErr w:type="spellEnd"/>
            <w:r w:rsidRPr="00B57EC9">
              <w:rPr>
                <w:rFonts w:ascii="Times New Roman" w:eastAsia="SimSun" w:hAnsi="Times New Roman" w:cs="Times New Roman"/>
                <w:lang w:eastAsia="zh-CN"/>
              </w:rPr>
              <w:t xml:space="preserve"> on maintenance progress and challenges. </w:t>
            </w:r>
          </w:p>
          <w:p w14:paraId="7C276BBA" w14:textId="77777777" w:rsidR="00D72DE9" w:rsidRDefault="00D72DE9" w:rsidP="00D72DE9">
            <w:pPr>
              <w:spacing w:after="160" w:line="259" w:lineRule="auto"/>
              <w:rPr>
                <w:rFonts w:ascii="Times New Roman" w:eastAsia="SimSun" w:hAnsi="Times New Roman" w:cs="Times New Roman"/>
                <w:lang w:eastAsia="zh-CN"/>
              </w:rPr>
            </w:pPr>
            <w:r w:rsidRPr="00B57EC9">
              <w:rPr>
                <w:rFonts w:ascii="Segoe UI Symbol" w:eastAsia="SimSun" w:hAnsi="Segoe UI Symbol" w:cs="Segoe UI Symbol"/>
                <w:lang w:eastAsia="zh-CN"/>
              </w:rPr>
              <w:t>➢</w:t>
            </w:r>
            <w:r w:rsidRPr="00B57EC9">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Provide additional information as required to UNICEF and </w:t>
            </w:r>
            <w:proofErr w:type="spellStart"/>
            <w:r>
              <w:rPr>
                <w:rFonts w:ascii="Times New Roman" w:eastAsia="SimSun" w:hAnsi="Times New Roman" w:cs="Times New Roman"/>
                <w:lang w:eastAsia="zh-CN"/>
              </w:rPr>
              <w:t>MoPH</w:t>
            </w:r>
            <w:proofErr w:type="spellEnd"/>
            <w:r w:rsidRPr="00B57EC9">
              <w:rPr>
                <w:rFonts w:ascii="Times New Roman" w:eastAsia="SimSun" w:hAnsi="Times New Roman" w:cs="Times New Roman"/>
                <w:lang w:eastAsia="zh-CN"/>
              </w:rPr>
              <w:t>.</w:t>
            </w:r>
          </w:p>
          <w:p w14:paraId="7CEF2D0C" w14:textId="6ABFB932" w:rsidR="00D72DE9" w:rsidRPr="00B57EC9" w:rsidRDefault="00D72DE9" w:rsidP="003A6BB0">
            <w:pPr>
              <w:spacing w:after="160" w:line="259" w:lineRule="auto"/>
              <w:rPr>
                <w:rFonts w:ascii="Times New Roman" w:eastAsia="SimSun" w:hAnsi="Times New Roman" w:cs="Times New Roman"/>
                <w:lang w:eastAsia="zh-CN"/>
              </w:rPr>
            </w:pPr>
            <w:r w:rsidRPr="00B57EC9">
              <w:rPr>
                <w:rFonts w:ascii="Segoe UI Symbol" w:eastAsia="SimSun" w:hAnsi="Segoe UI Symbol" w:cs="Segoe UI Symbol"/>
                <w:lang w:eastAsia="zh-CN"/>
              </w:rPr>
              <w:t>➢</w:t>
            </w:r>
            <w:r w:rsidRPr="00B57EC9">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Participate in monthly progress review meetings with </w:t>
            </w:r>
            <w:proofErr w:type="spellStart"/>
            <w:r>
              <w:rPr>
                <w:rFonts w:ascii="Times New Roman" w:eastAsia="SimSun" w:hAnsi="Times New Roman" w:cs="Times New Roman"/>
                <w:lang w:eastAsia="zh-CN"/>
              </w:rPr>
              <w:t>MoPH</w:t>
            </w:r>
            <w:proofErr w:type="spellEnd"/>
            <w:r>
              <w:rPr>
                <w:rFonts w:ascii="Times New Roman" w:eastAsia="SimSun" w:hAnsi="Times New Roman" w:cs="Times New Roman"/>
                <w:lang w:eastAsia="zh-CN"/>
              </w:rPr>
              <w:t xml:space="preserve"> and UNICEF</w:t>
            </w:r>
            <w:r w:rsidRPr="00B57EC9">
              <w:rPr>
                <w:rFonts w:ascii="Times New Roman" w:eastAsia="SimSun" w:hAnsi="Times New Roman" w:cs="Times New Roman"/>
                <w:lang w:eastAsia="zh-CN"/>
              </w:rPr>
              <w:t xml:space="preserve"> </w:t>
            </w:r>
          </w:p>
          <w:p w14:paraId="47654404" w14:textId="136B4B7B" w:rsidR="00091D79" w:rsidRPr="00B57EC9" w:rsidRDefault="00091D79" w:rsidP="003A6BB0">
            <w:pPr>
              <w:spacing w:after="160" w:line="259" w:lineRule="auto"/>
              <w:rPr>
                <w:rFonts w:ascii="Times New Roman" w:eastAsia="SimSun" w:hAnsi="Times New Roman" w:cs="Times New Roman"/>
                <w:lang w:eastAsia="zh-CN"/>
              </w:rPr>
            </w:pPr>
            <w:r w:rsidRPr="00B57EC9">
              <w:rPr>
                <w:rFonts w:ascii="Segoe UI Symbol" w:eastAsia="SimSun" w:hAnsi="Segoe UI Symbol" w:cs="Segoe UI Symbol"/>
                <w:lang w:eastAsia="zh-CN"/>
              </w:rPr>
              <w:t>➢</w:t>
            </w:r>
            <w:r w:rsidRPr="00B57EC9">
              <w:rPr>
                <w:rFonts w:ascii="Times New Roman" w:eastAsia="SimSun" w:hAnsi="Times New Roman" w:cs="Times New Roman"/>
                <w:lang w:eastAsia="zh-CN"/>
              </w:rPr>
              <w:t xml:space="preserve"> Establish and update cold chain inventory </w:t>
            </w:r>
            <w:proofErr w:type="gramStart"/>
            <w:r w:rsidRPr="00B57EC9">
              <w:rPr>
                <w:rFonts w:ascii="Times New Roman" w:eastAsia="SimSun" w:hAnsi="Times New Roman" w:cs="Times New Roman"/>
                <w:lang w:eastAsia="zh-CN"/>
              </w:rPr>
              <w:t>database ,</w:t>
            </w:r>
            <w:proofErr w:type="gramEnd"/>
            <w:r w:rsidRPr="00B57EC9">
              <w:rPr>
                <w:rFonts w:ascii="Times New Roman" w:eastAsia="SimSun" w:hAnsi="Times New Roman" w:cs="Times New Roman"/>
                <w:lang w:eastAsia="zh-CN"/>
              </w:rPr>
              <w:t xml:space="preserve"> in consultation with UNICEF, </w:t>
            </w:r>
            <w:proofErr w:type="spellStart"/>
            <w:r w:rsidRPr="00B57EC9">
              <w:rPr>
                <w:rFonts w:ascii="Times New Roman" w:eastAsia="SimSun" w:hAnsi="Times New Roman" w:cs="Times New Roman"/>
                <w:lang w:eastAsia="zh-CN"/>
              </w:rPr>
              <w:t>MoPH</w:t>
            </w:r>
            <w:proofErr w:type="spellEnd"/>
            <w:r w:rsidRPr="00B57EC9">
              <w:rPr>
                <w:rFonts w:ascii="Times New Roman" w:eastAsia="SimSun" w:hAnsi="Times New Roman" w:cs="Times New Roman"/>
                <w:lang w:eastAsia="zh-CN"/>
              </w:rPr>
              <w:t xml:space="preserve"> and UNWRA. </w:t>
            </w:r>
          </w:p>
          <w:p w14:paraId="791438D3" w14:textId="01137C2A" w:rsidR="00091D79" w:rsidRDefault="00091D79" w:rsidP="003A6BB0">
            <w:pPr>
              <w:spacing w:after="160" w:line="259" w:lineRule="auto"/>
              <w:rPr>
                <w:rFonts w:ascii="Times New Roman" w:eastAsia="SimSun" w:hAnsi="Times New Roman" w:cs="Times New Roman"/>
                <w:lang w:eastAsia="zh-CN"/>
              </w:rPr>
            </w:pPr>
            <w:r w:rsidRPr="00B57EC9">
              <w:rPr>
                <w:rFonts w:ascii="Segoe UI Symbol" w:eastAsia="SimSun" w:hAnsi="Segoe UI Symbol" w:cs="Segoe UI Symbol"/>
                <w:lang w:eastAsia="zh-CN"/>
              </w:rPr>
              <w:t>➢</w:t>
            </w:r>
            <w:r w:rsidRPr="00B57EC9">
              <w:rPr>
                <w:rFonts w:ascii="Times New Roman" w:eastAsia="SimSun" w:hAnsi="Times New Roman" w:cs="Times New Roman"/>
                <w:lang w:eastAsia="zh-CN"/>
              </w:rPr>
              <w:t xml:space="preserve"> Effective planning for and implementation of rehabilitation for cold chain equipment, and replacement of any </w:t>
            </w:r>
            <w:proofErr w:type="gramStart"/>
            <w:r w:rsidRPr="00B57EC9">
              <w:rPr>
                <w:rFonts w:ascii="Times New Roman" w:eastAsia="SimSun" w:hAnsi="Times New Roman" w:cs="Times New Roman"/>
                <w:lang w:eastAsia="zh-CN"/>
              </w:rPr>
              <w:t>item  in</w:t>
            </w:r>
            <w:proofErr w:type="gramEnd"/>
            <w:r w:rsidRPr="00B57EC9">
              <w:rPr>
                <w:rFonts w:ascii="Times New Roman" w:eastAsia="SimSun" w:hAnsi="Times New Roman" w:cs="Times New Roman"/>
                <w:lang w:eastAsia="zh-CN"/>
              </w:rPr>
              <w:t xml:space="preserve"> case of damage or malfunctioning. </w:t>
            </w:r>
          </w:p>
          <w:p w14:paraId="7EFDDE19" w14:textId="70C99BF9" w:rsidR="00D063CF" w:rsidRPr="00D063CF" w:rsidRDefault="00605986" w:rsidP="00D063CF">
            <w:pPr>
              <w:pStyle w:val="ListParagraph"/>
              <w:numPr>
                <w:ilvl w:val="0"/>
                <w:numId w:val="15"/>
              </w:numPr>
              <w:spacing w:after="160" w:line="259" w:lineRule="auto"/>
              <w:rPr>
                <w:rFonts w:ascii="Times New Roman" w:eastAsia="SimSun" w:hAnsi="Times New Roman" w:cs="Times New Roman"/>
                <w:lang w:eastAsia="zh-CN"/>
              </w:rPr>
            </w:pPr>
            <w:r>
              <w:rPr>
                <w:rFonts w:ascii="Times New Roman" w:eastAsia="SimSun" w:hAnsi="Times New Roman" w:cs="Times New Roman"/>
                <w:lang w:eastAsia="zh-CN"/>
              </w:rPr>
              <w:t>Preventive maintenance for solar systems</w:t>
            </w:r>
            <w:r w:rsidR="00C678E2">
              <w:rPr>
                <w:rFonts w:ascii="Times New Roman" w:eastAsia="SimSun" w:hAnsi="Times New Roman" w:cs="Times New Roman"/>
                <w:lang w:eastAsia="zh-CN"/>
              </w:rPr>
              <w:t xml:space="preserve">, including cleaning </w:t>
            </w:r>
            <w:r w:rsidR="001F159B">
              <w:rPr>
                <w:rFonts w:ascii="Times New Roman" w:eastAsia="SimSun" w:hAnsi="Times New Roman" w:cs="Times New Roman"/>
                <w:lang w:eastAsia="zh-CN"/>
              </w:rPr>
              <w:t xml:space="preserve">panels, top up batteries with water and checking the functionality of the </w:t>
            </w:r>
            <w:proofErr w:type="gramStart"/>
            <w:r w:rsidR="001F159B">
              <w:rPr>
                <w:rFonts w:ascii="Times New Roman" w:eastAsia="SimSun" w:hAnsi="Times New Roman" w:cs="Times New Roman"/>
                <w:lang w:eastAsia="zh-CN"/>
              </w:rPr>
              <w:t>system</w:t>
            </w:r>
            <w:proofErr w:type="gramEnd"/>
          </w:p>
          <w:p w14:paraId="7133435D" w14:textId="77777777" w:rsidR="00091D79" w:rsidRPr="00B57EC9" w:rsidRDefault="00091D79" w:rsidP="00091D79">
            <w:pPr>
              <w:pStyle w:val="Default"/>
              <w:rPr>
                <w:rFonts w:ascii="Times New Roman" w:hAnsi="Times New Roman" w:cs="Times New Roman"/>
                <w:color w:val="auto"/>
                <w:sz w:val="22"/>
                <w:szCs w:val="22"/>
              </w:rPr>
            </w:pPr>
          </w:p>
          <w:p w14:paraId="56AC2CD6" w14:textId="77777777" w:rsidR="00091D79" w:rsidRPr="00B57EC9" w:rsidRDefault="00091D79" w:rsidP="00091D79">
            <w:pPr>
              <w:pStyle w:val="Default"/>
              <w:rPr>
                <w:rFonts w:ascii="Times New Roman" w:hAnsi="Times New Roman" w:cs="Times New Roman"/>
                <w:sz w:val="22"/>
                <w:szCs w:val="22"/>
              </w:rPr>
            </w:pPr>
            <w:r w:rsidRPr="0008153A">
              <w:rPr>
                <w:rFonts w:ascii="Segoe UI Symbol" w:hAnsi="Segoe UI Symbol" w:cs="Segoe UI Symbol"/>
                <w:sz w:val="22"/>
                <w:szCs w:val="22"/>
              </w:rPr>
              <w:t>➢</w:t>
            </w:r>
            <w:r w:rsidRPr="0008153A">
              <w:rPr>
                <w:rFonts w:ascii="Times New Roman" w:hAnsi="Times New Roman" w:cs="Times New Roman"/>
                <w:sz w:val="22"/>
                <w:szCs w:val="22"/>
              </w:rPr>
              <w:t xml:space="preserve"> Inspection to cover (but not limited to) the following components and accessories:</w:t>
            </w:r>
            <w:r w:rsidRPr="00B57EC9">
              <w:rPr>
                <w:rFonts w:ascii="Times New Roman" w:hAnsi="Times New Roman" w:cs="Times New Roman"/>
                <w:sz w:val="22"/>
                <w:szCs w:val="22"/>
              </w:rPr>
              <w:t xml:space="preserve"> </w:t>
            </w:r>
          </w:p>
          <w:p w14:paraId="2640F6DE"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Solar photovoltaic panels - Check-up for cracks, malfunction, disconnection. </w:t>
            </w:r>
          </w:p>
          <w:p w14:paraId="254B766C"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Connection between panel pins and cable terminals - Check-up for looseness or disconnection. </w:t>
            </w:r>
          </w:p>
          <w:p w14:paraId="5B0AC38E"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Panel output voltage - Check-up of value if within normal operation range. </w:t>
            </w:r>
          </w:p>
          <w:p w14:paraId="46FD12E0"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Cables connecting panels and controller - Check-up for disconnection. </w:t>
            </w:r>
          </w:p>
          <w:p w14:paraId="75C9F19D"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Connection between panels cable terminals and controller pins - Check-up for looseness or disconnection. </w:t>
            </w:r>
          </w:p>
          <w:p w14:paraId="5F4716DC"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Panel voltage at controller pins - Check-up of value if within normal operation range. </w:t>
            </w:r>
          </w:p>
          <w:p w14:paraId="4544D575"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Solar charge controller - Check-up for malfunction </w:t>
            </w:r>
          </w:p>
          <w:p w14:paraId="7CBDB3AE"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Solar charge controller indications - Check-up of indications if error free. </w:t>
            </w:r>
          </w:p>
          <w:p w14:paraId="14A313AC"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Battery bank - Check-up for gas or liquid emissions. </w:t>
            </w:r>
          </w:p>
          <w:p w14:paraId="4F3671E5"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Connection between cable terminals and batteries - Check-up for looseness or disconnection. </w:t>
            </w:r>
          </w:p>
          <w:p w14:paraId="76BC31CF"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Batteries voltage - Check-up of value if within normal operation range. </w:t>
            </w:r>
          </w:p>
          <w:p w14:paraId="2CCFC750"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Cables connecting batteries and controller - Check-up for disconnection. </w:t>
            </w:r>
          </w:p>
          <w:p w14:paraId="3A1E1E4E"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Fuse un batteries cable - Check-up for malfunction or absence </w:t>
            </w:r>
          </w:p>
          <w:p w14:paraId="454F9C55" w14:textId="3565532A"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-Connection between batteries cable and controller pins - Check-up for looseness or disconnection. </w:t>
            </w:r>
          </w:p>
          <w:p w14:paraId="1A2D421F"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Battery bank voltage at controller pins - Check-up of value if within normal operation range. </w:t>
            </w:r>
          </w:p>
          <w:p w14:paraId="554E5F8D"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Connection between load cable and controller pins - Check-up for looseness or disconnection. </w:t>
            </w:r>
          </w:p>
          <w:p w14:paraId="3AB47838"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Load output voltage at controller pins - Check-up of value if within normal operation range. </w:t>
            </w:r>
          </w:p>
          <w:p w14:paraId="3874C793"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Cables connecting fridge and controller - Check-up for disconnection. </w:t>
            </w:r>
          </w:p>
          <w:p w14:paraId="731913F6"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Fuse in load cable - Check-up for malfunction or absence. </w:t>
            </w:r>
          </w:p>
          <w:p w14:paraId="241FC219"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Connection between cable terminals and fridge - Check-up for looseness or disconnection. </w:t>
            </w:r>
          </w:p>
          <w:p w14:paraId="71660B20"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Voltage at fridge input - Check-up of value if within normal operation range. </w:t>
            </w:r>
          </w:p>
          <w:p w14:paraId="72C5C6DA"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Fridge - Check-up for malfunction. </w:t>
            </w:r>
          </w:p>
          <w:p w14:paraId="286A9FB2" w14:textId="0B344834"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Fridge screen - Check-up of indications if error free </w:t>
            </w:r>
          </w:p>
          <w:p w14:paraId="0F74331A" w14:textId="77777777" w:rsidR="00091D79" w:rsidRPr="00B57EC9" w:rsidRDefault="00091D79" w:rsidP="00091D79">
            <w:pPr>
              <w:pStyle w:val="Default"/>
              <w:rPr>
                <w:rFonts w:ascii="Times New Roman" w:hAnsi="Times New Roman" w:cs="Times New Roman"/>
                <w:color w:val="auto"/>
                <w:sz w:val="22"/>
                <w:szCs w:val="22"/>
              </w:rPr>
            </w:pPr>
          </w:p>
          <w:p w14:paraId="77D92277" w14:textId="77777777" w:rsidR="00091D79" w:rsidRPr="00B57EC9" w:rsidRDefault="00091D79" w:rsidP="00091D79">
            <w:pPr>
              <w:pStyle w:val="Default"/>
              <w:rPr>
                <w:rFonts w:ascii="Times New Roman" w:hAnsi="Times New Roman" w:cs="Times New Roman"/>
                <w:sz w:val="22"/>
                <w:szCs w:val="22"/>
              </w:rPr>
            </w:pPr>
            <w:r w:rsidRPr="00B57EC9">
              <w:rPr>
                <w:rFonts w:ascii="Segoe UI Symbol" w:hAnsi="Segoe UI Symbol" w:cs="Segoe UI Symbol"/>
                <w:sz w:val="22"/>
                <w:szCs w:val="22"/>
              </w:rPr>
              <w:t>➢</w:t>
            </w:r>
            <w:r w:rsidRPr="00B57EC9">
              <w:rPr>
                <w:rFonts w:ascii="Times New Roman" w:hAnsi="Times New Roman" w:cs="Times New Roman"/>
                <w:sz w:val="22"/>
                <w:szCs w:val="22"/>
              </w:rPr>
              <w:t xml:space="preserve"> </w:t>
            </w:r>
            <w:r w:rsidRPr="0008153A">
              <w:rPr>
                <w:rFonts w:ascii="Times New Roman" w:hAnsi="Times New Roman" w:cs="Times New Roman"/>
                <w:sz w:val="22"/>
                <w:szCs w:val="22"/>
              </w:rPr>
              <w:t>Maintenance to cover (but not limited to) the following:</w:t>
            </w:r>
            <w:r w:rsidRPr="00B57EC9">
              <w:rPr>
                <w:rFonts w:ascii="Times New Roman" w:hAnsi="Times New Roman" w:cs="Times New Roman"/>
                <w:sz w:val="22"/>
                <w:szCs w:val="22"/>
              </w:rPr>
              <w:t xml:space="preserve"> </w:t>
            </w:r>
          </w:p>
          <w:p w14:paraId="600C2E02" w14:textId="77777777" w:rsidR="00091D79" w:rsidRPr="00B57EC9" w:rsidRDefault="00091D79" w:rsidP="00091D79">
            <w:pPr>
              <w:pStyle w:val="Default"/>
              <w:rPr>
                <w:rFonts w:ascii="Times New Roman" w:hAnsi="Times New Roman" w:cs="Times New Roman"/>
                <w:sz w:val="22"/>
                <w:szCs w:val="22"/>
              </w:rPr>
            </w:pPr>
          </w:p>
          <w:p w14:paraId="4E4DE974"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If any of the inspected components or accessories show a damage, defect, or a malfunction, the technical team will </w:t>
            </w:r>
            <w:proofErr w:type="gramStart"/>
            <w:r w:rsidRPr="00B57EC9">
              <w:rPr>
                <w:rFonts w:ascii="Times New Roman" w:hAnsi="Times New Roman" w:cs="Times New Roman"/>
                <w:sz w:val="22"/>
                <w:szCs w:val="22"/>
              </w:rPr>
              <w:t>take action</w:t>
            </w:r>
            <w:proofErr w:type="gramEnd"/>
            <w:r w:rsidRPr="00B57EC9">
              <w:rPr>
                <w:rFonts w:ascii="Times New Roman" w:hAnsi="Times New Roman" w:cs="Times New Roman"/>
                <w:sz w:val="22"/>
                <w:szCs w:val="22"/>
              </w:rPr>
              <w:t xml:space="preserve"> and fix the problem on the spot, if possible, or set a plan to fix it. </w:t>
            </w:r>
          </w:p>
          <w:p w14:paraId="6FC2B37A" w14:textId="494BECEA"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The Ministry of Public Health and UNRWA, and UNICEF must be notified of the situation and of the list of items needed for the repair, in addition to the cost of these items, in case they are not available within the spare parts procured by UNICEF. In case additional cost will be needed, the company should get the approval from UNICEF before proceeding with any </w:t>
            </w:r>
            <w:proofErr w:type="gramStart"/>
            <w:r w:rsidRPr="00B57EC9">
              <w:rPr>
                <w:rFonts w:ascii="Times New Roman" w:hAnsi="Times New Roman" w:cs="Times New Roman"/>
                <w:sz w:val="22"/>
                <w:szCs w:val="22"/>
              </w:rPr>
              <w:t>procurement</w:t>
            </w:r>
            <w:proofErr w:type="gramEnd"/>
            <w:r w:rsidRPr="00B57EC9">
              <w:rPr>
                <w:rFonts w:ascii="Times New Roman" w:hAnsi="Times New Roman" w:cs="Times New Roman"/>
                <w:sz w:val="22"/>
                <w:szCs w:val="22"/>
              </w:rPr>
              <w:t xml:space="preserve"> </w:t>
            </w:r>
          </w:p>
          <w:p w14:paraId="0DA4AFC8" w14:textId="17D4E9E5" w:rsidR="00091D79" w:rsidRPr="00B57EC9" w:rsidRDefault="00091D79" w:rsidP="003A6BB0">
            <w:pPr>
              <w:spacing w:after="160" w:line="259" w:lineRule="auto"/>
              <w:rPr>
                <w:rFonts w:ascii="Times New Roman" w:eastAsia="SimSun" w:hAnsi="Times New Roman" w:cs="Times New Roman"/>
                <w:lang w:val="en-US" w:eastAsia="zh-CN"/>
              </w:rPr>
            </w:pPr>
          </w:p>
        </w:tc>
      </w:tr>
      <w:tr w:rsidR="002E35F5" w:rsidRPr="00B57EC9" w14:paraId="0D152FD6" w14:textId="77777777" w:rsidTr="00AC186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3AAA7B73" w14:textId="6D261F7F"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b/>
                <w:bCs/>
                <w:sz w:val="22"/>
                <w:szCs w:val="22"/>
              </w:rPr>
              <w:lastRenderedPageBreak/>
              <w:t>Responsibilities</w:t>
            </w:r>
          </w:p>
          <w:p w14:paraId="2C8C4229" w14:textId="797F25F6" w:rsidR="002E35F5" w:rsidRPr="00B57EC9" w:rsidRDefault="002E35F5" w:rsidP="002E35F5">
            <w:pPr>
              <w:spacing w:after="0" w:line="240" w:lineRule="auto"/>
              <w:rPr>
                <w:rFonts w:ascii="Times New Roman" w:eastAsia="Times New Roman" w:hAnsi="Times New Roman" w:cs="Times New Roman"/>
                <w:b/>
                <w:color w:val="000000"/>
              </w:rPr>
            </w:pPr>
          </w:p>
        </w:tc>
        <w:tc>
          <w:tcPr>
            <w:tcW w:w="8703" w:type="dxa"/>
            <w:tcBorders>
              <w:top w:val="outset" w:sz="6" w:space="0" w:color="auto"/>
              <w:left w:val="outset" w:sz="6" w:space="0" w:color="auto"/>
              <w:bottom w:val="outset" w:sz="6" w:space="0" w:color="auto"/>
              <w:right w:val="outset" w:sz="6" w:space="0" w:color="auto"/>
            </w:tcBorders>
          </w:tcPr>
          <w:p w14:paraId="1BEBFFD4" w14:textId="6BD44C06" w:rsidR="00B57EC9" w:rsidRPr="00B57EC9" w:rsidRDefault="00B57EC9" w:rsidP="00091D79">
            <w:pPr>
              <w:pStyle w:val="Default"/>
              <w:jc w:val="both"/>
              <w:rPr>
                <w:rFonts w:ascii="Times New Roman" w:hAnsi="Times New Roman" w:cs="Times New Roman"/>
                <w:sz w:val="22"/>
                <w:szCs w:val="22"/>
              </w:rPr>
            </w:pPr>
            <w:r w:rsidRPr="00B57EC9">
              <w:rPr>
                <w:rFonts w:ascii="Times New Roman" w:hAnsi="Times New Roman" w:cs="Times New Roman"/>
                <w:sz w:val="22"/>
                <w:szCs w:val="22"/>
              </w:rPr>
              <w:t>Responsibilities:</w:t>
            </w:r>
          </w:p>
          <w:p w14:paraId="3193FB12" w14:textId="1475E70B" w:rsidR="00B57EC9" w:rsidRPr="00B57EC9" w:rsidRDefault="00B57EC9" w:rsidP="00B57EC9">
            <w:pPr>
              <w:pStyle w:val="Default"/>
              <w:numPr>
                <w:ilvl w:val="0"/>
                <w:numId w:val="13"/>
              </w:numPr>
              <w:contextualSpacing/>
              <w:jc w:val="both"/>
              <w:rPr>
                <w:rFonts w:ascii="Times New Roman" w:hAnsi="Times New Roman" w:cs="Times New Roman"/>
                <w:color w:val="auto"/>
                <w:sz w:val="22"/>
                <w:szCs w:val="22"/>
                <w:lang w:val="en-GB"/>
              </w:rPr>
            </w:pPr>
            <w:r w:rsidRPr="00B57EC9">
              <w:rPr>
                <w:rFonts w:ascii="Times New Roman" w:hAnsi="Times New Roman" w:cs="Times New Roman"/>
                <w:sz w:val="22"/>
                <w:szCs w:val="22"/>
              </w:rPr>
              <w:t>Regular Visits</w:t>
            </w:r>
            <w:r w:rsidR="0004678D">
              <w:rPr>
                <w:rFonts w:ascii="Times New Roman" w:hAnsi="Times New Roman" w:cs="Times New Roman"/>
                <w:sz w:val="22"/>
                <w:szCs w:val="22"/>
              </w:rPr>
              <w:t xml:space="preserve"> for </w:t>
            </w:r>
            <w:proofErr w:type="gramStart"/>
            <w:r w:rsidR="0004678D">
              <w:rPr>
                <w:rFonts w:ascii="Times New Roman" w:hAnsi="Times New Roman" w:cs="Times New Roman"/>
                <w:sz w:val="22"/>
                <w:szCs w:val="22"/>
              </w:rPr>
              <w:t>CCE(</w:t>
            </w:r>
            <w:proofErr w:type="gramEnd"/>
            <w:r w:rsidR="0004678D">
              <w:rPr>
                <w:rFonts w:ascii="Times New Roman" w:hAnsi="Times New Roman" w:cs="Times New Roman"/>
                <w:sz w:val="22"/>
                <w:szCs w:val="22"/>
              </w:rPr>
              <w:t>cold chain equipments)</w:t>
            </w:r>
          </w:p>
          <w:p w14:paraId="1513AC19" w14:textId="4AA8A79F" w:rsidR="00B57EC9" w:rsidRPr="00B57EC9" w:rsidRDefault="00B57EC9" w:rsidP="00B57EC9">
            <w:pPr>
              <w:pStyle w:val="ListParagraph"/>
              <w:numPr>
                <w:ilvl w:val="0"/>
                <w:numId w:val="13"/>
              </w:numPr>
              <w:rPr>
                <w:rFonts w:ascii="Times New Roman" w:hAnsi="Times New Roman" w:cs="Times New Roman"/>
                <w:color w:val="000000"/>
              </w:rPr>
            </w:pPr>
            <w:r w:rsidRPr="00B57EC9">
              <w:rPr>
                <w:rFonts w:ascii="Times New Roman" w:hAnsi="Times New Roman" w:cs="Times New Roman"/>
                <w:color w:val="000000"/>
              </w:rPr>
              <w:t xml:space="preserve">On Call Visits </w:t>
            </w:r>
            <w:r w:rsidR="0004678D">
              <w:rPr>
                <w:rFonts w:ascii="Times New Roman" w:hAnsi="Times New Roman" w:cs="Times New Roman"/>
                <w:color w:val="000000"/>
              </w:rPr>
              <w:t>for CCE</w:t>
            </w:r>
          </w:p>
          <w:p w14:paraId="3AE62E23" w14:textId="12D48622" w:rsidR="00B57EC9" w:rsidRDefault="00B57EC9" w:rsidP="00781EA2">
            <w:pPr>
              <w:pStyle w:val="ListParagraph"/>
              <w:numPr>
                <w:ilvl w:val="0"/>
                <w:numId w:val="13"/>
              </w:numPr>
              <w:rPr>
                <w:rFonts w:ascii="Times New Roman" w:hAnsi="Times New Roman" w:cs="Times New Roman"/>
                <w:color w:val="000000"/>
              </w:rPr>
            </w:pPr>
            <w:r w:rsidRPr="00B57EC9">
              <w:rPr>
                <w:rFonts w:ascii="Times New Roman" w:hAnsi="Times New Roman" w:cs="Times New Roman"/>
                <w:color w:val="000000"/>
              </w:rPr>
              <w:t xml:space="preserve">Installation of Cold Chain </w:t>
            </w:r>
            <w:r w:rsidR="00781EA2">
              <w:rPr>
                <w:rFonts w:ascii="Times New Roman" w:hAnsi="Times New Roman" w:cs="Times New Roman"/>
                <w:color w:val="000000"/>
              </w:rPr>
              <w:t>equipments</w:t>
            </w:r>
          </w:p>
          <w:p w14:paraId="07890193" w14:textId="5D344C5D" w:rsidR="00FE1473" w:rsidRPr="00781EA2" w:rsidRDefault="00FE1473" w:rsidP="00781EA2">
            <w:pPr>
              <w:pStyle w:val="ListParagraph"/>
              <w:numPr>
                <w:ilvl w:val="0"/>
                <w:numId w:val="13"/>
              </w:numPr>
              <w:rPr>
                <w:rFonts w:ascii="Times New Roman" w:hAnsi="Times New Roman" w:cs="Times New Roman"/>
                <w:color w:val="000000"/>
              </w:rPr>
            </w:pPr>
            <w:r>
              <w:rPr>
                <w:rFonts w:ascii="Times New Roman" w:hAnsi="Times New Roman" w:cs="Times New Roman"/>
                <w:color w:val="000000"/>
              </w:rPr>
              <w:t>Transportation of CCE</w:t>
            </w:r>
          </w:p>
          <w:p w14:paraId="2B84D78C" w14:textId="77777777" w:rsidR="00B57EC9" w:rsidRPr="00B57EC9" w:rsidRDefault="00B57EC9" w:rsidP="00B57EC9">
            <w:pPr>
              <w:pStyle w:val="ListParagraph"/>
              <w:numPr>
                <w:ilvl w:val="0"/>
                <w:numId w:val="13"/>
              </w:numPr>
              <w:rPr>
                <w:rFonts w:ascii="Times New Roman" w:hAnsi="Times New Roman" w:cs="Times New Roman"/>
                <w:color w:val="000000"/>
              </w:rPr>
            </w:pPr>
            <w:r w:rsidRPr="00B57EC9">
              <w:rPr>
                <w:rFonts w:ascii="Times New Roman" w:hAnsi="Times New Roman" w:cs="Times New Roman"/>
                <w:color w:val="000000"/>
              </w:rPr>
              <w:t>On Call Maintenance of Solarization System</w:t>
            </w:r>
          </w:p>
          <w:p w14:paraId="224DDFBE" w14:textId="77777777" w:rsidR="00B57EC9" w:rsidRPr="00B57EC9" w:rsidRDefault="00B57EC9" w:rsidP="00B57EC9">
            <w:pPr>
              <w:pStyle w:val="ListParagraph"/>
              <w:numPr>
                <w:ilvl w:val="0"/>
                <w:numId w:val="13"/>
              </w:numPr>
              <w:rPr>
                <w:rFonts w:ascii="Times New Roman" w:hAnsi="Times New Roman" w:cs="Times New Roman"/>
                <w:color w:val="000000"/>
              </w:rPr>
            </w:pPr>
            <w:r w:rsidRPr="00B57EC9">
              <w:rPr>
                <w:rFonts w:ascii="Times New Roman" w:hAnsi="Times New Roman" w:cs="Times New Roman"/>
                <w:color w:val="000000"/>
              </w:rPr>
              <w:t>Preventive Maintenance of Solarization System</w:t>
            </w:r>
          </w:p>
          <w:p w14:paraId="004D53C9" w14:textId="20B964B3" w:rsidR="00B57EC9" w:rsidRPr="00B57EC9" w:rsidRDefault="00B57EC9" w:rsidP="00B57EC9">
            <w:pPr>
              <w:pStyle w:val="ListParagraph"/>
              <w:numPr>
                <w:ilvl w:val="0"/>
                <w:numId w:val="13"/>
              </w:numPr>
              <w:rPr>
                <w:rFonts w:ascii="Times New Roman" w:hAnsi="Times New Roman" w:cs="Times New Roman"/>
                <w:color w:val="000000"/>
              </w:rPr>
            </w:pPr>
            <w:r w:rsidRPr="00B57EC9">
              <w:rPr>
                <w:rFonts w:ascii="Times New Roman" w:hAnsi="Times New Roman" w:cs="Times New Roman"/>
              </w:rPr>
              <w:t xml:space="preserve">Installation </w:t>
            </w:r>
            <w:r w:rsidR="00FE1473">
              <w:rPr>
                <w:rFonts w:ascii="Times New Roman" w:hAnsi="Times New Roman" w:cs="Times New Roman"/>
              </w:rPr>
              <w:t xml:space="preserve">and transportation </w:t>
            </w:r>
            <w:r w:rsidRPr="00B57EC9">
              <w:rPr>
                <w:rFonts w:ascii="Times New Roman" w:hAnsi="Times New Roman" w:cs="Times New Roman"/>
              </w:rPr>
              <w:t>of Cold Rooms</w:t>
            </w:r>
          </w:p>
          <w:p w14:paraId="70A535FD" w14:textId="59D8A779" w:rsidR="00D26EDB" w:rsidRPr="00B57EC9" w:rsidRDefault="00D26EDB" w:rsidP="001E0485">
            <w:pPr>
              <w:pStyle w:val="wordsection1"/>
              <w:spacing w:before="0" w:beforeAutospacing="0" w:after="0" w:afterAutospacing="0"/>
              <w:jc w:val="both"/>
              <w:rPr>
                <w:rFonts w:ascii="Times New Roman" w:eastAsiaTheme="minorHAnsi" w:hAnsi="Times New Roman" w:cs="Times New Roman"/>
                <w:lang w:eastAsia="en-US"/>
              </w:rPr>
            </w:pPr>
          </w:p>
        </w:tc>
      </w:tr>
      <w:tr w:rsidR="002E35F5" w:rsidRPr="00B57EC9" w14:paraId="2542D888" w14:textId="77777777" w:rsidTr="00AC186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00D8E137" w14:textId="77777777" w:rsidR="002E35F5" w:rsidRPr="00B57EC9" w:rsidRDefault="002E35F5" w:rsidP="002E35F5">
            <w:pPr>
              <w:spacing w:after="0" w:line="240" w:lineRule="auto"/>
              <w:rPr>
                <w:rFonts w:ascii="Times New Roman" w:eastAsia="Times New Roman" w:hAnsi="Times New Roman" w:cs="Times New Roman"/>
                <w:b/>
                <w:color w:val="000000"/>
              </w:rPr>
            </w:pPr>
            <w:r w:rsidRPr="00B57EC9">
              <w:rPr>
                <w:rFonts w:ascii="Times New Roman" w:eastAsia="Times New Roman" w:hAnsi="Times New Roman" w:cs="Times New Roman"/>
                <w:b/>
                <w:color w:val="000000"/>
              </w:rPr>
              <w:t>Timing</w:t>
            </w:r>
          </w:p>
        </w:tc>
        <w:tc>
          <w:tcPr>
            <w:tcW w:w="8703" w:type="dxa"/>
            <w:tcBorders>
              <w:top w:val="outset" w:sz="6" w:space="0" w:color="auto"/>
              <w:left w:val="outset" w:sz="6" w:space="0" w:color="auto"/>
              <w:bottom w:val="outset" w:sz="6" w:space="0" w:color="auto"/>
              <w:right w:val="outset" w:sz="6" w:space="0" w:color="auto"/>
            </w:tcBorders>
          </w:tcPr>
          <w:p w14:paraId="239CD441" w14:textId="77777777" w:rsidR="00091D79" w:rsidRPr="00B57EC9" w:rsidRDefault="00091D79" w:rsidP="00091D79">
            <w:pPr>
              <w:pStyle w:val="Default"/>
              <w:jc w:val="both"/>
              <w:rPr>
                <w:rFonts w:ascii="Times New Roman" w:hAnsi="Times New Roman" w:cs="Times New Roman"/>
                <w:sz w:val="22"/>
                <w:szCs w:val="22"/>
              </w:rPr>
            </w:pPr>
            <w:r w:rsidRPr="00B57EC9">
              <w:rPr>
                <w:rFonts w:ascii="Times New Roman" w:hAnsi="Times New Roman" w:cs="Times New Roman"/>
                <w:sz w:val="22"/>
                <w:szCs w:val="22"/>
              </w:rPr>
              <w:t xml:space="preserve">The contractor shall acknowledge that time is of </w:t>
            </w:r>
            <w:proofErr w:type="gramStart"/>
            <w:r w:rsidRPr="00B57EC9">
              <w:rPr>
                <w:rFonts w:ascii="Times New Roman" w:hAnsi="Times New Roman" w:cs="Times New Roman"/>
                <w:sz w:val="22"/>
                <w:szCs w:val="22"/>
              </w:rPr>
              <w:t>essence</w:t>
            </w:r>
            <w:proofErr w:type="gramEnd"/>
            <w:r w:rsidRPr="00B57EC9">
              <w:rPr>
                <w:rFonts w:ascii="Times New Roman" w:hAnsi="Times New Roman" w:cs="Times New Roman"/>
                <w:sz w:val="22"/>
                <w:szCs w:val="22"/>
              </w:rPr>
              <w:t xml:space="preserve"> and it shall use its best endeavors to abide by the delivery periods that will be specified in contract. </w:t>
            </w:r>
          </w:p>
          <w:p w14:paraId="32814BB9" w14:textId="54941118" w:rsidR="00EB5251" w:rsidRPr="00B57EC9" w:rsidRDefault="00091D79" w:rsidP="00091D79">
            <w:pPr>
              <w:pStyle w:val="wordsection1"/>
              <w:spacing w:before="0" w:beforeAutospacing="0" w:after="0" w:afterAutospacing="0"/>
              <w:jc w:val="both"/>
              <w:rPr>
                <w:rFonts w:ascii="Times New Roman" w:hAnsi="Times New Roman" w:cs="Times New Roman"/>
              </w:rPr>
            </w:pPr>
            <w:r w:rsidRPr="00B57EC9">
              <w:rPr>
                <w:rFonts w:ascii="Times New Roman" w:hAnsi="Times New Roman" w:cs="Times New Roman"/>
              </w:rPr>
              <w:t xml:space="preserve">The duration of the LTA shall be </w:t>
            </w:r>
            <w:r w:rsidR="009A6E84">
              <w:rPr>
                <w:rFonts w:ascii="Times New Roman" w:eastAsia="Times New Roman" w:hAnsi="Times New Roman" w:cs="Times New Roman"/>
                <w:color w:val="000000"/>
              </w:rPr>
              <w:t xml:space="preserve">3 years renewable for 2 additional years based on office needs, satisfactory </w:t>
            </w:r>
            <w:proofErr w:type="gramStart"/>
            <w:r w:rsidR="009A6E84">
              <w:rPr>
                <w:rFonts w:ascii="Times New Roman" w:eastAsia="Times New Roman" w:hAnsi="Times New Roman" w:cs="Times New Roman"/>
                <w:color w:val="000000"/>
              </w:rPr>
              <w:t>performance</w:t>
            </w:r>
            <w:proofErr w:type="gramEnd"/>
            <w:r w:rsidR="009A6E84">
              <w:rPr>
                <w:rFonts w:ascii="Times New Roman" w:eastAsia="Times New Roman" w:hAnsi="Times New Roman" w:cs="Times New Roman"/>
                <w:color w:val="000000"/>
              </w:rPr>
              <w:t xml:space="preserve"> and market price. </w:t>
            </w:r>
          </w:p>
        </w:tc>
      </w:tr>
      <w:tr w:rsidR="0092369A" w:rsidRPr="00B57EC9" w14:paraId="640F3B6A" w14:textId="77777777" w:rsidTr="00AC186A">
        <w:trPr>
          <w:tblCellSpacing w:w="15" w:type="dxa"/>
        </w:trPr>
        <w:tc>
          <w:tcPr>
            <w:tcW w:w="1657" w:type="dxa"/>
            <w:tcBorders>
              <w:top w:val="outset" w:sz="6" w:space="0" w:color="auto"/>
              <w:left w:val="outset" w:sz="6" w:space="0" w:color="auto"/>
              <w:bottom w:val="outset" w:sz="6" w:space="0" w:color="auto"/>
              <w:right w:val="outset" w:sz="6" w:space="0" w:color="auto"/>
            </w:tcBorders>
            <w:hideMark/>
          </w:tcPr>
          <w:p w14:paraId="4893AD70"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b/>
                <w:bCs/>
                <w:sz w:val="22"/>
                <w:szCs w:val="22"/>
              </w:rPr>
              <w:t xml:space="preserve">Reporting requirements </w:t>
            </w:r>
          </w:p>
          <w:p w14:paraId="352ED57C" w14:textId="0B3A2272" w:rsidR="0092369A" w:rsidRPr="00B57EC9" w:rsidRDefault="0092369A" w:rsidP="0092369A">
            <w:pPr>
              <w:spacing w:after="0" w:line="240" w:lineRule="auto"/>
              <w:rPr>
                <w:rFonts w:ascii="Times New Roman" w:eastAsia="Times New Roman" w:hAnsi="Times New Roman" w:cs="Times New Roman"/>
                <w:b/>
                <w:color w:val="000000"/>
              </w:rPr>
            </w:pPr>
          </w:p>
        </w:tc>
        <w:tc>
          <w:tcPr>
            <w:tcW w:w="8703" w:type="dxa"/>
            <w:tcBorders>
              <w:top w:val="outset" w:sz="6" w:space="0" w:color="auto"/>
              <w:left w:val="outset" w:sz="6" w:space="0" w:color="auto"/>
              <w:bottom w:val="outset" w:sz="6" w:space="0" w:color="auto"/>
              <w:right w:val="outset" w:sz="6" w:space="0" w:color="auto"/>
            </w:tcBorders>
          </w:tcPr>
          <w:p w14:paraId="14099266" w14:textId="0816488C" w:rsidR="00B57EC9" w:rsidRPr="00B57EC9" w:rsidRDefault="00091D79" w:rsidP="00091D79">
            <w:pPr>
              <w:pStyle w:val="Default"/>
              <w:jc w:val="both"/>
              <w:rPr>
                <w:rFonts w:ascii="Times New Roman" w:hAnsi="Times New Roman" w:cs="Times New Roman"/>
                <w:sz w:val="22"/>
                <w:szCs w:val="22"/>
              </w:rPr>
            </w:pPr>
            <w:r w:rsidRPr="00B57EC9">
              <w:rPr>
                <w:rFonts w:ascii="Times New Roman" w:hAnsi="Times New Roman" w:cs="Times New Roman"/>
                <w:sz w:val="22"/>
                <w:szCs w:val="22"/>
              </w:rPr>
              <w:t xml:space="preserve">The reports should be submitted to UNICEF </w:t>
            </w:r>
            <w:proofErr w:type="gramStart"/>
            <w:r w:rsidRPr="00B57EC9">
              <w:rPr>
                <w:rFonts w:ascii="Times New Roman" w:hAnsi="Times New Roman" w:cs="Times New Roman"/>
                <w:sz w:val="22"/>
                <w:szCs w:val="22"/>
              </w:rPr>
              <w:t>electronically</w:t>
            </w:r>
            <w:proofErr w:type="gramEnd"/>
            <w:r w:rsidRPr="00B57EC9">
              <w:rPr>
                <w:rFonts w:ascii="Times New Roman" w:hAnsi="Times New Roman" w:cs="Times New Roman"/>
                <w:sz w:val="22"/>
                <w:szCs w:val="22"/>
              </w:rPr>
              <w:t xml:space="preserve"> </w:t>
            </w:r>
          </w:p>
          <w:p w14:paraId="55606852" w14:textId="77777777" w:rsidR="00B57EC9" w:rsidRPr="00B57EC9" w:rsidRDefault="00091D79" w:rsidP="00091D79">
            <w:pPr>
              <w:pStyle w:val="Default"/>
              <w:jc w:val="both"/>
              <w:rPr>
                <w:rFonts w:ascii="Times New Roman" w:hAnsi="Times New Roman" w:cs="Times New Roman"/>
                <w:b/>
                <w:bCs/>
                <w:sz w:val="22"/>
                <w:szCs w:val="22"/>
              </w:rPr>
            </w:pPr>
            <w:r w:rsidRPr="00B57EC9">
              <w:rPr>
                <w:rFonts w:ascii="Times New Roman" w:hAnsi="Times New Roman" w:cs="Times New Roman"/>
                <w:sz w:val="22"/>
                <w:szCs w:val="22"/>
              </w:rPr>
              <w:t>- Inception Report including the plan of action and timeline for conducting the inspection and maintenance of the fridges, should be presented</w:t>
            </w:r>
            <w:r w:rsidRPr="00B57EC9">
              <w:rPr>
                <w:rFonts w:ascii="Times New Roman" w:hAnsi="Times New Roman" w:cs="Times New Roman"/>
                <w:b/>
                <w:bCs/>
                <w:sz w:val="22"/>
                <w:szCs w:val="22"/>
              </w:rPr>
              <w:t xml:space="preserve">. </w:t>
            </w:r>
          </w:p>
          <w:p w14:paraId="4EAF0865" w14:textId="020D893A" w:rsidR="00091D79" w:rsidRPr="00B57EC9" w:rsidRDefault="00091D79" w:rsidP="00091D79">
            <w:pPr>
              <w:pStyle w:val="Default"/>
              <w:jc w:val="both"/>
              <w:rPr>
                <w:rFonts w:ascii="Times New Roman" w:hAnsi="Times New Roman" w:cs="Times New Roman"/>
                <w:sz w:val="22"/>
                <w:szCs w:val="22"/>
              </w:rPr>
            </w:pPr>
            <w:r w:rsidRPr="00B57EC9">
              <w:rPr>
                <w:rFonts w:ascii="Times New Roman" w:hAnsi="Times New Roman" w:cs="Times New Roman"/>
                <w:sz w:val="22"/>
                <w:szCs w:val="22"/>
              </w:rPr>
              <w:t>- Inspection and maintenance reports should be submitted</w:t>
            </w:r>
            <w:r w:rsidR="009E0436">
              <w:rPr>
                <w:rFonts w:ascii="Times New Roman" w:hAnsi="Times New Roman" w:cs="Times New Roman"/>
                <w:sz w:val="22"/>
                <w:szCs w:val="22"/>
              </w:rPr>
              <w:t xml:space="preserve"> on monthly basis</w:t>
            </w:r>
          </w:p>
          <w:p w14:paraId="2BE1DA6B" w14:textId="42B232B0" w:rsidR="00091D79" w:rsidRPr="00B57EC9" w:rsidRDefault="00091D79" w:rsidP="00091D79">
            <w:pPr>
              <w:pStyle w:val="Default"/>
              <w:jc w:val="both"/>
              <w:rPr>
                <w:rFonts w:ascii="Times New Roman" w:hAnsi="Times New Roman" w:cs="Times New Roman"/>
                <w:sz w:val="22"/>
                <w:szCs w:val="22"/>
              </w:rPr>
            </w:pPr>
            <w:r w:rsidRPr="00B57EC9">
              <w:rPr>
                <w:rFonts w:ascii="Times New Roman" w:hAnsi="Times New Roman" w:cs="Times New Roman"/>
                <w:sz w:val="22"/>
                <w:szCs w:val="22"/>
              </w:rPr>
              <w:t xml:space="preserve">- Maintenance reports should be </w:t>
            </w:r>
            <w:r w:rsidR="00D807DA" w:rsidRPr="00B57EC9">
              <w:rPr>
                <w:rFonts w:ascii="Times New Roman" w:hAnsi="Times New Roman" w:cs="Times New Roman"/>
                <w:sz w:val="22"/>
                <w:szCs w:val="22"/>
              </w:rPr>
              <w:t>submitted detailing</w:t>
            </w:r>
            <w:r w:rsidRPr="00B57EC9">
              <w:rPr>
                <w:rFonts w:ascii="Times New Roman" w:hAnsi="Times New Roman" w:cs="Times New Roman"/>
                <w:sz w:val="22"/>
                <w:szCs w:val="22"/>
              </w:rPr>
              <w:t xml:space="preserve"> the spare parts replaced if needed </w:t>
            </w:r>
          </w:p>
          <w:p w14:paraId="1E7E0840" w14:textId="108CEE04" w:rsidR="0092369A" w:rsidRPr="00621B50" w:rsidRDefault="009E15D5" w:rsidP="00B57EC9">
            <w:pPr>
              <w:pStyle w:val="Default"/>
              <w:jc w:val="both"/>
              <w:rPr>
                <w:rFonts w:ascii="Times New Roman" w:hAnsi="Times New Roman" w:cs="Times New Roman"/>
                <w:sz w:val="22"/>
                <w:szCs w:val="22"/>
              </w:rPr>
            </w:pPr>
            <w:r w:rsidRPr="00B57EC9">
              <w:rPr>
                <w:rFonts w:ascii="Times New Roman" w:hAnsi="Times New Roman" w:cs="Times New Roman"/>
                <w:color w:val="auto"/>
                <w:sz w:val="22"/>
                <w:szCs w:val="22"/>
                <w:lang w:val="en-GB"/>
              </w:rPr>
              <w:t xml:space="preserve"> </w:t>
            </w:r>
          </w:p>
        </w:tc>
      </w:tr>
      <w:tr w:rsidR="00567712" w:rsidRPr="00B57EC9" w14:paraId="29F45B1F" w14:textId="77777777" w:rsidTr="00AC186A">
        <w:trPr>
          <w:tblCellSpacing w:w="15" w:type="dxa"/>
        </w:trPr>
        <w:tc>
          <w:tcPr>
            <w:tcW w:w="1657" w:type="dxa"/>
            <w:tcBorders>
              <w:top w:val="outset" w:sz="6" w:space="0" w:color="auto"/>
              <w:left w:val="outset" w:sz="6" w:space="0" w:color="auto"/>
              <w:bottom w:val="outset" w:sz="6" w:space="0" w:color="auto"/>
              <w:right w:val="outset" w:sz="6" w:space="0" w:color="auto"/>
            </w:tcBorders>
            <w:shd w:val="clear" w:color="auto" w:fill="auto"/>
          </w:tcPr>
          <w:p w14:paraId="07008E64"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b/>
                <w:bCs/>
                <w:sz w:val="22"/>
                <w:szCs w:val="22"/>
              </w:rPr>
              <w:t xml:space="preserve">Qualification Requirements </w:t>
            </w:r>
          </w:p>
          <w:p w14:paraId="72BF30A4" w14:textId="7F57EFAB" w:rsidR="00567712" w:rsidRPr="00B57EC9" w:rsidRDefault="00567712" w:rsidP="00567712">
            <w:pPr>
              <w:spacing w:after="0" w:line="240" w:lineRule="auto"/>
              <w:rPr>
                <w:rFonts w:ascii="Times New Roman" w:eastAsia="Times New Roman" w:hAnsi="Times New Roman" w:cs="Times New Roman"/>
                <w:b/>
                <w:color w:val="000000"/>
                <w:highlight w:val="yellow"/>
              </w:rPr>
            </w:pPr>
          </w:p>
        </w:tc>
        <w:tc>
          <w:tcPr>
            <w:tcW w:w="8703" w:type="dxa"/>
            <w:tcBorders>
              <w:top w:val="outset" w:sz="6" w:space="0" w:color="auto"/>
              <w:left w:val="outset" w:sz="6" w:space="0" w:color="auto"/>
              <w:bottom w:val="outset" w:sz="6" w:space="0" w:color="auto"/>
              <w:right w:val="outset" w:sz="6" w:space="0" w:color="auto"/>
            </w:tcBorders>
            <w:shd w:val="clear" w:color="auto" w:fill="auto"/>
          </w:tcPr>
          <w:p w14:paraId="0712FA5E"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b/>
                <w:bCs/>
                <w:sz w:val="22"/>
                <w:szCs w:val="22"/>
              </w:rPr>
              <w:t xml:space="preserve">Technical Evaluation Criteria: </w:t>
            </w:r>
          </w:p>
          <w:p w14:paraId="7E1BA8BC"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b/>
                <w:bCs/>
                <w:i/>
                <w:iCs/>
                <w:sz w:val="22"/>
                <w:szCs w:val="22"/>
              </w:rPr>
              <w:t xml:space="preserve">Service Providers are encouraged to ensure they meet the below requested evaluation and qualification </w:t>
            </w:r>
            <w:proofErr w:type="gramStart"/>
            <w:r w:rsidRPr="00B57EC9">
              <w:rPr>
                <w:rFonts w:ascii="Times New Roman" w:hAnsi="Times New Roman" w:cs="Times New Roman"/>
                <w:b/>
                <w:bCs/>
                <w:i/>
                <w:iCs/>
                <w:sz w:val="22"/>
                <w:szCs w:val="22"/>
              </w:rPr>
              <w:t>criteria</w:t>
            </w:r>
            <w:proofErr w:type="gramEnd"/>
            <w:r w:rsidRPr="00B57EC9">
              <w:rPr>
                <w:rFonts w:ascii="Times New Roman" w:hAnsi="Times New Roman" w:cs="Times New Roman"/>
                <w:b/>
                <w:bCs/>
                <w:i/>
                <w:iCs/>
                <w:sz w:val="22"/>
                <w:szCs w:val="22"/>
              </w:rPr>
              <w:t xml:space="preserve"> </w:t>
            </w:r>
          </w:p>
          <w:p w14:paraId="0625242B"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b/>
                <w:bCs/>
                <w:i/>
                <w:iCs/>
                <w:sz w:val="22"/>
                <w:szCs w:val="22"/>
              </w:rPr>
              <w:t xml:space="preserve">Technical evaluation is composed of 60 </w:t>
            </w:r>
            <w:proofErr w:type="gramStart"/>
            <w:r w:rsidRPr="00B57EC9">
              <w:rPr>
                <w:rFonts w:ascii="Times New Roman" w:hAnsi="Times New Roman" w:cs="Times New Roman"/>
                <w:b/>
                <w:bCs/>
                <w:i/>
                <w:iCs/>
                <w:sz w:val="22"/>
                <w:szCs w:val="22"/>
              </w:rPr>
              <w:t>points</w:t>
            </w:r>
            <w:proofErr w:type="gramEnd"/>
            <w:r w:rsidRPr="00B57EC9">
              <w:rPr>
                <w:rFonts w:ascii="Times New Roman" w:hAnsi="Times New Roman" w:cs="Times New Roman"/>
                <w:b/>
                <w:bCs/>
                <w:i/>
                <w:iCs/>
                <w:sz w:val="22"/>
                <w:szCs w:val="22"/>
              </w:rPr>
              <w:t xml:space="preserve"> </w:t>
            </w:r>
          </w:p>
          <w:p w14:paraId="35BE0FBB" w14:textId="77777777" w:rsidR="00567712" w:rsidRPr="00B57EC9" w:rsidRDefault="00091D79" w:rsidP="00091D79">
            <w:pPr>
              <w:spacing w:after="60" w:line="240" w:lineRule="auto"/>
              <w:rPr>
                <w:rFonts w:ascii="Times New Roman" w:hAnsi="Times New Roman" w:cs="Times New Roman"/>
                <w:b/>
                <w:bCs/>
                <w:i/>
                <w:iCs/>
              </w:rPr>
            </w:pPr>
            <w:r w:rsidRPr="00B57EC9">
              <w:rPr>
                <w:rFonts w:ascii="Times New Roman" w:hAnsi="Times New Roman" w:cs="Times New Roman"/>
                <w:b/>
                <w:bCs/>
                <w:i/>
                <w:iCs/>
              </w:rPr>
              <w:t xml:space="preserve">Minimum successful score for the technical evaluation is 42 </w:t>
            </w:r>
            <w:proofErr w:type="gramStart"/>
            <w:r w:rsidRPr="00B57EC9">
              <w:rPr>
                <w:rFonts w:ascii="Times New Roman" w:hAnsi="Times New Roman" w:cs="Times New Roman"/>
                <w:b/>
                <w:bCs/>
                <w:i/>
                <w:iCs/>
              </w:rPr>
              <w:t>points</w:t>
            </w:r>
            <w:proofErr w:type="gramEnd"/>
            <w:r w:rsidRPr="00B57EC9">
              <w:rPr>
                <w:rFonts w:ascii="Times New Roman" w:hAnsi="Times New Roman" w:cs="Times New Roman"/>
                <w:b/>
                <w:bCs/>
                <w:i/>
                <w:iCs/>
              </w:rPr>
              <w:t xml:space="preserve"> </w:t>
            </w:r>
          </w:p>
          <w:p w14:paraId="22ACEB90" w14:textId="77777777" w:rsidR="00091D79" w:rsidRPr="00B57EC9" w:rsidRDefault="00091D79" w:rsidP="00091D79">
            <w:pPr>
              <w:pStyle w:val="Default"/>
              <w:rPr>
                <w:rFonts w:ascii="Times New Roman" w:hAnsi="Times New Roman" w:cs="Times New Roman"/>
                <w:color w:val="auto"/>
                <w:sz w:val="22"/>
                <w:szCs w:val="22"/>
              </w:rPr>
            </w:pPr>
          </w:p>
          <w:p w14:paraId="5ED5C0C9" w14:textId="5D1D68FF"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Proven track record in cold chain maintenance and inspection (solar</w:t>
            </w:r>
            <w:r w:rsidR="00D359E4">
              <w:rPr>
                <w:rFonts w:ascii="Times New Roman" w:hAnsi="Times New Roman" w:cs="Times New Roman"/>
                <w:sz w:val="22"/>
                <w:szCs w:val="22"/>
              </w:rPr>
              <w:t xml:space="preserve"> </w:t>
            </w:r>
            <w:r w:rsidRPr="00B57EC9">
              <w:rPr>
                <w:rFonts w:ascii="Times New Roman" w:hAnsi="Times New Roman" w:cs="Times New Roman"/>
                <w:sz w:val="22"/>
                <w:szCs w:val="22"/>
              </w:rPr>
              <w:t xml:space="preserve">fridge, cold rooms), maintenance and repairs with large scale organizations </w:t>
            </w:r>
            <w:r w:rsidR="00754FAB">
              <w:rPr>
                <w:rFonts w:ascii="Times New Roman" w:hAnsi="Times New Roman" w:cs="Times New Roman"/>
                <w:sz w:val="22"/>
                <w:szCs w:val="22"/>
              </w:rPr>
              <w:t xml:space="preserve">20 </w:t>
            </w:r>
            <w:r w:rsidRPr="00B57EC9">
              <w:rPr>
                <w:rFonts w:ascii="Times New Roman" w:hAnsi="Times New Roman" w:cs="Times New Roman"/>
                <w:sz w:val="22"/>
                <w:szCs w:val="22"/>
              </w:rPr>
              <w:t xml:space="preserve">points (reference letters for previous work to be shared- </w:t>
            </w:r>
            <w:r w:rsidR="00754FAB">
              <w:rPr>
                <w:rFonts w:ascii="Times New Roman" w:hAnsi="Times New Roman" w:cs="Times New Roman"/>
                <w:sz w:val="22"/>
                <w:szCs w:val="22"/>
              </w:rPr>
              <w:t xml:space="preserve">10 </w:t>
            </w:r>
            <w:r w:rsidRPr="00B57EC9">
              <w:rPr>
                <w:rFonts w:ascii="Times New Roman" w:hAnsi="Times New Roman" w:cs="Times New Roman"/>
                <w:sz w:val="22"/>
                <w:szCs w:val="22"/>
              </w:rPr>
              <w:t xml:space="preserve">points per satisfactory letter of reference up to </w:t>
            </w:r>
            <w:r w:rsidR="00754FAB">
              <w:rPr>
                <w:rFonts w:ascii="Times New Roman" w:hAnsi="Times New Roman" w:cs="Times New Roman"/>
                <w:sz w:val="22"/>
                <w:szCs w:val="22"/>
              </w:rPr>
              <w:t>2</w:t>
            </w:r>
            <w:r w:rsidRPr="00B57EC9">
              <w:rPr>
                <w:rFonts w:ascii="Times New Roman" w:hAnsi="Times New Roman" w:cs="Times New Roman"/>
                <w:sz w:val="22"/>
                <w:szCs w:val="22"/>
              </w:rPr>
              <w:t xml:space="preserve">0 points) </w:t>
            </w:r>
          </w:p>
          <w:p w14:paraId="331967EA" w14:textId="77777777" w:rsidR="00091D79" w:rsidRPr="00B57EC9" w:rsidRDefault="00091D79" w:rsidP="00091D79">
            <w:pPr>
              <w:pStyle w:val="Default"/>
              <w:rPr>
                <w:rFonts w:ascii="Times New Roman" w:hAnsi="Times New Roman" w:cs="Times New Roman"/>
                <w:color w:val="auto"/>
                <w:sz w:val="22"/>
                <w:szCs w:val="22"/>
              </w:rPr>
            </w:pPr>
          </w:p>
          <w:p w14:paraId="70B4546C"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Preferably minimum of 5 years’ experience in inspection, cold chain maintenance and repair (10 points- 5 points for the first 5 years of experience, one point for each additional year of experience up to 10 points). </w:t>
            </w:r>
          </w:p>
          <w:p w14:paraId="511799F6" w14:textId="68689750"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Demonstrated ability to cover all areas across Lebanon without any constraints.10 points –Company to provide report on the number of technicians and backup when needed </w:t>
            </w:r>
            <w:r w:rsidR="00754FAB">
              <w:rPr>
                <w:rFonts w:ascii="Times New Roman" w:hAnsi="Times New Roman" w:cs="Times New Roman"/>
                <w:sz w:val="22"/>
                <w:szCs w:val="22"/>
              </w:rPr>
              <w:t>with documents proving their projects with different locations.</w:t>
            </w:r>
          </w:p>
          <w:p w14:paraId="117A4D69" w14:textId="5BB93DB5"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Team composed of minimum two focal points having preferably a minimum of 5 years’ experience in inspection, </w:t>
            </w:r>
            <w:r w:rsidR="00AE26AE" w:rsidRPr="00B57EC9">
              <w:rPr>
                <w:rFonts w:ascii="Times New Roman" w:hAnsi="Times New Roman" w:cs="Times New Roman"/>
                <w:sz w:val="22"/>
                <w:szCs w:val="22"/>
              </w:rPr>
              <w:t>maintenance,</w:t>
            </w:r>
            <w:r w:rsidRPr="00B57EC9">
              <w:rPr>
                <w:rFonts w:ascii="Times New Roman" w:hAnsi="Times New Roman" w:cs="Times New Roman"/>
                <w:sz w:val="22"/>
                <w:szCs w:val="22"/>
              </w:rPr>
              <w:t xml:space="preserve"> and repair of solar</w:t>
            </w:r>
            <w:r w:rsidR="00D359E4">
              <w:rPr>
                <w:rFonts w:ascii="Times New Roman" w:hAnsi="Times New Roman" w:cs="Times New Roman"/>
                <w:sz w:val="22"/>
                <w:szCs w:val="22"/>
              </w:rPr>
              <w:t xml:space="preserve"> </w:t>
            </w:r>
            <w:r w:rsidRPr="00B57EC9">
              <w:rPr>
                <w:rFonts w:ascii="Times New Roman" w:hAnsi="Times New Roman" w:cs="Times New Roman"/>
                <w:sz w:val="22"/>
                <w:szCs w:val="22"/>
              </w:rPr>
              <w:t>fridges (</w:t>
            </w:r>
            <w:r w:rsidR="00754FAB">
              <w:rPr>
                <w:rFonts w:ascii="Times New Roman" w:hAnsi="Times New Roman" w:cs="Times New Roman"/>
                <w:sz w:val="22"/>
                <w:szCs w:val="22"/>
              </w:rPr>
              <w:t xml:space="preserve">10 </w:t>
            </w:r>
            <w:r w:rsidRPr="00B57EC9">
              <w:rPr>
                <w:rFonts w:ascii="Times New Roman" w:hAnsi="Times New Roman" w:cs="Times New Roman"/>
                <w:sz w:val="22"/>
                <w:szCs w:val="22"/>
              </w:rPr>
              <w:t xml:space="preserve">points- </w:t>
            </w:r>
            <w:r w:rsidR="00754FAB">
              <w:rPr>
                <w:rFonts w:ascii="Times New Roman" w:hAnsi="Times New Roman" w:cs="Times New Roman"/>
                <w:sz w:val="22"/>
                <w:szCs w:val="22"/>
              </w:rPr>
              <w:t>5</w:t>
            </w:r>
            <w:r w:rsidRPr="00B57EC9">
              <w:rPr>
                <w:rFonts w:ascii="Times New Roman" w:hAnsi="Times New Roman" w:cs="Times New Roman"/>
                <w:sz w:val="22"/>
                <w:szCs w:val="22"/>
              </w:rPr>
              <w:t xml:space="preserve"> points per profile of focal point assigned for the project). </w:t>
            </w:r>
          </w:p>
          <w:p w14:paraId="1BF85CDC"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sz w:val="22"/>
                <w:szCs w:val="22"/>
              </w:rPr>
              <w:t xml:space="preserve">- submit a brief outline of what they would include in the cold chain maintenance guidelines and job aids that would be handed over to MOPH and UNRWA for capacity building and embedding of the good practice (10 points). </w:t>
            </w:r>
          </w:p>
          <w:p w14:paraId="220F21BD" w14:textId="77777777" w:rsidR="00091D79" w:rsidRPr="00B57EC9" w:rsidRDefault="00091D79" w:rsidP="00091D79">
            <w:pPr>
              <w:pStyle w:val="Default"/>
              <w:rPr>
                <w:rFonts w:ascii="Times New Roman" w:hAnsi="Times New Roman" w:cs="Times New Roman"/>
                <w:sz w:val="22"/>
                <w:szCs w:val="22"/>
              </w:rPr>
            </w:pPr>
          </w:p>
          <w:p w14:paraId="398E23E1"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b/>
                <w:bCs/>
                <w:sz w:val="22"/>
                <w:szCs w:val="22"/>
              </w:rPr>
              <w:t xml:space="preserve">Financial Evaluation Criteria: </w:t>
            </w:r>
          </w:p>
          <w:p w14:paraId="1D034EE0"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i/>
                <w:iCs/>
                <w:sz w:val="22"/>
                <w:szCs w:val="22"/>
              </w:rPr>
              <w:t xml:space="preserve">Only bidders obtaining the minimum pass mark in the technical evaluation (42 points) will be considered for the financial evaluation. </w:t>
            </w:r>
          </w:p>
          <w:p w14:paraId="22F59C94"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i/>
                <w:iCs/>
                <w:sz w:val="22"/>
                <w:szCs w:val="22"/>
              </w:rPr>
              <w:t xml:space="preserve">Service Providers should fill the attached table for calculation of the financial evaluation. </w:t>
            </w:r>
          </w:p>
          <w:p w14:paraId="43848BE5"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i/>
                <w:iCs/>
                <w:sz w:val="22"/>
                <w:szCs w:val="22"/>
              </w:rPr>
              <w:t xml:space="preserve">Financial evaluation is composed of 40 points. The lowest financial offer will obtain 40 points. </w:t>
            </w:r>
          </w:p>
          <w:p w14:paraId="4EF79786" w14:textId="77777777" w:rsidR="00091D79" w:rsidRPr="00B57EC9" w:rsidRDefault="00091D79" w:rsidP="00091D79">
            <w:pPr>
              <w:pStyle w:val="Default"/>
              <w:rPr>
                <w:rFonts w:ascii="Times New Roman" w:hAnsi="Times New Roman" w:cs="Times New Roman"/>
                <w:sz w:val="22"/>
                <w:szCs w:val="22"/>
              </w:rPr>
            </w:pPr>
            <w:r w:rsidRPr="00B57EC9">
              <w:rPr>
                <w:rFonts w:ascii="Times New Roman" w:hAnsi="Times New Roman" w:cs="Times New Roman"/>
                <w:b/>
                <w:bCs/>
                <w:sz w:val="22"/>
                <w:szCs w:val="22"/>
              </w:rPr>
              <w:t xml:space="preserve">Price proposal: </w:t>
            </w:r>
          </w:p>
          <w:p w14:paraId="3CC69950" w14:textId="4F60A4F4" w:rsidR="00091D79" w:rsidRPr="00B57EC9" w:rsidRDefault="00091D79" w:rsidP="00645045">
            <w:pPr>
              <w:spacing w:after="60" w:line="240" w:lineRule="auto"/>
              <w:rPr>
                <w:rFonts w:ascii="Times New Roman" w:eastAsia="Times New Roman" w:hAnsi="Times New Roman" w:cs="Times New Roman"/>
                <w:iCs/>
              </w:rPr>
            </w:pPr>
            <w:r w:rsidRPr="00B57EC9">
              <w:rPr>
                <w:rFonts w:ascii="Times New Roman" w:hAnsi="Times New Roman" w:cs="Times New Roman"/>
              </w:rPr>
              <w:t xml:space="preserve">Price proposal should be submitted based on the attached form. </w:t>
            </w:r>
          </w:p>
        </w:tc>
      </w:tr>
      <w:tr w:rsidR="004777E9" w:rsidRPr="00B57EC9" w14:paraId="04E3198E" w14:textId="77777777" w:rsidTr="00AC186A">
        <w:trPr>
          <w:tblCellSpacing w:w="15" w:type="dxa"/>
        </w:trPr>
        <w:tc>
          <w:tcPr>
            <w:tcW w:w="1657" w:type="dxa"/>
            <w:tcBorders>
              <w:top w:val="outset" w:sz="6" w:space="0" w:color="auto"/>
              <w:left w:val="outset" w:sz="6" w:space="0" w:color="auto"/>
              <w:bottom w:val="outset" w:sz="6" w:space="0" w:color="auto"/>
              <w:right w:val="outset" w:sz="6" w:space="0" w:color="auto"/>
            </w:tcBorders>
            <w:shd w:val="clear" w:color="auto" w:fill="auto"/>
          </w:tcPr>
          <w:p w14:paraId="1B262C44" w14:textId="77777777" w:rsidR="004777E9" w:rsidRPr="00AE26AE" w:rsidRDefault="004777E9" w:rsidP="004777E9">
            <w:pPr>
              <w:pStyle w:val="Default"/>
              <w:rPr>
                <w:rFonts w:asciiTheme="majorBidi" w:hAnsiTheme="majorBidi" w:cstheme="majorBidi"/>
                <w:sz w:val="22"/>
                <w:szCs w:val="22"/>
              </w:rPr>
            </w:pPr>
            <w:r w:rsidRPr="00AE26AE">
              <w:rPr>
                <w:rFonts w:asciiTheme="majorBidi" w:hAnsiTheme="majorBidi" w:cstheme="majorBidi"/>
                <w:b/>
                <w:bCs/>
                <w:sz w:val="22"/>
                <w:szCs w:val="22"/>
              </w:rPr>
              <w:t xml:space="preserve">Administrative issue </w:t>
            </w:r>
          </w:p>
          <w:p w14:paraId="34F76CC2" w14:textId="77777777" w:rsidR="004777E9" w:rsidRPr="00AE26AE" w:rsidRDefault="004777E9" w:rsidP="00091D79">
            <w:pPr>
              <w:pStyle w:val="Default"/>
              <w:rPr>
                <w:rFonts w:asciiTheme="majorBidi" w:hAnsiTheme="majorBidi" w:cstheme="majorBidi"/>
                <w:b/>
                <w:bCs/>
                <w:sz w:val="22"/>
                <w:szCs w:val="22"/>
              </w:rPr>
            </w:pPr>
          </w:p>
        </w:tc>
        <w:tc>
          <w:tcPr>
            <w:tcW w:w="8703" w:type="dxa"/>
            <w:tcBorders>
              <w:top w:val="outset" w:sz="6" w:space="0" w:color="auto"/>
              <w:left w:val="outset" w:sz="6" w:space="0" w:color="auto"/>
              <w:bottom w:val="outset" w:sz="6" w:space="0" w:color="auto"/>
              <w:right w:val="outset" w:sz="6" w:space="0" w:color="auto"/>
            </w:tcBorders>
            <w:shd w:val="clear" w:color="auto" w:fill="auto"/>
          </w:tcPr>
          <w:p w14:paraId="15E7ECF4" w14:textId="77777777" w:rsidR="004777E9" w:rsidRPr="00AE26AE" w:rsidRDefault="004777E9" w:rsidP="004777E9">
            <w:pPr>
              <w:pStyle w:val="Default"/>
              <w:rPr>
                <w:rFonts w:asciiTheme="majorBidi" w:hAnsiTheme="majorBidi" w:cstheme="majorBidi"/>
                <w:sz w:val="22"/>
                <w:szCs w:val="22"/>
              </w:rPr>
            </w:pPr>
            <w:r w:rsidRPr="00AE26AE">
              <w:rPr>
                <w:rFonts w:asciiTheme="majorBidi" w:hAnsiTheme="majorBidi" w:cstheme="majorBidi"/>
                <w:sz w:val="22"/>
                <w:szCs w:val="22"/>
              </w:rPr>
              <w:t xml:space="preserve">The supplier’s performance will be closely monitored. </w:t>
            </w:r>
          </w:p>
          <w:p w14:paraId="7D7A09DB" w14:textId="77777777" w:rsidR="004777E9" w:rsidRPr="00AE26AE" w:rsidRDefault="004777E9" w:rsidP="004777E9">
            <w:pPr>
              <w:pStyle w:val="Default"/>
              <w:rPr>
                <w:rFonts w:asciiTheme="majorBidi" w:hAnsiTheme="majorBidi" w:cstheme="majorBidi"/>
                <w:sz w:val="22"/>
                <w:szCs w:val="22"/>
              </w:rPr>
            </w:pPr>
            <w:r w:rsidRPr="00AE26AE">
              <w:rPr>
                <w:rFonts w:asciiTheme="majorBidi" w:hAnsiTheme="majorBidi" w:cstheme="majorBidi"/>
                <w:sz w:val="22"/>
                <w:szCs w:val="22"/>
              </w:rPr>
              <w:t xml:space="preserve">A formal monitoring and review system shall be put in place for each site in order that: </w:t>
            </w:r>
          </w:p>
          <w:p w14:paraId="131417D6" w14:textId="18D89038" w:rsidR="004777E9" w:rsidRPr="00AE26AE" w:rsidRDefault="004777E9" w:rsidP="004777E9">
            <w:pPr>
              <w:pStyle w:val="Default"/>
              <w:rPr>
                <w:rFonts w:asciiTheme="majorBidi" w:hAnsiTheme="majorBidi" w:cstheme="majorBidi"/>
                <w:b/>
                <w:bCs/>
                <w:sz w:val="22"/>
                <w:szCs w:val="22"/>
              </w:rPr>
            </w:pPr>
            <w:r w:rsidRPr="00AE26AE">
              <w:rPr>
                <w:rFonts w:asciiTheme="majorBidi" w:hAnsiTheme="majorBidi" w:cstheme="majorBidi"/>
                <w:sz w:val="22"/>
                <w:szCs w:val="22"/>
              </w:rPr>
              <w:t>UNICEF assesses the extent to which the contractor has met agreed performance indicators (</w:t>
            </w:r>
            <w:proofErr w:type="gramStart"/>
            <w:r w:rsidRPr="00AE26AE">
              <w:rPr>
                <w:rFonts w:asciiTheme="majorBidi" w:hAnsiTheme="majorBidi" w:cstheme="majorBidi"/>
                <w:sz w:val="22"/>
                <w:szCs w:val="22"/>
              </w:rPr>
              <w:t>e.g.</w:t>
            </w:r>
            <w:proofErr w:type="gramEnd"/>
            <w:r w:rsidRPr="00AE26AE">
              <w:rPr>
                <w:rFonts w:asciiTheme="majorBidi" w:hAnsiTheme="majorBidi" w:cstheme="majorBidi"/>
                <w:sz w:val="22"/>
                <w:szCs w:val="22"/>
              </w:rPr>
              <w:t xml:space="preserve"> quality, delivery lead time, etc.). </w:t>
            </w:r>
          </w:p>
        </w:tc>
      </w:tr>
      <w:tr w:rsidR="00091D79" w:rsidRPr="00B57EC9" w14:paraId="3D84D055" w14:textId="77777777" w:rsidTr="001A07DA">
        <w:trPr>
          <w:trHeight w:val="828"/>
          <w:tblCellSpacing w:w="15" w:type="dxa"/>
        </w:trPr>
        <w:tc>
          <w:tcPr>
            <w:tcW w:w="1657" w:type="dxa"/>
            <w:tcBorders>
              <w:top w:val="outset" w:sz="6" w:space="0" w:color="auto"/>
              <w:left w:val="outset" w:sz="6" w:space="0" w:color="auto"/>
              <w:bottom w:val="outset" w:sz="6" w:space="0" w:color="auto"/>
              <w:right w:val="outset" w:sz="6" w:space="0" w:color="auto"/>
            </w:tcBorders>
            <w:shd w:val="clear" w:color="auto" w:fill="auto"/>
          </w:tcPr>
          <w:p w14:paraId="67C48C26" w14:textId="58FD2F47" w:rsidR="00091D79" w:rsidRPr="00B57EC9" w:rsidRDefault="00B57EC9" w:rsidP="00091D79">
            <w:pPr>
              <w:pStyle w:val="Default"/>
              <w:rPr>
                <w:rFonts w:ascii="Times New Roman" w:hAnsi="Times New Roman" w:cs="Times New Roman"/>
                <w:b/>
                <w:bCs/>
                <w:sz w:val="22"/>
                <w:szCs w:val="22"/>
              </w:rPr>
            </w:pPr>
            <w:r w:rsidRPr="00B57EC9">
              <w:rPr>
                <w:rFonts w:ascii="Times New Roman" w:hAnsi="Times New Roman" w:cs="Times New Roman"/>
                <w:b/>
                <w:bCs/>
                <w:sz w:val="22"/>
                <w:szCs w:val="22"/>
              </w:rPr>
              <w:lastRenderedPageBreak/>
              <w:t xml:space="preserve">Terms of Payment </w:t>
            </w:r>
          </w:p>
        </w:tc>
        <w:tc>
          <w:tcPr>
            <w:tcW w:w="8703" w:type="dxa"/>
            <w:tcBorders>
              <w:top w:val="outset" w:sz="6" w:space="0" w:color="auto"/>
              <w:left w:val="outset" w:sz="6" w:space="0" w:color="auto"/>
              <w:bottom w:val="outset" w:sz="6" w:space="0" w:color="auto"/>
              <w:right w:val="outset" w:sz="6" w:space="0" w:color="auto"/>
            </w:tcBorders>
            <w:shd w:val="clear" w:color="auto" w:fill="auto"/>
          </w:tcPr>
          <w:p w14:paraId="19DBFAEB" w14:textId="5EACB9A2" w:rsidR="004777E9" w:rsidRPr="004777E9" w:rsidRDefault="00B57EC9" w:rsidP="00645045">
            <w:pPr>
              <w:pStyle w:val="Default"/>
              <w:rPr>
                <w:rFonts w:asciiTheme="majorBidi" w:hAnsiTheme="majorBidi" w:cstheme="majorBidi"/>
                <w:sz w:val="22"/>
                <w:szCs w:val="22"/>
              </w:rPr>
            </w:pPr>
            <w:r w:rsidRPr="004777E9">
              <w:rPr>
                <w:rFonts w:asciiTheme="majorBidi" w:hAnsiTheme="majorBidi" w:cstheme="majorBidi"/>
                <w:b/>
                <w:bCs/>
                <w:sz w:val="22"/>
                <w:szCs w:val="22"/>
              </w:rPr>
              <w:t xml:space="preserve"> </w:t>
            </w:r>
            <w:r w:rsidR="004777E9" w:rsidRPr="004777E9">
              <w:rPr>
                <w:rFonts w:asciiTheme="majorBidi" w:hAnsiTheme="majorBidi" w:cstheme="majorBidi"/>
                <w:sz w:val="22"/>
                <w:szCs w:val="22"/>
              </w:rPr>
              <w:t xml:space="preserve">All payment must be subject to the deliverable specified in the contract and satisfactory performance. </w:t>
            </w:r>
          </w:p>
          <w:p w14:paraId="0D088774" w14:textId="5691805C" w:rsidR="00B57EC9" w:rsidRDefault="004777E9" w:rsidP="004777E9">
            <w:pPr>
              <w:pStyle w:val="Default"/>
              <w:rPr>
                <w:rFonts w:asciiTheme="majorBidi" w:hAnsiTheme="majorBidi" w:cstheme="majorBidi"/>
                <w:sz w:val="22"/>
                <w:szCs w:val="22"/>
              </w:rPr>
            </w:pPr>
            <w:r w:rsidRPr="004777E9">
              <w:rPr>
                <w:rFonts w:asciiTheme="majorBidi" w:hAnsiTheme="majorBidi" w:cstheme="majorBidi"/>
                <w:sz w:val="22"/>
                <w:szCs w:val="22"/>
              </w:rPr>
              <w:t xml:space="preserve">The price should include all costs (including labor). </w:t>
            </w:r>
          </w:p>
          <w:p w14:paraId="5D344A65" w14:textId="77777777" w:rsidR="002909FD" w:rsidRDefault="002909FD" w:rsidP="004777E9">
            <w:pPr>
              <w:pStyle w:val="Default"/>
              <w:rPr>
                <w:rFonts w:asciiTheme="majorBidi" w:hAnsiTheme="majorBidi" w:cstheme="majorBidi"/>
                <w:sz w:val="22"/>
                <w:szCs w:val="22"/>
              </w:rPr>
            </w:pPr>
          </w:p>
          <w:p w14:paraId="7A417DD2" w14:textId="62AC74C5" w:rsidR="00091D79" w:rsidRPr="004777E9" w:rsidRDefault="00091D79" w:rsidP="00091D79">
            <w:pPr>
              <w:pStyle w:val="Default"/>
              <w:rPr>
                <w:rFonts w:asciiTheme="majorBidi" w:hAnsiTheme="majorBidi" w:cstheme="majorBidi"/>
                <w:b/>
                <w:bCs/>
                <w:sz w:val="22"/>
                <w:szCs w:val="22"/>
              </w:rPr>
            </w:pPr>
          </w:p>
        </w:tc>
      </w:tr>
    </w:tbl>
    <w:p w14:paraId="06020AEA" w14:textId="77777777" w:rsidR="009754FE" w:rsidRPr="00B57EC9" w:rsidRDefault="009754FE" w:rsidP="00A53F4C">
      <w:pPr>
        <w:spacing w:after="20" w:line="240" w:lineRule="auto"/>
        <w:rPr>
          <w:rFonts w:ascii="Times New Roman" w:hAnsi="Times New Roman" w:cs="Times New Roman"/>
          <w:i/>
          <w:color w:val="FF0000"/>
        </w:rPr>
      </w:pPr>
    </w:p>
    <w:sectPr w:rsidR="009754FE" w:rsidRPr="00B57EC9" w:rsidSect="00B87093">
      <w:headerReference w:type="default" r:id="rId13"/>
      <w:footerReference w:type="default" r:id="rId14"/>
      <w:pgSz w:w="11906" w:h="16838" w:code="9"/>
      <w:pgMar w:top="288" w:right="720" w:bottom="288"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6622" w14:textId="77777777" w:rsidR="00A15A7F" w:rsidRDefault="00A15A7F" w:rsidP="00FD206F">
      <w:pPr>
        <w:spacing w:after="0" w:line="240" w:lineRule="auto"/>
      </w:pPr>
      <w:r>
        <w:separator/>
      </w:r>
    </w:p>
  </w:endnote>
  <w:endnote w:type="continuationSeparator" w:id="0">
    <w:p w14:paraId="7EEDDFCA" w14:textId="77777777" w:rsidR="00A15A7F" w:rsidRDefault="00A15A7F" w:rsidP="00FD206F">
      <w:pPr>
        <w:spacing w:after="0" w:line="240" w:lineRule="auto"/>
      </w:pPr>
      <w:r>
        <w:continuationSeparator/>
      </w:r>
    </w:p>
  </w:endnote>
  <w:endnote w:type="continuationNotice" w:id="1">
    <w:p w14:paraId="0A13BBC3" w14:textId="77777777" w:rsidR="00A15A7F" w:rsidRDefault="00A15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Bold">
    <w:altName w:val="Segoe UI"/>
    <w:charset w:val="00"/>
    <w:family w:val="auto"/>
    <w:pitch w:val="default"/>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default"/>
  </w:font>
  <w:font w:name="Bliss Pro Light">
    <w:altName w:val="Calibri"/>
    <w:panose1 w:val="00000000000000000000"/>
    <w:charset w:val="00"/>
    <w:family w:val="swiss"/>
    <w:notTrueType/>
    <w:pitch w:val="default"/>
    <w:sig w:usb0="00000003" w:usb1="00000000" w:usb2="00000000" w:usb3="00000000" w:csb0="00000001" w:csb1="00000000"/>
  </w:font>
  <w:font w:name="Bliss Pro">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5550"/>
      <w:docPartObj>
        <w:docPartGallery w:val="Page Numbers (Bottom of Page)"/>
        <w:docPartUnique/>
      </w:docPartObj>
    </w:sdtPr>
    <w:sdtContent>
      <w:sdt>
        <w:sdtPr>
          <w:id w:val="-1669238322"/>
          <w:docPartObj>
            <w:docPartGallery w:val="Page Numbers (Top of Page)"/>
            <w:docPartUnique/>
          </w:docPartObj>
        </w:sdtPr>
        <w:sdtContent>
          <w:p w14:paraId="207F48F4" w14:textId="6E2D109F" w:rsidR="00A323CD" w:rsidRDefault="00A323CD" w:rsidP="00C844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5C2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5C22">
              <w:rPr>
                <w:b/>
                <w:bCs/>
                <w:noProof/>
              </w:rPr>
              <w:t>10</w:t>
            </w:r>
            <w:r>
              <w:rPr>
                <w:b/>
                <w:bCs/>
                <w:sz w:val="24"/>
                <w:szCs w:val="24"/>
              </w:rPr>
              <w:fldChar w:fldCharType="end"/>
            </w:r>
          </w:p>
        </w:sdtContent>
      </w:sdt>
    </w:sdtContent>
  </w:sdt>
  <w:p w14:paraId="4E1E73E9" w14:textId="77777777" w:rsidR="00A323CD" w:rsidRDefault="00A32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809B" w14:textId="77777777" w:rsidR="00A15A7F" w:rsidRDefault="00A15A7F" w:rsidP="00FD206F">
      <w:pPr>
        <w:spacing w:after="0" w:line="240" w:lineRule="auto"/>
      </w:pPr>
      <w:r>
        <w:separator/>
      </w:r>
    </w:p>
  </w:footnote>
  <w:footnote w:type="continuationSeparator" w:id="0">
    <w:p w14:paraId="1A0213D3" w14:textId="77777777" w:rsidR="00A15A7F" w:rsidRDefault="00A15A7F" w:rsidP="00FD206F">
      <w:pPr>
        <w:spacing w:after="0" w:line="240" w:lineRule="auto"/>
      </w:pPr>
      <w:r>
        <w:continuationSeparator/>
      </w:r>
    </w:p>
  </w:footnote>
  <w:footnote w:type="continuationNotice" w:id="1">
    <w:p w14:paraId="30278B57" w14:textId="77777777" w:rsidR="00A15A7F" w:rsidRDefault="00A15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424B" w14:textId="77777777" w:rsidR="00A323CD" w:rsidRPr="00C8443B" w:rsidRDefault="00A323CD">
    <w:pPr>
      <w:pStyle w:val="Header"/>
      <w:rPr>
        <w:color w:val="00B0F0"/>
        <w:sz w:val="24"/>
        <w:szCs w:val="24"/>
      </w:rPr>
    </w:pPr>
    <w:r w:rsidRPr="00C8443B">
      <w:rPr>
        <w:color w:val="00B0F0"/>
        <w:sz w:val="24"/>
        <w:szCs w:val="24"/>
      </w:rPr>
      <w:t>UNICEF Lebanon</w:t>
    </w:r>
  </w:p>
  <w:p w14:paraId="00E1E0E9" w14:textId="77777777" w:rsidR="00A323CD" w:rsidRDefault="00A32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13E"/>
    <w:multiLevelType w:val="hybridMultilevel"/>
    <w:tmpl w:val="676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3CA7"/>
    <w:multiLevelType w:val="hybridMultilevel"/>
    <w:tmpl w:val="41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E6EDD"/>
    <w:multiLevelType w:val="hybridMultilevel"/>
    <w:tmpl w:val="303027BC"/>
    <w:lvl w:ilvl="0" w:tplc="E56E3D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074E8"/>
    <w:multiLevelType w:val="hybridMultilevel"/>
    <w:tmpl w:val="81446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E66CC"/>
    <w:multiLevelType w:val="hybridMultilevel"/>
    <w:tmpl w:val="F9D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E2B9E"/>
    <w:multiLevelType w:val="hybridMultilevel"/>
    <w:tmpl w:val="F1CCE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04433"/>
    <w:multiLevelType w:val="hybridMultilevel"/>
    <w:tmpl w:val="7E88A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83C79"/>
    <w:multiLevelType w:val="hybridMultilevel"/>
    <w:tmpl w:val="60A2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3144A"/>
    <w:multiLevelType w:val="hybridMultilevel"/>
    <w:tmpl w:val="517C9302"/>
    <w:lvl w:ilvl="0" w:tplc="52DE821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63832"/>
    <w:multiLevelType w:val="hybridMultilevel"/>
    <w:tmpl w:val="141CE7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00C9D"/>
    <w:multiLevelType w:val="hybridMultilevel"/>
    <w:tmpl w:val="396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D2ED1"/>
    <w:multiLevelType w:val="hybridMultilevel"/>
    <w:tmpl w:val="8172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057B8"/>
    <w:multiLevelType w:val="hybridMultilevel"/>
    <w:tmpl w:val="3AAC5D4C"/>
    <w:lvl w:ilvl="0" w:tplc="0409000B">
      <w:start w:val="1"/>
      <w:numFmt w:val="bullet"/>
      <w:lvlText w:val=""/>
      <w:lvlJc w:val="left"/>
      <w:pPr>
        <w:ind w:left="720" w:hanging="360"/>
      </w:pPr>
      <w:rPr>
        <w:rFonts w:ascii="Wingdings" w:hAnsi="Wingdings" w:hint="default"/>
        <w:color w:val="auto"/>
      </w:rPr>
    </w:lvl>
    <w:lvl w:ilvl="1" w:tplc="FB48B0B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765DF"/>
    <w:multiLevelType w:val="hybridMultilevel"/>
    <w:tmpl w:val="E36A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825D9"/>
    <w:multiLevelType w:val="hybridMultilevel"/>
    <w:tmpl w:val="829AF1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6715349">
    <w:abstractNumId w:val="4"/>
  </w:num>
  <w:num w:numId="2" w16cid:durableId="325129292">
    <w:abstractNumId w:val="13"/>
  </w:num>
  <w:num w:numId="3" w16cid:durableId="527186736">
    <w:abstractNumId w:val="12"/>
  </w:num>
  <w:num w:numId="4" w16cid:durableId="1861359179">
    <w:abstractNumId w:val="2"/>
  </w:num>
  <w:num w:numId="5" w16cid:durableId="306666818">
    <w:abstractNumId w:val="9"/>
  </w:num>
  <w:num w:numId="6" w16cid:durableId="211043811">
    <w:abstractNumId w:val="11"/>
  </w:num>
  <w:num w:numId="7" w16cid:durableId="205990900">
    <w:abstractNumId w:val="1"/>
  </w:num>
  <w:num w:numId="8" w16cid:durableId="520096542">
    <w:abstractNumId w:val="5"/>
  </w:num>
  <w:num w:numId="9" w16cid:durableId="2129424003">
    <w:abstractNumId w:val="7"/>
  </w:num>
  <w:num w:numId="10" w16cid:durableId="827138152">
    <w:abstractNumId w:val="8"/>
  </w:num>
  <w:num w:numId="11" w16cid:durableId="1941719533">
    <w:abstractNumId w:val="10"/>
  </w:num>
  <w:num w:numId="12" w16cid:durableId="1307012076">
    <w:abstractNumId w:val="6"/>
  </w:num>
  <w:num w:numId="13" w16cid:durableId="1673415564">
    <w:abstractNumId w:val="0"/>
  </w:num>
  <w:num w:numId="14" w16cid:durableId="723867810">
    <w:abstractNumId w:val="3"/>
  </w:num>
  <w:num w:numId="15" w16cid:durableId="191858950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F5"/>
    <w:rsid w:val="0000635D"/>
    <w:rsid w:val="000103AD"/>
    <w:rsid w:val="00010C13"/>
    <w:rsid w:val="00011F40"/>
    <w:rsid w:val="00012918"/>
    <w:rsid w:val="00013D57"/>
    <w:rsid w:val="00014D62"/>
    <w:rsid w:val="00014ECC"/>
    <w:rsid w:val="000229C3"/>
    <w:rsid w:val="00022C14"/>
    <w:rsid w:val="00023781"/>
    <w:rsid w:val="000245E7"/>
    <w:rsid w:val="00025117"/>
    <w:rsid w:val="0002681E"/>
    <w:rsid w:val="00027F3C"/>
    <w:rsid w:val="000302BD"/>
    <w:rsid w:val="000320D8"/>
    <w:rsid w:val="0003777C"/>
    <w:rsid w:val="00037CBE"/>
    <w:rsid w:val="00043A6A"/>
    <w:rsid w:val="0004678D"/>
    <w:rsid w:val="000519D9"/>
    <w:rsid w:val="0005748E"/>
    <w:rsid w:val="000611C9"/>
    <w:rsid w:val="00062303"/>
    <w:rsid w:val="0006641D"/>
    <w:rsid w:val="00066CB3"/>
    <w:rsid w:val="00070226"/>
    <w:rsid w:val="00070B34"/>
    <w:rsid w:val="00070D6A"/>
    <w:rsid w:val="000722F2"/>
    <w:rsid w:val="00073B75"/>
    <w:rsid w:val="00076059"/>
    <w:rsid w:val="000809DF"/>
    <w:rsid w:val="0008153A"/>
    <w:rsid w:val="00082F08"/>
    <w:rsid w:val="00082F0A"/>
    <w:rsid w:val="000843FB"/>
    <w:rsid w:val="000847E7"/>
    <w:rsid w:val="00084DB1"/>
    <w:rsid w:val="00084ED7"/>
    <w:rsid w:val="000850B8"/>
    <w:rsid w:val="0008548E"/>
    <w:rsid w:val="00085C70"/>
    <w:rsid w:val="00085F7D"/>
    <w:rsid w:val="00090811"/>
    <w:rsid w:val="00090E69"/>
    <w:rsid w:val="000918FC"/>
    <w:rsid w:val="00091D79"/>
    <w:rsid w:val="00092BD7"/>
    <w:rsid w:val="00095638"/>
    <w:rsid w:val="00095783"/>
    <w:rsid w:val="00096344"/>
    <w:rsid w:val="000968FF"/>
    <w:rsid w:val="00096CEF"/>
    <w:rsid w:val="000A1B07"/>
    <w:rsid w:val="000A2572"/>
    <w:rsid w:val="000A64D9"/>
    <w:rsid w:val="000A7B85"/>
    <w:rsid w:val="000B2BA0"/>
    <w:rsid w:val="000B3197"/>
    <w:rsid w:val="000B363F"/>
    <w:rsid w:val="000B4C91"/>
    <w:rsid w:val="000C0BE4"/>
    <w:rsid w:val="000C1588"/>
    <w:rsid w:val="000C20B1"/>
    <w:rsid w:val="000C2B8B"/>
    <w:rsid w:val="000C2DA3"/>
    <w:rsid w:val="000C2F17"/>
    <w:rsid w:val="000C49D2"/>
    <w:rsid w:val="000C5DBF"/>
    <w:rsid w:val="000C7180"/>
    <w:rsid w:val="000C7D8D"/>
    <w:rsid w:val="000D02EF"/>
    <w:rsid w:val="000D0BFC"/>
    <w:rsid w:val="000D3992"/>
    <w:rsid w:val="000D3B36"/>
    <w:rsid w:val="000D5C8C"/>
    <w:rsid w:val="000D63BB"/>
    <w:rsid w:val="000E29F2"/>
    <w:rsid w:val="000E7508"/>
    <w:rsid w:val="000F0D8D"/>
    <w:rsid w:val="000F10FB"/>
    <w:rsid w:val="000F318E"/>
    <w:rsid w:val="000F3F6F"/>
    <w:rsid w:val="001016C6"/>
    <w:rsid w:val="00102706"/>
    <w:rsid w:val="00104FE3"/>
    <w:rsid w:val="0010571E"/>
    <w:rsid w:val="00106A0C"/>
    <w:rsid w:val="0010732F"/>
    <w:rsid w:val="0011173C"/>
    <w:rsid w:val="00112B3A"/>
    <w:rsid w:val="001169CB"/>
    <w:rsid w:val="00123EB6"/>
    <w:rsid w:val="0012435B"/>
    <w:rsid w:val="00124E1C"/>
    <w:rsid w:val="001272A3"/>
    <w:rsid w:val="001324DB"/>
    <w:rsid w:val="001342F1"/>
    <w:rsid w:val="00141DFF"/>
    <w:rsid w:val="001445C5"/>
    <w:rsid w:val="00144F23"/>
    <w:rsid w:val="00147944"/>
    <w:rsid w:val="00152C2D"/>
    <w:rsid w:val="00152C91"/>
    <w:rsid w:val="001537B2"/>
    <w:rsid w:val="00153A4E"/>
    <w:rsid w:val="00153C3B"/>
    <w:rsid w:val="00157479"/>
    <w:rsid w:val="00164022"/>
    <w:rsid w:val="00164C33"/>
    <w:rsid w:val="00173934"/>
    <w:rsid w:val="00173BB4"/>
    <w:rsid w:val="001775A8"/>
    <w:rsid w:val="001818F4"/>
    <w:rsid w:val="0018287A"/>
    <w:rsid w:val="00185EC0"/>
    <w:rsid w:val="001917AE"/>
    <w:rsid w:val="001924F4"/>
    <w:rsid w:val="00192988"/>
    <w:rsid w:val="00193824"/>
    <w:rsid w:val="001A07DA"/>
    <w:rsid w:val="001A24D7"/>
    <w:rsid w:val="001A3DDC"/>
    <w:rsid w:val="001A5701"/>
    <w:rsid w:val="001B2B13"/>
    <w:rsid w:val="001B2D16"/>
    <w:rsid w:val="001C043D"/>
    <w:rsid w:val="001C06D3"/>
    <w:rsid w:val="001C0EA2"/>
    <w:rsid w:val="001C2E2F"/>
    <w:rsid w:val="001C3655"/>
    <w:rsid w:val="001C43F8"/>
    <w:rsid w:val="001C63DC"/>
    <w:rsid w:val="001C6CDD"/>
    <w:rsid w:val="001D014D"/>
    <w:rsid w:val="001D01B0"/>
    <w:rsid w:val="001D6F6B"/>
    <w:rsid w:val="001D7078"/>
    <w:rsid w:val="001E0485"/>
    <w:rsid w:val="001E07AA"/>
    <w:rsid w:val="001E37F3"/>
    <w:rsid w:val="001E3ADB"/>
    <w:rsid w:val="001E4CD2"/>
    <w:rsid w:val="001E5AF9"/>
    <w:rsid w:val="001E62B4"/>
    <w:rsid w:val="001E773B"/>
    <w:rsid w:val="001F0B4B"/>
    <w:rsid w:val="001F0C70"/>
    <w:rsid w:val="001F159B"/>
    <w:rsid w:val="001F3C1F"/>
    <w:rsid w:val="00200B22"/>
    <w:rsid w:val="00202098"/>
    <w:rsid w:val="00202E92"/>
    <w:rsid w:val="00206891"/>
    <w:rsid w:val="0020766F"/>
    <w:rsid w:val="002124BB"/>
    <w:rsid w:val="00213E6E"/>
    <w:rsid w:val="00214FA2"/>
    <w:rsid w:val="00220D2A"/>
    <w:rsid w:val="00221D7A"/>
    <w:rsid w:val="00222DA6"/>
    <w:rsid w:val="0022334C"/>
    <w:rsid w:val="0022340C"/>
    <w:rsid w:val="002267D8"/>
    <w:rsid w:val="00231353"/>
    <w:rsid w:val="00231BF0"/>
    <w:rsid w:val="002330AD"/>
    <w:rsid w:val="00235980"/>
    <w:rsid w:val="00236448"/>
    <w:rsid w:val="00243C5D"/>
    <w:rsid w:val="002569EC"/>
    <w:rsid w:val="002614DE"/>
    <w:rsid w:val="00261DB0"/>
    <w:rsid w:val="0026398B"/>
    <w:rsid w:val="00265FE2"/>
    <w:rsid w:val="00270310"/>
    <w:rsid w:val="0027074D"/>
    <w:rsid w:val="00270CF7"/>
    <w:rsid w:val="0027114D"/>
    <w:rsid w:val="00271396"/>
    <w:rsid w:val="002738A8"/>
    <w:rsid w:val="0027394B"/>
    <w:rsid w:val="00274A9F"/>
    <w:rsid w:val="00274F16"/>
    <w:rsid w:val="0027760E"/>
    <w:rsid w:val="00282575"/>
    <w:rsid w:val="00283C20"/>
    <w:rsid w:val="00284087"/>
    <w:rsid w:val="002909FD"/>
    <w:rsid w:val="00291F34"/>
    <w:rsid w:val="0029386B"/>
    <w:rsid w:val="002946EC"/>
    <w:rsid w:val="00295894"/>
    <w:rsid w:val="002A714E"/>
    <w:rsid w:val="002B30FB"/>
    <w:rsid w:val="002B38A8"/>
    <w:rsid w:val="002B42E7"/>
    <w:rsid w:val="002B77EC"/>
    <w:rsid w:val="002C3706"/>
    <w:rsid w:val="002C4F70"/>
    <w:rsid w:val="002D27AF"/>
    <w:rsid w:val="002D4BEC"/>
    <w:rsid w:val="002D5DA6"/>
    <w:rsid w:val="002E1FEF"/>
    <w:rsid w:val="002E2AF5"/>
    <w:rsid w:val="002E35F5"/>
    <w:rsid w:val="002E3A24"/>
    <w:rsid w:val="002E7914"/>
    <w:rsid w:val="002F3A33"/>
    <w:rsid w:val="0030080E"/>
    <w:rsid w:val="00302328"/>
    <w:rsid w:val="00302F84"/>
    <w:rsid w:val="003045CA"/>
    <w:rsid w:val="003066EC"/>
    <w:rsid w:val="003073FC"/>
    <w:rsid w:val="003126BA"/>
    <w:rsid w:val="003143B3"/>
    <w:rsid w:val="003173AF"/>
    <w:rsid w:val="00320589"/>
    <w:rsid w:val="00320ABA"/>
    <w:rsid w:val="00320EC6"/>
    <w:rsid w:val="00322517"/>
    <w:rsid w:val="0032555A"/>
    <w:rsid w:val="00325EA5"/>
    <w:rsid w:val="003277C7"/>
    <w:rsid w:val="00330714"/>
    <w:rsid w:val="00331DB0"/>
    <w:rsid w:val="00331E81"/>
    <w:rsid w:val="00332F9E"/>
    <w:rsid w:val="0033400A"/>
    <w:rsid w:val="00335D14"/>
    <w:rsid w:val="0033660D"/>
    <w:rsid w:val="00341B56"/>
    <w:rsid w:val="00341E84"/>
    <w:rsid w:val="003439CB"/>
    <w:rsid w:val="00345442"/>
    <w:rsid w:val="003469ED"/>
    <w:rsid w:val="00346E10"/>
    <w:rsid w:val="003510A1"/>
    <w:rsid w:val="00351420"/>
    <w:rsid w:val="00351E30"/>
    <w:rsid w:val="00352266"/>
    <w:rsid w:val="00352B5A"/>
    <w:rsid w:val="00352C78"/>
    <w:rsid w:val="00355678"/>
    <w:rsid w:val="003559B3"/>
    <w:rsid w:val="00355D16"/>
    <w:rsid w:val="003568D2"/>
    <w:rsid w:val="00356EB5"/>
    <w:rsid w:val="003574B4"/>
    <w:rsid w:val="00360CB2"/>
    <w:rsid w:val="00361EFA"/>
    <w:rsid w:val="0037074C"/>
    <w:rsid w:val="003716F8"/>
    <w:rsid w:val="0037353A"/>
    <w:rsid w:val="00375C22"/>
    <w:rsid w:val="003767B9"/>
    <w:rsid w:val="003772AC"/>
    <w:rsid w:val="00377FB0"/>
    <w:rsid w:val="003874A9"/>
    <w:rsid w:val="003875E7"/>
    <w:rsid w:val="00390955"/>
    <w:rsid w:val="00390AFD"/>
    <w:rsid w:val="00391EFF"/>
    <w:rsid w:val="003945ED"/>
    <w:rsid w:val="003962F3"/>
    <w:rsid w:val="003977C9"/>
    <w:rsid w:val="00397B7B"/>
    <w:rsid w:val="003A0A26"/>
    <w:rsid w:val="003A0BDB"/>
    <w:rsid w:val="003A14F2"/>
    <w:rsid w:val="003A6BB0"/>
    <w:rsid w:val="003A6BB9"/>
    <w:rsid w:val="003B3EDA"/>
    <w:rsid w:val="003C02A4"/>
    <w:rsid w:val="003C4D53"/>
    <w:rsid w:val="003C7984"/>
    <w:rsid w:val="003C7DB0"/>
    <w:rsid w:val="003D09A3"/>
    <w:rsid w:val="003D0F01"/>
    <w:rsid w:val="003D246A"/>
    <w:rsid w:val="003D71B3"/>
    <w:rsid w:val="003D7AAF"/>
    <w:rsid w:val="003E0AE1"/>
    <w:rsid w:val="003E1021"/>
    <w:rsid w:val="003E241A"/>
    <w:rsid w:val="003E28BC"/>
    <w:rsid w:val="003E44AC"/>
    <w:rsid w:val="003E4C9F"/>
    <w:rsid w:val="003E5545"/>
    <w:rsid w:val="003E6CD3"/>
    <w:rsid w:val="003E72F5"/>
    <w:rsid w:val="003E7AB7"/>
    <w:rsid w:val="003F3075"/>
    <w:rsid w:val="003F4531"/>
    <w:rsid w:val="003F7336"/>
    <w:rsid w:val="00400626"/>
    <w:rsid w:val="00400ED4"/>
    <w:rsid w:val="00402B65"/>
    <w:rsid w:val="00403BAE"/>
    <w:rsid w:val="004071F1"/>
    <w:rsid w:val="0041140D"/>
    <w:rsid w:val="00414820"/>
    <w:rsid w:val="00414844"/>
    <w:rsid w:val="00414BA2"/>
    <w:rsid w:val="00415886"/>
    <w:rsid w:val="00416940"/>
    <w:rsid w:val="00421760"/>
    <w:rsid w:val="004227CF"/>
    <w:rsid w:val="00425017"/>
    <w:rsid w:val="00426155"/>
    <w:rsid w:val="00426E74"/>
    <w:rsid w:val="004310F6"/>
    <w:rsid w:val="00433A28"/>
    <w:rsid w:val="00434381"/>
    <w:rsid w:val="0044025B"/>
    <w:rsid w:val="00440C44"/>
    <w:rsid w:val="00446689"/>
    <w:rsid w:val="00447817"/>
    <w:rsid w:val="00450419"/>
    <w:rsid w:val="00450B84"/>
    <w:rsid w:val="00452244"/>
    <w:rsid w:val="00455C2B"/>
    <w:rsid w:val="0045633E"/>
    <w:rsid w:val="004623F9"/>
    <w:rsid w:val="00464183"/>
    <w:rsid w:val="00465FD4"/>
    <w:rsid w:val="00466616"/>
    <w:rsid w:val="00471755"/>
    <w:rsid w:val="00472A66"/>
    <w:rsid w:val="004737F6"/>
    <w:rsid w:val="00474E64"/>
    <w:rsid w:val="004758FD"/>
    <w:rsid w:val="004777E9"/>
    <w:rsid w:val="00477AA7"/>
    <w:rsid w:val="00480471"/>
    <w:rsid w:val="00490192"/>
    <w:rsid w:val="00492AAE"/>
    <w:rsid w:val="004972DD"/>
    <w:rsid w:val="004A19D9"/>
    <w:rsid w:val="004A34F8"/>
    <w:rsid w:val="004A49C2"/>
    <w:rsid w:val="004A5025"/>
    <w:rsid w:val="004B11A6"/>
    <w:rsid w:val="004B4FCD"/>
    <w:rsid w:val="004C5349"/>
    <w:rsid w:val="004C53DB"/>
    <w:rsid w:val="004C6369"/>
    <w:rsid w:val="004C6CEE"/>
    <w:rsid w:val="004C6D35"/>
    <w:rsid w:val="004D02B5"/>
    <w:rsid w:val="004D08EF"/>
    <w:rsid w:val="004D1D4A"/>
    <w:rsid w:val="004D23CF"/>
    <w:rsid w:val="004D48A2"/>
    <w:rsid w:val="004D56AF"/>
    <w:rsid w:val="004D5A5C"/>
    <w:rsid w:val="004E0879"/>
    <w:rsid w:val="004E2CDE"/>
    <w:rsid w:val="004E38C5"/>
    <w:rsid w:val="004E3AAA"/>
    <w:rsid w:val="004E3F0B"/>
    <w:rsid w:val="004E5761"/>
    <w:rsid w:val="004E6277"/>
    <w:rsid w:val="004F0FD1"/>
    <w:rsid w:val="004F1B0D"/>
    <w:rsid w:val="004F1C84"/>
    <w:rsid w:val="004F2C9A"/>
    <w:rsid w:val="004F2E95"/>
    <w:rsid w:val="004F33C9"/>
    <w:rsid w:val="004F41AB"/>
    <w:rsid w:val="004F4E3C"/>
    <w:rsid w:val="004F6169"/>
    <w:rsid w:val="005037C5"/>
    <w:rsid w:val="005044A6"/>
    <w:rsid w:val="00506D44"/>
    <w:rsid w:val="00507530"/>
    <w:rsid w:val="00507A6B"/>
    <w:rsid w:val="00507E8A"/>
    <w:rsid w:val="005107AC"/>
    <w:rsid w:val="00511C4A"/>
    <w:rsid w:val="00512D58"/>
    <w:rsid w:val="00514A90"/>
    <w:rsid w:val="00515503"/>
    <w:rsid w:val="00515595"/>
    <w:rsid w:val="00516449"/>
    <w:rsid w:val="0051644C"/>
    <w:rsid w:val="005206FB"/>
    <w:rsid w:val="005268F8"/>
    <w:rsid w:val="00526A69"/>
    <w:rsid w:val="005331C2"/>
    <w:rsid w:val="00534CC8"/>
    <w:rsid w:val="00535145"/>
    <w:rsid w:val="00536815"/>
    <w:rsid w:val="00542A69"/>
    <w:rsid w:val="005437B2"/>
    <w:rsid w:val="00543E45"/>
    <w:rsid w:val="0054449A"/>
    <w:rsid w:val="005471DF"/>
    <w:rsid w:val="005506DF"/>
    <w:rsid w:val="00553CC9"/>
    <w:rsid w:val="0055500F"/>
    <w:rsid w:val="00556931"/>
    <w:rsid w:val="0056167E"/>
    <w:rsid w:val="005625F4"/>
    <w:rsid w:val="005627B3"/>
    <w:rsid w:val="00565E46"/>
    <w:rsid w:val="00566977"/>
    <w:rsid w:val="00567712"/>
    <w:rsid w:val="0057029E"/>
    <w:rsid w:val="0057151F"/>
    <w:rsid w:val="00573981"/>
    <w:rsid w:val="005747D7"/>
    <w:rsid w:val="00575EE0"/>
    <w:rsid w:val="005762A1"/>
    <w:rsid w:val="00577BC7"/>
    <w:rsid w:val="00577F08"/>
    <w:rsid w:val="00580239"/>
    <w:rsid w:val="00580424"/>
    <w:rsid w:val="00580D80"/>
    <w:rsid w:val="00581717"/>
    <w:rsid w:val="00582AEE"/>
    <w:rsid w:val="005904E9"/>
    <w:rsid w:val="0059200C"/>
    <w:rsid w:val="0059310D"/>
    <w:rsid w:val="005957EA"/>
    <w:rsid w:val="005978C3"/>
    <w:rsid w:val="005A1FEC"/>
    <w:rsid w:val="005A3D6E"/>
    <w:rsid w:val="005A56B5"/>
    <w:rsid w:val="005A752C"/>
    <w:rsid w:val="005B549F"/>
    <w:rsid w:val="005C13EF"/>
    <w:rsid w:val="005C3BF4"/>
    <w:rsid w:val="005C498E"/>
    <w:rsid w:val="005C58A1"/>
    <w:rsid w:val="005D0E0D"/>
    <w:rsid w:val="005D5356"/>
    <w:rsid w:val="005D763B"/>
    <w:rsid w:val="005E29D7"/>
    <w:rsid w:val="005E68F2"/>
    <w:rsid w:val="005E76BE"/>
    <w:rsid w:val="005F3C8A"/>
    <w:rsid w:val="005F5712"/>
    <w:rsid w:val="005F5DC6"/>
    <w:rsid w:val="005F6E32"/>
    <w:rsid w:val="00600041"/>
    <w:rsid w:val="00605986"/>
    <w:rsid w:val="00612C7A"/>
    <w:rsid w:val="00621B50"/>
    <w:rsid w:val="006225DB"/>
    <w:rsid w:val="00622FEB"/>
    <w:rsid w:val="0062452F"/>
    <w:rsid w:val="0062487F"/>
    <w:rsid w:val="00627959"/>
    <w:rsid w:val="00630C5D"/>
    <w:rsid w:val="00632A49"/>
    <w:rsid w:val="00634DA8"/>
    <w:rsid w:val="0064494D"/>
    <w:rsid w:val="00645045"/>
    <w:rsid w:val="0064679A"/>
    <w:rsid w:val="0064785C"/>
    <w:rsid w:val="00647BF4"/>
    <w:rsid w:val="00652A88"/>
    <w:rsid w:val="00653556"/>
    <w:rsid w:val="00653608"/>
    <w:rsid w:val="00654513"/>
    <w:rsid w:val="00656344"/>
    <w:rsid w:val="006565CE"/>
    <w:rsid w:val="00662670"/>
    <w:rsid w:val="00663081"/>
    <w:rsid w:val="006635D2"/>
    <w:rsid w:val="006658E1"/>
    <w:rsid w:val="00666117"/>
    <w:rsid w:val="00667551"/>
    <w:rsid w:val="006723A1"/>
    <w:rsid w:val="00672618"/>
    <w:rsid w:val="0067318B"/>
    <w:rsid w:val="00673432"/>
    <w:rsid w:val="00673ABB"/>
    <w:rsid w:val="00673E0D"/>
    <w:rsid w:val="00675192"/>
    <w:rsid w:val="00675DD4"/>
    <w:rsid w:val="00675F71"/>
    <w:rsid w:val="006760A5"/>
    <w:rsid w:val="0067674C"/>
    <w:rsid w:val="00676FB3"/>
    <w:rsid w:val="0068119E"/>
    <w:rsid w:val="00682874"/>
    <w:rsid w:val="00682BBB"/>
    <w:rsid w:val="006831C5"/>
    <w:rsid w:val="0068395F"/>
    <w:rsid w:val="00683BA8"/>
    <w:rsid w:val="00690E9F"/>
    <w:rsid w:val="00693FA2"/>
    <w:rsid w:val="00697790"/>
    <w:rsid w:val="006A0970"/>
    <w:rsid w:val="006A21AD"/>
    <w:rsid w:val="006A445B"/>
    <w:rsid w:val="006B1032"/>
    <w:rsid w:val="006B2D51"/>
    <w:rsid w:val="006B492A"/>
    <w:rsid w:val="006B5FE6"/>
    <w:rsid w:val="006B78A3"/>
    <w:rsid w:val="006B7B0D"/>
    <w:rsid w:val="006C2FA3"/>
    <w:rsid w:val="006C7C4B"/>
    <w:rsid w:val="006D0A84"/>
    <w:rsid w:val="006D1DE2"/>
    <w:rsid w:val="006D2DA2"/>
    <w:rsid w:val="006D34AD"/>
    <w:rsid w:val="006D4DE8"/>
    <w:rsid w:val="006D7B6B"/>
    <w:rsid w:val="006E1917"/>
    <w:rsid w:val="006E195A"/>
    <w:rsid w:val="006E1B7C"/>
    <w:rsid w:val="006E2F5A"/>
    <w:rsid w:val="006E4291"/>
    <w:rsid w:val="006E5510"/>
    <w:rsid w:val="006E6883"/>
    <w:rsid w:val="006F0983"/>
    <w:rsid w:val="006F0B15"/>
    <w:rsid w:val="006F358A"/>
    <w:rsid w:val="007007FF"/>
    <w:rsid w:val="007009C6"/>
    <w:rsid w:val="007010FF"/>
    <w:rsid w:val="00701C3B"/>
    <w:rsid w:val="00701FB4"/>
    <w:rsid w:val="00703CC5"/>
    <w:rsid w:val="00706807"/>
    <w:rsid w:val="007118D3"/>
    <w:rsid w:val="00714093"/>
    <w:rsid w:val="0071525B"/>
    <w:rsid w:val="0071642D"/>
    <w:rsid w:val="007200FE"/>
    <w:rsid w:val="00722B71"/>
    <w:rsid w:val="00725B99"/>
    <w:rsid w:val="00725C3F"/>
    <w:rsid w:val="00727C17"/>
    <w:rsid w:val="007333FE"/>
    <w:rsid w:val="00736D50"/>
    <w:rsid w:val="007377EA"/>
    <w:rsid w:val="00742A89"/>
    <w:rsid w:val="00744A28"/>
    <w:rsid w:val="00745794"/>
    <w:rsid w:val="00752FD4"/>
    <w:rsid w:val="00754FAB"/>
    <w:rsid w:val="007572E8"/>
    <w:rsid w:val="00766F20"/>
    <w:rsid w:val="00770559"/>
    <w:rsid w:val="00771C20"/>
    <w:rsid w:val="0077203E"/>
    <w:rsid w:val="0077311A"/>
    <w:rsid w:val="00775077"/>
    <w:rsid w:val="0077662C"/>
    <w:rsid w:val="007768D4"/>
    <w:rsid w:val="00780553"/>
    <w:rsid w:val="00780C36"/>
    <w:rsid w:val="00781EA2"/>
    <w:rsid w:val="00782C35"/>
    <w:rsid w:val="007837FC"/>
    <w:rsid w:val="00792F41"/>
    <w:rsid w:val="00793031"/>
    <w:rsid w:val="007942F9"/>
    <w:rsid w:val="00796476"/>
    <w:rsid w:val="00797A8E"/>
    <w:rsid w:val="007A1669"/>
    <w:rsid w:val="007A4770"/>
    <w:rsid w:val="007B0CD7"/>
    <w:rsid w:val="007B3F60"/>
    <w:rsid w:val="007C07B8"/>
    <w:rsid w:val="007C0C7A"/>
    <w:rsid w:val="007C5B7E"/>
    <w:rsid w:val="007C65F3"/>
    <w:rsid w:val="007D01DF"/>
    <w:rsid w:val="007D346B"/>
    <w:rsid w:val="007D55DA"/>
    <w:rsid w:val="007D6BA4"/>
    <w:rsid w:val="007D7E4F"/>
    <w:rsid w:val="007E0217"/>
    <w:rsid w:val="007E06EA"/>
    <w:rsid w:val="007E09F7"/>
    <w:rsid w:val="007E0B5C"/>
    <w:rsid w:val="007E129D"/>
    <w:rsid w:val="007E187E"/>
    <w:rsid w:val="007E4087"/>
    <w:rsid w:val="007E49AC"/>
    <w:rsid w:val="007E509A"/>
    <w:rsid w:val="007E5BCF"/>
    <w:rsid w:val="007E734D"/>
    <w:rsid w:val="007F07F6"/>
    <w:rsid w:val="007F18C2"/>
    <w:rsid w:val="007F239A"/>
    <w:rsid w:val="007F2F7F"/>
    <w:rsid w:val="007F5702"/>
    <w:rsid w:val="007F6412"/>
    <w:rsid w:val="007F7463"/>
    <w:rsid w:val="007F747E"/>
    <w:rsid w:val="00801A43"/>
    <w:rsid w:val="00805152"/>
    <w:rsid w:val="00807BE0"/>
    <w:rsid w:val="00810BF1"/>
    <w:rsid w:val="00810CB8"/>
    <w:rsid w:val="00811C79"/>
    <w:rsid w:val="00812333"/>
    <w:rsid w:val="0081238F"/>
    <w:rsid w:val="0081285E"/>
    <w:rsid w:val="0081295D"/>
    <w:rsid w:val="00812A24"/>
    <w:rsid w:val="00815F95"/>
    <w:rsid w:val="00816D37"/>
    <w:rsid w:val="00824FDD"/>
    <w:rsid w:val="00826112"/>
    <w:rsid w:val="0082658D"/>
    <w:rsid w:val="00830A11"/>
    <w:rsid w:val="0083599D"/>
    <w:rsid w:val="0083620A"/>
    <w:rsid w:val="00840AD0"/>
    <w:rsid w:val="00841569"/>
    <w:rsid w:val="008419D4"/>
    <w:rsid w:val="008436D0"/>
    <w:rsid w:val="00845104"/>
    <w:rsid w:val="0084562C"/>
    <w:rsid w:val="00846FCB"/>
    <w:rsid w:val="00850A43"/>
    <w:rsid w:val="00852036"/>
    <w:rsid w:val="008521E2"/>
    <w:rsid w:val="00852D7D"/>
    <w:rsid w:val="00853220"/>
    <w:rsid w:val="00855B4E"/>
    <w:rsid w:val="008616AC"/>
    <w:rsid w:val="0086305E"/>
    <w:rsid w:val="008643CB"/>
    <w:rsid w:val="008643DE"/>
    <w:rsid w:val="00864DDD"/>
    <w:rsid w:val="00866416"/>
    <w:rsid w:val="00867339"/>
    <w:rsid w:val="008676D7"/>
    <w:rsid w:val="00870A7D"/>
    <w:rsid w:val="008734B6"/>
    <w:rsid w:val="00875E94"/>
    <w:rsid w:val="0087675B"/>
    <w:rsid w:val="00876C05"/>
    <w:rsid w:val="008772BD"/>
    <w:rsid w:val="008804C1"/>
    <w:rsid w:val="00880713"/>
    <w:rsid w:val="00882F29"/>
    <w:rsid w:val="00885644"/>
    <w:rsid w:val="00886367"/>
    <w:rsid w:val="00887B69"/>
    <w:rsid w:val="00890071"/>
    <w:rsid w:val="00891C54"/>
    <w:rsid w:val="00891CA6"/>
    <w:rsid w:val="008923EF"/>
    <w:rsid w:val="00894061"/>
    <w:rsid w:val="00896106"/>
    <w:rsid w:val="008A32C9"/>
    <w:rsid w:val="008A3DF3"/>
    <w:rsid w:val="008A457F"/>
    <w:rsid w:val="008A79DA"/>
    <w:rsid w:val="008B0834"/>
    <w:rsid w:val="008B7316"/>
    <w:rsid w:val="008C0578"/>
    <w:rsid w:val="008C0F13"/>
    <w:rsid w:val="008C1322"/>
    <w:rsid w:val="008C15C7"/>
    <w:rsid w:val="008C1FB9"/>
    <w:rsid w:val="008D0D31"/>
    <w:rsid w:val="008D2D08"/>
    <w:rsid w:val="008D340E"/>
    <w:rsid w:val="008D4700"/>
    <w:rsid w:val="008E0A05"/>
    <w:rsid w:val="008E43B6"/>
    <w:rsid w:val="008E56BB"/>
    <w:rsid w:val="008E5D26"/>
    <w:rsid w:val="008E78FC"/>
    <w:rsid w:val="008F03D8"/>
    <w:rsid w:val="008F2100"/>
    <w:rsid w:val="008F290D"/>
    <w:rsid w:val="008F5414"/>
    <w:rsid w:val="008F74B1"/>
    <w:rsid w:val="00900927"/>
    <w:rsid w:val="0090099E"/>
    <w:rsid w:val="00901029"/>
    <w:rsid w:val="00901898"/>
    <w:rsid w:val="00902275"/>
    <w:rsid w:val="00902ACB"/>
    <w:rsid w:val="00903760"/>
    <w:rsid w:val="00903E29"/>
    <w:rsid w:val="00904D30"/>
    <w:rsid w:val="00904F5A"/>
    <w:rsid w:val="00905FEB"/>
    <w:rsid w:val="009104B1"/>
    <w:rsid w:val="00912DF7"/>
    <w:rsid w:val="00913A0D"/>
    <w:rsid w:val="00914163"/>
    <w:rsid w:val="00914F7F"/>
    <w:rsid w:val="00916B36"/>
    <w:rsid w:val="00917809"/>
    <w:rsid w:val="00920888"/>
    <w:rsid w:val="00922A3F"/>
    <w:rsid w:val="0092369A"/>
    <w:rsid w:val="00923DF3"/>
    <w:rsid w:val="00926592"/>
    <w:rsid w:val="00931788"/>
    <w:rsid w:val="00934BBF"/>
    <w:rsid w:val="00936292"/>
    <w:rsid w:val="0093789C"/>
    <w:rsid w:val="00940B04"/>
    <w:rsid w:val="00940F5C"/>
    <w:rsid w:val="00941A85"/>
    <w:rsid w:val="00942A5D"/>
    <w:rsid w:val="00942D72"/>
    <w:rsid w:val="009443CA"/>
    <w:rsid w:val="009472E9"/>
    <w:rsid w:val="00947EF4"/>
    <w:rsid w:val="00956EBB"/>
    <w:rsid w:val="00957368"/>
    <w:rsid w:val="00960E72"/>
    <w:rsid w:val="00963A80"/>
    <w:rsid w:val="00963B96"/>
    <w:rsid w:val="00964AF7"/>
    <w:rsid w:val="009653B9"/>
    <w:rsid w:val="009712DC"/>
    <w:rsid w:val="00973F95"/>
    <w:rsid w:val="00974027"/>
    <w:rsid w:val="009754FE"/>
    <w:rsid w:val="00980926"/>
    <w:rsid w:val="00983799"/>
    <w:rsid w:val="0098476F"/>
    <w:rsid w:val="0098676B"/>
    <w:rsid w:val="00987453"/>
    <w:rsid w:val="00987728"/>
    <w:rsid w:val="00991DA2"/>
    <w:rsid w:val="0099227D"/>
    <w:rsid w:val="00994484"/>
    <w:rsid w:val="00994B32"/>
    <w:rsid w:val="00994FBE"/>
    <w:rsid w:val="009966B6"/>
    <w:rsid w:val="00997346"/>
    <w:rsid w:val="00997EF8"/>
    <w:rsid w:val="009A230D"/>
    <w:rsid w:val="009A3730"/>
    <w:rsid w:val="009A4AA0"/>
    <w:rsid w:val="009A6E07"/>
    <w:rsid w:val="009A6E84"/>
    <w:rsid w:val="009B1DB5"/>
    <w:rsid w:val="009B36D8"/>
    <w:rsid w:val="009B42D3"/>
    <w:rsid w:val="009B693F"/>
    <w:rsid w:val="009B70EB"/>
    <w:rsid w:val="009C055E"/>
    <w:rsid w:val="009C0560"/>
    <w:rsid w:val="009C0B60"/>
    <w:rsid w:val="009C3208"/>
    <w:rsid w:val="009C36C0"/>
    <w:rsid w:val="009C52C9"/>
    <w:rsid w:val="009C6097"/>
    <w:rsid w:val="009C6569"/>
    <w:rsid w:val="009C7303"/>
    <w:rsid w:val="009C7667"/>
    <w:rsid w:val="009D1392"/>
    <w:rsid w:val="009D1CDB"/>
    <w:rsid w:val="009D42DA"/>
    <w:rsid w:val="009D5B05"/>
    <w:rsid w:val="009D686C"/>
    <w:rsid w:val="009D7252"/>
    <w:rsid w:val="009D7430"/>
    <w:rsid w:val="009E0436"/>
    <w:rsid w:val="009E15D5"/>
    <w:rsid w:val="009E2D3C"/>
    <w:rsid w:val="009E7566"/>
    <w:rsid w:val="009F2957"/>
    <w:rsid w:val="009F297D"/>
    <w:rsid w:val="009F3C32"/>
    <w:rsid w:val="009F4E03"/>
    <w:rsid w:val="00A03AC7"/>
    <w:rsid w:val="00A03E27"/>
    <w:rsid w:val="00A05861"/>
    <w:rsid w:val="00A05D2A"/>
    <w:rsid w:val="00A0604C"/>
    <w:rsid w:val="00A07292"/>
    <w:rsid w:val="00A0795C"/>
    <w:rsid w:val="00A07C4C"/>
    <w:rsid w:val="00A1130F"/>
    <w:rsid w:val="00A15A7F"/>
    <w:rsid w:val="00A160E7"/>
    <w:rsid w:val="00A17890"/>
    <w:rsid w:val="00A24C94"/>
    <w:rsid w:val="00A25BEE"/>
    <w:rsid w:val="00A313D4"/>
    <w:rsid w:val="00A323CD"/>
    <w:rsid w:val="00A32CF8"/>
    <w:rsid w:val="00A33C14"/>
    <w:rsid w:val="00A34958"/>
    <w:rsid w:val="00A37A91"/>
    <w:rsid w:val="00A40D65"/>
    <w:rsid w:val="00A411CB"/>
    <w:rsid w:val="00A419BA"/>
    <w:rsid w:val="00A47197"/>
    <w:rsid w:val="00A478CA"/>
    <w:rsid w:val="00A5063D"/>
    <w:rsid w:val="00A5258C"/>
    <w:rsid w:val="00A53A44"/>
    <w:rsid w:val="00A53F4C"/>
    <w:rsid w:val="00A54E04"/>
    <w:rsid w:val="00A55D7F"/>
    <w:rsid w:val="00A55E33"/>
    <w:rsid w:val="00A57422"/>
    <w:rsid w:val="00A6090C"/>
    <w:rsid w:val="00A62C8B"/>
    <w:rsid w:val="00A63691"/>
    <w:rsid w:val="00A65284"/>
    <w:rsid w:val="00A6532B"/>
    <w:rsid w:val="00A66994"/>
    <w:rsid w:val="00A66CDE"/>
    <w:rsid w:val="00A6729F"/>
    <w:rsid w:val="00A67521"/>
    <w:rsid w:val="00A727C7"/>
    <w:rsid w:val="00A73A4E"/>
    <w:rsid w:val="00A7416E"/>
    <w:rsid w:val="00A753E3"/>
    <w:rsid w:val="00A771A7"/>
    <w:rsid w:val="00A81BB3"/>
    <w:rsid w:val="00A83CA6"/>
    <w:rsid w:val="00A912BA"/>
    <w:rsid w:val="00A92B5C"/>
    <w:rsid w:val="00A9701B"/>
    <w:rsid w:val="00A97FDA"/>
    <w:rsid w:val="00AA01B9"/>
    <w:rsid w:val="00AA01BD"/>
    <w:rsid w:val="00AA0299"/>
    <w:rsid w:val="00AA1EAC"/>
    <w:rsid w:val="00AA2640"/>
    <w:rsid w:val="00AA329C"/>
    <w:rsid w:val="00AA3921"/>
    <w:rsid w:val="00AA5D3B"/>
    <w:rsid w:val="00AB1F84"/>
    <w:rsid w:val="00AC186A"/>
    <w:rsid w:val="00AC4D79"/>
    <w:rsid w:val="00AC5900"/>
    <w:rsid w:val="00AC69FA"/>
    <w:rsid w:val="00AC7997"/>
    <w:rsid w:val="00AC7C8B"/>
    <w:rsid w:val="00AD18F9"/>
    <w:rsid w:val="00AD1F00"/>
    <w:rsid w:val="00AD5AA8"/>
    <w:rsid w:val="00AD5B96"/>
    <w:rsid w:val="00AD5C18"/>
    <w:rsid w:val="00AD6CD5"/>
    <w:rsid w:val="00AE26AE"/>
    <w:rsid w:val="00AE6235"/>
    <w:rsid w:val="00AE7244"/>
    <w:rsid w:val="00AF131D"/>
    <w:rsid w:val="00AF1327"/>
    <w:rsid w:val="00AF1E05"/>
    <w:rsid w:val="00AF39EE"/>
    <w:rsid w:val="00AF3AEB"/>
    <w:rsid w:val="00AF4152"/>
    <w:rsid w:val="00B00399"/>
    <w:rsid w:val="00B0145F"/>
    <w:rsid w:val="00B017F4"/>
    <w:rsid w:val="00B028A2"/>
    <w:rsid w:val="00B04464"/>
    <w:rsid w:val="00B05D71"/>
    <w:rsid w:val="00B11B29"/>
    <w:rsid w:val="00B13869"/>
    <w:rsid w:val="00B13AFC"/>
    <w:rsid w:val="00B15C68"/>
    <w:rsid w:val="00B179D7"/>
    <w:rsid w:val="00B233EF"/>
    <w:rsid w:val="00B234E9"/>
    <w:rsid w:val="00B24B0D"/>
    <w:rsid w:val="00B24D9E"/>
    <w:rsid w:val="00B27F1C"/>
    <w:rsid w:val="00B30806"/>
    <w:rsid w:val="00B30854"/>
    <w:rsid w:val="00B33B3F"/>
    <w:rsid w:val="00B35F2F"/>
    <w:rsid w:val="00B35F66"/>
    <w:rsid w:val="00B4274C"/>
    <w:rsid w:val="00B4501C"/>
    <w:rsid w:val="00B4752B"/>
    <w:rsid w:val="00B505B2"/>
    <w:rsid w:val="00B506A9"/>
    <w:rsid w:val="00B54CF5"/>
    <w:rsid w:val="00B55634"/>
    <w:rsid w:val="00B57EC9"/>
    <w:rsid w:val="00B60DF4"/>
    <w:rsid w:val="00B71016"/>
    <w:rsid w:val="00B75981"/>
    <w:rsid w:val="00B7629B"/>
    <w:rsid w:val="00B76925"/>
    <w:rsid w:val="00B801B0"/>
    <w:rsid w:val="00B81340"/>
    <w:rsid w:val="00B829AA"/>
    <w:rsid w:val="00B82FED"/>
    <w:rsid w:val="00B8441A"/>
    <w:rsid w:val="00B86997"/>
    <w:rsid w:val="00B87093"/>
    <w:rsid w:val="00B87190"/>
    <w:rsid w:val="00B875B7"/>
    <w:rsid w:val="00B90DB7"/>
    <w:rsid w:val="00B92932"/>
    <w:rsid w:val="00B94293"/>
    <w:rsid w:val="00B94835"/>
    <w:rsid w:val="00B964E0"/>
    <w:rsid w:val="00B97E27"/>
    <w:rsid w:val="00BA07C6"/>
    <w:rsid w:val="00BA2C33"/>
    <w:rsid w:val="00BA529D"/>
    <w:rsid w:val="00BA5D98"/>
    <w:rsid w:val="00BA6D7C"/>
    <w:rsid w:val="00BA7072"/>
    <w:rsid w:val="00BB11F9"/>
    <w:rsid w:val="00BB13B2"/>
    <w:rsid w:val="00BB3294"/>
    <w:rsid w:val="00BB5B7A"/>
    <w:rsid w:val="00BB5D22"/>
    <w:rsid w:val="00BB6ADF"/>
    <w:rsid w:val="00BC1829"/>
    <w:rsid w:val="00BC47C8"/>
    <w:rsid w:val="00BD1046"/>
    <w:rsid w:val="00BD43D2"/>
    <w:rsid w:val="00BD6847"/>
    <w:rsid w:val="00BE121F"/>
    <w:rsid w:val="00BE3855"/>
    <w:rsid w:val="00BF0567"/>
    <w:rsid w:val="00BF182A"/>
    <w:rsid w:val="00BF4A19"/>
    <w:rsid w:val="00BF6613"/>
    <w:rsid w:val="00BF719E"/>
    <w:rsid w:val="00BF7856"/>
    <w:rsid w:val="00C0021C"/>
    <w:rsid w:val="00C008A2"/>
    <w:rsid w:val="00C027EE"/>
    <w:rsid w:val="00C03FF9"/>
    <w:rsid w:val="00C0615A"/>
    <w:rsid w:val="00C07B76"/>
    <w:rsid w:val="00C10FE9"/>
    <w:rsid w:val="00C12821"/>
    <w:rsid w:val="00C14926"/>
    <w:rsid w:val="00C16172"/>
    <w:rsid w:val="00C16357"/>
    <w:rsid w:val="00C16391"/>
    <w:rsid w:val="00C171C5"/>
    <w:rsid w:val="00C25B7E"/>
    <w:rsid w:val="00C30336"/>
    <w:rsid w:val="00C3233A"/>
    <w:rsid w:val="00C33F8E"/>
    <w:rsid w:val="00C35E22"/>
    <w:rsid w:val="00C401BD"/>
    <w:rsid w:val="00C4251B"/>
    <w:rsid w:val="00C43373"/>
    <w:rsid w:val="00C43BE6"/>
    <w:rsid w:val="00C446FB"/>
    <w:rsid w:val="00C44CE8"/>
    <w:rsid w:val="00C4571A"/>
    <w:rsid w:val="00C46565"/>
    <w:rsid w:val="00C4657E"/>
    <w:rsid w:val="00C52F27"/>
    <w:rsid w:val="00C57A47"/>
    <w:rsid w:val="00C603A1"/>
    <w:rsid w:val="00C61809"/>
    <w:rsid w:val="00C62C6A"/>
    <w:rsid w:val="00C632F1"/>
    <w:rsid w:val="00C63589"/>
    <w:rsid w:val="00C64D10"/>
    <w:rsid w:val="00C65DC5"/>
    <w:rsid w:val="00C66827"/>
    <w:rsid w:val="00C678E2"/>
    <w:rsid w:val="00C70066"/>
    <w:rsid w:val="00C71575"/>
    <w:rsid w:val="00C7207C"/>
    <w:rsid w:val="00C73DCF"/>
    <w:rsid w:val="00C74A82"/>
    <w:rsid w:val="00C774D4"/>
    <w:rsid w:val="00C805BC"/>
    <w:rsid w:val="00C812B5"/>
    <w:rsid w:val="00C82330"/>
    <w:rsid w:val="00C83162"/>
    <w:rsid w:val="00C8443B"/>
    <w:rsid w:val="00C85D63"/>
    <w:rsid w:val="00C904ED"/>
    <w:rsid w:val="00C92DE2"/>
    <w:rsid w:val="00C93C75"/>
    <w:rsid w:val="00C9552F"/>
    <w:rsid w:val="00CA2CFE"/>
    <w:rsid w:val="00CA3E32"/>
    <w:rsid w:val="00CB08F1"/>
    <w:rsid w:val="00CB0C41"/>
    <w:rsid w:val="00CB15C6"/>
    <w:rsid w:val="00CB1B41"/>
    <w:rsid w:val="00CB2715"/>
    <w:rsid w:val="00CB6C0E"/>
    <w:rsid w:val="00CC144A"/>
    <w:rsid w:val="00CC2B5C"/>
    <w:rsid w:val="00CC512C"/>
    <w:rsid w:val="00CC5FD7"/>
    <w:rsid w:val="00CC68F4"/>
    <w:rsid w:val="00CC6C87"/>
    <w:rsid w:val="00CD3615"/>
    <w:rsid w:val="00CD36B5"/>
    <w:rsid w:val="00CD5CF6"/>
    <w:rsid w:val="00CD79E2"/>
    <w:rsid w:val="00CE0B44"/>
    <w:rsid w:val="00CE2901"/>
    <w:rsid w:val="00CE3106"/>
    <w:rsid w:val="00CE6A79"/>
    <w:rsid w:val="00CE6B7F"/>
    <w:rsid w:val="00CF0653"/>
    <w:rsid w:val="00CF5066"/>
    <w:rsid w:val="00CF7BF3"/>
    <w:rsid w:val="00CF7FA0"/>
    <w:rsid w:val="00D00899"/>
    <w:rsid w:val="00D039A6"/>
    <w:rsid w:val="00D05055"/>
    <w:rsid w:val="00D05917"/>
    <w:rsid w:val="00D063CF"/>
    <w:rsid w:val="00D078B4"/>
    <w:rsid w:val="00D14ED6"/>
    <w:rsid w:val="00D1576A"/>
    <w:rsid w:val="00D21931"/>
    <w:rsid w:val="00D22F85"/>
    <w:rsid w:val="00D247EF"/>
    <w:rsid w:val="00D24C08"/>
    <w:rsid w:val="00D24DEE"/>
    <w:rsid w:val="00D26EDB"/>
    <w:rsid w:val="00D329F7"/>
    <w:rsid w:val="00D343FB"/>
    <w:rsid w:val="00D359E4"/>
    <w:rsid w:val="00D3713D"/>
    <w:rsid w:val="00D43189"/>
    <w:rsid w:val="00D43956"/>
    <w:rsid w:val="00D43D83"/>
    <w:rsid w:val="00D47F41"/>
    <w:rsid w:val="00D50A5E"/>
    <w:rsid w:val="00D516F4"/>
    <w:rsid w:val="00D52324"/>
    <w:rsid w:val="00D52A95"/>
    <w:rsid w:val="00D5383B"/>
    <w:rsid w:val="00D543F3"/>
    <w:rsid w:val="00D57019"/>
    <w:rsid w:val="00D61375"/>
    <w:rsid w:val="00D62177"/>
    <w:rsid w:val="00D6376F"/>
    <w:rsid w:val="00D720D9"/>
    <w:rsid w:val="00D72DE9"/>
    <w:rsid w:val="00D73C7E"/>
    <w:rsid w:val="00D741D1"/>
    <w:rsid w:val="00D74BE4"/>
    <w:rsid w:val="00D759D7"/>
    <w:rsid w:val="00D7655D"/>
    <w:rsid w:val="00D807DA"/>
    <w:rsid w:val="00D820D8"/>
    <w:rsid w:val="00D824CF"/>
    <w:rsid w:val="00D83BBD"/>
    <w:rsid w:val="00D848DD"/>
    <w:rsid w:val="00D85E0F"/>
    <w:rsid w:val="00D85FA1"/>
    <w:rsid w:val="00D87C7C"/>
    <w:rsid w:val="00D90FB2"/>
    <w:rsid w:val="00D9185B"/>
    <w:rsid w:val="00D91E67"/>
    <w:rsid w:val="00D93D88"/>
    <w:rsid w:val="00D972EC"/>
    <w:rsid w:val="00DA1DA3"/>
    <w:rsid w:val="00DA2B5C"/>
    <w:rsid w:val="00DA2C1C"/>
    <w:rsid w:val="00DA323E"/>
    <w:rsid w:val="00DA4094"/>
    <w:rsid w:val="00DA617B"/>
    <w:rsid w:val="00DA76AE"/>
    <w:rsid w:val="00DA775D"/>
    <w:rsid w:val="00DA77C0"/>
    <w:rsid w:val="00DB00A6"/>
    <w:rsid w:val="00DB0A7D"/>
    <w:rsid w:val="00DB58E2"/>
    <w:rsid w:val="00DB6B77"/>
    <w:rsid w:val="00DB7EA3"/>
    <w:rsid w:val="00DB7FC1"/>
    <w:rsid w:val="00DC0035"/>
    <w:rsid w:val="00DC0209"/>
    <w:rsid w:val="00DC2986"/>
    <w:rsid w:val="00DD3889"/>
    <w:rsid w:val="00DD3B69"/>
    <w:rsid w:val="00DD41BD"/>
    <w:rsid w:val="00DD538B"/>
    <w:rsid w:val="00DD552E"/>
    <w:rsid w:val="00DD582B"/>
    <w:rsid w:val="00DD66A7"/>
    <w:rsid w:val="00DD6D99"/>
    <w:rsid w:val="00DD7C46"/>
    <w:rsid w:val="00DE184D"/>
    <w:rsid w:val="00DE2226"/>
    <w:rsid w:val="00DE2748"/>
    <w:rsid w:val="00DE42ED"/>
    <w:rsid w:val="00DE62AC"/>
    <w:rsid w:val="00DE7175"/>
    <w:rsid w:val="00DE7AEC"/>
    <w:rsid w:val="00DF19F0"/>
    <w:rsid w:val="00DF21B0"/>
    <w:rsid w:val="00DF5F00"/>
    <w:rsid w:val="00DF78BF"/>
    <w:rsid w:val="00E01EF5"/>
    <w:rsid w:val="00E02C4C"/>
    <w:rsid w:val="00E0566E"/>
    <w:rsid w:val="00E0587E"/>
    <w:rsid w:val="00E06BB8"/>
    <w:rsid w:val="00E10D4C"/>
    <w:rsid w:val="00E13890"/>
    <w:rsid w:val="00E145AD"/>
    <w:rsid w:val="00E1570A"/>
    <w:rsid w:val="00E1575A"/>
    <w:rsid w:val="00E16C42"/>
    <w:rsid w:val="00E1767A"/>
    <w:rsid w:val="00E17ABD"/>
    <w:rsid w:val="00E17B3F"/>
    <w:rsid w:val="00E209AE"/>
    <w:rsid w:val="00E2106D"/>
    <w:rsid w:val="00E226E1"/>
    <w:rsid w:val="00E23599"/>
    <w:rsid w:val="00E32A39"/>
    <w:rsid w:val="00E35BD5"/>
    <w:rsid w:val="00E40B5C"/>
    <w:rsid w:val="00E42C73"/>
    <w:rsid w:val="00E45268"/>
    <w:rsid w:val="00E531EB"/>
    <w:rsid w:val="00E53CE4"/>
    <w:rsid w:val="00E607C9"/>
    <w:rsid w:val="00E608ED"/>
    <w:rsid w:val="00E60926"/>
    <w:rsid w:val="00E62913"/>
    <w:rsid w:val="00E6291A"/>
    <w:rsid w:val="00E6367E"/>
    <w:rsid w:val="00E63E1F"/>
    <w:rsid w:val="00E65FB5"/>
    <w:rsid w:val="00E708CE"/>
    <w:rsid w:val="00E70B4B"/>
    <w:rsid w:val="00E715E7"/>
    <w:rsid w:val="00E73BD2"/>
    <w:rsid w:val="00E77AC0"/>
    <w:rsid w:val="00E806F9"/>
    <w:rsid w:val="00E811BB"/>
    <w:rsid w:val="00E8199D"/>
    <w:rsid w:val="00E82142"/>
    <w:rsid w:val="00E82B35"/>
    <w:rsid w:val="00E83F76"/>
    <w:rsid w:val="00E90E1B"/>
    <w:rsid w:val="00E9123A"/>
    <w:rsid w:val="00E918C4"/>
    <w:rsid w:val="00E9479D"/>
    <w:rsid w:val="00E95C8D"/>
    <w:rsid w:val="00EA0626"/>
    <w:rsid w:val="00EA1592"/>
    <w:rsid w:val="00EA2844"/>
    <w:rsid w:val="00EA287F"/>
    <w:rsid w:val="00EA3FF6"/>
    <w:rsid w:val="00EA4017"/>
    <w:rsid w:val="00EA6CC5"/>
    <w:rsid w:val="00EA79B3"/>
    <w:rsid w:val="00EA7D29"/>
    <w:rsid w:val="00EB1609"/>
    <w:rsid w:val="00EB3E0F"/>
    <w:rsid w:val="00EB43D1"/>
    <w:rsid w:val="00EB5251"/>
    <w:rsid w:val="00EB64D0"/>
    <w:rsid w:val="00EB7458"/>
    <w:rsid w:val="00EC1532"/>
    <w:rsid w:val="00EC239C"/>
    <w:rsid w:val="00EC2938"/>
    <w:rsid w:val="00EC41E2"/>
    <w:rsid w:val="00EC4D12"/>
    <w:rsid w:val="00EC55A6"/>
    <w:rsid w:val="00ED0D34"/>
    <w:rsid w:val="00ED7EBE"/>
    <w:rsid w:val="00EE2A81"/>
    <w:rsid w:val="00EE3E53"/>
    <w:rsid w:val="00EE41F2"/>
    <w:rsid w:val="00EE5121"/>
    <w:rsid w:val="00EE7B73"/>
    <w:rsid w:val="00EF08D5"/>
    <w:rsid w:val="00EF11E9"/>
    <w:rsid w:val="00EF20B3"/>
    <w:rsid w:val="00EF3742"/>
    <w:rsid w:val="00EF3A9F"/>
    <w:rsid w:val="00EF4D4A"/>
    <w:rsid w:val="00EF6097"/>
    <w:rsid w:val="00EF6B7C"/>
    <w:rsid w:val="00F00A42"/>
    <w:rsid w:val="00F05745"/>
    <w:rsid w:val="00F07B56"/>
    <w:rsid w:val="00F10990"/>
    <w:rsid w:val="00F115FC"/>
    <w:rsid w:val="00F11A89"/>
    <w:rsid w:val="00F127EA"/>
    <w:rsid w:val="00F13967"/>
    <w:rsid w:val="00F20190"/>
    <w:rsid w:val="00F22C2B"/>
    <w:rsid w:val="00F239C1"/>
    <w:rsid w:val="00F24013"/>
    <w:rsid w:val="00F27AF7"/>
    <w:rsid w:val="00F3150D"/>
    <w:rsid w:val="00F31A89"/>
    <w:rsid w:val="00F35EAC"/>
    <w:rsid w:val="00F36CCA"/>
    <w:rsid w:val="00F41EA9"/>
    <w:rsid w:val="00F42BD3"/>
    <w:rsid w:val="00F4531C"/>
    <w:rsid w:val="00F5070A"/>
    <w:rsid w:val="00F509FC"/>
    <w:rsid w:val="00F50F65"/>
    <w:rsid w:val="00F5190B"/>
    <w:rsid w:val="00F57CB5"/>
    <w:rsid w:val="00F62AC7"/>
    <w:rsid w:val="00F62C1D"/>
    <w:rsid w:val="00F63774"/>
    <w:rsid w:val="00F648C3"/>
    <w:rsid w:val="00F64D6D"/>
    <w:rsid w:val="00F65691"/>
    <w:rsid w:val="00F6622C"/>
    <w:rsid w:val="00F67D36"/>
    <w:rsid w:val="00F81CDE"/>
    <w:rsid w:val="00F82C3D"/>
    <w:rsid w:val="00F85182"/>
    <w:rsid w:val="00F85528"/>
    <w:rsid w:val="00F90713"/>
    <w:rsid w:val="00F90C77"/>
    <w:rsid w:val="00F9622F"/>
    <w:rsid w:val="00F96881"/>
    <w:rsid w:val="00FA047F"/>
    <w:rsid w:val="00FA31C0"/>
    <w:rsid w:val="00FA4752"/>
    <w:rsid w:val="00FA4B4C"/>
    <w:rsid w:val="00FA5422"/>
    <w:rsid w:val="00FA5C5A"/>
    <w:rsid w:val="00FB0CE2"/>
    <w:rsid w:val="00FB1D6F"/>
    <w:rsid w:val="00FB27AF"/>
    <w:rsid w:val="00FB50C0"/>
    <w:rsid w:val="00FC177B"/>
    <w:rsid w:val="00FC40E4"/>
    <w:rsid w:val="00FC5237"/>
    <w:rsid w:val="00FC5438"/>
    <w:rsid w:val="00FC6319"/>
    <w:rsid w:val="00FC7A56"/>
    <w:rsid w:val="00FD0F52"/>
    <w:rsid w:val="00FD16CB"/>
    <w:rsid w:val="00FD1F22"/>
    <w:rsid w:val="00FD206F"/>
    <w:rsid w:val="00FD428B"/>
    <w:rsid w:val="00FD5F02"/>
    <w:rsid w:val="00FD7353"/>
    <w:rsid w:val="00FD7DE8"/>
    <w:rsid w:val="00FD7F13"/>
    <w:rsid w:val="00FE0516"/>
    <w:rsid w:val="00FE1473"/>
    <w:rsid w:val="00FE2C18"/>
    <w:rsid w:val="00FE2E14"/>
    <w:rsid w:val="00FE2F74"/>
    <w:rsid w:val="00FE66F2"/>
    <w:rsid w:val="00FF1520"/>
    <w:rsid w:val="00FF2154"/>
    <w:rsid w:val="00FF41D2"/>
    <w:rsid w:val="00FF774B"/>
    <w:rsid w:val="00FF78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22F11"/>
  <w15:docId w15:val="{7B4737C4-FD61-4898-89DB-9DEF8E01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09A3"/>
    <w:pPr>
      <w:spacing w:before="75" w:after="75" w:line="600" w:lineRule="atLeast"/>
      <w:outlineLvl w:val="0"/>
    </w:pPr>
    <w:rPr>
      <w:rFonts w:ascii="Open Sans Bold" w:eastAsia="Times New Roman" w:hAnsi="Open Sans Bold" w:cs="Arial"/>
      <w:b/>
      <w:bCs/>
      <w:color w:val="26488F"/>
      <w:kern w:val="36"/>
      <w:sz w:val="45"/>
      <w:szCs w:val="45"/>
      <w:lang w:val="en-US"/>
    </w:rPr>
  </w:style>
  <w:style w:type="paragraph" w:styleId="Heading2">
    <w:name w:val="heading 2"/>
    <w:basedOn w:val="Normal"/>
    <w:link w:val="Heading2Char"/>
    <w:uiPriority w:val="9"/>
    <w:qFormat/>
    <w:rsid w:val="003D09A3"/>
    <w:pPr>
      <w:spacing w:before="75" w:after="75" w:line="480" w:lineRule="atLeast"/>
      <w:outlineLvl w:val="1"/>
    </w:pPr>
    <w:rPr>
      <w:rFonts w:ascii="Open Sans" w:eastAsia="Times New Roman" w:hAnsi="Open Sans" w:cs="Arial"/>
      <w:b/>
      <w:bCs/>
      <w:color w:val="555555"/>
      <w:sz w:val="39"/>
      <w:szCs w:val="3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5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FD2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6F"/>
  </w:style>
  <w:style w:type="paragraph" w:styleId="Footer">
    <w:name w:val="footer"/>
    <w:basedOn w:val="Normal"/>
    <w:link w:val="FooterChar"/>
    <w:uiPriority w:val="99"/>
    <w:unhideWhenUsed/>
    <w:rsid w:val="00FD2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6F"/>
  </w:style>
  <w:style w:type="paragraph" w:styleId="BalloonText">
    <w:name w:val="Balloon Text"/>
    <w:basedOn w:val="Normal"/>
    <w:link w:val="BalloonTextChar"/>
    <w:uiPriority w:val="99"/>
    <w:semiHidden/>
    <w:unhideWhenUsed/>
    <w:rsid w:val="00C8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43B"/>
    <w:rPr>
      <w:rFonts w:ascii="Tahoma" w:hAnsi="Tahoma" w:cs="Tahoma"/>
      <w:sz w:val="16"/>
      <w:szCs w:val="16"/>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25EA5"/>
    <w:pPr>
      <w:ind w:left="720"/>
      <w:contextualSpacing/>
    </w:pPr>
  </w:style>
  <w:style w:type="table" w:styleId="TableGrid">
    <w:name w:val="Table Grid"/>
    <w:basedOn w:val="TableNormal"/>
    <w:uiPriority w:val="59"/>
    <w:rsid w:val="00D7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994"/>
    <w:rPr>
      <w:color w:val="0000FF" w:themeColor="hyperlink"/>
      <w:u w:val="single"/>
    </w:rPr>
  </w:style>
  <w:style w:type="character" w:styleId="CommentReference">
    <w:name w:val="annotation reference"/>
    <w:basedOn w:val="DefaultParagraphFont"/>
    <w:uiPriority w:val="99"/>
    <w:semiHidden/>
    <w:unhideWhenUsed/>
    <w:rsid w:val="00274F16"/>
    <w:rPr>
      <w:sz w:val="16"/>
      <w:szCs w:val="16"/>
    </w:rPr>
  </w:style>
  <w:style w:type="paragraph" w:styleId="CommentText">
    <w:name w:val="annotation text"/>
    <w:basedOn w:val="Normal"/>
    <w:link w:val="CommentTextChar"/>
    <w:uiPriority w:val="99"/>
    <w:unhideWhenUsed/>
    <w:rsid w:val="00274F16"/>
    <w:pPr>
      <w:spacing w:line="240" w:lineRule="auto"/>
    </w:pPr>
    <w:rPr>
      <w:sz w:val="20"/>
      <w:szCs w:val="20"/>
    </w:rPr>
  </w:style>
  <w:style w:type="character" w:customStyle="1" w:styleId="CommentTextChar">
    <w:name w:val="Comment Text Char"/>
    <w:basedOn w:val="DefaultParagraphFont"/>
    <w:link w:val="CommentText"/>
    <w:uiPriority w:val="99"/>
    <w:rsid w:val="00274F16"/>
    <w:rPr>
      <w:sz w:val="20"/>
      <w:szCs w:val="20"/>
    </w:rPr>
  </w:style>
  <w:style w:type="paragraph" w:styleId="CommentSubject">
    <w:name w:val="annotation subject"/>
    <w:basedOn w:val="CommentText"/>
    <w:next w:val="CommentText"/>
    <w:link w:val="CommentSubjectChar"/>
    <w:uiPriority w:val="99"/>
    <w:semiHidden/>
    <w:unhideWhenUsed/>
    <w:rsid w:val="00274F16"/>
    <w:rPr>
      <w:b/>
      <w:bCs/>
    </w:rPr>
  </w:style>
  <w:style w:type="character" w:customStyle="1" w:styleId="CommentSubjectChar">
    <w:name w:val="Comment Subject Char"/>
    <w:basedOn w:val="CommentTextChar"/>
    <w:link w:val="CommentSubject"/>
    <w:uiPriority w:val="99"/>
    <w:semiHidden/>
    <w:rsid w:val="00274F16"/>
    <w:rPr>
      <w:b/>
      <w:bCs/>
      <w:sz w:val="20"/>
      <w:szCs w:val="20"/>
    </w:rPr>
  </w:style>
  <w:style w:type="paragraph" w:styleId="Subtitle">
    <w:name w:val="Subtitle"/>
    <w:basedOn w:val="Normal"/>
    <w:next w:val="Normal"/>
    <w:link w:val="SubtitleChar"/>
    <w:uiPriority w:val="11"/>
    <w:qFormat/>
    <w:rsid w:val="00AD1F00"/>
    <w:pPr>
      <w:spacing w:after="60" w:line="256" w:lineRule="auto"/>
      <w:jc w:val="center"/>
      <w:outlineLvl w:val="1"/>
    </w:pPr>
    <w:rPr>
      <w:rFonts w:asciiTheme="majorHAnsi" w:eastAsiaTheme="majorEastAsia" w:hAnsiTheme="majorHAnsi" w:cs="Times New Roman"/>
      <w:sz w:val="24"/>
      <w:szCs w:val="24"/>
      <w:lang w:eastAsia="en-GB"/>
    </w:rPr>
  </w:style>
  <w:style w:type="character" w:customStyle="1" w:styleId="SubtitleChar">
    <w:name w:val="Subtitle Char"/>
    <w:basedOn w:val="DefaultParagraphFont"/>
    <w:link w:val="Subtitle"/>
    <w:uiPriority w:val="11"/>
    <w:rsid w:val="00AD1F00"/>
    <w:rPr>
      <w:rFonts w:asciiTheme="majorHAnsi" w:eastAsiaTheme="majorEastAsia" w:hAnsiTheme="majorHAnsi" w:cs="Times New Roman"/>
      <w:sz w:val="24"/>
      <w:szCs w:val="24"/>
      <w:lang w:eastAsia="en-GB"/>
    </w:rPr>
  </w:style>
  <w:style w:type="paragraph" w:styleId="FootnoteText">
    <w:name w:val="footnote text"/>
    <w:aliases w:val="Footnote,single space,footnote text,Footnote text,single spacing,FOOTNOTES,fn,ft,Footnote Text Char1,Footnote Text Char2 Char,Footnote Text Char1 Char Char,Footnote Text Char2 Char Char Char,Footnote Text Char1 Char Char Char Char,f,A,Char"/>
    <w:basedOn w:val="Normal"/>
    <w:link w:val="FootnoteTextChar"/>
    <w:unhideWhenUsed/>
    <w:qFormat/>
    <w:rsid w:val="00E83F76"/>
    <w:pPr>
      <w:spacing w:after="0" w:line="240" w:lineRule="auto"/>
    </w:pPr>
    <w:rPr>
      <w:sz w:val="20"/>
      <w:szCs w:val="20"/>
    </w:rPr>
  </w:style>
  <w:style w:type="character" w:customStyle="1" w:styleId="FootnoteTextChar">
    <w:name w:val="Footnote Text Char"/>
    <w:aliases w:val="Footnote Char,single space Char,footnote text Char,Footnote text Char,single spacing Char,FOOTNOTES Char,fn Char,ft Char,Footnote Text Char1 Char,Footnote Text Char2 Char Char,Footnote Text Char1 Char Char Char,f Char,A Char,Char Char"/>
    <w:basedOn w:val="DefaultParagraphFont"/>
    <w:link w:val="FootnoteText"/>
    <w:rsid w:val="00E83F76"/>
    <w:rPr>
      <w:sz w:val="20"/>
      <w:szCs w:val="20"/>
    </w:rPr>
  </w:style>
  <w:style w:type="character" w:styleId="FootnoteReference">
    <w:name w:val="footnote reference"/>
    <w:aliases w:val="ftref,BVI fnr,Знак сноски 1,(NECG) Footnote Reference,16 Point,Superscript 6 Point,fr,Footnote + Arial,10 pt,Black,Fußnotenzeichen DISS,Superscript 6 Point + 11 pt,Footnote Ref in FtNote,FnR-ANZDEC,de nota al pie,Ref,SUPERS,ftref1,BVI"/>
    <w:basedOn w:val="DefaultParagraphFont"/>
    <w:link w:val="Char2"/>
    <w:uiPriority w:val="99"/>
    <w:unhideWhenUsed/>
    <w:qFormat/>
    <w:rsid w:val="00E83F76"/>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27114D"/>
  </w:style>
  <w:style w:type="paragraph" w:customStyle="1" w:styleId="Default">
    <w:name w:val="Default"/>
    <w:rsid w:val="0027114D"/>
    <w:pPr>
      <w:autoSpaceDE w:val="0"/>
      <w:autoSpaceDN w:val="0"/>
      <w:adjustRightInd w:val="0"/>
      <w:spacing w:after="0" w:line="240" w:lineRule="auto"/>
    </w:pPr>
    <w:rPr>
      <w:rFonts w:ascii="Calibri" w:hAnsi="Calibri" w:cs="Calibri"/>
      <w:color w:val="000000"/>
      <w:sz w:val="24"/>
      <w:szCs w:val="24"/>
      <w:lang w:val="en-US"/>
    </w:rPr>
  </w:style>
  <w:style w:type="table" w:customStyle="1" w:styleId="GridTable1Light-Accent11">
    <w:name w:val="Grid Table 1 Light - Accent 11"/>
    <w:basedOn w:val="TableNormal"/>
    <w:uiPriority w:val="46"/>
    <w:rsid w:val="0027114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odyText3">
    <w:name w:val="Body Text 3"/>
    <w:basedOn w:val="Normal"/>
    <w:link w:val="BodyText3Char"/>
    <w:rsid w:val="00A53F4C"/>
    <w:pPr>
      <w:spacing w:after="120" w:line="260" w:lineRule="exact"/>
    </w:pPr>
    <w:rPr>
      <w:rFonts w:ascii="Times New Roman" w:eastAsia="Times" w:hAnsi="Times New Roman" w:cs="Times New Roman"/>
      <w:color w:val="000000"/>
      <w:sz w:val="16"/>
      <w:szCs w:val="16"/>
      <w:lang w:val="en-US" w:eastAsia="en-GB"/>
    </w:rPr>
  </w:style>
  <w:style w:type="character" w:customStyle="1" w:styleId="BodyText3Char">
    <w:name w:val="Body Text 3 Char"/>
    <w:basedOn w:val="DefaultParagraphFont"/>
    <w:link w:val="BodyText3"/>
    <w:rsid w:val="00A53F4C"/>
    <w:rPr>
      <w:rFonts w:ascii="Times New Roman" w:eastAsia="Times" w:hAnsi="Times New Roman" w:cs="Times New Roman"/>
      <w:color w:val="000000"/>
      <w:sz w:val="16"/>
      <w:szCs w:val="16"/>
      <w:lang w:val="en-US" w:eastAsia="en-GB"/>
    </w:rPr>
  </w:style>
  <w:style w:type="character" w:customStyle="1" w:styleId="Heading1Char">
    <w:name w:val="Heading 1 Char"/>
    <w:basedOn w:val="DefaultParagraphFont"/>
    <w:link w:val="Heading1"/>
    <w:uiPriority w:val="9"/>
    <w:rsid w:val="003D09A3"/>
    <w:rPr>
      <w:rFonts w:ascii="Open Sans Bold" w:eastAsia="Times New Roman" w:hAnsi="Open Sans Bold" w:cs="Arial"/>
      <w:b/>
      <w:bCs/>
      <w:color w:val="26488F"/>
      <w:kern w:val="36"/>
      <w:sz w:val="45"/>
      <w:szCs w:val="45"/>
      <w:lang w:val="en-US"/>
    </w:rPr>
  </w:style>
  <w:style w:type="character" w:customStyle="1" w:styleId="Heading2Char">
    <w:name w:val="Heading 2 Char"/>
    <w:basedOn w:val="DefaultParagraphFont"/>
    <w:link w:val="Heading2"/>
    <w:uiPriority w:val="9"/>
    <w:rsid w:val="003D09A3"/>
    <w:rPr>
      <w:rFonts w:ascii="Open Sans" w:eastAsia="Times New Roman" w:hAnsi="Open Sans" w:cs="Arial"/>
      <w:b/>
      <w:bCs/>
      <w:color w:val="555555"/>
      <w:sz w:val="39"/>
      <w:szCs w:val="39"/>
      <w:lang w:val="en-US"/>
    </w:rPr>
  </w:style>
  <w:style w:type="paragraph" w:customStyle="1" w:styleId="Pa2">
    <w:name w:val="Pa2"/>
    <w:basedOn w:val="Default"/>
    <w:next w:val="Default"/>
    <w:uiPriority w:val="99"/>
    <w:rsid w:val="00DD7C46"/>
    <w:pPr>
      <w:spacing w:line="241" w:lineRule="atLeast"/>
    </w:pPr>
    <w:rPr>
      <w:rFonts w:ascii="Bliss Pro Light" w:hAnsi="Bliss Pro Light" w:cstheme="minorBidi"/>
      <w:color w:val="auto"/>
    </w:rPr>
  </w:style>
  <w:style w:type="character" w:customStyle="1" w:styleId="A5">
    <w:name w:val="A5"/>
    <w:uiPriority w:val="99"/>
    <w:rsid w:val="00DD7C46"/>
    <w:rPr>
      <w:rFonts w:cs="Bliss Pro Light"/>
      <w:color w:val="000000"/>
      <w:sz w:val="22"/>
      <w:szCs w:val="22"/>
    </w:rPr>
  </w:style>
  <w:style w:type="paragraph" w:customStyle="1" w:styleId="Pa6">
    <w:name w:val="Pa6"/>
    <w:basedOn w:val="Default"/>
    <w:next w:val="Default"/>
    <w:uiPriority w:val="99"/>
    <w:rsid w:val="0000635D"/>
    <w:pPr>
      <w:spacing w:line="241" w:lineRule="atLeast"/>
    </w:pPr>
    <w:rPr>
      <w:rFonts w:ascii="Bliss Pro" w:hAnsi="Bliss Pro" w:cstheme="minorBidi"/>
      <w:color w:val="auto"/>
    </w:rPr>
  </w:style>
  <w:style w:type="paragraph" w:customStyle="1" w:styleId="Pa3">
    <w:name w:val="Pa3"/>
    <w:basedOn w:val="Default"/>
    <w:next w:val="Default"/>
    <w:uiPriority w:val="99"/>
    <w:rsid w:val="0000635D"/>
    <w:pPr>
      <w:spacing w:line="241" w:lineRule="atLeast"/>
    </w:pPr>
    <w:rPr>
      <w:rFonts w:ascii="Bliss Pro" w:hAnsi="Bliss Pro" w:cstheme="minorBidi"/>
      <w:color w:val="auto"/>
    </w:rPr>
  </w:style>
  <w:style w:type="paragraph" w:customStyle="1" w:styleId="Pa4">
    <w:name w:val="Pa4"/>
    <w:basedOn w:val="Default"/>
    <w:next w:val="Default"/>
    <w:uiPriority w:val="99"/>
    <w:rsid w:val="0000635D"/>
    <w:pPr>
      <w:spacing w:line="241" w:lineRule="atLeast"/>
    </w:pPr>
    <w:rPr>
      <w:rFonts w:ascii="Bliss Pro" w:hAnsi="Bliss Pro" w:cstheme="minorBidi"/>
      <w:color w:val="auto"/>
    </w:rPr>
  </w:style>
  <w:style w:type="paragraph" w:customStyle="1" w:styleId="Pa5">
    <w:name w:val="Pa5"/>
    <w:basedOn w:val="Default"/>
    <w:next w:val="Default"/>
    <w:uiPriority w:val="99"/>
    <w:rsid w:val="0000635D"/>
    <w:pPr>
      <w:spacing w:line="241" w:lineRule="atLeast"/>
    </w:pPr>
    <w:rPr>
      <w:rFonts w:ascii="Bliss Pro" w:hAnsi="Bliss Pro" w:cstheme="minorBidi"/>
      <w:color w:val="auto"/>
    </w:rPr>
  </w:style>
  <w:style w:type="character" w:customStyle="1" w:styleId="A3">
    <w:name w:val="A3"/>
    <w:uiPriority w:val="99"/>
    <w:rsid w:val="0000635D"/>
    <w:rPr>
      <w:rFonts w:ascii="Bliss Pro Light" w:hAnsi="Bliss Pro Light" w:cs="Bliss Pro Light"/>
      <w:color w:val="000000"/>
      <w:sz w:val="18"/>
      <w:szCs w:val="18"/>
    </w:rPr>
  </w:style>
  <w:style w:type="paragraph" w:customStyle="1" w:styleId="Pa0">
    <w:name w:val="Pa0"/>
    <w:basedOn w:val="Default"/>
    <w:next w:val="Default"/>
    <w:uiPriority w:val="99"/>
    <w:rsid w:val="000B2BA0"/>
    <w:pPr>
      <w:spacing w:line="241" w:lineRule="atLeast"/>
    </w:pPr>
    <w:rPr>
      <w:rFonts w:ascii="Bliss Pro Light" w:hAnsi="Bliss Pro Light" w:cstheme="minorBidi"/>
      <w:color w:val="auto"/>
    </w:rPr>
  </w:style>
  <w:style w:type="character" w:customStyle="1" w:styleId="A9">
    <w:name w:val="A9"/>
    <w:uiPriority w:val="99"/>
    <w:rsid w:val="00A34958"/>
    <w:rPr>
      <w:rFonts w:cs="Bliss Pro Light"/>
      <w:color w:val="000000"/>
    </w:rPr>
  </w:style>
  <w:style w:type="paragraph" w:customStyle="1" w:styleId="Pa1">
    <w:name w:val="Pa1"/>
    <w:basedOn w:val="Default"/>
    <w:next w:val="Default"/>
    <w:uiPriority w:val="99"/>
    <w:rsid w:val="00EC41E2"/>
    <w:pPr>
      <w:spacing w:line="241" w:lineRule="atLeast"/>
    </w:pPr>
    <w:rPr>
      <w:rFonts w:ascii="Bliss Pro" w:hAnsi="Bliss Pro" w:cstheme="minorBidi"/>
      <w:color w:val="auto"/>
    </w:rPr>
  </w:style>
  <w:style w:type="paragraph" w:customStyle="1" w:styleId="Pa7">
    <w:name w:val="Pa7"/>
    <w:basedOn w:val="Default"/>
    <w:next w:val="Default"/>
    <w:uiPriority w:val="99"/>
    <w:rsid w:val="00EC41E2"/>
    <w:pPr>
      <w:spacing w:line="241" w:lineRule="atLeast"/>
    </w:pPr>
    <w:rPr>
      <w:rFonts w:ascii="Bliss Pro" w:hAnsi="Bliss Pro" w:cstheme="minorBidi"/>
      <w:color w:val="auto"/>
    </w:rPr>
  </w:style>
  <w:style w:type="paragraph" w:styleId="BodyTextIndent">
    <w:name w:val="Body Text Indent"/>
    <w:basedOn w:val="Normal"/>
    <w:link w:val="BodyTextIndentChar"/>
    <w:uiPriority w:val="99"/>
    <w:semiHidden/>
    <w:unhideWhenUsed/>
    <w:rsid w:val="00BB11F9"/>
    <w:pPr>
      <w:spacing w:after="120"/>
      <w:ind w:left="360"/>
    </w:pPr>
  </w:style>
  <w:style w:type="character" w:customStyle="1" w:styleId="BodyTextIndentChar">
    <w:name w:val="Body Text Indent Char"/>
    <w:basedOn w:val="DefaultParagraphFont"/>
    <w:link w:val="BodyTextIndent"/>
    <w:uiPriority w:val="99"/>
    <w:semiHidden/>
    <w:rsid w:val="00BB11F9"/>
  </w:style>
  <w:style w:type="character" w:customStyle="1" w:styleId="NormalWebChar1">
    <w:name w:val="Normal (Web) Char1"/>
    <w:aliases w:val="Normal (Web) Char Char,Normal (Web) Char Char Char1"/>
    <w:basedOn w:val="DefaultParagraphFont"/>
    <w:link w:val="wordsection1"/>
    <w:locked/>
    <w:rsid w:val="00C4657E"/>
    <w:rPr>
      <w:rFonts w:ascii="SimSun" w:eastAsia="SimSun" w:hAnsi="SimSun"/>
      <w:lang w:eastAsia="zh-CN"/>
    </w:rPr>
  </w:style>
  <w:style w:type="paragraph" w:customStyle="1" w:styleId="wordsection1">
    <w:name w:val="wordsection1"/>
    <w:basedOn w:val="Normal"/>
    <w:link w:val="NormalWebChar1"/>
    <w:rsid w:val="00C4657E"/>
    <w:pPr>
      <w:spacing w:before="100" w:beforeAutospacing="1" w:after="100" w:afterAutospacing="1" w:line="240" w:lineRule="auto"/>
    </w:pPr>
    <w:rPr>
      <w:rFonts w:ascii="SimSun" w:eastAsia="SimSun" w:hAnsi="SimSun"/>
      <w:lang w:eastAsia="zh-CN"/>
    </w:rPr>
  </w:style>
  <w:style w:type="character" w:styleId="UnresolvedMention">
    <w:name w:val="Unresolved Mention"/>
    <w:basedOn w:val="DefaultParagraphFont"/>
    <w:uiPriority w:val="99"/>
    <w:semiHidden/>
    <w:unhideWhenUsed/>
    <w:rsid w:val="00331E81"/>
    <w:rPr>
      <w:color w:val="605E5C"/>
      <w:shd w:val="clear" w:color="auto" w:fill="E1DFDD"/>
    </w:rPr>
  </w:style>
  <w:style w:type="paragraph" w:customStyle="1" w:styleId="paragraph">
    <w:name w:val="paragraph"/>
    <w:basedOn w:val="Normal"/>
    <w:rsid w:val="000D02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D02EF"/>
  </w:style>
  <w:style w:type="character" w:customStyle="1" w:styleId="eop">
    <w:name w:val="eop"/>
    <w:basedOn w:val="DefaultParagraphFont"/>
    <w:rsid w:val="000D02EF"/>
  </w:style>
  <w:style w:type="paragraph" w:customStyle="1" w:styleId="Char2">
    <w:name w:val="Char2"/>
    <w:basedOn w:val="Normal"/>
    <w:link w:val="FootnoteReference"/>
    <w:uiPriority w:val="99"/>
    <w:rsid w:val="00090E69"/>
    <w:pPr>
      <w:spacing w:after="160" w:line="240" w:lineRule="exact"/>
      <w:jc w:val="both"/>
    </w:pPr>
    <w:rPr>
      <w:vertAlign w:val="superscript"/>
    </w:rPr>
  </w:style>
  <w:style w:type="character" w:styleId="Emphasis">
    <w:name w:val="Emphasis"/>
    <w:qFormat/>
    <w:rsid w:val="00090E69"/>
    <w:rPr>
      <w:i/>
      <w:iCs/>
    </w:rPr>
  </w:style>
  <w:style w:type="character" w:styleId="IntenseReference">
    <w:name w:val="Intense Reference"/>
    <w:basedOn w:val="DefaultParagraphFont"/>
    <w:uiPriority w:val="32"/>
    <w:qFormat/>
    <w:rsid w:val="001818F4"/>
    <w:rPr>
      <w:b/>
      <w:bCs/>
      <w:smallCaps/>
      <w:color w:val="4F81BD" w:themeColor="accent1"/>
      <w:spacing w:val="5"/>
    </w:rPr>
  </w:style>
  <w:style w:type="character" w:customStyle="1" w:styleId="ui-provider">
    <w:name w:val="ui-provider"/>
    <w:basedOn w:val="DefaultParagraphFont"/>
    <w:rsid w:val="00766F20"/>
  </w:style>
  <w:style w:type="paragraph" w:styleId="Revision">
    <w:name w:val="Revision"/>
    <w:hidden/>
    <w:uiPriority w:val="99"/>
    <w:semiHidden/>
    <w:rsid w:val="00EE2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802">
      <w:bodyDiv w:val="1"/>
      <w:marLeft w:val="0"/>
      <w:marRight w:val="0"/>
      <w:marTop w:val="0"/>
      <w:marBottom w:val="0"/>
      <w:divBdr>
        <w:top w:val="none" w:sz="0" w:space="0" w:color="auto"/>
        <w:left w:val="none" w:sz="0" w:space="0" w:color="auto"/>
        <w:bottom w:val="none" w:sz="0" w:space="0" w:color="auto"/>
        <w:right w:val="none" w:sz="0" w:space="0" w:color="auto"/>
      </w:divBdr>
    </w:div>
    <w:div w:id="185020734">
      <w:bodyDiv w:val="1"/>
      <w:marLeft w:val="0"/>
      <w:marRight w:val="0"/>
      <w:marTop w:val="0"/>
      <w:marBottom w:val="0"/>
      <w:divBdr>
        <w:top w:val="none" w:sz="0" w:space="0" w:color="auto"/>
        <w:left w:val="none" w:sz="0" w:space="0" w:color="auto"/>
        <w:bottom w:val="none" w:sz="0" w:space="0" w:color="auto"/>
        <w:right w:val="none" w:sz="0" w:space="0" w:color="auto"/>
      </w:divBdr>
      <w:divsChild>
        <w:div w:id="1159686412">
          <w:marLeft w:val="0"/>
          <w:marRight w:val="0"/>
          <w:marTop w:val="0"/>
          <w:marBottom w:val="0"/>
          <w:divBdr>
            <w:top w:val="none" w:sz="0" w:space="0" w:color="auto"/>
            <w:left w:val="none" w:sz="0" w:space="0" w:color="auto"/>
            <w:bottom w:val="none" w:sz="0" w:space="0" w:color="auto"/>
            <w:right w:val="none" w:sz="0" w:space="0" w:color="auto"/>
          </w:divBdr>
          <w:divsChild>
            <w:div w:id="1457024353">
              <w:marLeft w:val="0"/>
              <w:marRight w:val="0"/>
              <w:marTop w:val="0"/>
              <w:marBottom w:val="0"/>
              <w:divBdr>
                <w:top w:val="none" w:sz="0" w:space="0" w:color="auto"/>
                <w:left w:val="none" w:sz="0" w:space="0" w:color="auto"/>
                <w:bottom w:val="none" w:sz="0" w:space="0" w:color="auto"/>
                <w:right w:val="none" w:sz="0" w:space="0" w:color="auto"/>
              </w:divBdr>
            </w:div>
            <w:div w:id="10436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6449">
      <w:bodyDiv w:val="1"/>
      <w:marLeft w:val="0"/>
      <w:marRight w:val="0"/>
      <w:marTop w:val="0"/>
      <w:marBottom w:val="0"/>
      <w:divBdr>
        <w:top w:val="none" w:sz="0" w:space="0" w:color="auto"/>
        <w:left w:val="none" w:sz="0" w:space="0" w:color="auto"/>
        <w:bottom w:val="none" w:sz="0" w:space="0" w:color="auto"/>
        <w:right w:val="none" w:sz="0" w:space="0" w:color="auto"/>
      </w:divBdr>
    </w:div>
    <w:div w:id="412050493">
      <w:bodyDiv w:val="1"/>
      <w:marLeft w:val="0"/>
      <w:marRight w:val="0"/>
      <w:marTop w:val="0"/>
      <w:marBottom w:val="0"/>
      <w:divBdr>
        <w:top w:val="none" w:sz="0" w:space="0" w:color="auto"/>
        <w:left w:val="none" w:sz="0" w:space="0" w:color="auto"/>
        <w:bottom w:val="none" w:sz="0" w:space="0" w:color="auto"/>
        <w:right w:val="none" w:sz="0" w:space="0" w:color="auto"/>
      </w:divBdr>
    </w:div>
    <w:div w:id="437262632">
      <w:bodyDiv w:val="1"/>
      <w:marLeft w:val="0"/>
      <w:marRight w:val="0"/>
      <w:marTop w:val="0"/>
      <w:marBottom w:val="0"/>
      <w:divBdr>
        <w:top w:val="none" w:sz="0" w:space="0" w:color="auto"/>
        <w:left w:val="none" w:sz="0" w:space="0" w:color="auto"/>
        <w:bottom w:val="none" w:sz="0" w:space="0" w:color="auto"/>
        <w:right w:val="none" w:sz="0" w:space="0" w:color="auto"/>
      </w:divBdr>
    </w:div>
    <w:div w:id="460852875">
      <w:bodyDiv w:val="1"/>
      <w:marLeft w:val="0"/>
      <w:marRight w:val="0"/>
      <w:marTop w:val="0"/>
      <w:marBottom w:val="0"/>
      <w:divBdr>
        <w:top w:val="none" w:sz="0" w:space="0" w:color="auto"/>
        <w:left w:val="none" w:sz="0" w:space="0" w:color="auto"/>
        <w:bottom w:val="none" w:sz="0" w:space="0" w:color="auto"/>
        <w:right w:val="none" w:sz="0" w:space="0" w:color="auto"/>
      </w:divBdr>
    </w:div>
    <w:div w:id="628970593">
      <w:bodyDiv w:val="1"/>
      <w:marLeft w:val="0"/>
      <w:marRight w:val="0"/>
      <w:marTop w:val="0"/>
      <w:marBottom w:val="0"/>
      <w:divBdr>
        <w:top w:val="none" w:sz="0" w:space="0" w:color="auto"/>
        <w:left w:val="none" w:sz="0" w:space="0" w:color="auto"/>
        <w:bottom w:val="none" w:sz="0" w:space="0" w:color="auto"/>
        <w:right w:val="none" w:sz="0" w:space="0" w:color="auto"/>
      </w:divBdr>
    </w:div>
    <w:div w:id="658462884">
      <w:bodyDiv w:val="1"/>
      <w:marLeft w:val="0"/>
      <w:marRight w:val="0"/>
      <w:marTop w:val="0"/>
      <w:marBottom w:val="0"/>
      <w:divBdr>
        <w:top w:val="none" w:sz="0" w:space="0" w:color="auto"/>
        <w:left w:val="none" w:sz="0" w:space="0" w:color="auto"/>
        <w:bottom w:val="none" w:sz="0" w:space="0" w:color="auto"/>
        <w:right w:val="none" w:sz="0" w:space="0" w:color="auto"/>
      </w:divBdr>
    </w:div>
    <w:div w:id="1130628535">
      <w:bodyDiv w:val="1"/>
      <w:marLeft w:val="0"/>
      <w:marRight w:val="0"/>
      <w:marTop w:val="0"/>
      <w:marBottom w:val="0"/>
      <w:divBdr>
        <w:top w:val="none" w:sz="0" w:space="0" w:color="auto"/>
        <w:left w:val="none" w:sz="0" w:space="0" w:color="auto"/>
        <w:bottom w:val="none" w:sz="0" w:space="0" w:color="auto"/>
        <w:right w:val="none" w:sz="0" w:space="0" w:color="auto"/>
      </w:divBdr>
      <w:divsChild>
        <w:div w:id="35353196">
          <w:marLeft w:val="0"/>
          <w:marRight w:val="0"/>
          <w:marTop w:val="0"/>
          <w:marBottom w:val="0"/>
          <w:divBdr>
            <w:top w:val="none" w:sz="0" w:space="0" w:color="auto"/>
            <w:left w:val="none" w:sz="0" w:space="0" w:color="auto"/>
            <w:bottom w:val="none" w:sz="0" w:space="0" w:color="auto"/>
            <w:right w:val="none" w:sz="0" w:space="0" w:color="auto"/>
          </w:divBdr>
          <w:divsChild>
            <w:div w:id="737022373">
              <w:marLeft w:val="0"/>
              <w:marRight w:val="0"/>
              <w:marTop w:val="0"/>
              <w:marBottom w:val="0"/>
              <w:divBdr>
                <w:top w:val="none" w:sz="0" w:space="0" w:color="auto"/>
                <w:left w:val="none" w:sz="0" w:space="0" w:color="auto"/>
                <w:bottom w:val="none" w:sz="0" w:space="0" w:color="auto"/>
                <w:right w:val="none" w:sz="0" w:space="0" w:color="auto"/>
              </w:divBdr>
              <w:divsChild>
                <w:div w:id="1167093692">
                  <w:marLeft w:val="0"/>
                  <w:marRight w:val="0"/>
                  <w:marTop w:val="0"/>
                  <w:marBottom w:val="0"/>
                  <w:divBdr>
                    <w:top w:val="none" w:sz="0" w:space="0" w:color="auto"/>
                    <w:left w:val="none" w:sz="0" w:space="0" w:color="auto"/>
                    <w:bottom w:val="none" w:sz="0" w:space="0" w:color="auto"/>
                    <w:right w:val="none" w:sz="0" w:space="0" w:color="auto"/>
                  </w:divBdr>
                  <w:divsChild>
                    <w:div w:id="113058837">
                      <w:marLeft w:val="0"/>
                      <w:marRight w:val="0"/>
                      <w:marTop w:val="0"/>
                      <w:marBottom w:val="0"/>
                      <w:divBdr>
                        <w:top w:val="none" w:sz="0" w:space="0" w:color="auto"/>
                        <w:left w:val="none" w:sz="0" w:space="0" w:color="auto"/>
                        <w:bottom w:val="none" w:sz="0" w:space="0" w:color="auto"/>
                        <w:right w:val="none" w:sz="0" w:space="0" w:color="auto"/>
                      </w:divBdr>
                      <w:divsChild>
                        <w:div w:id="268901568">
                          <w:marLeft w:val="0"/>
                          <w:marRight w:val="0"/>
                          <w:marTop w:val="0"/>
                          <w:marBottom w:val="0"/>
                          <w:divBdr>
                            <w:top w:val="none" w:sz="0" w:space="0" w:color="auto"/>
                            <w:left w:val="none" w:sz="0" w:space="0" w:color="auto"/>
                            <w:bottom w:val="none" w:sz="0" w:space="0" w:color="auto"/>
                            <w:right w:val="none" w:sz="0" w:space="0" w:color="auto"/>
                          </w:divBdr>
                          <w:divsChild>
                            <w:div w:id="82000457">
                              <w:marLeft w:val="0"/>
                              <w:marRight w:val="0"/>
                              <w:marTop w:val="0"/>
                              <w:marBottom w:val="0"/>
                              <w:divBdr>
                                <w:top w:val="none" w:sz="0" w:space="0" w:color="auto"/>
                                <w:left w:val="none" w:sz="0" w:space="0" w:color="auto"/>
                                <w:bottom w:val="none" w:sz="0" w:space="0" w:color="auto"/>
                                <w:right w:val="none" w:sz="0" w:space="0" w:color="auto"/>
                              </w:divBdr>
                              <w:divsChild>
                                <w:div w:id="360864434">
                                  <w:marLeft w:val="-225"/>
                                  <w:marRight w:val="-225"/>
                                  <w:marTop w:val="0"/>
                                  <w:marBottom w:val="0"/>
                                  <w:divBdr>
                                    <w:top w:val="none" w:sz="0" w:space="0" w:color="auto"/>
                                    <w:left w:val="none" w:sz="0" w:space="0" w:color="auto"/>
                                    <w:bottom w:val="none" w:sz="0" w:space="0" w:color="auto"/>
                                    <w:right w:val="none" w:sz="0" w:space="0" w:color="auto"/>
                                  </w:divBdr>
                                  <w:divsChild>
                                    <w:div w:id="6714016">
                                      <w:marLeft w:val="0"/>
                                      <w:marRight w:val="0"/>
                                      <w:marTop w:val="0"/>
                                      <w:marBottom w:val="0"/>
                                      <w:divBdr>
                                        <w:top w:val="none" w:sz="0" w:space="0" w:color="auto"/>
                                        <w:left w:val="none" w:sz="0" w:space="0" w:color="auto"/>
                                        <w:bottom w:val="none" w:sz="0" w:space="0" w:color="auto"/>
                                        <w:right w:val="none" w:sz="0" w:space="0" w:color="auto"/>
                                      </w:divBdr>
                                      <w:divsChild>
                                        <w:div w:id="981008951">
                                          <w:marLeft w:val="0"/>
                                          <w:marRight w:val="0"/>
                                          <w:marTop w:val="0"/>
                                          <w:marBottom w:val="0"/>
                                          <w:divBdr>
                                            <w:top w:val="none" w:sz="0" w:space="0" w:color="auto"/>
                                            <w:left w:val="none" w:sz="0" w:space="0" w:color="auto"/>
                                            <w:bottom w:val="none" w:sz="0" w:space="0" w:color="auto"/>
                                            <w:right w:val="none" w:sz="0" w:space="0" w:color="auto"/>
                                          </w:divBdr>
                                          <w:divsChild>
                                            <w:div w:id="558830244">
                                              <w:marLeft w:val="0"/>
                                              <w:marRight w:val="0"/>
                                              <w:marTop w:val="0"/>
                                              <w:marBottom w:val="0"/>
                                              <w:divBdr>
                                                <w:top w:val="none" w:sz="0" w:space="0" w:color="auto"/>
                                                <w:left w:val="none" w:sz="0" w:space="0" w:color="auto"/>
                                                <w:bottom w:val="none" w:sz="0" w:space="0" w:color="auto"/>
                                                <w:right w:val="none" w:sz="0" w:space="0" w:color="auto"/>
                                              </w:divBdr>
                                              <w:divsChild>
                                                <w:div w:id="1662388849">
                                                  <w:marLeft w:val="0"/>
                                                  <w:marRight w:val="0"/>
                                                  <w:marTop w:val="0"/>
                                                  <w:marBottom w:val="0"/>
                                                  <w:divBdr>
                                                    <w:top w:val="none" w:sz="0" w:space="0" w:color="auto"/>
                                                    <w:left w:val="none" w:sz="0" w:space="0" w:color="auto"/>
                                                    <w:bottom w:val="none" w:sz="0" w:space="0" w:color="auto"/>
                                                    <w:right w:val="none" w:sz="0" w:space="0" w:color="auto"/>
                                                  </w:divBdr>
                                                  <w:divsChild>
                                                    <w:div w:id="1708293328">
                                                      <w:marLeft w:val="0"/>
                                                      <w:marRight w:val="0"/>
                                                      <w:marTop w:val="0"/>
                                                      <w:marBottom w:val="0"/>
                                                      <w:divBdr>
                                                        <w:top w:val="none" w:sz="0" w:space="0" w:color="auto"/>
                                                        <w:left w:val="none" w:sz="0" w:space="0" w:color="auto"/>
                                                        <w:bottom w:val="none" w:sz="0" w:space="0" w:color="auto"/>
                                                        <w:right w:val="none" w:sz="0" w:space="0" w:color="auto"/>
                                                      </w:divBdr>
                                                      <w:divsChild>
                                                        <w:div w:id="112137163">
                                                          <w:marLeft w:val="0"/>
                                                          <w:marRight w:val="0"/>
                                                          <w:marTop w:val="0"/>
                                                          <w:marBottom w:val="0"/>
                                                          <w:divBdr>
                                                            <w:top w:val="none" w:sz="0" w:space="0" w:color="auto"/>
                                                            <w:left w:val="none" w:sz="0" w:space="0" w:color="auto"/>
                                                            <w:bottom w:val="none" w:sz="0" w:space="0" w:color="auto"/>
                                                            <w:right w:val="none" w:sz="0" w:space="0" w:color="auto"/>
                                                          </w:divBdr>
                                                          <w:divsChild>
                                                            <w:div w:id="1035958421">
                                                              <w:marLeft w:val="-225"/>
                                                              <w:marRight w:val="-225"/>
                                                              <w:marTop w:val="0"/>
                                                              <w:marBottom w:val="0"/>
                                                              <w:divBdr>
                                                                <w:top w:val="none" w:sz="0" w:space="0" w:color="auto"/>
                                                                <w:left w:val="none" w:sz="0" w:space="0" w:color="auto"/>
                                                                <w:bottom w:val="none" w:sz="0" w:space="0" w:color="auto"/>
                                                                <w:right w:val="none" w:sz="0" w:space="0" w:color="auto"/>
                                                              </w:divBdr>
                                                              <w:divsChild>
                                                                <w:div w:id="1097094191">
                                                                  <w:marLeft w:val="0"/>
                                                                  <w:marRight w:val="0"/>
                                                                  <w:marTop w:val="0"/>
                                                                  <w:marBottom w:val="0"/>
                                                                  <w:divBdr>
                                                                    <w:top w:val="none" w:sz="0" w:space="0" w:color="auto"/>
                                                                    <w:left w:val="none" w:sz="0" w:space="0" w:color="auto"/>
                                                                    <w:bottom w:val="none" w:sz="0" w:space="0" w:color="auto"/>
                                                                    <w:right w:val="none" w:sz="0" w:space="0" w:color="auto"/>
                                                                  </w:divBdr>
                                                                  <w:divsChild>
                                                                    <w:div w:id="485828819">
                                                                      <w:marLeft w:val="-225"/>
                                                                      <w:marRight w:val="-225"/>
                                                                      <w:marTop w:val="0"/>
                                                                      <w:marBottom w:val="0"/>
                                                                      <w:divBdr>
                                                                        <w:top w:val="none" w:sz="0" w:space="0" w:color="auto"/>
                                                                        <w:left w:val="none" w:sz="0" w:space="0" w:color="auto"/>
                                                                        <w:bottom w:val="none" w:sz="0" w:space="0" w:color="auto"/>
                                                                        <w:right w:val="none" w:sz="0" w:space="0" w:color="auto"/>
                                                                      </w:divBdr>
                                                                      <w:divsChild>
                                                                        <w:div w:id="21105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096333">
      <w:bodyDiv w:val="1"/>
      <w:marLeft w:val="0"/>
      <w:marRight w:val="0"/>
      <w:marTop w:val="0"/>
      <w:marBottom w:val="0"/>
      <w:divBdr>
        <w:top w:val="none" w:sz="0" w:space="0" w:color="auto"/>
        <w:left w:val="none" w:sz="0" w:space="0" w:color="auto"/>
        <w:bottom w:val="none" w:sz="0" w:space="0" w:color="auto"/>
        <w:right w:val="none" w:sz="0" w:space="0" w:color="auto"/>
      </w:divBdr>
    </w:div>
    <w:div w:id="1240864045">
      <w:bodyDiv w:val="1"/>
      <w:marLeft w:val="0"/>
      <w:marRight w:val="0"/>
      <w:marTop w:val="0"/>
      <w:marBottom w:val="0"/>
      <w:divBdr>
        <w:top w:val="none" w:sz="0" w:space="0" w:color="auto"/>
        <w:left w:val="none" w:sz="0" w:space="0" w:color="auto"/>
        <w:bottom w:val="none" w:sz="0" w:space="0" w:color="auto"/>
        <w:right w:val="none" w:sz="0" w:space="0" w:color="auto"/>
      </w:divBdr>
    </w:div>
    <w:div w:id="1259368929">
      <w:bodyDiv w:val="1"/>
      <w:marLeft w:val="0"/>
      <w:marRight w:val="0"/>
      <w:marTop w:val="0"/>
      <w:marBottom w:val="0"/>
      <w:divBdr>
        <w:top w:val="none" w:sz="0" w:space="0" w:color="auto"/>
        <w:left w:val="none" w:sz="0" w:space="0" w:color="auto"/>
        <w:bottom w:val="none" w:sz="0" w:space="0" w:color="auto"/>
        <w:right w:val="none" w:sz="0" w:space="0" w:color="auto"/>
      </w:divBdr>
    </w:div>
    <w:div w:id="1262686444">
      <w:bodyDiv w:val="1"/>
      <w:marLeft w:val="0"/>
      <w:marRight w:val="0"/>
      <w:marTop w:val="0"/>
      <w:marBottom w:val="0"/>
      <w:divBdr>
        <w:top w:val="none" w:sz="0" w:space="0" w:color="auto"/>
        <w:left w:val="none" w:sz="0" w:space="0" w:color="auto"/>
        <w:bottom w:val="none" w:sz="0" w:space="0" w:color="auto"/>
        <w:right w:val="none" w:sz="0" w:space="0" w:color="auto"/>
      </w:divBdr>
    </w:div>
    <w:div w:id="1313296032">
      <w:bodyDiv w:val="1"/>
      <w:marLeft w:val="0"/>
      <w:marRight w:val="0"/>
      <w:marTop w:val="0"/>
      <w:marBottom w:val="0"/>
      <w:divBdr>
        <w:top w:val="none" w:sz="0" w:space="0" w:color="auto"/>
        <w:left w:val="none" w:sz="0" w:space="0" w:color="auto"/>
        <w:bottom w:val="none" w:sz="0" w:space="0" w:color="auto"/>
        <w:right w:val="none" w:sz="0" w:space="0" w:color="auto"/>
      </w:divBdr>
    </w:div>
    <w:div w:id="1358963217">
      <w:bodyDiv w:val="1"/>
      <w:marLeft w:val="0"/>
      <w:marRight w:val="0"/>
      <w:marTop w:val="0"/>
      <w:marBottom w:val="0"/>
      <w:divBdr>
        <w:top w:val="none" w:sz="0" w:space="0" w:color="auto"/>
        <w:left w:val="none" w:sz="0" w:space="0" w:color="auto"/>
        <w:bottom w:val="none" w:sz="0" w:space="0" w:color="auto"/>
        <w:right w:val="none" w:sz="0" w:space="0" w:color="auto"/>
      </w:divBdr>
    </w:div>
    <w:div w:id="1444232699">
      <w:bodyDiv w:val="1"/>
      <w:marLeft w:val="0"/>
      <w:marRight w:val="0"/>
      <w:marTop w:val="0"/>
      <w:marBottom w:val="0"/>
      <w:divBdr>
        <w:top w:val="none" w:sz="0" w:space="0" w:color="auto"/>
        <w:left w:val="none" w:sz="0" w:space="0" w:color="auto"/>
        <w:bottom w:val="none" w:sz="0" w:space="0" w:color="auto"/>
        <w:right w:val="none" w:sz="0" w:space="0" w:color="auto"/>
      </w:divBdr>
      <w:divsChild>
        <w:div w:id="81532139">
          <w:marLeft w:val="0"/>
          <w:marRight w:val="0"/>
          <w:marTop w:val="0"/>
          <w:marBottom w:val="0"/>
          <w:divBdr>
            <w:top w:val="none" w:sz="0" w:space="0" w:color="auto"/>
            <w:left w:val="none" w:sz="0" w:space="0" w:color="auto"/>
            <w:bottom w:val="none" w:sz="0" w:space="0" w:color="auto"/>
            <w:right w:val="none" w:sz="0" w:space="0" w:color="auto"/>
          </w:divBdr>
        </w:div>
        <w:div w:id="258489297">
          <w:marLeft w:val="0"/>
          <w:marRight w:val="0"/>
          <w:marTop w:val="0"/>
          <w:marBottom w:val="0"/>
          <w:divBdr>
            <w:top w:val="none" w:sz="0" w:space="0" w:color="auto"/>
            <w:left w:val="none" w:sz="0" w:space="0" w:color="auto"/>
            <w:bottom w:val="none" w:sz="0" w:space="0" w:color="auto"/>
            <w:right w:val="none" w:sz="0" w:space="0" w:color="auto"/>
          </w:divBdr>
        </w:div>
        <w:div w:id="1251159075">
          <w:marLeft w:val="0"/>
          <w:marRight w:val="0"/>
          <w:marTop w:val="0"/>
          <w:marBottom w:val="0"/>
          <w:divBdr>
            <w:top w:val="none" w:sz="0" w:space="0" w:color="auto"/>
            <w:left w:val="none" w:sz="0" w:space="0" w:color="auto"/>
            <w:bottom w:val="none" w:sz="0" w:space="0" w:color="auto"/>
            <w:right w:val="none" w:sz="0" w:space="0" w:color="auto"/>
          </w:divBdr>
        </w:div>
        <w:div w:id="1446344854">
          <w:marLeft w:val="0"/>
          <w:marRight w:val="0"/>
          <w:marTop w:val="0"/>
          <w:marBottom w:val="0"/>
          <w:divBdr>
            <w:top w:val="none" w:sz="0" w:space="0" w:color="auto"/>
            <w:left w:val="none" w:sz="0" w:space="0" w:color="auto"/>
            <w:bottom w:val="none" w:sz="0" w:space="0" w:color="auto"/>
            <w:right w:val="none" w:sz="0" w:space="0" w:color="auto"/>
          </w:divBdr>
        </w:div>
        <w:div w:id="840119215">
          <w:marLeft w:val="0"/>
          <w:marRight w:val="0"/>
          <w:marTop w:val="0"/>
          <w:marBottom w:val="0"/>
          <w:divBdr>
            <w:top w:val="none" w:sz="0" w:space="0" w:color="auto"/>
            <w:left w:val="none" w:sz="0" w:space="0" w:color="auto"/>
            <w:bottom w:val="none" w:sz="0" w:space="0" w:color="auto"/>
            <w:right w:val="none" w:sz="0" w:space="0" w:color="auto"/>
          </w:divBdr>
        </w:div>
      </w:divsChild>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682243593">
      <w:bodyDiv w:val="1"/>
      <w:marLeft w:val="0"/>
      <w:marRight w:val="0"/>
      <w:marTop w:val="0"/>
      <w:marBottom w:val="0"/>
      <w:divBdr>
        <w:top w:val="none" w:sz="0" w:space="0" w:color="auto"/>
        <w:left w:val="none" w:sz="0" w:space="0" w:color="auto"/>
        <w:bottom w:val="none" w:sz="0" w:space="0" w:color="auto"/>
        <w:right w:val="none" w:sz="0" w:space="0" w:color="auto"/>
      </w:divBdr>
      <w:divsChild>
        <w:div w:id="178592659">
          <w:marLeft w:val="0"/>
          <w:marRight w:val="0"/>
          <w:marTop w:val="0"/>
          <w:marBottom w:val="0"/>
          <w:divBdr>
            <w:top w:val="none" w:sz="0" w:space="0" w:color="auto"/>
            <w:left w:val="none" w:sz="0" w:space="0" w:color="auto"/>
            <w:bottom w:val="none" w:sz="0" w:space="0" w:color="auto"/>
            <w:right w:val="none" w:sz="0" w:space="0" w:color="auto"/>
          </w:divBdr>
        </w:div>
      </w:divsChild>
    </w:div>
    <w:div w:id="2017153001">
      <w:bodyDiv w:val="1"/>
      <w:marLeft w:val="0"/>
      <w:marRight w:val="0"/>
      <w:marTop w:val="0"/>
      <w:marBottom w:val="0"/>
      <w:divBdr>
        <w:top w:val="none" w:sz="0" w:space="0" w:color="auto"/>
        <w:left w:val="none" w:sz="0" w:space="0" w:color="auto"/>
        <w:bottom w:val="none" w:sz="0" w:space="0" w:color="auto"/>
        <w:right w:val="none" w:sz="0" w:space="0" w:color="auto"/>
      </w:divBdr>
    </w:div>
    <w:div w:id="2023894317">
      <w:bodyDiv w:val="1"/>
      <w:marLeft w:val="0"/>
      <w:marRight w:val="0"/>
      <w:marTop w:val="0"/>
      <w:marBottom w:val="0"/>
      <w:divBdr>
        <w:top w:val="none" w:sz="0" w:space="0" w:color="auto"/>
        <w:left w:val="none" w:sz="0" w:space="0" w:color="auto"/>
        <w:bottom w:val="none" w:sz="0" w:space="0" w:color="auto"/>
        <w:right w:val="none" w:sz="0" w:space="0" w:color="auto"/>
      </w:divBdr>
    </w:div>
    <w:div w:id="2035492155">
      <w:bodyDiv w:val="1"/>
      <w:marLeft w:val="0"/>
      <w:marRight w:val="0"/>
      <w:marTop w:val="0"/>
      <w:marBottom w:val="0"/>
      <w:divBdr>
        <w:top w:val="none" w:sz="0" w:space="0" w:color="auto"/>
        <w:left w:val="none" w:sz="0" w:space="0" w:color="auto"/>
        <w:bottom w:val="none" w:sz="0" w:space="0" w:color="auto"/>
        <w:right w:val="none" w:sz="0" w:space="0" w:color="auto"/>
      </w:divBdr>
    </w:div>
    <w:div w:id="21029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21</Value>
      <Value>15</Value>
    </TaxCatchAll>
    <lcf76f155ced4ddcb4097134ff3c332f xmlns="0b92e8ed-1d9e-4387-a770-c0afc4e751b0">
      <Terms xmlns="http://schemas.microsoft.com/office/infopath/2007/PartnerControls"/>
    </lcf76f155ced4ddcb4097134ff3c332f>
    <ga975397408f43e4b84ec8e5a598e523 xmlns="ca283e0b-db31-4043-a2ef-b80661bf084a">
      <Terms xmlns="http://schemas.microsoft.com/office/infopath/2007/PartnerControl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Vendor xmlns="0b92e8ed-1d9e-4387-a770-c0afc4e751b0"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Supply Chain, Procurement, CO, RO - Tech Assistance</TermName>
          <TermId xmlns="http://schemas.microsoft.com/office/infopath/2007/PartnerControls">f9230e70-c12e-4bda-bbce-ed3eea625d8a</TermId>
        </TermInfo>
      </Term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Supply/ procurement/ distribution plans</TermName>
          <TermId xmlns="http://schemas.microsoft.com/office/infopath/2007/PartnerControls">b1e9cd91-965c-4893-a9df-067596fe78f6</TermId>
        </TermInfo>
      </Terms>
    </mda26ace941f4791a7314a339fee829c>
    <WrittenBy xmlns="ca283e0b-db31-4043-a2ef-b80661bf084a">
      <UserInfo>
        <DisplayName/>
        <AccountId xsi:nil="true"/>
        <AccountType/>
      </UserInfo>
    </WrittenBy>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20D709AB432604EB3CE7636D1D54AE2" ma:contentTypeVersion="40" ma:contentTypeDescription="" ma:contentTypeScope="" ma:versionID="ddf810c2b3960f916f88f214017141b7">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0b92e8ed-1d9e-4387-a770-c0afc4e751b0" xmlns:ns6="http://schemas.microsoft.com/sharepoint/v4" targetNamespace="http://schemas.microsoft.com/office/2006/metadata/properties" ma:root="true" ma:fieldsID="1a0185a7911f76caca3ead02eb98446e" ns1:_="" ns2:_="" ns3:_="" ns4:_="" ns5:_="" ns6:_="">
    <xsd:import namespace="http://schemas.microsoft.com/sharepoint/v3"/>
    <xsd:import namespace="ca283e0b-db31-4043-a2ef-b80661bf084a"/>
    <xsd:import namespace="http://schemas.microsoft.com/sharepoint.v3"/>
    <xsd:import namespace="c4d0de55-0818-4b24-a20b-d9ea7aba0772"/>
    <xsd:import namespace="0b92e8ed-1d9e-4387-a770-c0afc4e751b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Vendor"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eb180f1-097e-4308-b3a6-b04216e999b2}"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eb180f1-097e-4308-b3a6-b04216e999b2}"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8"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92e8ed-1d9e-4387-a770-c0afc4e751b0" elementFormDefault="qualified">
    <xsd:import namespace="http://schemas.microsoft.com/office/2006/documentManagement/types"/>
    <xsd:import namespace="http://schemas.microsoft.com/office/infopath/2007/PartnerControls"/>
    <xsd:element name="Vendor" ma:index="31" nillable="true" ma:displayName="Vendor" ma:format="Dropdown" ma:internalName="Vendor">
      <xsd:simpleType>
        <xsd:restriction base="dms:Choice">
          <xsd:enumeration value="Sounds Inc"/>
          <xsd:enumeration value="GoGet AB"/>
          <xsd:enumeration value="Tiresmart sal"/>
          <xsd:enumeration value="DATS International sal"/>
          <xsd:enumeration value="UNILOG Liban S.A.L"/>
          <xsd:enumeration value="Roamers"/>
          <xsd:enumeration value="Limelight productions"/>
          <xsd:enumeration value="Miramar Hotel Resort and Spa sarl"/>
          <xsd:enumeration value="Copytech SAL"/>
          <xsd:enumeration value="Treali for trading and contracting"/>
          <xsd:enumeration value="Huseini for Engineering Contracting"/>
          <xsd:enumeration value="International Office Supply sal"/>
          <xsd:enumeration value="Gezairi Transport sal"/>
          <xsd:enumeration value="Raidy Printing Group sal"/>
          <xsd:enumeration value="Spectrum Engineering Consultants"/>
          <xsd:enumeration value="Fast and Associates"/>
          <xsd:enumeration value="Abdulwahed Chehab Consulting"/>
          <xsd:enumeration value="Accent Design Group sal"/>
          <xsd:enumeration value="Intercontinental Mzaar"/>
          <xsd:enumeration value="Purple Martin sal"/>
          <xsd:enumeration value="Al Oula International Co SARL"/>
          <xsd:enumeration value="Wagner Consulting LLC"/>
          <xsd:enumeration value="R C L International SARL"/>
          <xsd:enumeration value="WAHM Productions SARL"/>
          <xsd:enumeration value="Mobile interim Company 1 SAL"/>
          <xsd:enumeration value="Florida Touristic Company sal"/>
          <xsd:enumeration value="Unimar Corporation"/>
          <xsd:enumeration value="TeleSupport International SAL"/>
          <xsd:enumeration value="Multitech SARL"/>
          <xsd:enumeration value="Professional Security SARL"/>
          <xsd:enumeration value="Triple k sarl"/>
          <xsd:enumeration value="Al Diyar International Company SARL"/>
          <xsd:enumeration value="Construction Services Company sarl"/>
          <xsd:enumeration value="Adkom SAL"/>
          <xsd:enumeration value="Parallel Contracting SAL"/>
          <xsd:enumeration value="Stephen Gerard Kelly"/>
          <xsd:enumeration value="Danash Contracting and Trading Co"/>
          <xsd:enumeration value="TASK ENGINEERING CONTRACTOR"/>
          <xsd:enumeration value="Iimar General Contracting"/>
          <xsd:enumeration value="Berytus Construction and Developmen"/>
          <xsd:enumeration value="Mustapha Salah Eddine Adada Establi"/>
          <xsd:enumeration value="H AND C LEO BURNETT"/>
          <xsd:enumeration value="Stencyl LLC"/>
          <xsd:enumeration value="ANTONIOS PROJECTS SAL"/>
          <xsd:enumeration value="Connecting Research to Development"/>
          <xsd:enumeration value="Teleperformance Lebanon"/>
          <xsd:enumeration value="Saccal Systems SAL"/>
          <xsd:enumeration value="Mega Pack Amine Raad and Partners"/>
          <xsd:enumeration value="Sustainable Alternatives sarl"/>
          <xsd:enumeration value="Nawal Nasr"/>
          <xsd:enumeration value="Hala Abi Saleh"/>
          <xsd:enumeration value="Carine Eliane"/>
          <xsd:enumeration value="International Logistics Services SA"/>
          <xsd:enumeration value="Simon Balsom"/>
          <xsd:enumeration value="Secure Edge SAL"/>
          <xsd:enumeration value="COMPUTER BUSINESS MACHINES CBM"/>
          <xsd:enumeration value="SMARTECH"/>
          <xsd:enumeration value="Societe des hotels Moderns SAL"/>
          <xsd:enumeration value="FILE TEC SARL"/>
          <xsd:enumeration value="Panda Plast"/>
          <xsd:enumeration value="Quality Translation Services LLC"/>
          <xsd:enumeration value="MIDDLE EAST COMMERCIAL ENTREPRISES"/>
          <xsd:enumeration value="Auto Khaled Movers SAL"/>
          <xsd:enumeration value="Skynet Sal"/>
          <xsd:enumeration value="OPTINET SERVICES SARL"/>
          <xsd:enumeration value="Verda Energy SNC"/>
          <xsd:enumeration value="Andre Assaad  Farah"/>
          <xsd:enumeration value="Continuum Srl"/>
          <xsd:enumeration value="Bou Chalhoub Industrial And"/>
          <xsd:enumeration value="JRW Hospitality SAL"/>
          <xsd:enumeration value="National Council for Scientific Res"/>
          <xsd:enumeration value="Frigatec Mouawad"/>
          <xsd:enumeration value="TECMAN Industry"/>
          <xsd:enumeration value="SOCIETE D IMPORTATION DE MATERIAUX"/>
          <xsd:enumeration value="ICCS SARL Ideal Corporate Computer"/>
          <xsd:enumeration value="Nadine Ayoub"/>
          <xsd:enumeration value="Talaco sarl"/>
          <xsd:enumeration value="ARNAOON"/>
          <xsd:enumeration value="VIVERO SARL"/>
          <xsd:enumeration value="UNION INDUSTRIELLE ET COMMERCIALE S"/>
          <xsd:enumeration value="Aluseal SAL"/>
          <xsd:enumeration value="GARGOUR ASIA SAL"/>
          <xsd:enumeration value="Engineer Elie Maalouf Company SAL"/>
          <xsd:enumeration value="Byblos Printing SAL"/>
          <xsd:enumeration value="Integrated Digital Systems IDS"/>
          <xsd:enumeration value="Purple Onion SAL"/>
          <xsd:enumeration value="Eastline Marketing SARL"/>
          <xsd:enumeration value="Fouad EL Choufany"/>
          <xsd:enumeration value="Masri Studies and Valuation Sarl"/>
          <xsd:enumeration value="Office Work Center SARL"/>
          <xsd:enumeration value="GARFF GROUP"/>
          <xsd:enumeration value="Beirut Box SARL"/>
          <xsd:enumeration value="West Bekaa Country Club"/>
          <xsd:enumeration value="EM Uniform and Safety Equipments"/>
          <xsd:enumeration value="NINGBO BUY BEST INTERNATIONAL TRADI"/>
          <xsd:enumeration value="SOLUTION"/>
          <xsd:enumeration value="University of Balamand"/>
          <xsd:enumeration value="United Nations System Staff College"/>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E31C190F-B7A4-4882-B1D5-2CC55D650DE3}">
  <ds:schemaRefs>
    <ds:schemaRef ds:uri="http://schemas.openxmlformats.org/officeDocument/2006/bibliography"/>
  </ds:schemaRefs>
</ds:datastoreItem>
</file>

<file path=customXml/itemProps2.xml><?xml version="1.0" encoding="utf-8"?>
<ds:datastoreItem xmlns:ds="http://schemas.openxmlformats.org/officeDocument/2006/customXml" ds:itemID="{10ADEB8D-9509-42CE-AC97-4C70BA0B7521}">
  <ds:schemaRefs>
    <ds:schemaRef ds:uri="http://schemas.microsoft.com/sharepoint/v3/contenttype/forms"/>
  </ds:schemaRefs>
</ds:datastoreItem>
</file>

<file path=customXml/itemProps3.xml><?xml version="1.0" encoding="utf-8"?>
<ds:datastoreItem xmlns:ds="http://schemas.openxmlformats.org/officeDocument/2006/customXml" ds:itemID="{52DF4D8D-0484-4A9C-AEE6-280D1664D37E}">
  <ds:schemaRefs>
    <ds:schemaRef ds:uri="http://schemas.microsoft.com/office/2006/metadata/properties"/>
    <ds:schemaRef ds:uri="http://schemas.microsoft.com/office/infopath/2007/PartnerControls"/>
    <ds:schemaRef ds:uri="ca283e0b-db31-4043-a2ef-b80661bf084a"/>
    <ds:schemaRef ds:uri="0b92e8ed-1d9e-4387-a770-c0afc4e751b0"/>
    <ds:schemaRef ds:uri="c4d0de55-0818-4b24-a20b-d9ea7aba0772"/>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74AAA47B-F226-4D22-8892-4294D5C68DAA}">
  <ds:schemaRefs>
    <ds:schemaRef ds:uri="http://schemas.microsoft.com/office/2006/metadata/customXsn"/>
  </ds:schemaRefs>
</ds:datastoreItem>
</file>

<file path=customXml/itemProps5.xml><?xml version="1.0" encoding="utf-8"?>
<ds:datastoreItem xmlns:ds="http://schemas.openxmlformats.org/officeDocument/2006/customXml" ds:itemID="{11FCAB1E-06F3-494B-B439-A49BD7D0F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0b92e8ed-1d9e-4387-a770-c0afc4e751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6036D2-6FC5-4242-915D-EA67826BAB5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Roger Allam</cp:lastModifiedBy>
  <cp:revision>4</cp:revision>
  <cp:lastPrinted>2024-02-22T10:59:00Z</cp:lastPrinted>
  <dcterms:created xsi:type="dcterms:W3CDTF">2024-02-12T11:57:00Z</dcterms:created>
  <dcterms:modified xsi:type="dcterms:W3CDTF">2024-02-22T10:59:00Z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0x0101009BA85F8052A6DA4FA3E31FF9F74C697000D20D709AB432604EB3CE7636D1D54AE2</vt:lpwstr>
  </property>
  <property fmtid="{D5CDD505-2E9C-101B-9397-08002B2CF9AE}" pid="3" name="TaxKeyword">
    <vt:lpwstr/>
  </property>
  <property fmtid="{D5CDD505-2E9C-101B-9397-08002B2CF9AE}" pid="4" name="Topic">
    <vt:lpwstr>21;#Supply Chain, Procurement, CO, RO - Tech Assistance|f9230e70-c12e-4bda-bbce-ed3eea625d8a</vt:lpwstr>
  </property>
  <property fmtid="{D5CDD505-2E9C-101B-9397-08002B2CF9AE}" pid="5" name="DocumentType">
    <vt:lpwstr>15;#Supply/ procurement/ distribution plans|b1e9cd91-965c-4893-a9df-067596fe78f6</vt:lpwstr>
  </property>
  <property fmtid="{D5CDD505-2E9C-101B-9397-08002B2CF9AE}" pid="6" name="GeographicScope">
    <vt:lpwstr/>
  </property>
  <property fmtid="{D5CDD505-2E9C-101B-9397-08002B2CF9AE}" pid="7" name="_dlc_DocIdItemGuid">
    <vt:lpwstr>b49aefde-b3f7-4397-8d12-92d99228ce45</vt:lpwstr>
  </property>
  <property fmtid="{D5CDD505-2E9C-101B-9397-08002B2CF9AE}" pid="8" name="GrammarlyDocumentId">
    <vt:lpwstr>86b1cb5600d5f3ae2be1d01cdb5042a77e73be28eaf2c28db05f6346ed4419fb</vt:lpwstr>
  </property>
  <property fmtid="{D5CDD505-2E9C-101B-9397-08002B2CF9AE}" pid="9" name="SystemDTAC">
    <vt:lpwstr/>
  </property>
  <property fmtid="{D5CDD505-2E9C-101B-9397-08002B2CF9AE}" pid="10" name="MediaServiceImageTags">
    <vt:lpwstr/>
  </property>
  <property fmtid="{D5CDD505-2E9C-101B-9397-08002B2CF9AE}" pid="11" name="OfficeDivision">
    <vt:lpwstr/>
  </property>
  <property fmtid="{D5CDD505-2E9C-101B-9397-08002B2CF9AE}" pid="12" name="CriticalForLongTermRetention">
    <vt:lpwstr/>
  </property>
</Properties>
</file>