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FFE9A" w14:textId="77777777" w:rsidR="00CE18FC" w:rsidRPr="00D57FEF" w:rsidRDefault="00CE18FC" w:rsidP="00C87F9E">
      <w:pPr>
        <w:spacing w:line="276" w:lineRule="auto"/>
        <w:jc w:val="center"/>
        <w:rPr>
          <w:rFonts w:asciiTheme="majorBidi" w:hAnsiTheme="majorBidi" w:cstheme="majorBidi"/>
          <w:b/>
          <w:sz w:val="22"/>
          <w:szCs w:val="22"/>
        </w:rPr>
      </w:pPr>
      <w:r w:rsidRPr="00D57FEF">
        <w:rPr>
          <w:rFonts w:asciiTheme="majorBidi" w:hAnsiTheme="majorBidi" w:cstheme="majorBidi"/>
          <w:noProof/>
          <w:sz w:val="22"/>
          <w:szCs w:val="22"/>
        </w:rPr>
        <w:drawing>
          <wp:inline distT="0" distB="0" distL="0" distR="0" wp14:anchorId="00920AC2" wp14:editId="7DB353CB">
            <wp:extent cx="2597150" cy="533400"/>
            <wp:effectExtent l="0" t="0" r="0" b="0"/>
            <wp:docPr id="1" name="Picture 1" descr="Logo_IN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T_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7150" cy="533400"/>
                    </a:xfrm>
                    <a:prstGeom prst="rect">
                      <a:avLst/>
                    </a:prstGeom>
                    <a:noFill/>
                    <a:ln>
                      <a:noFill/>
                    </a:ln>
                  </pic:spPr>
                </pic:pic>
              </a:graphicData>
            </a:graphic>
          </wp:inline>
        </w:drawing>
      </w:r>
    </w:p>
    <w:p w14:paraId="3CD72151" w14:textId="77777777" w:rsidR="00CE18FC" w:rsidRPr="00D57FEF" w:rsidRDefault="00CE18FC" w:rsidP="00C87F9E">
      <w:pPr>
        <w:spacing w:line="276" w:lineRule="auto"/>
        <w:jc w:val="center"/>
        <w:rPr>
          <w:rFonts w:asciiTheme="majorBidi" w:hAnsiTheme="majorBidi" w:cstheme="majorBidi"/>
          <w:b/>
          <w:sz w:val="22"/>
          <w:szCs w:val="22"/>
        </w:rPr>
      </w:pPr>
    </w:p>
    <w:p w14:paraId="2425E792" w14:textId="77777777" w:rsidR="00CE18FC" w:rsidRPr="00D57FEF" w:rsidRDefault="00CE18FC" w:rsidP="00C87F9E">
      <w:pPr>
        <w:spacing w:line="276" w:lineRule="auto"/>
        <w:jc w:val="center"/>
        <w:rPr>
          <w:rFonts w:asciiTheme="majorBidi" w:hAnsiTheme="majorBidi" w:cstheme="majorBidi"/>
          <w:b/>
          <w:sz w:val="22"/>
          <w:szCs w:val="22"/>
        </w:rPr>
      </w:pPr>
    </w:p>
    <w:p w14:paraId="5D31A49A" w14:textId="77777777" w:rsidR="00CE18FC" w:rsidRPr="00D57FEF" w:rsidRDefault="00CE18FC" w:rsidP="00C87F9E">
      <w:pPr>
        <w:spacing w:line="276" w:lineRule="auto"/>
        <w:jc w:val="center"/>
        <w:rPr>
          <w:rFonts w:asciiTheme="majorBidi" w:hAnsiTheme="majorBidi" w:cstheme="majorBidi"/>
          <w:b/>
          <w:sz w:val="22"/>
          <w:szCs w:val="22"/>
        </w:rPr>
      </w:pPr>
    </w:p>
    <w:p w14:paraId="54849C9C" w14:textId="77777777" w:rsidR="00CE18FC" w:rsidRPr="00D57FEF" w:rsidRDefault="00CE18FC" w:rsidP="00C87F9E">
      <w:pPr>
        <w:spacing w:line="276" w:lineRule="auto"/>
        <w:jc w:val="center"/>
        <w:rPr>
          <w:rFonts w:asciiTheme="majorBidi" w:hAnsiTheme="majorBidi" w:cstheme="majorBidi"/>
          <w:b/>
          <w:sz w:val="22"/>
          <w:szCs w:val="22"/>
          <w:u w:val="single"/>
        </w:rPr>
      </w:pPr>
      <w:r w:rsidRPr="00D57FEF">
        <w:rPr>
          <w:rFonts w:asciiTheme="majorBidi" w:hAnsiTheme="majorBidi" w:cstheme="majorBidi"/>
          <w:b/>
          <w:sz w:val="22"/>
          <w:szCs w:val="22"/>
          <w:u w:val="single"/>
        </w:rPr>
        <w:t>Terms of Reference</w:t>
      </w:r>
    </w:p>
    <w:p w14:paraId="7E78DF64" w14:textId="77777777" w:rsidR="00CE18FC" w:rsidRPr="00D57FEF" w:rsidRDefault="00CE18FC" w:rsidP="00C87F9E">
      <w:pPr>
        <w:spacing w:line="276" w:lineRule="auto"/>
        <w:jc w:val="both"/>
        <w:rPr>
          <w:rFonts w:asciiTheme="majorBidi" w:hAnsiTheme="majorBidi" w:cstheme="majorBidi"/>
          <w:sz w:val="22"/>
          <w:szCs w:val="22"/>
        </w:rPr>
      </w:pPr>
    </w:p>
    <w:p w14:paraId="7E1EED8B" w14:textId="77777777" w:rsidR="00CE18FC" w:rsidRPr="00D57FEF" w:rsidRDefault="00CE18FC" w:rsidP="00C87F9E">
      <w:pPr>
        <w:spacing w:line="276" w:lineRule="auto"/>
        <w:rPr>
          <w:rFonts w:asciiTheme="majorBidi" w:hAnsiTheme="majorBidi" w:cstheme="majorBidi"/>
          <w:b/>
          <w:bCs/>
          <w:sz w:val="22"/>
          <w:szCs w:val="22"/>
        </w:rPr>
      </w:pPr>
    </w:p>
    <w:p w14:paraId="038BF532" w14:textId="77777777" w:rsidR="00CE18FC" w:rsidRPr="00D57FEF" w:rsidRDefault="00CE18FC" w:rsidP="00C87F9E">
      <w:pPr>
        <w:spacing w:line="276" w:lineRule="auto"/>
        <w:ind w:right="-720"/>
        <w:rPr>
          <w:rFonts w:asciiTheme="majorBidi" w:hAnsiTheme="majorBidi" w:cstheme="majorBidi"/>
          <w:bCs/>
          <w:sz w:val="22"/>
          <w:szCs w:val="22"/>
        </w:rPr>
      </w:pPr>
      <w:r w:rsidRPr="00D57FEF">
        <w:rPr>
          <w:rFonts w:asciiTheme="majorBidi" w:hAnsiTheme="majorBidi" w:cstheme="majorBidi"/>
          <w:b/>
          <w:bCs/>
          <w:sz w:val="22"/>
          <w:szCs w:val="22"/>
        </w:rPr>
        <w:t xml:space="preserve">Role: </w:t>
      </w:r>
      <w:r w:rsidRPr="00D57FEF">
        <w:rPr>
          <w:rFonts w:asciiTheme="majorBidi" w:hAnsiTheme="majorBidi" w:cstheme="majorBidi"/>
          <w:b/>
          <w:bCs/>
          <w:sz w:val="22"/>
          <w:szCs w:val="22"/>
        </w:rPr>
        <w:tab/>
        <w:t xml:space="preserve">Consultancy: </w:t>
      </w:r>
      <w:r w:rsidR="00564F3D">
        <w:rPr>
          <w:rFonts w:asciiTheme="majorBidi" w:hAnsiTheme="majorBidi" w:cstheme="majorBidi"/>
          <w:b/>
          <w:bCs/>
          <w:sz w:val="22"/>
          <w:szCs w:val="22"/>
        </w:rPr>
        <w:t>Software developer for digital savings wallet</w:t>
      </w:r>
    </w:p>
    <w:p w14:paraId="2B4A30D8" w14:textId="77777777" w:rsidR="00CE18FC" w:rsidRPr="00D57FEF" w:rsidRDefault="00CE18FC" w:rsidP="00C87F9E">
      <w:pPr>
        <w:spacing w:line="276" w:lineRule="auto"/>
        <w:ind w:right="-720"/>
        <w:rPr>
          <w:rFonts w:asciiTheme="majorBidi" w:hAnsiTheme="majorBidi" w:cstheme="majorBidi"/>
          <w:b/>
          <w:bCs/>
          <w:sz w:val="22"/>
          <w:szCs w:val="22"/>
        </w:rPr>
      </w:pPr>
    </w:p>
    <w:p w14:paraId="5840925A" w14:textId="1FA8898F" w:rsidR="00CE18FC" w:rsidRPr="00D57FEF" w:rsidRDefault="00CE18FC" w:rsidP="00FC2FF9">
      <w:pPr>
        <w:spacing w:line="276" w:lineRule="auto"/>
        <w:rPr>
          <w:rFonts w:asciiTheme="majorBidi" w:hAnsiTheme="majorBidi" w:cstheme="majorBidi"/>
          <w:sz w:val="22"/>
          <w:szCs w:val="22"/>
        </w:rPr>
      </w:pPr>
      <w:r w:rsidRPr="00D57FEF">
        <w:rPr>
          <w:rFonts w:asciiTheme="majorBidi" w:hAnsiTheme="majorBidi" w:cstheme="majorBidi"/>
          <w:b/>
          <w:bCs/>
          <w:sz w:val="22"/>
          <w:szCs w:val="22"/>
        </w:rPr>
        <w:t>Supervisor:</w:t>
      </w:r>
      <w:r w:rsidRPr="00D57FEF">
        <w:rPr>
          <w:rFonts w:asciiTheme="majorBidi" w:hAnsiTheme="majorBidi" w:cstheme="majorBidi"/>
          <w:b/>
          <w:bCs/>
          <w:sz w:val="22"/>
          <w:szCs w:val="22"/>
        </w:rPr>
        <w:tab/>
      </w:r>
      <w:r w:rsidR="00FC2FF9">
        <w:rPr>
          <w:rFonts w:asciiTheme="majorBidi" w:hAnsiTheme="majorBidi" w:cstheme="majorBidi"/>
          <w:sz w:val="22"/>
          <w:szCs w:val="22"/>
        </w:rPr>
        <w:t xml:space="preserve">Social Protection, Food Security, and Livelihoods </w:t>
      </w:r>
      <w:r w:rsidRPr="00D57FEF">
        <w:rPr>
          <w:rFonts w:asciiTheme="majorBidi" w:hAnsiTheme="majorBidi" w:cstheme="majorBidi"/>
          <w:sz w:val="22"/>
          <w:szCs w:val="22"/>
        </w:rPr>
        <w:t>Technical Advisor (TA)</w:t>
      </w:r>
    </w:p>
    <w:p w14:paraId="403B7644" w14:textId="77777777" w:rsidR="00CE18FC" w:rsidRPr="00D57FEF" w:rsidRDefault="00CE18FC" w:rsidP="00C87F9E">
      <w:pPr>
        <w:spacing w:line="276" w:lineRule="auto"/>
        <w:rPr>
          <w:rFonts w:asciiTheme="majorBidi" w:hAnsiTheme="majorBidi" w:cstheme="majorBidi"/>
          <w:b/>
          <w:bCs/>
          <w:sz w:val="22"/>
          <w:szCs w:val="22"/>
        </w:rPr>
      </w:pPr>
    </w:p>
    <w:p w14:paraId="4434D3F0" w14:textId="0523BAFD" w:rsidR="00CE18FC" w:rsidRPr="00D57FEF" w:rsidRDefault="00CE18FC" w:rsidP="005C5E3C">
      <w:pPr>
        <w:spacing w:line="276" w:lineRule="auto"/>
        <w:rPr>
          <w:rFonts w:asciiTheme="majorBidi" w:hAnsiTheme="majorBidi" w:cstheme="majorBidi"/>
          <w:sz w:val="22"/>
          <w:szCs w:val="22"/>
        </w:rPr>
      </w:pPr>
      <w:r w:rsidRPr="00D57FEF">
        <w:rPr>
          <w:rFonts w:asciiTheme="majorBidi" w:hAnsiTheme="majorBidi" w:cstheme="majorBidi"/>
          <w:b/>
          <w:bCs/>
          <w:sz w:val="22"/>
          <w:szCs w:val="22"/>
        </w:rPr>
        <w:t xml:space="preserve">Timeframe of the assignment: </w:t>
      </w:r>
    </w:p>
    <w:p w14:paraId="39B371BC" w14:textId="77777777" w:rsidR="00CE18FC" w:rsidRPr="00D57FEF" w:rsidRDefault="00CE18FC" w:rsidP="00C87F9E">
      <w:pPr>
        <w:spacing w:line="276" w:lineRule="auto"/>
        <w:rPr>
          <w:rFonts w:asciiTheme="majorBidi" w:hAnsiTheme="majorBidi" w:cstheme="majorBidi"/>
          <w:sz w:val="22"/>
          <w:szCs w:val="22"/>
        </w:rPr>
      </w:pPr>
      <w:r w:rsidRPr="00D57FEF">
        <w:rPr>
          <w:rFonts w:asciiTheme="majorBidi" w:hAnsiTheme="majorBidi" w:cstheme="majorBidi"/>
          <w:b/>
          <w:bCs/>
          <w:sz w:val="22"/>
          <w:szCs w:val="22"/>
        </w:rPr>
        <w:tab/>
      </w:r>
    </w:p>
    <w:p w14:paraId="341F0114" w14:textId="77777777" w:rsidR="00CE18FC" w:rsidRPr="00D57FEF" w:rsidRDefault="00CE18FC" w:rsidP="00C87F9E">
      <w:pPr>
        <w:spacing w:line="276" w:lineRule="auto"/>
        <w:rPr>
          <w:rFonts w:asciiTheme="majorBidi" w:hAnsiTheme="majorBidi" w:cstheme="majorBidi"/>
          <w:sz w:val="22"/>
          <w:szCs w:val="22"/>
        </w:rPr>
      </w:pPr>
      <w:r w:rsidRPr="00D57FEF">
        <w:rPr>
          <w:rFonts w:asciiTheme="majorBidi" w:hAnsiTheme="majorBidi" w:cstheme="majorBidi"/>
          <w:b/>
          <w:bCs/>
          <w:sz w:val="22"/>
          <w:szCs w:val="22"/>
        </w:rPr>
        <w:t xml:space="preserve">Location: </w:t>
      </w:r>
      <w:r w:rsidRPr="00D57FEF">
        <w:rPr>
          <w:rFonts w:asciiTheme="majorBidi" w:hAnsiTheme="majorBidi" w:cstheme="majorBidi"/>
          <w:sz w:val="22"/>
          <w:szCs w:val="22"/>
        </w:rPr>
        <w:t>Remote to</w:t>
      </w:r>
      <w:r w:rsidRPr="00D57FEF">
        <w:rPr>
          <w:rFonts w:asciiTheme="majorBidi" w:hAnsiTheme="majorBidi" w:cstheme="majorBidi"/>
          <w:b/>
          <w:bCs/>
          <w:sz w:val="22"/>
          <w:szCs w:val="22"/>
        </w:rPr>
        <w:t xml:space="preserve"> </w:t>
      </w:r>
      <w:r w:rsidRPr="00D57FEF">
        <w:rPr>
          <w:rFonts w:asciiTheme="majorBidi" w:hAnsiTheme="majorBidi" w:cstheme="majorBidi"/>
          <w:bCs/>
          <w:sz w:val="22"/>
          <w:szCs w:val="22"/>
        </w:rPr>
        <w:t>Beirut, Lebanon</w:t>
      </w:r>
    </w:p>
    <w:p w14:paraId="2479368E" w14:textId="77777777" w:rsidR="00CE18FC" w:rsidRPr="00D57FEF" w:rsidRDefault="00CE18FC" w:rsidP="00C87F9E">
      <w:pPr>
        <w:spacing w:line="276" w:lineRule="auto"/>
        <w:rPr>
          <w:rFonts w:asciiTheme="majorBidi" w:hAnsiTheme="majorBidi" w:cstheme="majorBidi"/>
          <w:sz w:val="22"/>
          <w:szCs w:val="22"/>
        </w:rPr>
      </w:pPr>
    </w:p>
    <w:p w14:paraId="592EBAB4" w14:textId="28005ADD" w:rsidR="00CE18FC" w:rsidRPr="00D57FEF" w:rsidRDefault="00CE18FC" w:rsidP="00C86619">
      <w:pPr>
        <w:spacing w:line="276" w:lineRule="auto"/>
        <w:rPr>
          <w:rFonts w:asciiTheme="majorBidi" w:hAnsiTheme="majorBidi" w:cstheme="majorBidi"/>
          <w:sz w:val="22"/>
          <w:szCs w:val="22"/>
        </w:rPr>
      </w:pPr>
      <w:r w:rsidRPr="00D57FEF">
        <w:rPr>
          <w:rFonts w:asciiTheme="majorBidi" w:hAnsiTheme="majorBidi" w:cstheme="majorBidi"/>
          <w:b/>
          <w:bCs/>
          <w:sz w:val="22"/>
          <w:szCs w:val="22"/>
        </w:rPr>
        <w:t>Date of TOR:</w:t>
      </w:r>
      <w:r w:rsidRPr="00D57FEF">
        <w:rPr>
          <w:rFonts w:asciiTheme="majorBidi" w:hAnsiTheme="majorBidi" w:cstheme="majorBidi"/>
          <w:b/>
          <w:bCs/>
          <w:sz w:val="22"/>
          <w:szCs w:val="22"/>
        </w:rPr>
        <w:tab/>
      </w:r>
      <w:r w:rsidR="00564F3D">
        <w:rPr>
          <w:rFonts w:asciiTheme="majorBidi" w:hAnsiTheme="majorBidi" w:cstheme="majorBidi"/>
          <w:sz w:val="22"/>
          <w:szCs w:val="22"/>
        </w:rPr>
        <w:t>1</w:t>
      </w:r>
      <w:r w:rsidR="00367FC6" w:rsidRPr="00D57FEF">
        <w:rPr>
          <w:rFonts w:asciiTheme="majorBidi" w:hAnsiTheme="majorBidi" w:cstheme="majorBidi"/>
          <w:sz w:val="22"/>
          <w:szCs w:val="22"/>
        </w:rPr>
        <w:t xml:space="preserve"> </w:t>
      </w:r>
      <w:r w:rsidR="00C86619">
        <w:rPr>
          <w:rFonts w:asciiTheme="majorBidi" w:hAnsiTheme="majorBidi" w:cstheme="majorBidi"/>
          <w:sz w:val="22"/>
          <w:szCs w:val="22"/>
        </w:rPr>
        <w:t>March</w:t>
      </w:r>
      <w:r w:rsidR="00C86619" w:rsidRPr="00D57FEF">
        <w:rPr>
          <w:rFonts w:asciiTheme="majorBidi" w:hAnsiTheme="majorBidi" w:cstheme="majorBidi"/>
          <w:sz w:val="22"/>
          <w:szCs w:val="22"/>
        </w:rPr>
        <w:t xml:space="preserve"> </w:t>
      </w:r>
      <w:r w:rsidR="00367FC6" w:rsidRPr="00D57FEF">
        <w:rPr>
          <w:rFonts w:asciiTheme="majorBidi" w:hAnsiTheme="majorBidi" w:cstheme="majorBidi"/>
          <w:sz w:val="22"/>
          <w:szCs w:val="22"/>
        </w:rPr>
        <w:t>2021</w:t>
      </w:r>
    </w:p>
    <w:p w14:paraId="70BD726A" w14:textId="77777777" w:rsidR="00CE18FC" w:rsidRPr="00D57FEF" w:rsidRDefault="00CE18FC" w:rsidP="00C87F9E">
      <w:pPr>
        <w:spacing w:line="276" w:lineRule="auto"/>
        <w:rPr>
          <w:rFonts w:asciiTheme="majorBidi" w:hAnsiTheme="majorBidi" w:cstheme="majorBidi"/>
          <w:sz w:val="22"/>
          <w:szCs w:val="22"/>
        </w:rPr>
      </w:pPr>
    </w:p>
    <w:p w14:paraId="2EDB4358" w14:textId="77777777" w:rsidR="00CE18FC" w:rsidRPr="00D57FEF" w:rsidRDefault="00CE18FC" w:rsidP="00C87F9E">
      <w:pPr>
        <w:spacing w:line="276" w:lineRule="auto"/>
        <w:rPr>
          <w:rFonts w:asciiTheme="majorBidi" w:hAnsiTheme="majorBidi" w:cstheme="majorBidi"/>
          <w:sz w:val="22"/>
          <w:szCs w:val="22"/>
        </w:rPr>
      </w:pPr>
    </w:p>
    <w:p w14:paraId="2CB3641B" w14:textId="77777777" w:rsidR="00CE18FC" w:rsidRPr="00D57FEF" w:rsidRDefault="00CE18FC" w:rsidP="00C87F9E">
      <w:pPr>
        <w:spacing w:line="276" w:lineRule="auto"/>
        <w:rPr>
          <w:rFonts w:asciiTheme="majorBidi" w:hAnsiTheme="majorBidi" w:cstheme="majorBidi"/>
          <w:b/>
          <w:bCs/>
          <w:sz w:val="22"/>
          <w:szCs w:val="22"/>
        </w:rPr>
      </w:pPr>
      <w:r w:rsidRPr="00D57FEF">
        <w:rPr>
          <w:rFonts w:asciiTheme="majorBidi" w:hAnsiTheme="majorBidi" w:cstheme="majorBidi"/>
          <w:b/>
          <w:bCs/>
          <w:sz w:val="22"/>
          <w:szCs w:val="22"/>
        </w:rPr>
        <w:t>Background</w:t>
      </w:r>
    </w:p>
    <w:p w14:paraId="7914312D" w14:textId="77777777" w:rsidR="00E43DE6" w:rsidRPr="00D57FEF" w:rsidRDefault="00E820A5" w:rsidP="00C87F9E">
      <w:pPr>
        <w:spacing w:line="276" w:lineRule="auto"/>
        <w:rPr>
          <w:rFonts w:asciiTheme="majorBidi" w:hAnsiTheme="majorBidi" w:cstheme="majorBidi"/>
          <w:sz w:val="22"/>
          <w:szCs w:val="22"/>
        </w:rPr>
      </w:pPr>
    </w:p>
    <w:p w14:paraId="16AF9598" w14:textId="77777777" w:rsidR="00C2127C" w:rsidRDefault="00C2127C" w:rsidP="00C87F9E">
      <w:pPr>
        <w:spacing w:line="276" w:lineRule="auto"/>
        <w:rPr>
          <w:rFonts w:asciiTheme="majorBidi" w:hAnsiTheme="majorBidi" w:cstheme="majorBidi"/>
          <w:bCs/>
          <w:sz w:val="22"/>
          <w:szCs w:val="22"/>
        </w:rPr>
      </w:pPr>
      <w:r>
        <w:rPr>
          <w:rFonts w:asciiTheme="majorBidi" w:hAnsiTheme="majorBidi" w:cstheme="majorBidi"/>
          <w:bCs/>
          <w:sz w:val="22"/>
          <w:szCs w:val="22"/>
        </w:rPr>
        <w:t>S</w:t>
      </w:r>
      <w:r w:rsidRPr="00C376C2">
        <w:rPr>
          <w:rFonts w:asciiTheme="majorBidi" w:hAnsiTheme="majorBidi" w:cstheme="majorBidi"/>
          <w:bCs/>
          <w:sz w:val="22"/>
          <w:szCs w:val="22"/>
        </w:rPr>
        <w:t>aving</w:t>
      </w:r>
      <w:r>
        <w:rPr>
          <w:rFonts w:asciiTheme="majorBidi" w:hAnsiTheme="majorBidi" w:cstheme="majorBidi"/>
          <w:bCs/>
          <w:sz w:val="22"/>
          <w:szCs w:val="22"/>
        </w:rPr>
        <w:t>s</w:t>
      </w:r>
      <w:r w:rsidRPr="00C376C2">
        <w:rPr>
          <w:rFonts w:asciiTheme="majorBidi" w:hAnsiTheme="majorBidi" w:cstheme="majorBidi"/>
          <w:bCs/>
          <w:sz w:val="22"/>
          <w:szCs w:val="22"/>
        </w:rPr>
        <w:t>,</w:t>
      </w:r>
      <w:r>
        <w:rPr>
          <w:rFonts w:asciiTheme="majorBidi" w:hAnsiTheme="majorBidi" w:cstheme="majorBidi"/>
          <w:bCs/>
          <w:sz w:val="22"/>
          <w:szCs w:val="22"/>
        </w:rPr>
        <w:t xml:space="preserve"> whether</w:t>
      </w:r>
      <w:r w:rsidRPr="00C376C2">
        <w:rPr>
          <w:rFonts w:asciiTheme="majorBidi" w:hAnsiTheme="majorBidi" w:cstheme="majorBidi"/>
          <w:bCs/>
          <w:sz w:val="22"/>
          <w:szCs w:val="22"/>
        </w:rPr>
        <w:t xml:space="preserve"> formal or informal, is positively associated with greater resilience when people face negative income shocks.</w:t>
      </w:r>
      <w:r>
        <w:rPr>
          <w:rFonts w:asciiTheme="majorBidi" w:hAnsiTheme="majorBidi" w:cstheme="majorBidi"/>
          <w:bCs/>
          <w:sz w:val="22"/>
          <w:szCs w:val="22"/>
        </w:rPr>
        <w:t xml:space="preserve"> </w:t>
      </w:r>
      <w:r w:rsidRPr="00C2127C">
        <w:rPr>
          <w:rFonts w:asciiTheme="majorBidi" w:hAnsiTheme="majorBidi" w:cstheme="majorBidi"/>
          <w:bCs/>
          <w:sz w:val="22"/>
          <w:szCs w:val="22"/>
        </w:rPr>
        <w:t xml:space="preserve">Savings are a financial cushion that </w:t>
      </w:r>
      <w:proofErr w:type="gramStart"/>
      <w:r w:rsidRPr="00C2127C">
        <w:rPr>
          <w:rFonts w:asciiTheme="majorBidi" w:hAnsiTheme="majorBidi" w:cstheme="majorBidi"/>
          <w:bCs/>
          <w:sz w:val="22"/>
          <w:szCs w:val="22"/>
        </w:rPr>
        <w:t>can be used</w:t>
      </w:r>
      <w:proofErr w:type="gramEnd"/>
      <w:r w:rsidRPr="00C2127C">
        <w:rPr>
          <w:rFonts w:asciiTheme="majorBidi" w:hAnsiTheme="majorBidi" w:cstheme="majorBidi"/>
          <w:bCs/>
          <w:sz w:val="22"/>
          <w:szCs w:val="22"/>
        </w:rPr>
        <w:t xml:space="preserve"> to invest in education or income generation, as well as to handle emergencies without resorting to negative coping strategies. In addition, the potential benefits of savings</w:t>
      </w:r>
      <w:r>
        <w:rPr>
          <w:rFonts w:asciiTheme="majorBidi" w:hAnsiTheme="majorBidi" w:cstheme="majorBidi"/>
          <w:bCs/>
          <w:sz w:val="22"/>
          <w:szCs w:val="22"/>
        </w:rPr>
        <w:t xml:space="preserve"> for individuals</w:t>
      </w:r>
      <w:r w:rsidRPr="00C2127C">
        <w:rPr>
          <w:rFonts w:asciiTheme="majorBidi" w:hAnsiTheme="majorBidi" w:cstheme="majorBidi"/>
          <w:bCs/>
          <w:sz w:val="22"/>
          <w:szCs w:val="22"/>
        </w:rPr>
        <w:t xml:space="preserve"> include improvements in cognitive functioning, educational attainment, and health-related attitudes an</w:t>
      </w:r>
      <w:r>
        <w:rPr>
          <w:rFonts w:asciiTheme="majorBidi" w:hAnsiTheme="majorBidi" w:cstheme="majorBidi"/>
          <w:bCs/>
          <w:sz w:val="22"/>
          <w:szCs w:val="22"/>
        </w:rPr>
        <w:t xml:space="preserve">d behaviors. </w:t>
      </w:r>
    </w:p>
    <w:p w14:paraId="690AA0A3" w14:textId="77777777" w:rsidR="00C2127C" w:rsidRDefault="00C2127C" w:rsidP="00C87F9E">
      <w:pPr>
        <w:spacing w:line="276" w:lineRule="auto"/>
        <w:rPr>
          <w:rFonts w:asciiTheme="majorBidi" w:hAnsiTheme="majorBidi" w:cstheme="majorBidi"/>
          <w:bCs/>
          <w:sz w:val="22"/>
          <w:szCs w:val="22"/>
        </w:rPr>
      </w:pPr>
    </w:p>
    <w:p w14:paraId="57C184CD" w14:textId="77777777" w:rsidR="00FD2524" w:rsidRDefault="00C2127C" w:rsidP="00C87F9E">
      <w:pPr>
        <w:spacing w:line="276" w:lineRule="auto"/>
        <w:rPr>
          <w:rFonts w:asciiTheme="majorBidi" w:hAnsiTheme="majorBidi" w:cstheme="majorBidi"/>
          <w:bCs/>
          <w:sz w:val="22"/>
          <w:szCs w:val="22"/>
        </w:rPr>
      </w:pPr>
      <w:r w:rsidRPr="00C2127C">
        <w:rPr>
          <w:rFonts w:asciiTheme="majorBidi" w:hAnsiTheme="majorBidi" w:cstheme="majorBidi"/>
          <w:bCs/>
          <w:sz w:val="22"/>
          <w:szCs w:val="22"/>
        </w:rPr>
        <w:t xml:space="preserve">Further, the majority of low-income </w:t>
      </w:r>
      <w:r>
        <w:rPr>
          <w:rFonts w:asciiTheme="majorBidi" w:hAnsiTheme="majorBidi" w:cstheme="majorBidi"/>
          <w:bCs/>
          <w:sz w:val="22"/>
          <w:szCs w:val="22"/>
        </w:rPr>
        <w:t>households</w:t>
      </w:r>
      <w:r w:rsidRPr="00C2127C">
        <w:rPr>
          <w:rFonts w:asciiTheme="majorBidi" w:hAnsiTheme="majorBidi" w:cstheme="majorBidi"/>
          <w:bCs/>
          <w:sz w:val="22"/>
          <w:szCs w:val="22"/>
        </w:rPr>
        <w:t xml:space="preserve"> in developing countries are already </w:t>
      </w:r>
      <w:r>
        <w:rPr>
          <w:rFonts w:asciiTheme="majorBidi" w:hAnsiTheme="majorBidi" w:cstheme="majorBidi"/>
          <w:bCs/>
          <w:sz w:val="22"/>
          <w:szCs w:val="22"/>
        </w:rPr>
        <w:t>saving small amounts of their income, however t</w:t>
      </w:r>
      <w:r w:rsidRPr="00C2127C">
        <w:rPr>
          <w:rFonts w:asciiTheme="majorBidi" w:hAnsiTheme="majorBidi" w:cstheme="majorBidi"/>
          <w:bCs/>
          <w:sz w:val="22"/>
          <w:szCs w:val="22"/>
        </w:rPr>
        <w:t xml:space="preserve">hese savings are overwhelmingly informal, often hidden around the house or given to others for safekeeping. As such, </w:t>
      </w:r>
      <w:r>
        <w:rPr>
          <w:rFonts w:asciiTheme="majorBidi" w:hAnsiTheme="majorBidi" w:cstheme="majorBidi"/>
          <w:bCs/>
          <w:sz w:val="22"/>
          <w:szCs w:val="22"/>
        </w:rPr>
        <w:t>vulnerable people, particularly refugees and those affected by displacement,</w:t>
      </w:r>
      <w:r w:rsidRPr="00C2127C">
        <w:rPr>
          <w:rFonts w:asciiTheme="majorBidi" w:hAnsiTheme="majorBidi" w:cstheme="majorBidi"/>
          <w:bCs/>
          <w:sz w:val="22"/>
          <w:szCs w:val="22"/>
        </w:rPr>
        <w:t xml:space="preserve"> are very aware that their savings are vulnerable to theft or loss, and have recounted numerous instances of these risks manifesting.</w:t>
      </w:r>
      <w:r>
        <w:rPr>
          <w:rFonts w:asciiTheme="majorBidi" w:hAnsiTheme="majorBidi" w:cstheme="majorBidi"/>
          <w:bCs/>
          <w:sz w:val="22"/>
          <w:szCs w:val="22"/>
        </w:rPr>
        <w:t xml:space="preserve"> </w:t>
      </w:r>
      <w:r w:rsidRPr="00C2127C">
        <w:rPr>
          <w:rFonts w:asciiTheme="majorBidi" w:hAnsiTheme="majorBidi" w:cstheme="majorBidi"/>
          <w:bCs/>
          <w:sz w:val="22"/>
          <w:szCs w:val="22"/>
        </w:rPr>
        <w:t>Saving at a bank or other regulated financial institution can mitigate risks to the</w:t>
      </w:r>
      <w:r>
        <w:rPr>
          <w:rFonts w:asciiTheme="majorBidi" w:hAnsiTheme="majorBidi" w:cstheme="majorBidi"/>
          <w:bCs/>
          <w:sz w:val="22"/>
          <w:szCs w:val="22"/>
        </w:rPr>
        <w:t xml:space="preserve"> physical</w:t>
      </w:r>
      <w:r w:rsidRPr="00C2127C">
        <w:rPr>
          <w:rFonts w:asciiTheme="majorBidi" w:hAnsiTheme="majorBidi" w:cstheme="majorBidi"/>
          <w:bCs/>
          <w:sz w:val="22"/>
          <w:szCs w:val="22"/>
        </w:rPr>
        <w:t xml:space="preserve"> safety of </w:t>
      </w:r>
      <w:r>
        <w:rPr>
          <w:rFonts w:asciiTheme="majorBidi" w:hAnsiTheme="majorBidi" w:cstheme="majorBidi"/>
          <w:bCs/>
          <w:sz w:val="22"/>
          <w:szCs w:val="22"/>
        </w:rPr>
        <w:t>vulnerable populations’</w:t>
      </w:r>
      <w:r w:rsidRPr="00C2127C">
        <w:rPr>
          <w:rFonts w:asciiTheme="majorBidi" w:hAnsiTheme="majorBidi" w:cstheme="majorBidi"/>
          <w:bCs/>
          <w:sz w:val="22"/>
          <w:szCs w:val="22"/>
        </w:rPr>
        <w:t xml:space="preserve"> savings. However, </w:t>
      </w:r>
      <w:r>
        <w:rPr>
          <w:rFonts w:asciiTheme="majorBidi" w:hAnsiTheme="majorBidi" w:cstheme="majorBidi"/>
          <w:bCs/>
          <w:sz w:val="22"/>
          <w:szCs w:val="22"/>
        </w:rPr>
        <w:t>in countries such as Lebanon</w:t>
      </w:r>
      <w:r w:rsidR="00FD2524">
        <w:rPr>
          <w:rFonts w:asciiTheme="majorBidi" w:hAnsiTheme="majorBidi" w:cstheme="majorBidi"/>
          <w:bCs/>
          <w:sz w:val="22"/>
          <w:szCs w:val="22"/>
        </w:rPr>
        <w:t xml:space="preserve"> where there is no mobile money network or other product targeting the needs of the underbanked, most </w:t>
      </w:r>
      <w:proofErr w:type="gramStart"/>
      <w:r w:rsidR="00FD2524">
        <w:rPr>
          <w:rFonts w:asciiTheme="majorBidi" w:hAnsiTheme="majorBidi" w:cstheme="majorBidi"/>
          <w:bCs/>
          <w:sz w:val="22"/>
          <w:szCs w:val="22"/>
        </w:rPr>
        <w:t>low income</w:t>
      </w:r>
      <w:proofErr w:type="gramEnd"/>
      <w:r w:rsidR="00FD2524">
        <w:rPr>
          <w:rFonts w:asciiTheme="majorBidi" w:hAnsiTheme="majorBidi" w:cstheme="majorBidi"/>
          <w:bCs/>
          <w:sz w:val="22"/>
          <w:szCs w:val="22"/>
        </w:rPr>
        <w:t xml:space="preserve"> families will not </w:t>
      </w:r>
      <w:r w:rsidRPr="00C2127C">
        <w:rPr>
          <w:rFonts w:asciiTheme="majorBidi" w:hAnsiTheme="majorBidi" w:cstheme="majorBidi"/>
          <w:bCs/>
          <w:sz w:val="22"/>
          <w:szCs w:val="22"/>
        </w:rPr>
        <w:t>have interacted with such an instit</w:t>
      </w:r>
      <w:r w:rsidR="00FD2524">
        <w:rPr>
          <w:rFonts w:asciiTheme="majorBidi" w:hAnsiTheme="majorBidi" w:cstheme="majorBidi"/>
          <w:bCs/>
          <w:sz w:val="22"/>
          <w:szCs w:val="22"/>
        </w:rPr>
        <w:t xml:space="preserve">ution on their own in the past. Refugees in particular have no access to secure savings options, and due to the 2019-2021 economic crisis in Lebanon, trust in the banking sector is at an all-time low. </w:t>
      </w:r>
    </w:p>
    <w:p w14:paraId="033066D4" w14:textId="1099A1FD" w:rsidR="00FD7609" w:rsidRDefault="00FD7609" w:rsidP="00C87F9E">
      <w:pPr>
        <w:spacing w:line="276" w:lineRule="auto"/>
        <w:rPr>
          <w:rFonts w:asciiTheme="majorBidi" w:hAnsiTheme="majorBidi" w:cstheme="majorBidi"/>
          <w:bCs/>
          <w:sz w:val="22"/>
          <w:szCs w:val="22"/>
        </w:rPr>
      </w:pPr>
    </w:p>
    <w:p w14:paraId="4C5E2D9B" w14:textId="4CD5E950" w:rsidR="001548E7" w:rsidRDefault="00212C97" w:rsidP="00C87F9E">
      <w:pPr>
        <w:spacing w:line="276" w:lineRule="auto"/>
        <w:rPr>
          <w:rFonts w:asciiTheme="majorBidi" w:hAnsiTheme="majorBidi" w:cstheme="majorBidi"/>
          <w:bCs/>
          <w:sz w:val="22"/>
          <w:szCs w:val="22"/>
        </w:rPr>
      </w:pPr>
      <w:r>
        <w:rPr>
          <w:rFonts w:asciiTheme="majorBidi" w:hAnsiTheme="majorBidi" w:cstheme="majorBidi"/>
          <w:bCs/>
          <w:sz w:val="22"/>
          <w:szCs w:val="22"/>
        </w:rPr>
        <w:t>The Lebanon CO is implementing a program to support the wellbeing and economic resilience of youth and their families. This</w:t>
      </w:r>
      <w:r w:rsidRPr="00212C97">
        <w:rPr>
          <w:rFonts w:asciiTheme="majorBidi" w:hAnsiTheme="majorBidi" w:cstheme="majorBidi"/>
          <w:bCs/>
          <w:sz w:val="22"/>
          <w:szCs w:val="22"/>
        </w:rPr>
        <w:t xml:space="preserve"> program aims to increase the capacity of male and female youth from refugee and host communities to absorb financial and emotional shocks; adapt to new and developing psychological and livelihood risks with positive coping strategies; and transform the environment to enable youth to engage in youth-led processes for civil engagement and agency</w:t>
      </w:r>
      <w:r>
        <w:rPr>
          <w:rFonts w:asciiTheme="majorBidi" w:hAnsiTheme="majorBidi" w:cstheme="majorBidi"/>
          <w:bCs/>
          <w:sz w:val="22"/>
          <w:szCs w:val="22"/>
        </w:rPr>
        <w:t>.</w:t>
      </w:r>
    </w:p>
    <w:p w14:paraId="45649228" w14:textId="5948724B" w:rsidR="00212C97" w:rsidRDefault="00212C97" w:rsidP="00C87F9E">
      <w:pPr>
        <w:spacing w:line="276" w:lineRule="auto"/>
        <w:rPr>
          <w:rFonts w:asciiTheme="majorBidi" w:hAnsiTheme="majorBidi" w:cstheme="majorBidi"/>
          <w:bCs/>
          <w:sz w:val="22"/>
          <w:szCs w:val="22"/>
        </w:rPr>
      </w:pPr>
    </w:p>
    <w:p w14:paraId="67EA1E07" w14:textId="6B102AAB" w:rsidR="009F05A9" w:rsidRPr="006F7FE6" w:rsidRDefault="00212C97" w:rsidP="00C87F9E">
      <w:pPr>
        <w:spacing w:line="276" w:lineRule="auto"/>
        <w:rPr>
          <w:rFonts w:asciiTheme="majorBidi" w:hAnsiTheme="majorBidi" w:cstheme="majorBidi"/>
          <w:bCs/>
          <w:sz w:val="22"/>
          <w:szCs w:val="22"/>
        </w:rPr>
      </w:pPr>
      <w:r>
        <w:rPr>
          <w:rFonts w:asciiTheme="majorBidi" w:hAnsiTheme="majorBidi" w:cstheme="majorBidi"/>
          <w:bCs/>
          <w:sz w:val="22"/>
          <w:szCs w:val="22"/>
        </w:rPr>
        <w:lastRenderedPageBreak/>
        <w:t xml:space="preserve">Under the scope of this program, </w:t>
      </w:r>
      <w:r w:rsidR="009F25D9">
        <w:rPr>
          <w:rFonts w:asciiTheme="majorBidi" w:hAnsiTheme="majorBidi" w:cstheme="majorBidi"/>
          <w:bCs/>
          <w:sz w:val="22"/>
          <w:szCs w:val="22"/>
          <w:lang w:val="en-GB"/>
        </w:rPr>
        <w:t>a</w:t>
      </w:r>
      <w:r w:rsidR="009F25D9" w:rsidRPr="009F25D9">
        <w:rPr>
          <w:rFonts w:asciiTheme="majorBidi" w:hAnsiTheme="majorBidi" w:cstheme="majorBidi"/>
          <w:bCs/>
          <w:sz w:val="22"/>
          <w:szCs w:val="22"/>
          <w:lang w:val="en-GB"/>
        </w:rPr>
        <w:t xml:space="preserve"> mobile-based savings platform application will support both unbanked Lebanese and refugees to save and to access this savings in the event of onward movement. This secure platform will provide support on basic financial literacy and micro-savings and promote economic security</w:t>
      </w:r>
      <w:r w:rsidR="009F25D9">
        <w:rPr>
          <w:rFonts w:asciiTheme="majorBidi" w:hAnsiTheme="majorBidi" w:cstheme="majorBidi"/>
          <w:bCs/>
          <w:sz w:val="22"/>
          <w:szCs w:val="22"/>
          <w:lang w:val="en-GB"/>
        </w:rPr>
        <w:t xml:space="preserve"> to better absorb future shocks, </w:t>
      </w:r>
      <w:r w:rsidR="009F25D9" w:rsidRPr="009F25D9">
        <w:rPr>
          <w:rFonts w:asciiTheme="majorBidi" w:hAnsiTheme="majorBidi" w:cstheme="majorBidi"/>
          <w:bCs/>
          <w:sz w:val="22"/>
          <w:szCs w:val="22"/>
          <w:lang w:val="en-GB"/>
        </w:rPr>
        <w:t xml:space="preserve">smooth savings and consumption over the course of the year, ensure household debts </w:t>
      </w:r>
      <w:proofErr w:type="gramStart"/>
      <w:r w:rsidR="009F25D9" w:rsidRPr="009F25D9">
        <w:rPr>
          <w:rFonts w:asciiTheme="majorBidi" w:hAnsiTheme="majorBidi" w:cstheme="majorBidi"/>
          <w:bCs/>
          <w:sz w:val="22"/>
          <w:szCs w:val="22"/>
          <w:lang w:val="en-GB"/>
        </w:rPr>
        <w:t>can be managed</w:t>
      </w:r>
      <w:proofErr w:type="gramEnd"/>
      <w:r w:rsidR="009F25D9" w:rsidRPr="009F25D9">
        <w:rPr>
          <w:rFonts w:asciiTheme="majorBidi" w:hAnsiTheme="majorBidi" w:cstheme="majorBidi"/>
          <w:bCs/>
          <w:sz w:val="22"/>
          <w:szCs w:val="22"/>
          <w:lang w:val="en-GB"/>
        </w:rPr>
        <w:t xml:space="preserve"> with dignity, and promote household level economic resilience. </w:t>
      </w:r>
    </w:p>
    <w:p w14:paraId="1B8ED8F9" w14:textId="77777777" w:rsidR="00C553CF" w:rsidRPr="00D57FEF" w:rsidRDefault="00C553CF" w:rsidP="00C87F9E">
      <w:pPr>
        <w:spacing w:line="276" w:lineRule="auto"/>
        <w:rPr>
          <w:rFonts w:asciiTheme="majorBidi" w:hAnsiTheme="majorBidi" w:cstheme="majorBidi"/>
          <w:b/>
          <w:bCs/>
          <w:sz w:val="22"/>
          <w:szCs w:val="22"/>
        </w:rPr>
      </w:pPr>
    </w:p>
    <w:p w14:paraId="0A6474F3" w14:textId="77777777" w:rsidR="008C7376" w:rsidRDefault="008C7376" w:rsidP="00C87F9E">
      <w:pPr>
        <w:spacing w:line="276" w:lineRule="auto"/>
        <w:rPr>
          <w:rFonts w:asciiTheme="majorBidi" w:hAnsiTheme="majorBidi" w:cstheme="majorBidi"/>
          <w:b/>
          <w:bCs/>
          <w:sz w:val="22"/>
          <w:szCs w:val="22"/>
        </w:rPr>
      </w:pPr>
    </w:p>
    <w:p w14:paraId="135B1CBE" w14:textId="3FBFE46C" w:rsidR="006F7FE6" w:rsidRDefault="006F7FE6" w:rsidP="00C87F9E">
      <w:pPr>
        <w:spacing w:line="276" w:lineRule="auto"/>
        <w:rPr>
          <w:rFonts w:asciiTheme="majorBidi" w:hAnsiTheme="majorBidi" w:cstheme="majorBidi"/>
          <w:b/>
          <w:bCs/>
          <w:sz w:val="22"/>
          <w:szCs w:val="22"/>
        </w:rPr>
      </w:pPr>
      <w:r>
        <w:rPr>
          <w:rFonts w:asciiTheme="majorBidi" w:hAnsiTheme="majorBidi" w:cstheme="majorBidi"/>
          <w:b/>
          <w:bCs/>
          <w:sz w:val="22"/>
          <w:szCs w:val="22"/>
        </w:rPr>
        <w:t>Description of the</w:t>
      </w:r>
      <w:r w:rsidR="008C7376">
        <w:rPr>
          <w:rFonts w:asciiTheme="majorBidi" w:hAnsiTheme="majorBidi" w:cstheme="majorBidi"/>
          <w:b/>
          <w:bCs/>
          <w:sz w:val="22"/>
          <w:szCs w:val="22"/>
        </w:rPr>
        <w:t xml:space="preserve"> product and</w:t>
      </w:r>
      <w:r>
        <w:rPr>
          <w:rFonts w:asciiTheme="majorBidi" w:hAnsiTheme="majorBidi" w:cstheme="majorBidi"/>
          <w:b/>
          <w:bCs/>
          <w:sz w:val="22"/>
          <w:szCs w:val="22"/>
        </w:rPr>
        <w:t xml:space="preserve"> user journey</w:t>
      </w:r>
    </w:p>
    <w:p w14:paraId="296A58CD" w14:textId="77777777" w:rsidR="006F7FE6" w:rsidRDefault="006F7FE6" w:rsidP="00C87F9E">
      <w:pPr>
        <w:spacing w:line="276" w:lineRule="auto"/>
        <w:rPr>
          <w:rFonts w:asciiTheme="majorBidi" w:hAnsiTheme="majorBidi" w:cstheme="majorBidi"/>
          <w:b/>
          <w:bCs/>
          <w:sz w:val="22"/>
          <w:szCs w:val="22"/>
        </w:rPr>
      </w:pPr>
    </w:p>
    <w:p w14:paraId="6FDD77A7" w14:textId="407955DA" w:rsidR="006F7FE6" w:rsidRPr="0049222D" w:rsidRDefault="006F7FE6" w:rsidP="00C87F9E">
      <w:pPr>
        <w:spacing w:line="276" w:lineRule="auto"/>
        <w:rPr>
          <w:rFonts w:asciiTheme="majorBidi" w:hAnsiTheme="majorBidi" w:cstheme="majorBidi"/>
          <w:sz w:val="22"/>
          <w:szCs w:val="22"/>
        </w:rPr>
      </w:pPr>
      <w:r>
        <w:rPr>
          <w:rFonts w:asciiTheme="majorBidi" w:hAnsiTheme="majorBidi" w:cstheme="majorBidi"/>
          <w:sz w:val="22"/>
          <w:szCs w:val="22"/>
        </w:rPr>
        <w:t>For the client, t</w:t>
      </w:r>
      <w:r w:rsidRPr="00C376C2">
        <w:rPr>
          <w:rFonts w:asciiTheme="majorBidi" w:hAnsiTheme="majorBidi" w:cstheme="majorBidi"/>
          <w:sz w:val="22"/>
          <w:szCs w:val="22"/>
        </w:rPr>
        <w:t xml:space="preserve">he proposed </w:t>
      </w:r>
      <w:r>
        <w:rPr>
          <w:rFonts w:asciiTheme="majorBidi" w:hAnsiTheme="majorBidi" w:cstheme="majorBidi"/>
          <w:sz w:val="22"/>
          <w:szCs w:val="22"/>
        </w:rPr>
        <w:t>software</w:t>
      </w:r>
      <w:r w:rsidRPr="00C376C2">
        <w:rPr>
          <w:rFonts w:asciiTheme="majorBidi" w:hAnsiTheme="majorBidi" w:cstheme="majorBidi"/>
          <w:sz w:val="22"/>
          <w:szCs w:val="22"/>
        </w:rPr>
        <w:t xml:space="preserve"> would </w:t>
      </w:r>
      <w:r>
        <w:rPr>
          <w:rFonts w:asciiTheme="majorBidi" w:hAnsiTheme="majorBidi" w:cstheme="majorBidi"/>
          <w:sz w:val="22"/>
          <w:szCs w:val="22"/>
        </w:rPr>
        <w:t>start with</w:t>
      </w:r>
      <w:r w:rsidRPr="00C376C2">
        <w:rPr>
          <w:rFonts w:asciiTheme="majorBidi" w:hAnsiTheme="majorBidi" w:cstheme="majorBidi"/>
          <w:sz w:val="22"/>
          <w:szCs w:val="22"/>
        </w:rPr>
        <w:t xml:space="preserve"> a cash-in point </w:t>
      </w:r>
      <w:r>
        <w:rPr>
          <w:rFonts w:asciiTheme="majorBidi" w:hAnsiTheme="majorBidi" w:cstheme="majorBidi"/>
          <w:sz w:val="22"/>
          <w:szCs w:val="22"/>
        </w:rPr>
        <w:t xml:space="preserve">accessible </w:t>
      </w:r>
      <w:r w:rsidRPr="00C376C2">
        <w:rPr>
          <w:rFonts w:asciiTheme="majorBidi" w:hAnsiTheme="majorBidi" w:cstheme="majorBidi"/>
          <w:sz w:val="22"/>
          <w:szCs w:val="22"/>
        </w:rPr>
        <w:t xml:space="preserve">for </w:t>
      </w:r>
      <w:r w:rsidR="00C87F9E">
        <w:rPr>
          <w:rFonts w:asciiTheme="majorBidi" w:hAnsiTheme="majorBidi" w:cstheme="majorBidi"/>
          <w:sz w:val="22"/>
          <w:szCs w:val="22"/>
        </w:rPr>
        <w:t>women and men</w:t>
      </w:r>
      <w:r w:rsidRPr="00C376C2">
        <w:rPr>
          <w:rFonts w:asciiTheme="majorBidi" w:hAnsiTheme="majorBidi" w:cstheme="majorBidi"/>
          <w:sz w:val="22"/>
          <w:szCs w:val="22"/>
        </w:rPr>
        <w:t xml:space="preserve"> of any nationality living in Lebanon. </w:t>
      </w:r>
      <w:r>
        <w:rPr>
          <w:rFonts w:asciiTheme="majorBidi" w:hAnsiTheme="majorBidi" w:cstheme="majorBidi"/>
          <w:sz w:val="22"/>
          <w:szCs w:val="22"/>
        </w:rPr>
        <w:t>SC Lebanon currently provides cash assistance directly to refugees and Lebanese through pre-paid ATM cards and by over the counter money transfer agents. As such, the point of deposit could be with SC or with either of SC current Financial Service Providers (FSP)</w:t>
      </w:r>
      <w:r w:rsidRPr="00C376C2">
        <w:rPr>
          <w:rFonts w:asciiTheme="majorBidi" w:hAnsiTheme="majorBidi" w:cstheme="majorBidi"/>
          <w:sz w:val="22"/>
          <w:szCs w:val="22"/>
        </w:rPr>
        <w:t>.</w:t>
      </w:r>
      <w:r w:rsidRPr="00C376C2">
        <w:rPr>
          <w:rStyle w:val="FootnoteReference"/>
          <w:rFonts w:asciiTheme="majorBidi" w:eastAsiaTheme="minorHAnsi" w:hAnsiTheme="majorBidi" w:cstheme="majorBidi"/>
          <w:sz w:val="22"/>
          <w:szCs w:val="22"/>
        </w:rPr>
        <w:footnoteReference w:id="1"/>
      </w:r>
      <w:r w:rsidRPr="00C376C2">
        <w:rPr>
          <w:rFonts w:asciiTheme="majorBidi" w:hAnsiTheme="majorBidi" w:cstheme="majorBidi"/>
          <w:sz w:val="22"/>
          <w:szCs w:val="22"/>
        </w:rPr>
        <w:t xml:space="preserve"> The individual would acquire a unique identity linked to a mobile wallet application, which would serve as the platform for manag</w:t>
      </w:r>
      <w:r>
        <w:rPr>
          <w:rFonts w:asciiTheme="majorBidi" w:hAnsiTheme="majorBidi" w:cstheme="majorBidi"/>
          <w:sz w:val="22"/>
          <w:szCs w:val="22"/>
        </w:rPr>
        <w:t>ing their account, and provide S</w:t>
      </w:r>
      <w:r w:rsidRPr="00C376C2">
        <w:rPr>
          <w:rFonts w:asciiTheme="majorBidi" w:hAnsiTheme="majorBidi" w:cstheme="majorBidi"/>
          <w:sz w:val="22"/>
          <w:szCs w:val="22"/>
        </w:rPr>
        <w:t>oc</w:t>
      </w:r>
      <w:r>
        <w:rPr>
          <w:rFonts w:asciiTheme="majorBidi" w:hAnsiTheme="majorBidi" w:cstheme="majorBidi"/>
          <w:sz w:val="22"/>
          <w:szCs w:val="22"/>
        </w:rPr>
        <w:t>ial Behavioral Change (SBC)-</w:t>
      </w:r>
      <w:r w:rsidRPr="00C376C2">
        <w:rPr>
          <w:rFonts w:asciiTheme="majorBidi" w:hAnsiTheme="majorBidi" w:cstheme="majorBidi"/>
          <w:sz w:val="22"/>
          <w:szCs w:val="22"/>
        </w:rPr>
        <w:t>informed support to encourage them to maintain and increase their savings</w:t>
      </w:r>
      <w:r>
        <w:rPr>
          <w:rFonts w:asciiTheme="majorBidi" w:hAnsiTheme="majorBidi" w:cstheme="majorBidi"/>
          <w:sz w:val="22"/>
          <w:szCs w:val="22"/>
        </w:rPr>
        <w:t xml:space="preserve"> (financial education)</w:t>
      </w:r>
      <w:r w:rsidRPr="00C376C2">
        <w:rPr>
          <w:rFonts w:asciiTheme="majorBidi" w:hAnsiTheme="majorBidi" w:cstheme="majorBidi"/>
          <w:sz w:val="22"/>
          <w:szCs w:val="22"/>
        </w:rPr>
        <w:t>. For either a Lebanese or a ref</w:t>
      </w:r>
      <w:r w:rsidR="00C86619">
        <w:rPr>
          <w:rFonts w:asciiTheme="majorBidi" w:hAnsiTheme="majorBidi" w:cstheme="majorBidi"/>
          <w:sz w:val="22"/>
          <w:szCs w:val="22"/>
        </w:rPr>
        <w:t xml:space="preserve">ugee, they could choose to cash </w:t>
      </w:r>
      <w:r w:rsidRPr="00C376C2">
        <w:rPr>
          <w:rFonts w:asciiTheme="majorBidi" w:hAnsiTheme="majorBidi" w:cstheme="majorBidi"/>
          <w:sz w:val="22"/>
          <w:szCs w:val="22"/>
        </w:rPr>
        <w:t>out at any time within Lebanon within the same network where they made the initial deposit. For a refugee who decides to leave the country, however, they will also have the opportunity to cash out inside Syria, or potentially other countries of</w:t>
      </w:r>
      <w:r>
        <w:rPr>
          <w:rFonts w:asciiTheme="majorBidi" w:hAnsiTheme="majorBidi" w:cstheme="majorBidi"/>
          <w:sz w:val="22"/>
          <w:szCs w:val="22"/>
        </w:rPr>
        <w:t xml:space="preserve"> </w:t>
      </w:r>
      <w:r w:rsidRPr="00C376C2">
        <w:rPr>
          <w:rFonts w:asciiTheme="majorBidi" w:hAnsiTheme="majorBidi" w:cstheme="majorBidi"/>
          <w:sz w:val="22"/>
          <w:szCs w:val="22"/>
        </w:rPr>
        <w:t>asylum.</w:t>
      </w:r>
      <w:r w:rsidRPr="00C376C2">
        <w:rPr>
          <w:rStyle w:val="FootnoteReference"/>
          <w:rFonts w:asciiTheme="majorBidi" w:eastAsiaTheme="minorHAnsi" w:hAnsiTheme="majorBidi" w:cstheme="majorBidi"/>
          <w:sz w:val="22"/>
          <w:szCs w:val="22"/>
        </w:rPr>
        <w:footnoteReference w:id="2"/>
      </w:r>
      <w:r w:rsidRPr="00C376C2">
        <w:rPr>
          <w:rFonts w:asciiTheme="majorBidi" w:hAnsiTheme="majorBidi" w:cstheme="majorBidi"/>
          <w:sz w:val="22"/>
          <w:szCs w:val="22"/>
        </w:rPr>
        <w:t xml:space="preserve"> The transaction locations inside Syria would need to be secure, not identifiable as a service point for returnees, and not a formal banking institution or other government-linked agency where an individual would need to reveal their returnee status. </w:t>
      </w:r>
      <w:r>
        <w:rPr>
          <w:rFonts w:asciiTheme="majorBidi" w:hAnsiTheme="majorBidi" w:cstheme="majorBidi"/>
          <w:bCs/>
          <w:sz w:val="22"/>
          <w:szCs w:val="22"/>
        </w:rPr>
        <w:t>Notably, SC will include e</w:t>
      </w:r>
      <w:r w:rsidRPr="00C376C2">
        <w:rPr>
          <w:rFonts w:asciiTheme="majorBidi" w:hAnsiTheme="majorBidi" w:cstheme="majorBidi"/>
          <w:bCs/>
          <w:sz w:val="22"/>
          <w:szCs w:val="22"/>
        </w:rPr>
        <w:t>qual outreach to women and men</w:t>
      </w:r>
      <w:r>
        <w:rPr>
          <w:rFonts w:asciiTheme="majorBidi" w:hAnsiTheme="majorBidi" w:cstheme="majorBidi"/>
          <w:bCs/>
          <w:sz w:val="22"/>
          <w:szCs w:val="22"/>
        </w:rPr>
        <w:t xml:space="preserve"> to support either individual or household level savings, and </w:t>
      </w:r>
      <w:r w:rsidRPr="00C376C2">
        <w:rPr>
          <w:rFonts w:asciiTheme="majorBidi" w:hAnsiTheme="majorBidi" w:cstheme="majorBidi"/>
          <w:bCs/>
          <w:sz w:val="22"/>
          <w:szCs w:val="22"/>
        </w:rPr>
        <w:t xml:space="preserve">gender sensitive </w:t>
      </w:r>
      <w:r>
        <w:rPr>
          <w:rFonts w:asciiTheme="majorBidi" w:hAnsiTheme="majorBidi" w:cstheme="majorBidi"/>
          <w:bCs/>
          <w:sz w:val="22"/>
          <w:szCs w:val="22"/>
        </w:rPr>
        <w:t xml:space="preserve">approaches to the </w:t>
      </w:r>
      <w:r w:rsidRPr="00C376C2">
        <w:rPr>
          <w:rFonts w:asciiTheme="majorBidi" w:hAnsiTheme="majorBidi" w:cstheme="majorBidi"/>
          <w:bCs/>
          <w:sz w:val="22"/>
          <w:szCs w:val="22"/>
        </w:rPr>
        <w:t xml:space="preserve">tech </w:t>
      </w:r>
      <w:r>
        <w:rPr>
          <w:rFonts w:asciiTheme="majorBidi" w:hAnsiTheme="majorBidi" w:cstheme="majorBidi"/>
          <w:bCs/>
          <w:sz w:val="22"/>
          <w:szCs w:val="22"/>
        </w:rPr>
        <w:t>development will be included using the existing SC G</w:t>
      </w:r>
      <w:r w:rsidRPr="00C376C2">
        <w:rPr>
          <w:rFonts w:asciiTheme="majorBidi" w:hAnsiTheme="majorBidi" w:cstheme="majorBidi"/>
          <w:bCs/>
          <w:sz w:val="22"/>
          <w:szCs w:val="22"/>
        </w:rPr>
        <w:t xml:space="preserve">ender </w:t>
      </w:r>
      <w:r>
        <w:rPr>
          <w:rFonts w:asciiTheme="majorBidi" w:hAnsiTheme="majorBidi" w:cstheme="majorBidi"/>
          <w:bCs/>
          <w:sz w:val="22"/>
          <w:szCs w:val="22"/>
        </w:rPr>
        <w:t xml:space="preserve">Analysis Toolkit to gather participatory gender data. It </w:t>
      </w:r>
      <w:proofErr w:type="gramStart"/>
      <w:r>
        <w:rPr>
          <w:rFonts w:asciiTheme="majorBidi" w:hAnsiTheme="majorBidi" w:cstheme="majorBidi"/>
          <w:bCs/>
          <w:sz w:val="22"/>
          <w:szCs w:val="22"/>
        </w:rPr>
        <w:t>is expected</w:t>
      </w:r>
      <w:proofErr w:type="gramEnd"/>
      <w:r>
        <w:rPr>
          <w:rFonts w:asciiTheme="majorBidi" w:hAnsiTheme="majorBidi" w:cstheme="majorBidi"/>
          <w:bCs/>
          <w:sz w:val="22"/>
          <w:szCs w:val="22"/>
        </w:rPr>
        <w:t xml:space="preserve"> that the consultant will have adequate background and understanding of applying technology to Humanitarian Cash and Voucher programming in international settings, and be prepared to integrate both SBC and gender transformative approaches to the design. </w:t>
      </w:r>
    </w:p>
    <w:p w14:paraId="5CBD4084" w14:textId="77777777" w:rsidR="006F7FE6" w:rsidRDefault="006F7FE6" w:rsidP="00C87F9E">
      <w:pPr>
        <w:spacing w:line="276" w:lineRule="auto"/>
        <w:rPr>
          <w:rFonts w:asciiTheme="majorBidi" w:hAnsiTheme="majorBidi" w:cstheme="majorBidi"/>
          <w:b/>
          <w:bCs/>
          <w:sz w:val="22"/>
          <w:szCs w:val="22"/>
        </w:rPr>
      </w:pPr>
    </w:p>
    <w:p w14:paraId="74E6F9B9" w14:textId="77777777" w:rsidR="006F7FE6" w:rsidRDefault="006F7FE6" w:rsidP="00C87F9E">
      <w:pPr>
        <w:spacing w:line="276" w:lineRule="auto"/>
        <w:rPr>
          <w:rFonts w:asciiTheme="majorBidi" w:hAnsiTheme="majorBidi" w:cstheme="majorBidi"/>
          <w:b/>
          <w:bCs/>
          <w:sz w:val="22"/>
          <w:szCs w:val="22"/>
        </w:rPr>
      </w:pPr>
    </w:p>
    <w:p w14:paraId="5226878C" w14:textId="7BC94EF5" w:rsidR="00C553CF" w:rsidRPr="00D57FEF" w:rsidRDefault="2BDE945E" w:rsidP="2BDE945E">
      <w:pPr>
        <w:spacing w:line="276" w:lineRule="auto"/>
        <w:rPr>
          <w:rFonts w:asciiTheme="majorBidi" w:hAnsiTheme="majorBidi" w:cstheme="majorBidi"/>
          <w:b/>
          <w:bCs/>
          <w:sz w:val="22"/>
          <w:szCs w:val="22"/>
        </w:rPr>
      </w:pPr>
      <w:r w:rsidRPr="2BDE945E">
        <w:rPr>
          <w:rFonts w:asciiTheme="majorBidi" w:hAnsiTheme="majorBidi" w:cstheme="majorBidi"/>
          <w:b/>
          <w:bCs/>
          <w:sz w:val="22"/>
          <w:szCs w:val="22"/>
        </w:rPr>
        <w:t xml:space="preserve">Scope of the consultancy </w:t>
      </w:r>
    </w:p>
    <w:p w14:paraId="2B2ADD74" w14:textId="77777777" w:rsidR="00C553CF" w:rsidRPr="00D57FEF" w:rsidRDefault="00C553CF" w:rsidP="00C87F9E">
      <w:pPr>
        <w:spacing w:line="276" w:lineRule="auto"/>
        <w:rPr>
          <w:rFonts w:asciiTheme="majorBidi" w:hAnsiTheme="majorBidi" w:cstheme="majorBidi"/>
          <w:sz w:val="22"/>
          <w:szCs w:val="22"/>
        </w:rPr>
      </w:pPr>
    </w:p>
    <w:p w14:paraId="5AF1EEB2" w14:textId="42D540AA" w:rsidR="006F422C" w:rsidRPr="00D57FEF" w:rsidRDefault="006209D8" w:rsidP="00C87F9E">
      <w:pPr>
        <w:spacing w:line="276" w:lineRule="auto"/>
        <w:rPr>
          <w:rFonts w:asciiTheme="majorBidi" w:hAnsiTheme="majorBidi" w:cstheme="majorBidi"/>
          <w:sz w:val="22"/>
          <w:szCs w:val="22"/>
        </w:rPr>
      </w:pPr>
      <w:r>
        <w:rPr>
          <w:rFonts w:asciiTheme="majorBidi" w:hAnsiTheme="majorBidi" w:cstheme="majorBidi"/>
          <w:sz w:val="22"/>
          <w:szCs w:val="22"/>
        </w:rPr>
        <w:t>T</w:t>
      </w:r>
      <w:r w:rsidR="00C553CF" w:rsidRPr="00D57FEF">
        <w:rPr>
          <w:rFonts w:asciiTheme="majorBidi" w:hAnsiTheme="majorBidi" w:cstheme="majorBidi"/>
          <w:sz w:val="22"/>
          <w:szCs w:val="22"/>
        </w:rPr>
        <w:t>he consultant</w:t>
      </w:r>
      <w:r w:rsidR="009F25D9">
        <w:rPr>
          <w:rFonts w:asciiTheme="majorBidi" w:hAnsiTheme="majorBidi" w:cstheme="majorBidi"/>
          <w:sz w:val="22"/>
          <w:szCs w:val="22"/>
        </w:rPr>
        <w:t xml:space="preserve"> will</w:t>
      </w:r>
      <w:r w:rsidR="00C553CF" w:rsidRPr="00D57FEF">
        <w:rPr>
          <w:rFonts w:asciiTheme="majorBidi" w:hAnsiTheme="majorBidi" w:cstheme="majorBidi"/>
          <w:sz w:val="22"/>
          <w:szCs w:val="22"/>
        </w:rPr>
        <w:t xml:space="preserve"> </w:t>
      </w:r>
      <w:r w:rsidR="009F25D9">
        <w:rPr>
          <w:rFonts w:asciiTheme="majorBidi" w:hAnsiTheme="majorBidi" w:cstheme="majorBidi"/>
          <w:sz w:val="22"/>
          <w:szCs w:val="22"/>
        </w:rPr>
        <w:t xml:space="preserve">develop an application-based software or mobile </w:t>
      </w:r>
      <w:r w:rsidR="00676E0B">
        <w:rPr>
          <w:rFonts w:asciiTheme="majorBidi" w:hAnsiTheme="majorBidi" w:cstheme="majorBidi"/>
          <w:sz w:val="22"/>
          <w:szCs w:val="22"/>
        </w:rPr>
        <w:t>wallet, which</w:t>
      </w:r>
      <w:r w:rsidR="009F25D9">
        <w:rPr>
          <w:rFonts w:asciiTheme="majorBidi" w:hAnsiTheme="majorBidi" w:cstheme="majorBidi"/>
          <w:sz w:val="22"/>
          <w:szCs w:val="22"/>
        </w:rPr>
        <w:t xml:space="preserve"> will promote capacity of both Lebanese and refugee to accrue savings. </w:t>
      </w:r>
      <w:r w:rsidR="009F25D9" w:rsidRPr="00C376C2">
        <w:rPr>
          <w:rFonts w:asciiTheme="majorBidi" w:hAnsiTheme="majorBidi" w:cstheme="majorBidi"/>
          <w:bCs/>
          <w:sz w:val="22"/>
          <w:szCs w:val="22"/>
        </w:rPr>
        <w:t xml:space="preserve">The </w:t>
      </w:r>
      <w:r w:rsidR="009F25D9">
        <w:rPr>
          <w:rFonts w:asciiTheme="majorBidi" w:hAnsiTheme="majorBidi" w:cstheme="majorBidi"/>
          <w:bCs/>
          <w:sz w:val="22"/>
          <w:szCs w:val="22"/>
        </w:rPr>
        <w:t xml:space="preserve">immediate </w:t>
      </w:r>
      <w:r w:rsidR="009F25D9" w:rsidRPr="00C376C2">
        <w:rPr>
          <w:rFonts w:asciiTheme="majorBidi" w:hAnsiTheme="majorBidi" w:cstheme="majorBidi"/>
          <w:bCs/>
          <w:sz w:val="22"/>
          <w:szCs w:val="22"/>
        </w:rPr>
        <w:t xml:space="preserve">objective of the intervention is access to basic </w:t>
      </w:r>
      <w:r w:rsidR="009F25D9">
        <w:rPr>
          <w:rFonts w:asciiTheme="majorBidi" w:hAnsiTheme="majorBidi" w:cstheme="majorBidi"/>
          <w:bCs/>
          <w:sz w:val="22"/>
          <w:szCs w:val="22"/>
        </w:rPr>
        <w:t xml:space="preserve">financial </w:t>
      </w:r>
      <w:r w:rsidR="009F25D9" w:rsidRPr="00C376C2">
        <w:rPr>
          <w:rFonts w:asciiTheme="majorBidi" w:hAnsiTheme="majorBidi" w:cstheme="majorBidi"/>
          <w:bCs/>
          <w:sz w:val="22"/>
          <w:szCs w:val="22"/>
        </w:rPr>
        <w:t>se</w:t>
      </w:r>
      <w:r w:rsidR="009F25D9">
        <w:rPr>
          <w:rFonts w:asciiTheme="majorBidi" w:hAnsiTheme="majorBidi" w:cstheme="majorBidi"/>
          <w:bCs/>
          <w:sz w:val="22"/>
          <w:szCs w:val="22"/>
        </w:rPr>
        <w:t>rvices</w:t>
      </w:r>
      <w:r w:rsidR="009F25D9" w:rsidRPr="00C376C2">
        <w:rPr>
          <w:rFonts w:asciiTheme="majorBidi" w:hAnsiTheme="majorBidi" w:cstheme="majorBidi"/>
          <w:bCs/>
          <w:sz w:val="22"/>
          <w:szCs w:val="22"/>
        </w:rPr>
        <w:t xml:space="preserve"> and improvement in their financial resilience</w:t>
      </w:r>
      <w:r w:rsidR="009F25D9">
        <w:rPr>
          <w:rFonts w:asciiTheme="majorBidi" w:hAnsiTheme="majorBidi" w:cstheme="majorBidi"/>
          <w:bCs/>
          <w:sz w:val="22"/>
          <w:szCs w:val="22"/>
        </w:rPr>
        <w:t>, to attain longer term Material Safety. The app would include a non-financial component on financial education to increase</w:t>
      </w:r>
      <w:r w:rsidR="009F25D9" w:rsidRPr="00C376C2">
        <w:rPr>
          <w:rFonts w:asciiTheme="majorBidi" w:hAnsiTheme="majorBidi" w:cstheme="majorBidi"/>
          <w:bCs/>
          <w:sz w:val="22"/>
          <w:szCs w:val="22"/>
        </w:rPr>
        <w:t xml:space="preserve"> the support to save</w:t>
      </w:r>
      <w:r w:rsidR="009F25D9">
        <w:rPr>
          <w:rFonts w:asciiTheme="majorBidi" w:hAnsiTheme="majorBidi" w:cstheme="majorBidi"/>
          <w:bCs/>
          <w:sz w:val="22"/>
          <w:szCs w:val="22"/>
        </w:rPr>
        <w:t>,</w:t>
      </w:r>
      <w:r w:rsidR="009F25D9" w:rsidRPr="00C376C2">
        <w:rPr>
          <w:rFonts w:asciiTheme="majorBidi" w:hAnsiTheme="majorBidi" w:cstheme="majorBidi"/>
          <w:bCs/>
          <w:sz w:val="22"/>
          <w:szCs w:val="22"/>
        </w:rPr>
        <w:t xml:space="preserve"> and </w:t>
      </w:r>
      <w:r w:rsidR="009F25D9">
        <w:rPr>
          <w:rFonts w:asciiTheme="majorBidi" w:hAnsiTheme="majorBidi" w:cstheme="majorBidi"/>
          <w:bCs/>
          <w:sz w:val="22"/>
          <w:szCs w:val="22"/>
        </w:rPr>
        <w:t>in a second stage facilitate remittances by reducing</w:t>
      </w:r>
      <w:r w:rsidR="009F25D9" w:rsidRPr="00C376C2">
        <w:rPr>
          <w:rFonts w:asciiTheme="majorBidi" w:hAnsiTheme="majorBidi" w:cstheme="majorBidi"/>
          <w:bCs/>
          <w:sz w:val="22"/>
          <w:szCs w:val="22"/>
        </w:rPr>
        <w:t xml:space="preserve"> the costs associated with moving small amounts of money across borders</w:t>
      </w:r>
      <w:r w:rsidR="009F25D9">
        <w:rPr>
          <w:rFonts w:asciiTheme="majorBidi" w:hAnsiTheme="majorBidi" w:cstheme="majorBidi"/>
          <w:bCs/>
          <w:sz w:val="22"/>
          <w:szCs w:val="22"/>
        </w:rPr>
        <w:t>.</w:t>
      </w:r>
    </w:p>
    <w:p w14:paraId="0E5F0C04" w14:textId="77777777" w:rsidR="00C553CF" w:rsidRPr="00D57FEF" w:rsidRDefault="00C553CF" w:rsidP="00C87F9E">
      <w:pPr>
        <w:spacing w:line="276" w:lineRule="auto"/>
        <w:rPr>
          <w:rFonts w:asciiTheme="majorBidi" w:hAnsiTheme="majorBidi" w:cstheme="majorBidi"/>
          <w:sz w:val="22"/>
          <w:szCs w:val="22"/>
        </w:rPr>
      </w:pPr>
    </w:p>
    <w:p w14:paraId="14BFC7C8" w14:textId="19E50EDE" w:rsidR="009F25D9" w:rsidRPr="009238E3" w:rsidRDefault="009238E3" w:rsidP="00C87F9E">
      <w:pPr>
        <w:spacing w:line="276" w:lineRule="auto"/>
        <w:rPr>
          <w:rFonts w:asciiTheme="majorBidi" w:hAnsiTheme="majorBidi" w:cstheme="majorBidi"/>
          <w:i/>
          <w:iCs/>
          <w:sz w:val="22"/>
          <w:szCs w:val="22"/>
        </w:rPr>
      </w:pPr>
      <w:r>
        <w:rPr>
          <w:rFonts w:asciiTheme="majorBidi" w:hAnsiTheme="majorBidi" w:cstheme="majorBidi"/>
          <w:i/>
          <w:iCs/>
          <w:sz w:val="22"/>
          <w:szCs w:val="22"/>
        </w:rPr>
        <w:t xml:space="preserve">Overall objective: </w:t>
      </w:r>
      <w:r w:rsidR="009F25D9" w:rsidRPr="009238E3">
        <w:rPr>
          <w:rFonts w:asciiTheme="majorBidi" w:hAnsiTheme="majorBidi" w:cstheme="majorBidi"/>
          <w:sz w:val="22"/>
          <w:szCs w:val="22"/>
        </w:rPr>
        <w:t>Design</w:t>
      </w:r>
      <w:r w:rsidRPr="009238E3">
        <w:rPr>
          <w:rFonts w:asciiTheme="majorBidi" w:hAnsiTheme="majorBidi" w:cstheme="majorBidi"/>
          <w:sz w:val="22"/>
          <w:szCs w:val="22"/>
        </w:rPr>
        <w:t xml:space="preserve"> and delivery of</w:t>
      </w:r>
      <w:r w:rsidR="009F25D9" w:rsidRPr="009238E3">
        <w:rPr>
          <w:rFonts w:asciiTheme="majorBidi" w:hAnsiTheme="majorBidi" w:cstheme="majorBidi"/>
          <w:sz w:val="22"/>
          <w:szCs w:val="22"/>
        </w:rPr>
        <w:t xml:space="preserve"> a </w:t>
      </w:r>
      <w:r w:rsidRPr="009238E3">
        <w:rPr>
          <w:rFonts w:asciiTheme="majorBidi" w:hAnsiTheme="majorBidi" w:cstheme="majorBidi"/>
          <w:sz w:val="22"/>
          <w:szCs w:val="22"/>
        </w:rPr>
        <w:t xml:space="preserve">field-tested </w:t>
      </w:r>
      <w:r w:rsidR="009F25D9" w:rsidRPr="009238E3">
        <w:rPr>
          <w:rFonts w:asciiTheme="majorBidi" w:hAnsiTheme="majorBidi" w:cstheme="majorBidi"/>
          <w:sz w:val="22"/>
          <w:szCs w:val="22"/>
        </w:rPr>
        <w:t>savings software applicable for the legal and policy framework of Lebanon for the target audiences</w:t>
      </w:r>
    </w:p>
    <w:p w14:paraId="2854CC18" w14:textId="77777777" w:rsidR="00C553CF" w:rsidRPr="00D57FEF" w:rsidRDefault="00C553CF" w:rsidP="00C87F9E">
      <w:pPr>
        <w:spacing w:line="276" w:lineRule="auto"/>
        <w:rPr>
          <w:rFonts w:asciiTheme="majorBidi" w:hAnsiTheme="majorBidi" w:cstheme="majorBidi"/>
          <w:sz w:val="22"/>
          <w:szCs w:val="22"/>
        </w:rPr>
      </w:pPr>
    </w:p>
    <w:p w14:paraId="11BFD5BD" w14:textId="4423B42B" w:rsidR="006209D8" w:rsidRPr="006209D8" w:rsidRDefault="006209D8" w:rsidP="00C87F9E">
      <w:pPr>
        <w:spacing w:line="276" w:lineRule="auto"/>
        <w:rPr>
          <w:rFonts w:asciiTheme="majorBidi" w:hAnsiTheme="majorBidi" w:cstheme="majorBidi"/>
          <w:sz w:val="22"/>
          <w:szCs w:val="22"/>
        </w:rPr>
      </w:pPr>
    </w:p>
    <w:p w14:paraId="3EA34308" w14:textId="77777777" w:rsidR="006209D8" w:rsidRPr="00D57FEF" w:rsidRDefault="006209D8" w:rsidP="00C87F9E">
      <w:pPr>
        <w:spacing w:line="276" w:lineRule="auto"/>
        <w:rPr>
          <w:rFonts w:asciiTheme="majorBidi" w:hAnsiTheme="majorBidi" w:cstheme="majorBidi"/>
          <w:b/>
          <w:bCs/>
          <w:sz w:val="22"/>
          <w:szCs w:val="22"/>
        </w:rPr>
      </w:pPr>
    </w:p>
    <w:p w14:paraId="58188E10" w14:textId="685B67B4" w:rsidR="00C553CF" w:rsidRPr="00D57FEF" w:rsidRDefault="006209D8" w:rsidP="00C87F9E">
      <w:pPr>
        <w:spacing w:line="276" w:lineRule="auto"/>
        <w:rPr>
          <w:rFonts w:asciiTheme="majorBidi" w:hAnsiTheme="majorBidi" w:cstheme="majorBidi"/>
          <w:b/>
          <w:bCs/>
          <w:sz w:val="22"/>
          <w:szCs w:val="22"/>
        </w:rPr>
      </w:pPr>
      <w:r>
        <w:rPr>
          <w:rFonts w:asciiTheme="majorBidi" w:hAnsiTheme="majorBidi" w:cstheme="majorBidi"/>
          <w:b/>
          <w:bCs/>
          <w:sz w:val="22"/>
          <w:szCs w:val="22"/>
        </w:rPr>
        <w:t>Expected results and deliverables</w:t>
      </w:r>
    </w:p>
    <w:p w14:paraId="410EE0D1" w14:textId="77777777" w:rsidR="00C553CF" w:rsidRPr="00D57FEF" w:rsidRDefault="00C553CF" w:rsidP="00C87F9E">
      <w:pPr>
        <w:spacing w:line="276" w:lineRule="auto"/>
        <w:rPr>
          <w:rFonts w:asciiTheme="majorBidi" w:hAnsiTheme="majorBidi" w:cstheme="majorBidi"/>
          <w:sz w:val="22"/>
          <w:szCs w:val="22"/>
        </w:rPr>
      </w:pPr>
    </w:p>
    <w:p w14:paraId="72D38611" w14:textId="0FAB2060" w:rsidR="00C553CF" w:rsidRPr="00D57FEF" w:rsidRDefault="00C553CF" w:rsidP="00C87F9E">
      <w:pPr>
        <w:pStyle w:val="BodyTextIndent2"/>
        <w:spacing w:line="276" w:lineRule="auto"/>
        <w:ind w:left="0" w:firstLine="0"/>
        <w:jc w:val="left"/>
        <w:rPr>
          <w:rFonts w:asciiTheme="majorBidi" w:hAnsiTheme="majorBidi" w:cstheme="majorBidi"/>
          <w:bCs/>
          <w:i/>
          <w:iCs/>
          <w:sz w:val="22"/>
          <w:szCs w:val="22"/>
          <w:u w:val="single"/>
          <w:lang w:val="en-US"/>
        </w:rPr>
      </w:pPr>
      <w:r w:rsidRPr="00D57FEF">
        <w:rPr>
          <w:rFonts w:asciiTheme="majorBidi" w:hAnsiTheme="majorBidi" w:cstheme="majorBidi"/>
          <w:bCs/>
          <w:i/>
          <w:iCs/>
          <w:sz w:val="22"/>
          <w:szCs w:val="22"/>
          <w:u w:val="single"/>
          <w:lang w:val="en-US"/>
        </w:rPr>
        <w:t xml:space="preserve">Task 1: </w:t>
      </w:r>
      <w:r w:rsidR="006F422C" w:rsidRPr="00D57FEF">
        <w:rPr>
          <w:rFonts w:asciiTheme="majorBidi" w:hAnsiTheme="majorBidi" w:cstheme="majorBidi"/>
          <w:bCs/>
          <w:i/>
          <w:iCs/>
          <w:sz w:val="22"/>
          <w:szCs w:val="22"/>
          <w:u w:val="single"/>
          <w:lang w:val="en-US"/>
        </w:rPr>
        <w:t>R</w:t>
      </w:r>
      <w:r w:rsidRPr="00D57FEF">
        <w:rPr>
          <w:rFonts w:asciiTheme="majorBidi" w:hAnsiTheme="majorBidi" w:cstheme="majorBidi"/>
          <w:bCs/>
          <w:i/>
          <w:iCs/>
          <w:sz w:val="22"/>
          <w:szCs w:val="22"/>
          <w:u w:val="single"/>
          <w:lang w:val="en-US"/>
        </w:rPr>
        <w:t xml:space="preserve">eview of </w:t>
      </w:r>
      <w:r w:rsidR="006209D8">
        <w:rPr>
          <w:rFonts w:asciiTheme="majorBidi" w:hAnsiTheme="majorBidi" w:cstheme="majorBidi"/>
          <w:bCs/>
          <w:i/>
          <w:iCs/>
          <w:sz w:val="22"/>
          <w:szCs w:val="22"/>
          <w:u w:val="single"/>
          <w:lang w:val="en-US"/>
        </w:rPr>
        <w:t>the policy and legal environment of Lebanon</w:t>
      </w:r>
    </w:p>
    <w:p w14:paraId="416A06C2" w14:textId="5ED035DB" w:rsidR="00C553CF" w:rsidRDefault="00C553CF" w:rsidP="00C87F9E">
      <w:pPr>
        <w:spacing w:line="276" w:lineRule="auto"/>
        <w:rPr>
          <w:rFonts w:asciiTheme="majorBidi" w:hAnsiTheme="majorBidi" w:cstheme="majorBidi"/>
          <w:sz w:val="22"/>
          <w:szCs w:val="22"/>
        </w:rPr>
      </w:pPr>
    </w:p>
    <w:p w14:paraId="29F3057A" w14:textId="2259F71C" w:rsidR="005F7814" w:rsidRDefault="00C87F9E" w:rsidP="005F7814">
      <w:pPr>
        <w:spacing w:line="276" w:lineRule="auto"/>
        <w:rPr>
          <w:rFonts w:asciiTheme="majorBidi" w:hAnsiTheme="majorBidi" w:cstheme="majorBidi"/>
          <w:sz w:val="22"/>
          <w:szCs w:val="22"/>
        </w:rPr>
      </w:pPr>
      <w:r w:rsidRPr="00C87F9E">
        <w:rPr>
          <w:rFonts w:asciiTheme="majorBidi" w:hAnsiTheme="majorBidi" w:cstheme="majorBidi"/>
          <w:sz w:val="22"/>
          <w:szCs w:val="22"/>
        </w:rPr>
        <w:t xml:space="preserve">There are currently no mobile money operators in Lebanon, however there are many types of applications where currency tokens/credits are stored, such as MTC/touch, or various delivery applications where cash back </w:t>
      </w:r>
      <w:proofErr w:type="gramStart"/>
      <w:r w:rsidRPr="00C87F9E">
        <w:rPr>
          <w:rFonts w:asciiTheme="majorBidi" w:hAnsiTheme="majorBidi" w:cstheme="majorBidi"/>
          <w:sz w:val="22"/>
          <w:szCs w:val="22"/>
        </w:rPr>
        <w:t>can be offered</w:t>
      </w:r>
      <w:proofErr w:type="gramEnd"/>
      <w:r w:rsidRPr="00C87F9E">
        <w:rPr>
          <w:rFonts w:asciiTheme="majorBidi" w:hAnsiTheme="majorBidi" w:cstheme="majorBidi"/>
          <w:sz w:val="22"/>
          <w:szCs w:val="22"/>
        </w:rPr>
        <w:t xml:space="preserve"> to a customer by way of in-app credit.</w:t>
      </w:r>
      <w:r>
        <w:rPr>
          <w:rFonts w:asciiTheme="majorBidi" w:hAnsiTheme="majorBidi" w:cstheme="majorBidi"/>
          <w:sz w:val="22"/>
          <w:szCs w:val="22"/>
        </w:rPr>
        <w:t xml:space="preserve"> </w:t>
      </w:r>
      <w:r w:rsidRPr="00C87F9E">
        <w:rPr>
          <w:rFonts w:asciiTheme="majorBidi" w:hAnsiTheme="majorBidi" w:cstheme="majorBidi"/>
          <w:sz w:val="22"/>
          <w:szCs w:val="22"/>
        </w:rPr>
        <w:t>It is hard to buy cryptocurrencies in Lebanon, except in small quantities on the P2P platform. This is due at least in part to Know Your Customer (KYC) laws in Lebanon linked to counter-terrorism financing.</w:t>
      </w:r>
      <w:r w:rsidR="00E76230">
        <w:rPr>
          <w:rFonts w:asciiTheme="majorBidi" w:hAnsiTheme="majorBidi" w:cstheme="majorBidi"/>
          <w:sz w:val="22"/>
          <w:szCs w:val="22"/>
        </w:rPr>
        <w:t xml:space="preserve"> </w:t>
      </w:r>
      <w:r w:rsidR="005F7814">
        <w:rPr>
          <w:rFonts w:asciiTheme="majorBidi" w:hAnsiTheme="majorBidi" w:cstheme="majorBidi"/>
          <w:sz w:val="22"/>
          <w:szCs w:val="22"/>
        </w:rPr>
        <w:t>Notably, SC</w:t>
      </w:r>
      <w:r w:rsidR="005F7814" w:rsidRPr="005F7814">
        <w:rPr>
          <w:rFonts w:asciiTheme="majorBidi" w:hAnsiTheme="majorBidi" w:cstheme="majorBidi"/>
          <w:sz w:val="22"/>
          <w:szCs w:val="22"/>
        </w:rPr>
        <w:t xml:space="preserve"> is not a financial institution, and financial institutions in Lebanon cannot allow refugees to open a bank account, so there is need to </w:t>
      </w:r>
      <w:r w:rsidR="00B16916">
        <w:rPr>
          <w:rFonts w:asciiTheme="majorBidi" w:hAnsiTheme="majorBidi" w:cstheme="majorBidi"/>
          <w:sz w:val="22"/>
          <w:szCs w:val="22"/>
        </w:rPr>
        <w:t xml:space="preserve">understand </w:t>
      </w:r>
      <w:r w:rsidR="005F7814" w:rsidRPr="005F7814">
        <w:rPr>
          <w:rFonts w:asciiTheme="majorBidi" w:hAnsiTheme="majorBidi" w:cstheme="majorBidi"/>
          <w:sz w:val="22"/>
          <w:szCs w:val="22"/>
        </w:rPr>
        <w:t xml:space="preserve">whether use </w:t>
      </w:r>
      <w:r w:rsidR="00B16916">
        <w:rPr>
          <w:rFonts w:asciiTheme="majorBidi" w:hAnsiTheme="majorBidi" w:cstheme="majorBidi"/>
          <w:sz w:val="22"/>
          <w:szCs w:val="22"/>
        </w:rPr>
        <w:t xml:space="preserve">of </w:t>
      </w:r>
      <w:r w:rsidR="005F7814" w:rsidRPr="005F7814">
        <w:rPr>
          <w:rFonts w:asciiTheme="majorBidi" w:hAnsiTheme="majorBidi" w:cstheme="majorBidi"/>
          <w:sz w:val="22"/>
          <w:szCs w:val="22"/>
        </w:rPr>
        <w:t xml:space="preserve">a mobile wallet application and/or the use of </w:t>
      </w:r>
      <w:r w:rsidR="00676E0B" w:rsidRPr="005F7814">
        <w:rPr>
          <w:rFonts w:asciiTheme="majorBidi" w:hAnsiTheme="majorBidi" w:cstheme="majorBidi"/>
          <w:sz w:val="22"/>
          <w:szCs w:val="22"/>
        </w:rPr>
        <w:t>block chain</w:t>
      </w:r>
      <w:r w:rsidR="005F7814" w:rsidRPr="005F7814">
        <w:rPr>
          <w:rFonts w:asciiTheme="majorBidi" w:hAnsiTheme="majorBidi" w:cstheme="majorBidi"/>
          <w:sz w:val="22"/>
          <w:szCs w:val="22"/>
        </w:rPr>
        <w:t>-supported software</w:t>
      </w:r>
      <w:r w:rsidR="00B16916">
        <w:rPr>
          <w:rFonts w:asciiTheme="majorBidi" w:hAnsiTheme="majorBidi" w:cstheme="majorBidi"/>
          <w:sz w:val="22"/>
          <w:szCs w:val="22"/>
        </w:rPr>
        <w:t xml:space="preserve"> </w:t>
      </w:r>
      <w:proofErr w:type="gramStart"/>
      <w:r w:rsidR="00B16916">
        <w:rPr>
          <w:rFonts w:asciiTheme="majorBidi" w:hAnsiTheme="majorBidi" w:cstheme="majorBidi"/>
          <w:sz w:val="22"/>
          <w:szCs w:val="22"/>
        </w:rPr>
        <w:t>is permitted</w:t>
      </w:r>
      <w:proofErr w:type="gramEnd"/>
      <w:r w:rsidR="00B16916">
        <w:rPr>
          <w:rFonts w:asciiTheme="majorBidi" w:hAnsiTheme="majorBidi" w:cstheme="majorBidi"/>
          <w:sz w:val="22"/>
          <w:szCs w:val="22"/>
        </w:rPr>
        <w:t xml:space="preserve"> and does not violate these policies</w:t>
      </w:r>
      <w:r w:rsidR="005F7814" w:rsidRPr="005F7814">
        <w:rPr>
          <w:rFonts w:asciiTheme="majorBidi" w:hAnsiTheme="majorBidi" w:cstheme="majorBidi"/>
          <w:sz w:val="22"/>
          <w:szCs w:val="22"/>
        </w:rPr>
        <w:t xml:space="preserve">. Recognizing that these technologies </w:t>
      </w:r>
      <w:proofErr w:type="gramStart"/>
      <w:r w:rsidR="005F7814" w:rsidRPr="005F7814">
        <w:rPr>
          <w:rFonts w:asciiTheme="majorBidi" w:hAnsiTheme="majorBidi" w:cstheme="majorBidi"/>
          <w:sz w:val="22"/>
          <w:szCs w:val="22"/>
        </w:rPr>
        <w:t>are not necessarily linked</w:t>
      </w:r>
      <w:proofErr w:type="gramEnd"/>
      <w:r w:rsidR="005F7814" w:rsidRPr="005F7814">
        <w:rPr>
          <w:rFonts w:asciiTheme="majorBidi" w:hAnsiTheme="majorBidi" w:cstheme="majorBidi"/>
          <w:sz w:val="22"/>
          <w:szCs w:val="22"/>
        </w:rPr>
        <w:t xml:space="preserve">, this should be one area of </w:t>
      </w:r>
      <w:r w:rsidR="005F7814">
        <w:rPr>
          <w:rFonts w:asciiTheme="majorBidi" w:hAnsiTheme="majorBidi" w:cstheme="majorBidi"/>
          <w:sz w:val="22"/>
          <w:szCs w:val="22"/>
        </w:rPr>
        <w:t>consideration for the developer</w:t>
      </w:r>
      <w:r w:rsidR="005F7814" w:rsidRPr="005F7814">
        <w:rPr>
          <w:rFonts w:asciiTheme="majorBidi" w:hAnsiTheme="majorBidi" w:cstheme="majorBidi"/>
          <w:sz w:val="22"/>
          <w:szCs w:val="22"/>
        </w:rPr>
        <w:t xml:space="preserve">. </w:t>
      </w:r>
    </w:p>
    <w:p w14:paraId="3F6F33CB" w14:textId="6E8FD14D" w:rsidR="005F7814" w:rsidRDefault="005F7814" w:rsidP="005F7814">
      <w:pPr>
        <w:spacing w:line="276" w:lineRule="auto"/>
        <w:rPr>
          <w:rFonts w:asciiTheme="majorBidi" w:hAnsiTheme="majorBidi" w:cstheme="majorBidi"/>
          <w:sz w:val="22"/>
          <w:szCs w:val="22"/>
        </w:rPr>
      </w:pPr>
    </w:p>
    <w:p w14:paraId="09A5DCFC" w14:textId="148282AC" w:rsidR="005F7814" w:rsidRDefault="00E76230" w:rsidP="005F7814">
      <w:pPr>
        <w:spacing w:line="276" w:lineRule="auto"/>
        <w:rPr>
          <w:rFonts w:asciiTheme="majorBidi" w:hAnsiTheme="majorBidi" w:cstheme="majorBidi"/>
          <w:sz w:val="22"/>
          <w:szCs w:val="22"/>
        </w:rPr>
      </w:pPr>
      <w:r>
        <w:rPr>
          <w:rFonts w:asciiTheme="majorBidi" w:hAnsiTheme="majorBidi" w:cstheme="majorBidi"/>
          <w:sz w:val="22"/>
          <w:szCs w:val="22"/>
        </w:rPr>
        <w:t xml:space="preserve">The consultant will work with SC </w:t>
      </w:r>
      <w:r w:rsidRPr="00E76230">
        <w:rPr>
          <w:rFonts w:asciiTheme="majorBidi" w:hAnsiTheme="majorBidi" w:cstheme="majorBidi"/>
          <w:sz w:val="22"/>
          <w:szCs w:val="22"/>
        </w:rPr>
        <w:t>to explore the legal options and policy framework for 1) establishing a mobile wallet/savings program for refugees in Lebanon</w:t>
      </w:r>
      <w:r w:rsidR="00C86619">
        <w:rPr>
          <w:rFonts w:asciiTheme="majorBidi" w:hAnsiTheme="majorBidi" w:cstheme="majorBidi"/>
          <w:sz w:val="22"/>
          <w:szCs w:val="22"/>
        </w:rPr>
        <w:t xml:space="preserve"> and unbanked Lebanese</w:t>
      </w:r>
      <w:r w:rsidRPr="00E76230">
        <w:rPr>
          <w:rFonts w:asciiTheme="majorBidi" w:hAnsiTheme="majorBidi" w:cstheme="majorBidi"/>
          <w:sz w:val="22"/>
          <w:szCs w:val="22"/>
        </w:rPr>
        <w:t xml:space="preserve"> 2) building a program that can allow clients to cash out </w:t>
      </w:r>
      <w:r w:rsidR="00C86619">
        <w:rPr>
          <w:rFonts w:asciiTheme="majorBidi" w:hAnsiTheme="majorBidi" w:cstheme="majorBidi"/>
          <w:sz w:val="22"/>
          <w:szCs w:val="22"/>
        </w:rPr>
        <w:t xml:space="preserve">both in Lebanon and </w:t>
      </w:r>
      <w:r w:rsidRPr="00E76230">
        <w:rPr>
          <w:rFonts w:asciiTheme="majorBidi" w:hAnsiTheme="majorBidi" w:cstheme="majorBidi"/>
          <w:sz w:val="22"/>
          <w:szCs w:val="22"/>
        </w:rPr>
        <w:t>inside Syria, and 3) the process of cashing out inside Syria.</w:t>
      </w:r>
      <w:r>
        <w:rPr>
          <w:rFonts w:asciiTheme="majorBidi" w:hAnsiTheme="majorBidi" w:cstheme="majorBidi"/>
          <w:sz w:val="22"/>
          <w:szCs w:val="22"/>
        </w:rPr>
        <w:t xml:space="preserve"> </w:t>
      </w:r>
      <w:r w:rsidRPr="00E76230">
        <w:rPr>
          <w:rFonts w:asciiTheme="majorBidi" w:hAnsiTheme="majorBidi" w:cstheme="majorBidi"/>
          <w:sz w:val="22"/>
          <w:szCs w:val="22"/>
        </w:rPr>
        <w:t xml:space="preserve">With regard to transfer component, advice on the impact of sanctions on the transfer of tokens, whether </w:t>
      </w:r>
      <w:proofErr w:type="spellStart"/>
      <w:r w:rsidRPr="00E76230">
        <w:rPr>
          <w:rFonts w:asciiTheme="majorBidi" w:hAnsiTheme="majorBidi" w:cstheme="majorBidi"/>
          <w:sz w:val="22"/>
          <w:szCs w:val="22"/>
        </w:rPr>
        <w:t>blockchain</w:t>
      </w:r>
      <w:proofErr w:type="spellEnd"/>
      <w:r w:rsidRPr="00E76230">
        <w:rPr>
          <w:rFonts w:asciiTheme="majorBidi" w:hAnsiTheme="majorBidi" w:cstheme="majorBidi"/>
          <w:sz w:val="22"/>
          <w:szCs w:val="22"/>
        </w:rPr>
        <w:t xml:space="preserve"> can or </w:t>
      </w:r>
      <w:proofErr w:type="gramStart"/>
      <w:r w:rsidRPr="00E76230">
        <w:rPr>
          <w:rFonts w:asciiTheme="majorBidi" w:hAnsiTheme="majorBidi" w:cstheme="majorBidi"/>
          <w:sz w:val="22"/>
          <w:szCs w:val="22"/>
        </w:rPr>
        <w:t>should be applied</w:t>
      </w:r>
      <w:proofErr w:type="gramEnd"/>
      <w:r w:rsidRPr="00E76230">
        <w:rPr>
          <w:rFonts w:asciiTheme="majorBidi" w:hAnsiTheme="majorBidi" w:cstheme="majorBidi"/>
          <w:sz w:val="22"/>
          <w:szCs w:val="22"/>
        </w:rPr>
        <w:t>, and cyber security risks either operational or legal are all variables to be considered.</w:t>
      </w:r>
      <w:r w:rsidR="00661BEB">
        <w:rPr>
          <w:rFonts w:asciiTheme="majorBidi" w:hAnsiTheme="majorBidi" w:cstheme="majorBidi"/>
          <w:sz w:val="22"/>
          <w:szCs w:val="22"/>
        </w:rPr>
        <w:t xml:space="preserve"> </w:t>
      </w:r>
    </w:p>
    <w:p w14:paraId="32D69473" w14:textId="1BEA5945" w:rsidR="00D62F6C" w:rsidRDefault="00D62F6C" w:rsidP="00661BEB">
      <w:pPr>
        <w:spacing w:line="276" w:lineRule="auto"/>
        <w:rPr>
          <w:rFonts w:asciiTheme="majorBidi" w:hAnsiTheme="majorBidi" w:cstheme="majorBidi"/>
          <w:sz w:val="22"/>
          <w:szCs w:val="22"/>
        </w:rPr>
      </w:pPr>
    </w:p>
    <w:p w14:paraId="086F6A56" w14:textId="05B90101" w:rsidR="00D62F6C" w:rsidRPr="00D57FEF" w:rsidRDefault="00D62F6C" w:rsidP="00D62F6C">
      <w:pPr>
        <w:spacing w:line="276" w:lineRule="auto"/>
        <w:rPr>
          <w:rFonts w:asciiTheme="majorBidi" w:hAnsiTheme="majorBidi" w:cstheme="majorBidi"/>
          <w:sz w:val="22"/>
          <w:szCs w:val="22"/>
        </w:rPr>
      </w:pPr>
      <w:r>
        <w:rPr>
          <w:rFonts w:asciiTheme="majorBidi" w:hAnsiTheme="majorBidi" w:cstheme="majorBidi"/>
          <w:sz w:val="22"/>
          <w:szCs w:val="22"/>
        </w:rPr>
        <w:t xml:space="preserve">This review stage should also consider the rights, legal status, and social context for both refugees and vulnerable Lebanese, for youth, and for women. An age- and gender-sensitive review of the possible bottlenecks and social restrictions may inform both the software architecture and the user interface. </w:t>
      </w:r>
    </w:p>
    <w:p w14:paraId="1B922974" w14:textId="4DC92136" w:rsidR="00C553CF" w:rsidRDefault="00C553CF" w:rsidP="00C87F9E">
      <w:pPr>
        <w:spacing w:line="276" w:lineRule="auto"/>
        <w:rPr>
          <w:rFonts w:asciiTheme="majorBidi" w:hAnsiTheme="majorBidi" w:cstheme="majorBidi"/>
          <w:sz w:val="22"/>
          <w:szCs w:val="22"/>
        </w:rPr>
      </w:pPr>
    </w:p>
    <w:p w14:paraId="380BFA12" w14:textId="77777777" w:rsidR="00A2628C" w:rsidRPr="00D57FEF" w:rsidRDefault="00A2628C" w:rsidP="00C87F9E">
      <w:pPr>
        <w:spacing w:line="276" w:lineRule="auto"/>
        <w:rPr>
          <w:rFonts w:asciiTheme="majorBidi" w:hAnsiTheme="majorBidi" w:cstheme="majorBidi"/>
          <w:sz w:val="22"/>
          <w:szCs w:val="22"/>
        </w:rPr>
      </w:pPr>
    </w:p>
    <w:p w14:paraId="514D0CF9" w14:textId="651A8877" w:rsidR="00E67455" w:rsidRPr="00D57FEF" w:rsidRDefault="00E67455" w:rsidP="00C87F9E">
      <w:pPr>
        <w:spacing w:line="276" w:lineRule="auto"/>
        <w:rPr>
          <w:rFonts w:asciiTheme="majorBidi" w:hAnsiTheme="majorBidi" w:cstheme="majorBidi"/>
          <w:i/>
          <w:iCs/>
          <w:sz w:val="22"/>
          <w:szCs w:val="22"/>
          <w:u w:val="single"/>
        </w:rPr>
      </w:pPr>
      <w:r w:rsidRPr="00D57FEF">
        <w:rPr>
          <w:rFonts w:asciiTheme="majorBidi" w:hAnsiTheme="majorBidi" w:cstheme="majorBidi"/>
          <w:i/>
          <w:iCs/>
          <w:sz w:val="22"/>
          <w:szCs w:val="22"/>
          <w:u w:val="single"/>
        </w:rPr>
        <w:t xml:space="preserve">Task 2: </w:t>
      </w:r>
      <w:r w:rsidR="006209D8">
        <w:rPr>
          <w:rFonts w:asciiTheme="majorBidi" w:hAnsiTheme="majorBidi" w:cstheme="majorBidi"/>
          <w:i/>
          <w:iCs/>
          <w:sz w:val="22"/>
          <w:szCs w:val="22"/>
          <w:u w:val="single"/>
        </w:rPr>
        <w:t>Design of the software</w:t>
      </w:r>
    </w:p>
    <w:p w14:paraId="13F79163" w14:textId="77777777" w:rsidR="00556AAB" w:rsidRPr="00D57FEF" w:rsidRDefault="00556AAB" w:rsidP="00C87F9E">
      <w:pPr>
        <w:spacing w:line="276" w:lineRule="auto"/>
        <w:rPr>
          <w:rFonts w:asciiTheme="majorBidi" w:hAnsiTheme="majorBidi" w:cstheme="majorBidi"/>
          <w:i/>
          <w:iCs/>
          <w:sz w:val="22"/>
          <w:szCs w:val="22"/>
        </w:rPr>
      </w:pPr>
    </w:p>
    <w:p w14:paraId="30BC525D" w14:textId="41D91276" w:rsidR="00556AAB" w:rsidRDefault="00661BEB" w:rsidP="00B341A7">
      <w:pPr>
        <w:spacing w:line="276" w:lineRule="auto"/>
        <w:rPr>
          <w:rFonts w:asciiTheme="majorBidi" w:hAnsiTheme="majorBidi" w:cstheme="majorBidi"/>
          <w:sz w:val="22"/>
          <w:szCs w:val="22"/>
        </w:rPr>
      </w:pPr>
      <w:r>
        <w:rPr>
          <w:rFonts w:asciiTheme="majorBidi" w:hAnsiTheme="majorBidi" w:cstheme="majorBidi"/>
          <w:sz w:val="22"/>
          <w:szCs w:val="22"/>
        </w:rPr>
        <w:t xml:space="preserve">The </w:t>
      </w:r>
      <w:r w:rsidR="00B341A7">
        <w:rPr>
          <w:rFonts w:asciiTheme="majorBidi" w:hAnsiTheme="majorBidi" w:cstheme="majorBidi"/>
          <w:sz w:val="22"/>
          <w:szCs w:val="22"/>
        </w:rPr>
        <w:t>platform</w:t>
      </w:r>
      <w:r>
        <w:rPr>
          <w:rFonts w:asciiTheme="majorBidi" w:hAnsiTheme="majorBidi" w:cstheme="majorBidi"/>
          <w:sz w:val="22"/>
          <w:szCs w:val="22"/>
        </w:rPr>
        <w:t xml:space="preserve"> should a</w:t>
      </w:r>
      <w:r w:rsidR="00676E0B">
        <w:rPr>
          <w:rFonts w:asciiTheme="majorBidi" w:hAnsiTheme="majorBidi" w:cstheme="majorBidi"/>
          <w:sz w:val="22"/>
          <w:szCs w:val="22"/>
        </w:rPr>
        <w:t>llow at a minimum the following:</w:t>
      </w:r>
    </w:p>
    <w:p w14:paraId="3FA61C13" w14:textId="77777777" w:rsidR="00676E0B" w:rsidRDefault="00676E0B" w:rsidP="00B341A7">
      <w:pPr>
        <w:spacing w:line="276" w:lineRule="auto"/>
        <w:rPr>
          <w:rFonts w:asciiTheme="majorBidi" w:hAnsiTheme="majorBidi" w:cstheme="majorBidi"/>
          <w:sz w:val="22"/>
          <w:szCs w:val="22"/>
        </w:rPr>
      </w:pPr>
    </w:p>
    <w:p w14:paraId="4568C76E" w14:textId="07258BC7" w:rsidR="00661BEB" w:rsidRDefault="00661BEB" w:rsidP="00661BEB">
      <w:pPr>
        <w:pStyle w:val="ListParagraph"/>
        <w:numPr>
          <w:ilvl w:val="0"/>
          <w:numId w:val="5"/>
        </w:numPr>
        <w:spacing w:line="276" w:lineRule="auto"/>
        <w:rPr>
          <w:rFonts w:asciiTheme="majorBidi" w:hAnsiTheme="majorBidi" w:cstheme="majorBidi"/>
          <w:sz w:val="22"/>
          <w:szCs w:val="22"/>
        </w:rPr>
      </w:pPr>
      <w:r>
        <w:rPr>
          <w:rFonts w:asciiTheme="majorBidi" w:hAnsiTheme="majorBidi" w:cstheme="majorBidi"/>
          <w:sz w:val="22"/>
          <w:szCs w:val="22"/>
        </w:rPr>
        <w:t>Deposit and withdrawal in a safe, transparent, and efficient manner by all target populations</w:t>
      </w:r>
      <w:r w:rsidR="005F7814">
        <w:rPr>
          <w:rFonts w:asciiTheme="majorBidi" w:hAnsiTheme="majorBidi" w:cstheme="majorBidi"/>
          <w:sz w:val="22"/>
          <w:szCs w:val="22"/>
        </w:rPr>
        <w:t xml:space="preserve"> through context-considerate digital ID</w:t>
      </w:r>
    </w:p>
    <w:p w14:paraId="4ECBEDD1" w14:textId="08A6615A" w:rsidR="00661BEB" w:rsidRDefault="00661BEB" w:rsidP="00FB4311">
      <w:pPr>
        <w:pStyle w:val="ListParagraph"/>
        <w:numPr>
          <w:ilvl w:val="0"/>
          <w:numId w:val="5"/>
        </w:numPr>
        <w:spacing w:line="276" w:lineRule="auto"/>
        <w:rPr>
          <w:rFonts w:asciiTheme="majorBidi" w:hAnsiTheme="majorBidi" w:cstheme="majorBidi"/>
          <w:sz w:val="22"/>
          <w:szCs w:val="22"/>
        </w:rPr>
      </w:pPr>
      <w:r>
        <w:rPr>
          <w:rFonts w:asciiTheme="majorBidi" w:hAnsiTheme="majorBidi" w:cstheme="majorBidi"/>
          <w:sz w:val="22"/>
          <w:szCs w:val="22"/>
        </w:rPr>
        <w:t xml:space="preserve">Delivery of appropriate </w:t>
      </w:r>
      <w:r w:rsidR="00FB4311">
        <w:rPr>
          <w:rFonts w:asciiTheme="majorBidi" w:hAnsiTheme="majorBidi" w:cstheme="majorBidi"/>
          <w:sz w:val="22"/>
          <w:szCs w:val="22"/>
        </w:rPr>
        <w:t xml:space="preserve">SBC- and culturally-informed financial inclusion messaging related to </w:t>
      </w:r>
      <w:r w:rsidR="00FB4311" w:rsidRPr="00FB4311">
        <w:rPr>
          <w:rFonts w:asciiTheme="majorBidi" w:hAnsiTheme="majorBidi" w:cstheme="majorBidi"/>
          <w:sz w:val="22"/>
          <w:szCs w:val="22"/>
        </w:rPr>
        <w:t xml:space="preserve">both savings goals and </w:t>
      </w:r>
      <w:r w:rsidR="00FB4311">
        <w:rPr>
          <w:rFonts w:asciiTheme="majorBidi" w:hAnsiTheme="majorBidi" w:cstheme="majorBidi"/>
          <w:sz w:val="22"/>
          <w:szCs w:val="22"/>
        </w:rPr>
        <w:t>fi</w:t>
      </w:r>
      <w:r w:rsidR="00FB4311" w:rsidRPr="00FB4311">
        <w:rPr>
          <w:rFonts w:asciiTheme="majorBidi" w:hAnsiTheme="majorBidi" w:cstheme="majorBidi"/>
          <w:sz w:val="22"/>
          <w:szCs w:val="22"/>
        </w:rPr>
        <w:t>nancial incentives</w:t>
      </w:r>
    </w:p>
    <w:p w14:paraId="71F17BDB" w14:textId="51AFF553" w:rsidR="007417E7" w:rsidRDefault="007417E7" w:rsidP="00FB4311">
      <w:pPr>
        <w:pStyle w:val="ListParagraph"/>
        <w:numPr>
          <w:ilvl w:val="0"/>
          <w:numId w:val="5"/>
        </w:numPr>
        <w:spacing w:line="276" w:lineRule="auto"/>
        <w:rPr>
          <w:rFonts w:asciiTheme="majorBidi" w:hAnsiTheme="majorBidi" w:cstheme="majorBidi"/>
          <w:sz w:val="22"/>
          <w:szCs w:val="22"/>
        </w:rPr>
      </w:pPr>
      <w:r>
        <w:rPr>
          <w:rFonts w:asciiTheme="majorBidi" w:hAnsiTheme="majorBidi" w:cstheme="majorBidi"/>
          <w:sz w:val="22"/>
          <w:szCs w:val="22"/>
        </w:rPr>
        <w:t>Capacity to interface with third party training software for financial inclusion education (using links or API)</w:t>
      </w:r>
    </w:p>
    <w:p w14:paraId="581B0216" w14:textId="4E278972" w:rsidR="00FB4311" w:rsidRDefault="00FB4311" w:rsidP="00FB4311">
      <w:pPr>
        <w:pStyle w:val="ListParagraph"/>
        <w:numPr>
          <w:ilvl w:val="0"/>
          <w:numId w:val="5"/>
        </w:numPr>
        <w:spacing w:line="276" w:lineRule="auto"/>
        <w:rPr>
          <w:rFonts w:asciiTheme="majorBidi" w:hAnsiTheme="majorBidi" w:cstheme="majorBidi"/>
          <w:sz w:val="22"/>
          <w:szCs w:val="22"/>
        </w:rPr>
      </w:pPr>
      <w:r>
        <w:rPr>
          <w:rFonts w:asciiTheme="majorBidi" w:hAnsiTheme="majorBidi" w:cstheme="majorBidi"/>
          <w:sz w:val="22"/>
          <w:szCs w:val="22"/>
        </w:rPr>
        <w:t>Savings accrual in a way that allows deposits to retain their value, regardless of when and where the client decides to cash out</w:t>
      </w:r>
      <w:r w:rsidR="006F3D4C">
        <w:rPr>
          <w:rFonts w:asciiTheme="majorBidi" w:hAnsiTheme="majorBidi" w:cstheme="majorBidi"/>
          <w:sz w:val="22"/>
          <w:szCs w:val="22"/>
        </w:rPr>
        <w:t>. This may be separate from fees charged by agents during withdrawals.</w:t>
      </w:r>
    </w:p>
    <w:p w14:paraId="098C2E03" w14:textId="4378EC8C" w:rsidR="002D08DC" w:rsidRDefault="2BDE945E" w:rsidP="2BDE945E">
      <w:pPr>
        <w:pStyle w:val="ListParagraph"/>
        <w:numPr>
          <w:ilvl w:val="0"/>
          <w:numId w:val="5"/>
        </w:numPr>
        <w:spacing w:line="276" w:lineRule="auto"/>
        <w:rPr>
          <w:rFonts w:asciiTheme="majorBidi" w:hAnsiTheme="majorBidi" w:cstheme="majorBidi"/>
          <w:sz w:val="22"/>
          <w:szCs w:val="22"/>
        </w:rPr>
      </w:pPr>
      <w:r w:rsidRPr="2BDE945E">
        <w:rPr>
          <w:rFonts w:asciiTheme="majorBidi" w:hAnsiTheme="majorBidi" w:cstheme="majorBidi"/>
          <w:sz w:val="22"/>
          <w:szCs w:val="22"/>
        </w:rPr>
        <w:t>Accessible and smooth language functionality in simple Lebanese Arabic (with right-to-left text)</w:t>
      </w:r>
    </w:p>
    <w:p w14:paraId="7F20FAF7" w14:textId="29C59C26" w:rsidR="005F7814" w:rsidRDefault="005F7814" w:rsidP="002D08DC">
      <w:pPr>
        <w:pStyle w:val="ListParagraph"/>
        <w:numPr>
          <w:ilvl w:val="0"/>
          <w:numId w:val="5"/>
        </w:numPr>
        <w:spacing w:line="276" w:lineRule="auto"/>
        <w:rPr>
          <w:rFonts w:asciiTheme="majorBidi" w:hAnsiTheme="majorBidi" w:cstheme="majorBidi"/>
          <w:sz w:val="22"/>
          <w:szCs w:val="22"/>
        </w:rPr>
      </w:pPr>
      <w:r>
        <w:rPr>
          <w:rFonts w:asciiTheme="majorBidi" w:hAnsiTheme="majorBidi" w:cstheme="majorBidi"/>
          <w:sz w:val="22"/>
          <w:szCs w:val="22"/>
        </w:rPr>
        <w:t>Possible to use on both smartphones and feature phones</w:t>
      </w:r>
    </w:p>
    <w:p w14:paraId="1D043626" w14:textId="50B831FA" w:rsidR="00B341A7" w:rsidRDefault="2BDE945E" w:rsidP="2BDE945E">
      <w:pPr>
        <w:pStyle w:val="ListParagraph"/>
        <w:numPr>
          <w:ilvl w:val="0"/>
          <w:numId w:val="5"/>
        </w:numPr>
        <w:spacing w:line="276" w:lineRule="auto"/>
        <w:rPr>
          <w:rFonts w:asciiTheme="majorBidi" w:hAnsiTheme="majorBidi" w:cstheme="majorBidi"/>
          <w:sz w:val="22"/>
          <w:szCs w:val="22"/>
        </w:rPr>
      </w:pPr>
      <w:r w:rsidRPr="2BDE945E">
        <w:rPr>
          <w:rFonts w:asciiTheme="majorBidi" w:hAnsiTheme="majorBidi" w:cstheme="majorBidi"/>
          <w:sz w:val="22"/>
          <w:szCs w:val="22"/>
        </w:rPr>
        <w:t>User interface, data protection/sharing/management practices, and graphic design that aligns with industry best practices and all SC policies, notably Child Safeguarding and Communications</w:t>
      </w:r>
    </w:p>
    <w:p w14:paraId="68544904" w14:textId="1D1FC31F" w:rsidR="00B229B9" w:rsidRDefault="001D6AFB" w:rsidP="001D6AFB">
      <w:pPr>
        <w:pStyle w:val="ListParagraph"/>
        <w:numPr>
          <w:ilvl w:val="0"/>
          <w:numId w:val="5"/>
        </w:numPr>
        <w:spacing w:line="276" w:lineRule="auto"/>
        <w:rPr>
          <w:rFonts w:asciiTheme="majorBidi" w:hAnsiTheme="majorBidi" w:cstheme="majorBidi"/>
          <w:sz w:val="22"/>
          <w:szCs w:val="22"/>
        </w:rPr>
      </w:pPr>
      <w:r>
        <w:rPr>
          <w:rFonts w:asciiTheme="majorBidi" w:hAnsiTheme="majorBidi" w:cstheme="majorBidi"/>
          <w:sz w:val="22"/>
          <w:szCs w:val="22"/>
        </w:rPr>
        <w:t xml:space="preserve">Full </w:t>
      </w:r>
      <w:r w:rsidRPr="001D6AFB">
        <w:rPr>
          <w:rFonts w:asciiTheme="majorBidi" w:hAnsiTheme="majorBidi" w:cstheme="majorBidi"/>
          <w:sz w:val="22"/>
          <w:szCs w:val="22"/>
        </w:rPr>
        <w:t>transaction monitoring disaggregated by cat</w:t>
      </w:r>
      <w:r>
        <w:rPr>
          <w:rFonts w:asciiTheme="majorBidi" w:hAnsiTheme="majorBidi" w:cstheme="majorBidi"/>
          <w:sz w:val="22"/>
          <w:szCs w:val="22"/>
        </w:rPr>
        <w:t>egories to be determined by SC</w:t>
      </w:r>
    </w:p>
    <w:p w14:paraId="668D404B" w14:textId="2EE54B2F" w:rsidR="00676E0B" w:rsidRDefault="00676E0B" w:rsidP="00676E0B">
      <w:pPr>
        <w:spacing w:line="276" w:lineRule="auto"/>
        <w:rPr>
          <w:rFonts w:asciiTheme="majorBidi" w:hAnsiTheme="majorBidi" w:cstheme="majorBidi"/>
          <w:sz w:val="22"/>
          <w:szCs w:val="22"/>
        </w:rPr>
      </w:pPr>
    </w:p>
    <w:p w14:paraId="118C87C5" w14:textId="5A79B388" w:rsidR="00FB4311" w:rsidRDefault="00FB4311" w:rsidP="00661BEB">
      <w:pPr>
        <w:spacing w:line="276" w:lineRule="auto"/>
        <w:rPr>
          <w:rFonts w:asciiTheme="majorBidi" w:hAnsiTheme="majorBidi" w:cstheme="majorBidi"/>
          <w:sz w:val="22"/>
          <w:szCs w:val="22"/>
        </w:rPr>
      </w:pPr>
    </w:p>
    <w:p w14:paraId="3D02BA20" w14:textId="61A3E9F5" w:rsidR="00661BEB" w:rsidRDefault="00661BEB" w:rsidP="00661BEB">
      <w:pPr>
        <w:spacing w:line="276" w:lineRule="auto"/>
        <w:rPr>
          <w:rFonts w:asciiTheme="majorBidi" w:hAnsiTheme="majorBidi" w:cstheme="majorBidi"/>
          <w:sz w:val="22"/>
          <w:szCs w:val="22"/>
        </w:rPr>
      </w:pPr>
      <w:r>
        <w:rPr>
          <w:rFonts w:asciiTheme="majorBidi" w:hAnsiTheme="majorBidi" w:cstheme="majorBidi"/>
          <w:sz w:val="22"/>
          <w:szCs w:val="22"/>
        </w:rPr>
        <w:t>It is preferred that the software is also capable of scale</w:t>
      </w:r>
      <w:r w:rsidR="005F7814">
        <w:rPr>
          <w:rFonts w:asciiTheme="majorBidi" w:hAnsiTheme="majorBidi" w:cstheme="majorBidi"/>
          <w:sz w:val="22"/>
          <w:szCs w:val="22"/>
        </w:rPr>
        <w:t xml:space="preserve"> during a second stage of program delivery</w:t>
      </w:r>
      <w:r w:rsidR="00B229B9">
        <w:rPr>
          <w:rFonts w:asciiTheme="majorBidi" w:hAnsiTheme="majorBidi" w:cstheme="majorBidi"/>
          <w:sz w:val="22"/>
          <w:szCs w:val="22"/>
        </w:rPr>
        <w:t>:</w:t>
      </w:r>
    </w:p>
    <w:p w14:paraId="6F1F4C5B" w14:textId="0B09A611" w:rsidR="00FB4311" w:rsidRDefault="00FB4311" w:rsidP="00FB4311">
      <w:pPr>
        <w:pStyle w:val="ListParagraph"/>
        <w:numPr>
          <w:ilvl w:val="0"/>
          <w:numId w:val="6"/>
        </w:numPr>
        <w:spacing w:line="276" w:lineRule="auto"/>
        <w:rPr>
          <w:rFonts w:asciiTheme="majorBidi" w:hAnsiTheme="majorBidi" w:cstheme="majorBidi"/>
          <w:sz w:val="22"/>
          <w:szCs w:val="22"/>
        </w:rPr>
      </w:pPr>
      <w:r>
        <w:rPr>
          <w:rFonts w:asciiTheme="majorBidi" w:hAnsiTheme="majorBidi" w:cstheme="majorBidi"/>
          <w:sz w:val="22"/>
          <w:szCs w:val="22"/>
        </w:rPr>
        <w:t xml:space="preserve">Architecture which allows accrual of </w:t>
      </w:r>
      <w:r w:rsidR="002D08DC">
        <w:rPr>
          <w:rFonts w:asciiTheme="majorBidi" w:hAnsiTheme="majorBidi" w:cstheme="majorBidi"/>
          <w:sz w:val="22"/>
          <w:szCs w:val="22"/>
        </w:rPr>
        <w:t>micro-interest or incentivizes savings through in-app credit</w:t>
      </w:r>
    </w:p>
    <w:p w14:paraId="0C349FCA" w14:textId="0D551096" w:rsidR="002D08DC" w:rsidRDefault="002D08DC" w:rsidP="002D08DC">
      <w:pPr>
        <w:pStyle w:val="ListParagraph"/>
        <w:numPr>
          <w:ilvl w:val="0"/>
          <w:numId w:val="6"/>
        </w:numPr>
        <w:spacing w:line="276" w:lineRule="auto"/>
        <w:rPr>
          <w:rFonts w:asciiTheme="majorBidi" w:hAnsiTheme="majorBidi" w:cstheme="majorBidi"/>
          <w:sz w:val="22"/>
          <w:szCs w:val="22"/>
        </w:rPr>
      </w:pPr>
      <w:r>
        <w:rPr>
          <w:rFonts w:asciiTheme="majorBidi" w:hAnsiTheme="majorBidi" w:cstheme="majorBidi"/>
          <w:sz w:val="22"/>
          <w:szCs w:val="22"/>
        </w:rPr>
        <w:t xml:space="preserve">Design which takes into consideration horizontal scale in Lebanon, identifying </w:t>
      </w:r>
      <w:r w:rsidR="00A71E01">
        <w:rPr>
          <w:rFonts w:asciiTheme="majorBidi" w:hAnsiTheme="majorBidi" w:cstheme="majorBidi"/>
          <w:sz w:val="22"/>
          <w:szCs w:val="22"/>
        </w:rPr>
        <w:t xml:space="preserve">and onboarding new </w:t>
      </w:r>
      <w:r w:rsidR="008C7376">
        <w:rPr>
          <w:rFonts w:asciiTheme="majorBidi" w:hAnsiTheme="majorBidi" w:cstheme="majorBidi"/>
          <w:sz w:val="22"/>
          <w:szCs w:val="22"/>
        </w:rPr>
        <w:t>network</w:t>
      </w:r>
      <w:r w:rsidR="00A71E01">
        <w:rPr>
          <w:rFonts w:asciiTheme="majorBidi" w:hAnsiTheme="majorBidi" w:cstheme="majorBidi"/>
          <w:sz w:val="22"/>
          <w:szCs w:val="22"/>
        </w:rPr>
        <w:t>s</w:t>
      </w:r>
      <w:r w:rsidR="008C7376">
        <w:rPr>
          <w:rFonts w:asciiTheme="majorBidi" w:hAnsiTheme="majorBidi" w:cstheme="majorBidi"/>
          <w:sz w:val="22"/>
          <w:szCs w:val="22"/>
        </w:rPr>
        <w:t xml:space="preserve"> of </w:t>
      </w:r>
      <w:r>
        <w:rPr>
          <w:rFonts w:asciiTheme="majorBidi" w:hAnsiTheme="majorBidi" w:cstheme="majorBidi"/>
          <w:sz w:val="22"/>
          <w:szCs w:val="22"/>
        </w:rPr>
        <w:t xml:space="preserve">agents </w:t>
      </w:r>
      <w:r w:rsidR="00A71E01">
        <w:rPr>
          <w:rFonts w:asciiTheme="majorBidi" w:hAnsiTheme="majorBidi" w:cstheme="majorBidi"/>
          <w:sz w:val="22"/>
          <w:szCs w:val="22"/>
        </w:rPr>
        <w:t xml:space="preserve">and ensuring safe, </w:t>
      </w:r>
      <w:r>
        <w:rPr>
          <w:rFonts w:asciiTheme="majorBidi" w:hAnsiTheme="majorBidi" w:cstheme="majorBidi"/>
          <w:sz w:val="22"/>
          <w:szCs w:val="22"/>
        </w:rPr>
        <w:t>easy and trustworthy use of the platform</w:t>
      </w:r>
    </w:p>
    <w:p w14:paraId="5C56AB49" w14:textId="288DCB63" w:rsidR="002D08DC" w:rsidRPr="00FB4311" w:rsidRDefault="005F7814" w:rsidP="000310F9">
      <w:pPr>
        <w:pStyle w:val="ListParagraph"/>
        <w:numPr>
          <w:ilvl w:val="0"/>
          <w:numId w:val="6"/>
        </w:numPr>
        <w:spacing w:line="276" w:lineRule="auto"/>
        <w:rPr>
          <w:rFonts w:asciiTheme="majorBidi" w:hAnsiTheme="majorBidi" w:cstheme="majorBidi"/>
          <w:sz w:val="22"/>
          <w:szCs w:val="22"/>
        </w:rPr>
      </w:pPr>
      <w:r>
        <w:rPr>
          <w:rFonts w:asciiTheme="majorBidi" w:hAnsiTheme="majorBidi" w:cstheme="majorBidi"/>
          <w:sz w:val="22"/>
          <w:szCs w:val="22"/>
        </w:rPr>
        <w:t xml:space="preserve">Selection of appropriate </w:t>
      </w:r>
      <w:r w:rsidR="000310F9">
        <w:rPr>
          <w:rFonts w:asciiTheme="majorBidi" w:hAnsiTheme="majorBidi" w:cstheme="majorBidi"/>
          <w:sz w:val="22"/>
          <w:szCs w:val="22"/>
        </w:rPr>
        <w:t>financial service technology and providers</w:t>
      </w:r>
      <w:r>
        <w:rPr>
          <w:rFonts w:asciiTheme="majorBidi" w:hAnsiTheme="majorBidi" w:cstheme="majorBidi"/>
          <w:sz w:val="22"/>
          <w:szCs w:val="22"/>
        </w:rPr>
        <w:t xml:space="preserve"> which can accommodate withdrawals (</w:t>
      </w:r>
      <w:r w:rsidR="008C7376">
        <w:rPr>
          <w:rFonts w:asciiTheme="majorBidi" w:hAnsiTheme="majorBidi" w:cstheme="majorBidi"/>
          <w:sz w:val="22"/>
          <w:szCs w:val="22"/>
        </w:rPr>
        <w:t xml:space="preserve">or </w:t>
      </w:r>
      <w:r>
        <w:rPr>
          <w:rFonts w:asciiTheme="majorBidi" w:hAnsiTheme="majorBidi" w:cstheme="majorBidi"/>
          <w:sz w:val="22"/>
          <w:szCs w:val="22"/>
        </w:rPr>
        <w:t>transfers) in multiple countries, including nationalities which are most common among refugees and migrants living in Lebanon</w:t>
      </w:r>
    </w:p>
    <w:p w14:paraId="43B09918" w14:textId="77777777" w:rsidR="00556AAB" w:rsidRPr="00D57FEF" w:rsidRDefault="00556AAB" w:rsidP="00C87F9E">
      <w:pPr>
        <w:spacing w:line="276" w:lineRule="auto"/>
        <w:rPr>
          <w:rFonts w:asciiTheme="majorBidi" w:hAnsiTheme="majorBidi" w:cstheme="majorBidi"/>
          <w:sz w:val="22"/>
          <w:szCs w:val="22"/>
        </w:rPr>
      </w:pPr>
    </w:p>
    <w:p w14:paraId="38C711B7" w14:textId="77777777" w:rsidR="0079414B" w:rsidRDefault="0079414B" w:rsidP="00C87F9E">
      <w:pPr>
        <w:spacing w:line="276" w:lineRule="auto"/>
        <w:rPr>
          <w:rFonts w:asciiTheme="majorBidi" w:hAnsiTheme="majorBidi" w:cstheme="majorBidi"/>
          <w:i/>
          <w:iCs/>
          <w:sz w:val="22"/>
          <w:szCs w:val="22"/>
          <w:u w:val="single"/>
        </w:rPr>
      </w:pPr>
    </w:p>
    <w:p w14:paraId="68EE095B" w14:textId="116A5EE4" w:rsidR="00556AAB" w:rsidRPr="00D57FEF" w:rsidRDefault="00556AAB" w:rsidP="00C87F9E">
      <w:pPr>
        <w:spacing w:line="276" w:lineRule="auto"/>
        <w:rPr>
          <w:rFonts w:asciiTheme="majorBidi" w:hAnsiTheme="majorBidi" w:cstheme="majorBidi"/>
          <w:i/>
          <w:iCs/>
          <w:sz w:val="22"/>
          <w:szCs w:val="22"/>
          <w:u w:val="single"/>
        </w:rPr>
      </w:pPr>
      <w:r w:rsidRPr="00D57FEF">
        <w:rPr>
          <w:rFonts w:asciiTheme="majorBidi" w:hAnsiTheme="majorBidi" w:cstheme="majorBidi"/>
          <w:i/>
          <w:iCs/>
          <w:sz w:val="22"/>
          <w:szCs w:val="22"/>
          <w:u w:val="single"/>
        </w:rPr>
        <w:t xml:space="preserve">Task 3: </w:t>
      </w:r>
      <w:proofErr w:type="gramStart"/>
      <w:r w:rsidR="006209D8">
        <w:rPr>
          <w:rFonts w:asciiTheme="majorBidi" w:hAnsiTheme="majorBidi" w:cstheme="majorBidi"/>
          <w:i/>
          <w:iCs/>
          <w:sz w:val="22"/>
          <w:szCs w:val="22"/>
          <w:u w:val="single"/>
        </w:rPr>
        <w:t>Field testing</w:t>
      </w:r>
      <w:proofErr w:type="gramEnd"/>
      <w:r w:rsidR="006209D8">
        <w:rPr>
          <w:rFonts w:asciiTheme="majorBidi" w:hAnsiTheme="majorBidi" w:cstheme="majorBidi"/>
          <w:i/>
          <w:iCs/>
          <w:sz w:val="22"/>
          <w:szCs w:val="22"/>
          <w:u w:val="single"/>
        </w:rPr>
        <w:t xml:space="preserve"> of the software</w:t>
      </w:r>
    </w:p>
    <w:p w14:paraId="0EE9C785" w14:textId="77777777" w:rsidR="00CB67FD" w:rsidRPr="00D57FEF" w:rsidRDefault="00CB67FD" w:rsidP="00C87F9E">
      <w:pPr>
        <w:spacing w:line="276" w:lineRule="auto"/>
        <w:rPr>
          <w:rFonts w:asciiTheme="majorBidi" w:hAnsiTheme="majorBidi" w:cstheme="majorBidi"/>
          <w:sz w:val="22"/>
          <w:szCs w:val="22"/>
        </w:rPr>
      </w:pPr>
    </w:p>
    <w:p w14:paraId="0B0E3E26" w14:textId="624F9B23" w:rsidR="007715AC" w:rsidRDefault="2BDE945E" w:rsidP="00F84758">
      <w:pPr>
        <w:spacing w:line="276" w:lineRule="auto"/>
        <w:rPr>
          <w:rFonts w:asciiTheme="majorBidi" w:hAnsiTheme="majorBidi" w:cstheme="majorBidi"/>
          <w:sz w:val="22"/>
          <w:szCs w:val="22"/>
        </w:rPr>
      </w:pPr>
      <w:proofErr w:type="gramStart"/>
      <w:r w:rsidRPr="2BDE945E">
        <w:rPr>
          <w:rFonts w:asciiTheme="majorBidi" w:hAnsiTheme="majorBidi" w:cstheme="majorBidi"/>
          <w:sz w:val="22"/>
          <w:szCs w:val="22"/>
        </w:rPr>
        <w:t>Field testing</w:t>
      </w:r>
      <w:proofErr w:type="gramEnd"/>
      <w:r w:rsidRPr="2BDE945E">
        <w:rPr>
          <w:rFonts w:asciiTheme="majorBidi" w:hAnsiTheme="majorBidi" w:cstheme="majorBidi"/>
          <w:sz w:val="22"/>
          <w:szCs w:val="22"/>
        </w:rPr>
        <w:t xml:space="preserve"> will be carried out together with the SC Lebanon project field team. This team will be available for discussions on contextualization, particularly with regard to the user experience. The developer should</w:t>
      </w:r>
      <w:r w:rsidR="00F84758">
        <w:rPr>
          <w:rFonts w:asciiTheme="majorBidi" w:hAnsiTheme="majorBidi" w:cstheme="majorBidi"/>
          <w:sz w:val="22"/>
          <w:szCs w:val="22"/>
        </w:rPr>
        <w:t xml:space="preserve"> work</w:t>
      </w:r>
      <w:r w:rsidRPr="2BDE945E">
        <w:rPr>
          <w:rFonts w:asciiTheme="majorBidi" w:hAnsiTheme="majorBidi" w:cstheme="majorBidi"/>
          <w:sz w:val="22"/>
          <w:szCs w:val="22"/>
        </w:rPr>
        <w:t xml:space="preserve"> together with SC</w:t>
      </w:r>
      <w:r w:rsidR="00F84758">
        <w:rPr>
          <w:rFonts w:asciiTheme="majorBidi" w:hAnsiTheme="majorBidi" w:cstheme="majorBidi"/>
          <w:sz w:val="22"/>
          <w:szCs w:val="22"/>
        </w:rPr>
        <w:t xml:space="preserve"> to define </w:t>
      </w:r>
      <w:r w:rsidR="00F84758" w:rsidRPr="2BDE945E">
        <w:rPr>
          <w:rFonts w:asciiTheme="majorBidi" w:hAnsiTheme="majorBidi" w:cstheme="majorBidi"/>
          <w:sz w:val="22"/>
          <w:szCs w:val="22"/>
        </w:rPr>
        <w:t xml:space="preserve">the methodology (objectives, survey tools, </w:t>
      </w:r>
      <w:proofErr w:type="spellStart"/>
      <w:r w:rsidR="00F84758" w:rsidRPr="2BDE945E">
        <w:rPr>
          <w:rFonts w:asciiTheme="majorBidi" w:hAnsiTheme="majorBidi" w:cstheme="majorBidi"/>
          <w:sz w:val="22"/>
          <w:szCs w:val="22"/>
        </w:rPr>
        <w:t>etc</w:t>
      </w:r>
      <w:proofErr w:type="spellEnd"/>
      <w:r w:rsidR="00F84758" w:rsidRPr="2BDE945E">
        <w:rPr>
          <w:rFonts w:asciiTheme="majorBidi" w:hAnsiTheme="majorBidi" w:cstheme="majorBidi"/>
          <w:sz w:val="22"/>
          <w:szCs w:val="22"/>
        </w:rPr>
        <w:t>) for the field-testing</w:t>
      </w:r>
      <w:r w:rsidR="00F84758">
        <w:rPr>
          <w:rFonts w:asciiTheme="majorBidi" w:hAnsiTheme="majorBidi" w:cstheme="majorBidi"/>
          <w:sz w:val="22"/>
          <w:szCs w:val="22"/>
        </w:rPr>
        <w:t xml:space="preserve"> stage</w:t>
      </w:r>
      <w:r w:rsidRPr="2BDE945E">
        <w:rPr>
          <w:rFonts w:asciiTheme="majorBidi" w:hAnsiTheme="majorBidi" w:cstheme="majorBidi"/>
          <w:sz w:val="22"/>
          <w:szCs w:val="22"/>
        </w:rPr>
        <w:t>. The developer will be responsible for modifications based on client feedback.</w:t>
      </w:r>
    </w:p>
    <w:p w14:paraId="2E5779EC" w14:textId="77777777" w:rsidR="00C8393D" w:rsidRDefault="00C8393D" w:rsidP="2BDE945E">
      <w:pPr>
        <w:spacing w:line="276" w:lineRule="auto"/>
        <w:rPr>
          <w:rFonts w:asciiTheme="majorBidi" w:hAnsiTheme="majorBidi" w:cstheme="majorBidi"/>
          <w:sz w:val="22"/>
          <w:szCs w:val="22"/>
        </w:rPr>
      </w:pPr>
    </w:p>
    <w:p w14:paraId="53DFF8FD" w14:textId="2F896C05" w:rsidR="2BDE945E" w:rsidRDefault="2BDE945E" w:rsidP="2BDE945E">
      <w:pPr>
        <w:spacing w:line="276" w:lineRule="auto"/>
        <w:rPr>
          <w:rFonts w:asciiTheme="majorBidi" w:hAnsiTheme="majorBidi" w:cstheme="majorBidi"/>
          <w:sz w:val="22"/>
          <w:szCs w:val="22"/>
        </w:rPr>
      </w:pPr>
      <w:r w:rsidRPr="2BDE945E">
        <w:rPr>
          <w:rFonts w:asciiTheme="majorBidi" w:hAnsiTheme="majorBidi" w:cstheme="majorBidi"/>
          <w:sz w:val="22"/>
          <w:szCs w:val="22"/>
        </w:rPr>
        <w:t xml:space="preserve">The project timeline should allow for three periods of stakeholder feedback-gathering, happening at a time when reasonable solutions to the feedback </w:t>
      </w:r>
      <w:proofErr w:type="gramStart"/>
      <w:r w:rsidRPr="2BDE945E">
        <w:rPr>
          <w:rFonts w:asciiTheme="majorBidi" w:hAnsiTheme="majorBidi" w:cstheme="majorBidi"/>
          <w:sz w:val="22"/>
          <w:szCs w:val="22"/>
        </w:rPr>
        <w:t>can be implemented</w:t>
      </w:r>
      <w:proofErr w:type="gramEnd"/>
      <w:r w:rsidR="001D6AFB">
        <w:rPr>
          <w:rFonts w:asciiTheme="majorBidi" w:hAnsiTheme="majorBidi" w:cstheme="majorBidi"/>
          <w:sz w:val="22"/>
          <w:szCs w:val="22"/>
        </w:rPr>
        <w:t>:</w:t>
      </w:r>
      <w:r w:rsidRPr="2BDE945E">
        <w:rPr>
          <w:rFonts w:asciiTheme="majorBidi" w:hAnsiTheme="majorBidi" w:cstheme="majorBidi"/>
          <w:sz w:val="22"/>
          <w:szCs w:val="22"/>
        </w:rPr>
        <w:t xml:space="preserve"> </w:t>
      </w:r>
    </w:p>
    <w:p w14:paraId="76845427" w14:textId="54D23B3F" w:rsidR="2BDE945E" w:rsidRDefault="2BDE945E" w:rsidP="001D6AFB">
      <w:pPr>
        <w:pStyle w:val="ListParagraph"/>
        <w:numPr>
          <w:ilvl w:val="0"/>
          <w:numId w:val="1"/>
        </w:numPr>
        <w:spacing w:line="276" w:lineRule="auto"/>
        <w:rPr>
          <w:rFonts w:asciiTheme="majorBidi" w:eastAsiaTheme="majorBidi" w:hAnsiTheme="majorBidi" w:cstheme="majorBidi"/>
          <w:sz w:val="22"/>
          <w:szCs w:val="22"/>
        </w:rPr>
      </w:pPr>
      <w:r w:rsidRPr="2BDE945E">
        <w:rPr>
          <w:rFonts w:asciiTheme="majorBidi" w:hAnsiTheme="majorBidi" w:cstheme="majorBidi"/>
          <w:sz w:val="22"/>
          <w:szCs w:val="22"/>
        </w:rPr>
        <w:t>At beginning of project, gathering and/or refining initial list of requirements</w:t>
      </w:r>
    </w:p>
    <w:p w14:paraId="06546984" w14:textId="79C0259A" w:rsidR="2BDE945E" w:rsidRDefault="2BDE945E" w:rsidP="001D6AFB">
      <w:pPr>
        <w:pStyle w:val="ListParagraph"/>
        <w:numPr>
          <w:ilvl w:val="0"/>
          <w:numId w:val="1"/>
        </w:numPr>
        <w:spacing w:line="276" w:lineRule="auto"/>
        <w:rPr>
          <w:sz w:val="22"/>
          <w:szCs w:val="22"/>
        </w:rPr>
      </w:pPr>
      <w:r w:rsidRPr="2BDE945E">
        <w:rPr>
          <w:rFonts w:asciiTheme="majorBidi" w:hAnsiTheme="majorBidi" w:cstheme="majorBidi"/>
          <w:sz w:val="22"/>
          <w:szCs w:val="22"/>
        </w:rPr>
        <w:t>After the requirements and basic mock-ups and/or prototype have been created</w:t>
      </w:r>
    </w:p>
    <w:p w14:paraId="2F82C19B" w14:textId="07480613" w:rsidR="2BDE945E" w:rsidRDefault="2BDE945E" w:rsidP="001D6AFB">
      <w:pPr>
        <w:pStyle w:val="ListParagraph"/>
        <w:numPr>
          <w:ilvl w:val="0"/>
          <w:numId w:val="1"/>
        </w:numPr>
        <w:spacing w:line="276" w:lineRule="auto"/>
        <w:rPr>
          <w:sz w:val="22"/>
          <w:szCs w:val="22"/>
        </w:rPr>
      </w:pPr>
      <w:r w:rsidRPr="2BDE945E">
        <w:rPr>
          <w:rFonts w:asciiTheme="majorBidi" w:hAnsiTheme="majorBidi" w:cstheme="majorBidi"/>
          <w:sz w:val="22"/>
          <w:szCs w:val="22"/>
        </w:rPr>
        <w:t>Upon completion of the working product, in order to identify and rectify any critical issues to performance (user acceptance testing)</w:t>
      </w:r>
    </w:p>
    <w:p w14:paraId="6AF0F641" w14:textId="77777777" w:rsidR="00FC2FF9" w:rsidRDefault="00FC2FF9" w:rsidP="00C87F9E">
      <w:pPr>
        <w:spacing w:line="276" w:lineRule="auto"/>
        <w:rPr>
          <w:rFonts w:asciiTheme="majorBidi" w:hAnsiTheme="majorBidi" w:cstheme="majorBidi"/>
          <w:sz w:val="22"/>
          <w:szCs w:val="22"/>
        </w:rPr>
      </w:pPr>
    </w:p>
    <w:p w14:paraId="13067884" w14:textId="77777777" w:rsidR="00F84758" w:rsidRDefault="00F84758" w:rsidP="00F84758">
      <w:pPr>
        <w:spacing w:line="276" w:lineRule="auto"/>
        <w:rPr>
          <w:rFonts w:asciiTheme="majorBidi" w:hAnsiTheme="majorBidi" w:cstheme="majorBidi"/>
          <w:i/>
          <w:iCs/>
          <w:sz w:val="22"/>
          <w:szCs w:val="22"/>
          <w:u w:val="single"/>
        </w:rPr>
      </w:pPr>
    </w:p>
    <w:p w14:paraId="3C80C92A" w14:textId="002E808E" w:rsidR="006209D8" w:rsidRPr="006209D8" w:rsidRDefault="2BDE945E" w:rsidP="00F84758">
      <w:pPr>
        <w:spacing w:line="276" w:lineRule="auto"/>
        <w:rPr>
          <w:rFonts w:asciiTheme="majorBidi" w:hAnsiTheme="majorBidi" w:cstheme="majorBidi"/>
          <w:i/>
          <w:iCs/>
          <w:sz w:val="22"/>
          <w:szCs w:val="22"/>
          <w:u w:val="single"/>
        </w:rPr>
      </w:pPr>
      <w:r w:rsidRPr="2BDE945E">
        <w:rPr>
          <w:rFonts w:asciiTheme="majorBidi" w:hAnsiTheme="majorBidi" w:cstheme="majorBidi"/>
          <w:i/>
          <w:iCs/>
          <w:sz w:val="22"/>
          <w:szCs w:val="22"/>
          <w:u w:val="single"/>
        </w:rPr>
        <w:t xml:space="preserve">Task 4: Delivery of the software </w:t>
      </w:r>
      <w:r w:rsidR="00F84758">
        <w:rPr>
          <w:rFonts w:asciiTheme="majorBidi" w:hAnsiTheme="majorBidi" w:cstheme="majorBidi"/>
          <w:i/>
          <w:iCs/>
          <w:sz w:val="22"/>
          <w:szCs w:val="22"/>
          <w:u w:val="single"/>
        </w:rPr>
        <w:t>and administrator training</w:t>
      </w:r>
    </w:p>
    <w:p w14:paraId="3C72F8EB" w14:textId="4022F779" w:rsidR="004B30A3" w:rsidRDefault="004B30A3" w:rsidP="00C87F9E">
      <w:pPr>
        <w:spacing w:line="276" w:lineRule="auto"/>
        <w:rPr>
          <w:rFonts w:asciiTheme="majorBidi" w:hAnsiTheme="majorBidi" w:cstheme="majorBidi"/>
          <w:sz w:val="22"/>
          <w:szCs w:val="22"/>
        </w:rPr>
      </w:pPr>
    </w:p>
    <w:p w14:paraId="509BE34F" w14:textId="7A63FEFF" w:rsidR="00B341A7" w:rsidRDefault="2BDE945E" w:rsidP="00F84758">
      <w:pPr>
        <w:spacing w:line="276" w:lineRule="auto"/>
        <w:rPr>
          <w:rFonts w:asciiTheme="majorBidi" w:hAnsiTheme="majorBidi" w:cstheme="majorBidi"/>
          <w:sz w:val="22"/>
          <w:szCs w:val="22"/>
        </w:rPr>
      </w:pPr>
      <w:r w:rsidRPr="2BDE945E">
        <w:rPr>
          <w:rFonts w:asciiTheme="majorBidi" w:hAnsiTheme="majorBidi" w:cstheme="majorBidi"/>
          <w:sz w:val="22"/>
          <w:szCs w:val="22"/>
        </w:rPr>
        <w:t>The developer will deliver</w:t>
      </w:r>
      <w:r w:rsidR="00F84758">
        <w:rPr>
          <w:rFonts w:asciiTheme="majorBidi" w:hAnsiTheme="majorBidi" w:cstheme="majorBidi"/>
          <w:sz w:val="22"/>
          <w:szCs w:val="22"/>
        </w:rPr>
        <w:t xml:space="preserve"> the software together with an administrator manual and a training to </w:t>
      </w:r>
      <w:r w:rsidRPr="2BDE945E">
        <w:rPr>
          <w:rFonts w:asciiTheme="majorBidi" w:hAnsiTheme="majorBidi" w:cstheme="majorBidi"/>
          <w:sz w:val="22"/>
          <w:szCs w:val="22"/>
        </w:rPr>
        <w:t xml:space="preserve">staff responsible for orienting </w:t>
      </w:r>
      <w:r w:rsidR="00F84758">
        <w:rPr>
          <w:rFonts w:asciiTheme="majorBidi" w:hAnsiTheme="majorBidi" w:cstheme="majorBidi"/>
          <w:sz w:val="22"/>
          <w:szCs w:val="22"/>
        </w:rPr>
        <w:t>and administrating users on the platform. The objective of this training is</w:t>
      </w:r>
      <w:r w:rsidRPr="2BDE945E">
        <w:rPr>
          <w:rFonts w:asciiTheme="majorBidi" w:hAnsiTheme="majorBidi" w:cstheme="majorBidi"/>
          <w:sz w:val="22"/>
          <w:szCs w:val="22"/>
        </w:rPr>
        <w:t xml:space="preserve"> staff </w:t>
      </w:r>
      <w:r w:rsidR="00F84758">
        <w:rPr>
          <w:rFonts w:asciiTheme="majorBidi" w:hAnsiTheme="majorBidi" w:cstheme="majorBidi"/>
          <w:sz w:val="22"/>
          <w:szCs w:val="22"/>
        </w:rPr>
        <w:t>will understand</w:t>
      </w:r>
      <w:r w:rsidRPr="2BDE945E">
        <w:rPr>
          <w:rFonts w:asciiTheme="majorBidi" w:hAnsiTheme="majorBidi" w:cstheme="majorBidi"/>
          <w:sz w:val="22"/>
          <w:szCs w:val="22"/>
        </w:rPr>
        <w:t xml:space="preserve"> </w:t>
      </w:r>
      <w:r w:rsidR="00F84758">
        <w:rPr>
          <w:rFonts w:asciiTheme="majorBidi" w:hAnsiTheme="majorBidi" w:cstheme="majorBidi"/>
          <w:sz w:val="22"/>
          <w:szCs w:val="22"/>
        </w:rPr>
        <w:t xml:space="preserve">comprehensively </w:t>
      </w:r>
      <w:r w:rsidRPr="2BDE945E">
        <w:rPr>
          <w:rFonts w:asciiTheme="majorBidi" w:hAnsiTheme="majorBidi" w:cstheme="majorBidi"/>
          <w:sz w:val="22"/>
          <w:szCs w:val="22"/>
        </w:rPr>
        <w:t>how to work effectively with the platform</w:t>
      </w:r>
      <w:r w:rsidR="00F84758">
        <w:rPr>
          <w:rFonts w:asciiTheme="majorBidi" w:hAnsiTheme="majorBidi" w:cstheme="majorBidi"/>
          <w:sz w:val="22"/>
          <w:szCs w:val="22"/>
        </w:rPr>
        <w:t>, including troubleshooting and FAQs based on the feedback gathering tasks above</w:t>
      </w:r>
      <w:r w:rsidRPr="2BDE945E">
        <w:rPr>
          <w:rFonts w:asciiTheme="majorBidi" w:hAnsiTheme="majorBidi" w:cstheme="majorBidi"/>
          <w:sz w:val="22"/>
          <w:szCs w:val="22"/>
        </w:rPr>
        <w:t xml:space="preserve">. This </w:t>
      </w:r>
      <w:proofErr w:type="gramStart"/>
      <w:r w:rsidRPr="2BDE945E">
        <w:rPr>
          <w:rFonts w:asciiTheme="majorBidi" w:hAnsiTheme="majorBidi" w:cstheme="majorBidi"/>
          <w:sz w:val="22"/>
          <w:szCs w:val="22"/>
        </w:rPr>
        <w:t>will be delivered</w:t>
      </w:r>
      <w:proofErr w:type="gramEnd"/>
      <w:r w:rsidRPr="2BDE945E">
        <w:rPr>
          <w:rFonts w:asciiTheme="majorBidi" w:hAnsiTheme="majorBidi" w:cstheme="majorBidi"/>
          <w:sz w:val="22"/>
          <w:szCs w:val="22"/>
        </w:rPr>
        <w:t xml:space="preserve"> in a </w:t>
      </w:r>
      <w:r w:rsidR="00F84758">
        <w:rPr>
          <w:rFonts w:asciiTheme="majorBidi" w:hAnsiTheme="majorBidi" w:cstheme="majorBidi"/>
          <w:sz w:val="22"/>
          <w:szCs w:val="22"/>
        </w:rPr>
        <w:t>half</w:t>
      </w:r>
      <w:r w:rsidRPr="2BDE945E">
        <w:rPr>
          <w:rFonts w:asciiTheme="majorBidi" w:hAnsiTheme="majorBidi" w:cstheme="majorBidi"/>
          <w:sz w:val="22"/>
          <w:szCs w:val="22"/>
        </w:rPr>
        <w:t xml:space="preserve">-day interactive and remote workshop </w:t>
      </w:r>
      <w:r w:rsidR="00F84758">
        <w:rPr>
          <w:rFonts w:asciiTheme="majorBidi" w:hAnsiTheme="majorBidi" w:cstheme="majorBidi"/>
          <w:sz w:val="22"/>
          <w:szCs w:val="22"/>
        </w:rPr>
        <w:t xml:space="preserve">in English, </w:t>
      </w:r>
      <w:r w:rsidRPr="2BDE945E">
        <w:rPr>
          <w:rFonts w:asciiTheme="majorBidi" w:hAnsiTheme="majorBidi" w:cstheme="majorBidi"/>
          <w:sz w:val="22"/>
          <w:szCs w:val="22"/>
        </w:rPr>
        <w:t xml:space="preserve">and deliverables include all presentation materials, recording of the training, and </w:t>
      </w:r>
      <w:r w:rsidR="00F84758">
        <w:rPr>
          <w:rFonts w:asciiTheme="majorBidi" w:hAnsiTheme="majorBidi" w:cstheme="majorBidi"/>
          <w:sz w:val="22"/>
          <w:szCs w:val="22"/>
        </w:rPr>
        <w:t>administrator</w:t>
      </w:r>
      <w:r w:rsidRPr="2BDE945E">
        <w:rPr>
          <w:rFonts w:asciiTheme="majorBidi" w:hAnsiTheme="majorBidi" w:cstheme="majorBidi"/>
          <w:sz w:val="22"/>
          <w:szCs w:val="22"/>
        </w:rPr>
        <w:t xml:space="preserve"> </w:t>
      </w:r>
      <w:r w:rsidR="00F84758">
        <w:rPr>
          <w:rFonts w:asciiTheme="majorBidi" w:hAnsiTheme="majorBidi" w:cstheme="majorBidi"/>
          <w:sz w:val="22"/>
          <w:szCs w:val="22"/>
        </w:rPr>
        <w:t>manuals.</w:t>
      </w:r>
    </w:p>
    <w:p w14:paraId="442A3EA3" w14:textId="67737773" w:rsidR="006209D8" w:rsidRDefault="006209D8" w:rsidP="00C87F9E">
      <w:pPr>
        <w:spacing w:line="276" w:lineRule="auto"/>
        <w:rPr>
          <w:rFonts w:asciiTheme="majorBidi" w:hAnsiTheme="majorBidi" w:cstheme="majorBidi"/>
          <w:sz w:val="22"/>
          <w:szCs w:val="22"/>
        </w:rPr>
      </w:pPr>
    </w:p>
    <w:p w14:paraId="25AEC428" w14:textId="373072F9" w:rsidR="00C62838" w:rsidRDefault="00F84758" w:rsidP="00FE5EDE">
      <w:pPr>
        <w:spacing w:line="276" w:lineRule="auto"/>
        <w:rPr>
          <w:rFonts w:asciiTheme="majorBidi" w:hAnsiTheme="majorBidi" w:cstheme="majorBidi"/>
          <w:sz w:val="22"/>
          <w:szCs w:val="22"/>
        </w:rPr>
      </w:pPr>
      <w:r>
        <w:rPr>
          <w:rFonts w:asciiTheme="majorBidi" w:hAnsiTheme="majorBidi" w:cstheme="majorBidi"/>
          <w:sz w:val="22"/>
          <w:szCs w:val="22"/>
        </w:rPr>
        <w:t xml:space="preserve">Hosting and maintenance recommendations </w:t>
      </w:r>
      <w:proofErr w:type="gramStart"/>
      <w:r>
        <w:rPr>
          <w:rFonts w:asciiTheme="majorBidi" w:hAnsiTheme="majorBidi" w:cstheme="majorBidi"/>
          <w:sz w:val="22"/>
          <w:szCs w:val="22"/>
        </w:rPr>
        <w:t>should be discussed</w:t>
      </w:r>
      <w:proofErr w:type="gramEnd"/>
      <w:r>
        <w:rPr>
          <w:rFonts w:asciiTheme="majorBidi" w:hAnsiTheme="majorBidi" w:cstheme="majorBidi"/>
          <w:sz w:val="22"/>
          <w:szCs w:val="22"/>
        </w:rPr>
        <w:t xml:space="preserve"> with SC </w:t>
      </w:r>
      <w:r w:rsidR="00C62838">
        <w:rPr>
          <w:rFonts w:asciiTheme="majorBidi" w:hAnsiTheme="majorBidi" w:cstheme="majorBidi"/>
          <w:sz w:val="22"/>
          <w:szCs w:val="22"/>
        </w:rPr>
        <w:t xml:space="preserve">on the closing stage of the consultancy, </w:t>
      </w:r>
      <w:r>
        <w:rPr>
          <w:rFonts w:asciiTheme="majorBidi" w:hAnsiTheme="majorBidi" w:cstheme="majorBidi"/>
          <w:sz w:val="22"/>
          <w:szCs w:val="22"/>
        </w:rPr>
        <w:t xml:space="preserve">based on </w:t>
      </w:r>
      <w:r w:rsidR="00C62838">
        <w:rPr>
          <w:rFonts w:asciiTheme="majorBidi" w:hAnsiTheme="majorBidi" w:cstheme="majorBidi"/>
          <w:sz w:val="22"/>
          <w:szCs w:val="22"/>
        </w:rPr>
        <w:t>the final design of the app solution.</w:t>
      </w:r>
      <w:r w:rsidR="00821CD2">
        <w:rPr>
          <w:rFonts w:asciiTheme="majorBidi" w:hAnsiTheme="majorBidi" w:cstheme="majorBidi"/>
          <w:sz w:val="22"/>
          <w:szCs w:val="22"/>
        </w:rPr>
        <w:t xml:space="preserve"> A final project report will include these recommendations, as well as guidance on any functionality required to scale the software </w:t>
      </w:r>
      <w:r w:rsidR="00FE5EDE">
        <w:rPr>
          <w:rFonts w:asciiTheme="majorBidi" w:hAnsiTheme="majorBidi" w:cstheme="majorBidi"/>
          <w:sz w:val="22"/>
          <w:szCs w:val="22"/>
        </w:rPr>
        <w:t>in the second</w:t>
      </w:r>
      <w:r w:rsidR="00821CD2">
        <w:rPr>
          <w:rFonts w:asciiTheme="majorBidi" w:hAnsiTheme="majorBidi" w:cstheme="majorBidi"/>
          <w:sz w:val="22"/>
          <w:szCs w:val="22"/>
        </w:rPr>
        <w:t xml:space="preserve"> phase such as international payments or withdrawals. </w:t>
      </w:r>
    </w:p>
    <w:p w14:paraId="58B77DAB" w14:textId="250E101B" w:rsidR="00676E0B" w:rsidRDefault="00676E0B" w:rsidP="00FE5EDE">
      <w:pPr>
        <w:spacing w:line="276" w:lineRule="auto"/>
        <w:rPr>
          <w:rFonts w:asciiTheme="majorBidi" w:hAnsiTheme="majorBidi" w:cstheme="majorBidi"/>
          <w:sz w:val="22"/>
          <w:szCs w:val="22"/>
        </w:rPr>
      </w:pPr>
    </w:p>
    <w:p w14:paraId="278C925C" w14:textId="7FEB35A1" w:rsidR="00676E0B" w:rsidRDefault="00676E0B" w:rsidP="00FE5EDE">
      <w:pPr>
        <w:spacing w:line="276" w:lineRule="auto"/>
        <w:rPr>
          <w:rFonts w:asciiTheme="majorBidi" w:hAnsiTheme="majorBidi" w:cstheme="majorBidi"/>
          <w:sz w:val="22"/>
          <w:szCs w:val="22"/>
        </w:rPr>
      </w:pPr>
    </w:p>
    <w:p w14:paraId="7D756030" w14:textId="21BB9436" w:rsidR="00676E0B" w:rsidRDefault="00676E0B" w:rsidP="00FE5EDE">
      <w:pPr>
        <w:spacing w:line="276" w:lineRule="auto"/>
        <w:rPr>
          <w:rFonts w:asciiTheme="majorBidi" w:hAnsiTheme="majorBidi" w:cstheme="majorBidi"/>
          <w:sz w:val="22"/>
          <w:szCs w:val="22"/>
        </w:rPr>
      </w:pPr>
    </w:p>
    <w:p w14:paraId="3431A0DA" w14:textId="2B7EB319" w:rsidR="00676E0B" w:rsidRDefault="00676E0B" w:rsidP="00FE5EDE">
      <w:pPr>
        <w:spacing w:line="276" w:lineRule="auto"/>
        <w:rPr>
          <w:rFonts w:asciiTheme="majorBidi" w:hAnsiTheme="majorBidi" w:cstheme="majorBidi"/>
          <w:sz w:val="22"/>
          <w:szCs w:val="22"/>
        </w:rPr>
      </w:pPr>
    </w:p>
    <w:p w14:paraId="36A98B64" w14:textId="3C34DB0B" w:rsidR="00676E0B" w:rsidRDefault="00676E0B" w:rsidP="00FE5EDE">
      <w:pPr>
        <w:spacing w:line="276" w:lineRule="auto"/>
        <w:rPr>
          <w:rFonts w:asciiTheme="majorBidi" w:hAnsiTheme="majorBidi" w:cstheme="majorBidi"/>
          <w:sz w:val="22"/>
          <w:szCs w:val="22"/>
        </w:rPr>
      </w:pPr>
    </w:p>
    <w:p w14:paraId="52C40026" w14:textId="22A783B9" w:rsidR="00676E0B" w:rsidRDefault="00676E0B" w:rsidP="00FE5EDE">
      <w:pPr>
        <w:spacing w:line="276" w:lineRule="auto"/>
        <w:rPr>
          <w:rFonts w:asciiTheme="majorBidi" w:hAnsiTheme="majorBidi" w:cstheme="majorBidi"/>
          <w:sz w:val="22"/>
          <w:szCs w:val="22"/>
        </w:rPr>
      </w:pPr>
    </w:p>
    <w:p w14:paraId="0F751C56" w14:textId="77777777" w:rsidR="00676E0B" w:rsidRDefault="00676E0B" w:rsidP="00FE5EDE">
      <w:pPr>
        <w:spacing w:line="276" w:lineRule="auto"/>
        <w:rPr>
          <w:rFonts w:asciiTheme="majorBidi" w:hAnsiTheme="majorBidi" w:cstheme="majorBidi"/>
          <w:sz w:val="22"/>
          <w:szCs w:val="22"/>
        </w:rPr>
      </w:pPr>
    </w:p>
    <w:p w14:paraId="0F2FC908" w14:textId="77777777" w:rsidR="00C62838" w:rsidRDefault="00C62838" w:rsidP="00C87F9E">
      <w:pPr>
        <w:spacing w:line="276" w:lineRule="auto"/>
        <w:rPr>
          <w:rFonts w:asciiTheme="majorBidi" w:hAnsiTheme="majorBidi" w:cstheme="majorBidi"/>
          <w:sz w:val="22"/>
          <w:szCs w:val="22"/>
        </w:rPr>
      </w:pPr>
    </w:p>
    <w:p w14:paraId="21C4234B" w14:textId="1BCE7ADE" w:rsidR="004B30A3" w:rsidRDefault="004B30A3" w:rsidP="00C87F9E">
      <w:pPr>
        <w:spacing w:line="276" w:lineRule="auto"/>
        <w:rPr>
          <w:rFonts w:asciiTheme="majorBidi" w:hAnsiTheme="majorBidi" w:cstheme="majorBidi"/>
          <w:b/>
          <w:bCs/>
          <w:sz w:val="22"/>
          <w:szCs w:val="22"/>
        </w:rPr>
      </w:pPr>
    </w:p>
    <w:p w14:paraId="5B4C49C0" w14:textId="2DF1CE3A" w:rsidR="00057492" w:rsidRDefault="00057492" w:rsidP="00C87F9E">
      <w:pPr>
        <w:spacing w:line="276" w:lineRule="auto"/>
        <w:rPr>
          <w:rFonts w:asciiTheme="majorBidi" w:hAnsiTheme="majorBidi" w:cstheme="majorBidi"/>
          <w:b/>
          <w:bCs/>
          <w:sz w:val="22"/>
          <w:szCs w:val="22"/>
        </w:rPr>
      </w:pPr>
      <w:r>
        <w:rPr>
          <w:rFonts w:asciiTheme="majorBidi" w:hAnsiTheme="majorBidi" w:cstheme="majorBidi"/>
          <w:b/>
          <w:bCs/>
          <w:sz w:val="22"/>
          <w:szCs w:val="22"/>
        </w:rPr>
        <w:t xml:space="preserve">All deliverables </w:t>
      </w:r>
      <w:proofErr w:type="gramStart"/>
      <w:r>
        <w:rPr>
          <w:rFonts w:asciiTheme="majorBidi" w:hAnsiTheme="majorBidi" w:cstheme="majorBidi"/>
          <w:b/>
          <w:bCs/>
          <w:sz w:val="22"/>
          <w:szCs w:val="22"/>
        </w:rPr>
        <w:t>will be submitted</w:t>
      </w:r>
      <w:proofErr w:type="gramEnd"/>
      <w:r>
        <w:rPr>
          <w:rFonts w:asciiTheme="majorBidi" w:hAnsiTheme="majorBidi" w:cstheme="majorBidi"/>
          <w:b/>
          <w:bCs/>
          <w:sz w:val="22"/>
          <w:szCs w:val="22"/>
        </w:rPr>
        <w:t xml:space="preserve"> to the Social Protection, Food Security, and Livelihood Technical Advisor (TA) for review and approval before considered complete. </w:t>
      </w:r>
    </w:p>
    <w:p w14:paraId="08709A30" w14:textId="77777777" w:rsidR="00057492" w:rsidRPr="00BD1B5C" w:rsidRDefault="00057492" w:rsidP="00C87F9E">
      <w:pPr>
        <w:spacing w:line="276" w:lineRule="auto"/>
        <w:rPr>
          <w:rFonts w:asciiTheme="majorBidi" w:hAnsiTheme="majorBidi" w:cstheme="majorBidi"/>
          <w:b/>
          <w:bCs/>
          <w:sz w:val="22"/>
          <w:szCs w:val="22"/>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898"/>
      </w:tblGrid>
      <w:tr w:rsidR="00C15F63" w:rsidRPr="00D57FEF" w14:paraId="6431F773" w14:textId="77777777" w:rsidTr="00676E0B">
        <w:trPr>
          <w:trHeight w:val="123"/>
        </w:trPr>
        <w:tc>
          <w:tcPr>
            <w:tcW w:w="1234" w:type="dxa"/>
            <w:shd w:val="clear" w:color="auto" w:fill="E7E6E6" w:themeFill="background2"/>
          </w:tcPr>
          <w:p w14:paraId="7C8AB881" w14:textId="77777777" w:rsidR="00C15F63" w:rsidRPr="00D57FEF" w:rsidRDefault="00C15F63" w:rsidP="00C87F9E">
            <w:pPr>
              <w:spacing w:line="276" w:lineRule="auto"/>
              <w:rPr>
                <w:rFonts w:asciiTheme="majorBidi" w:hAnsiTheme="majorBidi" w:cstheme="majorBidi"/>
                <w:b/>
                <w:bCs/>
                <w:sz w:val="22"/>
                <w:szCs w:val="22"/>
              </w:rPr>
            </w:pPr>
          </w:p>
        </w:tc>
        <w:tc>
          <w:tcPr>
            <w:tcW w:w="8898" w:type="dxa"/>
            <w:shd w:val="clear" w:color="auto" w:fill="E7E6E6" w:themeFill="background2"/>
          </w:tcPr>
          <w:p w14:paraId="70D518E8" w14:textId="77777777" w:rsidR="00C15F63" w:rsidRPr="00D57FEF" w:rsidRDefault="00C15F63" w:rsidP="00C87F9E">
            <w:pPr>
              <w:spacing w:line="276" w:lineRule="auto"/>
              <w:rPr>
                <w:rFonts w:asciiTheme="majorBidi" w:hAnsiTheme="majorBidi" w:cstheme="majorBidi"/>
                <w:b/>
                <w:bCs/>
                <w:sz w:val="22"/>
                <w:szCs w:val="22"/>
              </w:rPr>
            </w:pPr>
            <w:r w:rsidRPr="00D57FEF">
              <w:rPr>
                <w:rFonts w:asciiTheme="majorBidi" w:hAnsiTheme="majorBidi" w:cstheme="majorBidi"/>
                <w:b/>
                <w:bCs/>
                <w:sz w:val="22"/>
                <w:szCs w:val="22"/>
              </w:rPr>
              <w:t>Deliverable</w:t>
            </w:r>
          </w:p>
        </w:tc>
      </w:tr>
      <w:tr w:rsidR="00C15F63" w:rsidRPr="00D57FEF" w14:paraId="1DB99269" w14:textId="77777777" w:rsidTr="00676E0B">
        <w:trPr>
          <w:trHeight w:val="334"/>
        </w:trPr>
        <w:tc>
          <w:tcPr>
            <w:tcW w:w="1234" w:type="dxa"/>
            <w:shd w:val="clear" w:color="auto" w:fill="auto"/>
          </w:tcPr>
          <w:p w14:paraId="6BEED20A" w14:textId="77777777" w:rsidR="00C15F63" w:rsidRPr="00D57FEF" w:rsidRDefault="00C15F63" w:rsidP="00C87F9E">
            <w:pPr>
              <w:spacing w:line="276" w:lineRule="auto"/>
              <w:rPr>
                <w:rFonts w:asciiTheme="majorBidi" w:hAnsiTheme="majorBidi" w:cstheme="majorBidi"/>
                <w:sz w:val="22"/>
                <w:szCs w:val="22"/>
              </w:rPr>
            </w:pPr>
            <w:r w:rsidRPr="00D57FEF">
              <w:rPr>
                <w:rFonts w:asciiTheme="majorBidi" w:hAnsiTheme="majorBidi" w:cstheme="majorBidi"/>
                <w:sz w:val="22"/>
                <w:szCs w:val="22"/>
              </w:rPr>
              <w:t>1</w:t>
            </w:r>
          </w:p>
        </w:tc>
        <w:tc>
          <w:tcPr>
            <w:tcW w:w="8898" w:type="dxa"/>
            <w:shd w:val="clear" w:color="auto" w:fill="auto"/>
          </w:tcPr>
          <w:p w14:paraId="43FCAC9D" w14:textId="3660C02D" w:rsidR="00C15F63" w:rsidRPr="00D57FEF" w:rsidRDefault="00C15F63" w:rsidP="00BD1B5C">
            <w:pPr>
              <w:spacing w:line="276" w:lineRule="auto"/>
              <w:rPr>
                <w:rFonts w:asciiTheme="majorBidi" w:hAnsiTheme="majorBidi" w:cstheme="majorBidi"/>
                <w:sz w:val="22"/>
                <w:szCs w:val="22"/>
              </w:rPr>
            </w:pPr>
            <w:r w:rsidRPr="00D57FEF">
              <w:rPr>
                <w:rFonts w:asciiTheme="majorBidi" w:hAnsiTheme="majorBidi" w:cstheme="majorBidi"/>
                <w:sz w:val="22"/>
                <w:szCs w:val="22"/>
              </w:rPr>
              <w:t xml:space="preserve">Detailed </w:t>
            </w:r>
            <w:proofErr w:type="spellStart"/>
            <w:r w:rsidRPr="00D57FEF">
              <w:rPr>
                <w:rFonts w:asciiTheme="majorBidi" w:hAnsiTheme="majorBidi" w:cstheme="majorBidi"/>
                <w:sz w:val="22"/>
                <w:szCs w:val="22"/>
              </w:rPr>
              <w:t>workplan</w:t>
            </w:r>
            <w:proofErr w:type="spellEnd"/>
            <w:r w:rsidRPr="00D57FEF">
              <w:rPr>
                <w:rFonts w:asciiTheme="majorBidi" w:hAnsiTheme="majorBidi" w:cstheme="majorBidi"/>
                <w:sz w:val="22"/>
                <w:szCs w:val="22"/>
              </w:rPr>
              <w:t xml:space="preserve"> for the consultancy period, including any meetings needed or materials </w:t>
            </w:r>
            <w:r>
              <w:rPr>
                <w:rFonts w:asciiTheme="majorBidi" w:hAnsiTheme="majorBidi" w:cstheme="majorBidi"/>
                <w:sz w:val="22"/>
                <w:szCs w:val="22"/>
              </w:rPr>
              <w:t xml:space="preserve">or tasks </w:t>
            </w:r>
            <w:r w:rsidRPr="00D57FEF">
              <w:rPr>
                <w:rFonts w:asciiTheme="majorBidi" w:hAnsiTheme="majorBidi" w:cstheme="majorBidi"/>
                <w:sz w:val="22"/>
                <w:szCs w:val="22"/>
              </w:rPr>
              <w:t xml:space="preserve">required from the </w:t>
            </w:r>
            <w:r>
              <w:rPr>
                <w:rFonts w:asciiTheme="majorBidi" w:hAnsiTheme="majorBidi" w:cstheme="majorBidi"/>
                <w:sz w:val="22"/>
                <w:szCs w:val="22"/>
              </w:rPr>
              <w:t>SC team</w:t>
            </w:r>
          </w:p>
        </w:tc>
      </w:tr>
      <w:tr w:rsidR="00C15F63" w:rsidRPr="00D57FEF" w14:paraId="5E7DE4A0" w14:textId="77777777" w:rsidTr="00676E0B">
        <w:trPr>
          <w:trHeight w:val="334"/>
        </w:trPr>
        <w:tc>
          <w:tcPr>
            <w:tcW w:w="1234" w:type="dxa"/>
            <w:shd w:val="clear" w:color="auto" w:fill="auto"/>
          </w:tcPr>
          <w:p w14:paraId="73329797" w14:textId="77777777" w:rsidR="00C15F63" w:rsidRPr="00D57FEF" w:rsidRDefault="00C15F63" w:rsidP="00C87F9E">
            <w:pPr>
              <w:spacing w:line="276" w:lineRule="auto"/>
              <w:rPr>
                <w:rFonts w:asciiTheme="majorBidi" w:hAnsiTheme="majorBidi" w:cstheme="majorBidi"/>
                <w:sz w:val="22"/>
                <w:szCs w:val="22"/>
              </w:rPr>
            </w:pPr>
            <w:r w:rsidRPr="00D57FEF">
              <w:rPr>
                <w:rFonts w:asciiTheme="majorBidi" w:hAnsiTheme="majorBidi" w:cstheme="majorBidi"/>
                <w:sz w:val="22"/>
                <w:szCs w:val="22"/>
              </w:rPr>
              <w:t>2</w:t>
            </w:r>
          </w:p>
        </w:tc>
        <w:tc>
          <w:tcPr>
            <w:tcW w:w="8898" w:type="dxa"/>
            <w:shd w:val="clear" w:color="auto" w:fill="auto"/>
          </w:tcPr>
          <w:p w14:paraId="76EE66B3" w14:textId="68F28B4B" w:rsidR="00C15F63" w:rsidRPr="00D57FEF" w:rsidRDefault="00C15F63" w:rsidP="000B4B2A">
            <w:pPr>
              <w:spacing w:line="276" w:lineRule="auto"/>
              <w:rPr>
                <w:rFonts w:asciiTheme="majorBidi" w:hAnsiTheme="majorBidi" w:cstheme="majorBidi"/>
                <w:sz w:val="22"/>
                <w:szCs w:val="22"/>
              </w:rPr>
            </w:pPr>
            <w:r>
              <w:rPr>
                <w:rFonts w:asciiTheme="majorBidi" w:hAnsiTheme="majorBidi" w:cstheme="majorBidi"/>
                <w:sz w:val="22"/>
                <w:szCs w:val="22"/>
              </w:rPr>
              <w:t>Report which outlines the review of the policy and social environment, and provides preliminary recommendations for the software design, for comment and feedback</w:t>
            </w:r>
          </w:p>
        </w:tc>
      </w:tr>
      <w:tr w:rsidR="00C15F63" w:rsidRPr="00D57FEF" w14:paraId="0707C6E0" w14:textId="77777777" w:rsidTr="00676E0B">
        <w:trPr>
          <w:trHeight w:val="334"/>
        </w:trPr>
        <w:tc>
          <w:tcPr>
            <w:tcW w:w="1234" w:type="dxa"/>
            <w:shd w:val="clear" w:color="auto" w:fill="auto"/>
          </w:tcPr>
          <w:p w14:paraId="1EB8C9C2" w14:textId="77777777" w:rsidR="00C15F63" w:rsidRPr="00D57FEF" w:rsidRDefault="00C15F63" w:rsidP="00C87F9E">
            <w:pPr>
              <w:spacing w:line="276" w:lineRule="auto"/>
              <w:rPr>
                <w:rFonts w:asciiTheme="majorBidi" w:hAnsiTheme="majorBidi" w:cstheme="majorBidi"/>
                <w:sz w:val="22"/>
                <w:szCs w:val="22"/>
              </w:rPr>
            </w:pPr>
            <w:r w:rsidRPr="00D57FEF">
              <w:rPr>
                <w:rFonts w:asciiTheme="majorBidi" w:hAnsiTheme="majorBidi" w:cstheme="majorBidi"/>
                <w:sz w:val="22"/>
                <w:szCs w:val="22"/>
              </w:rPr>
              <w:t>3</w:t>
            </w:r>
          </w:p>
        </w:tc>
        <w:tc>
          <w:tcPr>
            <w:tcW w:w="8898" w:type="dxa"/>
            <w:shd w:val="clear" w:color="auto" w:fill="auto"/>
          </w:tcPr>
          <w:p w14:paraId="349E1D53" w14:textId="27977064" w:rsidR="00C15F63" w:rsidRDefault="00C15F63" w:rsidP="00627F78">
            <w:pPr>
              <w:spacing w:line="276" w:lineRule="auto"/>
              <w:rPr>
                <w:rFonts w:asciiTheme="majorBidi" w:hAnsiTheme="majorBidi" w:cstheme="majorBidi"/>
                <w:sz w:val="22"/>
                <w:szCs w:val="22"/>
              </w:rPr>
            </w:pPr>
            <w:r w:rsidRPr="2BDE945E">
              <w:rPr>
                <w:rFonts w:asciiTheme="majorBidi" w:hAnsiTheme="majorBidi" w:cstheme="majorBidi"/>
                <w:sz w:val="22"/>
                <w:szCs w:val="22"/>
              </w:rPr>
              <w:t xml:space="preserve">Regular communication on progress (email or meetings) on </w:t>
            </w:r>
            <w:r>
              <w:rPr>
                <w:rFonts w:asciiTheme="majorBidi" w:hAnsiTheme="majorBidi" w:cstheme="majorBidi"/>
                <w:sz w:val="22"/>
                <w:szCs w:val="22"/>
              </w:rPr>
              <w:t>various</w:t>
            </w:r>
            <w:r w:rsidRPr="2BDE945E">
              <w:rPr>
                <w:rFonts w:asciiTheme="majorBidi" w:hAnsiTheme="majorBidi" w:cstheme="majorBidi"/>
                <w:sz w:val="22"/>
                <w:szCs w:val="22"/>
              </w:rPr>
              <w:t xml:space="preserve"> design </w:t>
            </w:r>
            <w:r>
              <w:rPr>
                <w:rFonts w:asciiTheme="majorBidi" w:hAnsiTheme="majorBidi" w:cstheme="majorBidi"/>
                <w:sz w:val="22"/>
                <w:szCs w:val="22"/>
              </w:rPr>
              <w:t>elements, ongoing</w:t>
            </w:r>
            <w:r w:rsidRPr="2BDE945E">
              <w:rPr>
                <w:rFonts w:asciiTheme="majorBidi" w:hAnsiTheme="majorBidi" w:cstheme="majorBidi"/>
                <w:sz w:val="22"/>
                <w:szCs w:val="22"/>
              </w:rPr>
              <w:t xml:space="preserve"> frequency TBD with the TA</w:t>
            </w:r>
            <w:r>
              <w:rPr>
                <w:rFonts w:asciiTheme="majorBidi" w:hAnsiTheme="majorBidi" w:cstheme="majorBidi"/>
                <w:sz w:val="22"/>
                <w:szCs w:val="22"/>
              </w:rPr>
              <w:t>, weekly or more frequently based on the project stage</w:t>
            </w:r>
          </w:p>
          <w:p w14:paraId="3220E614" w14:textId="486A647E" w:rsidR="00C15F63" w:rsidRPr="00D57FEF" w:rsidRDefault="00C15F63" w:rsidP="00BD1B5C">
            <w:pPr>
              <w:spacing w:line="276" w:lineRule="auto"/>
              <w:rPr>
                <w:rFonts w:asciiTheme="majorBidi" w:hAnsiTheme="majorBidi" w:cstheme="majorBidi"/>
                <w:sz w:val="22"/>
                <w:szCs w:val="22"/>
              </w:rPr>
            </w:pPr>
          </w:p>
        </w:tc>
      </w:tr>
      <w:tr w:rsidR="00C15F63" w:rsidRPr="00D57FEF" w14:paraId="3C07833E" w14:textId="77777777" w:rsidTr="00676E0B">
        <w:trPr>
          <w:trHeight w:val="334"/>
        </w:trPr>
        <w:tc>
          <w:tcPr>
            <w:tcW w:w="1234" w:type="dxa"/>
            <w:shd w:val="clear" w:color="auto" w:fill="auto"/>
          </w:tcPr>
          <w:p w14:paraId="2D82EA24" w14:textId="521D4909" w:rsidR="00C15F63" w:rsidRPr="00D57FEF" w:rsidRDefault="00C15F63" w:rsidP="00821CD2">
            <w:pPr>
              <w:spacing w:line="276" w:lineRule="auto"/>
              <w:rPr>
                <w:rFonts w:asciiTheme="majorBidi" w:hAnsiTheme="majorBidi" w:cstheme="majorBidi"/>
                <w:sz w:val="22"/>
                <w:szCs w:val="22"/>
              </w:rPr>
            </w:pPr>
            <w:r>
              <w:rPr>
                <w:rFonts w:asciiTheme="majorBidi" w:hAnsiTheme="majorBidi" w:cstheme="majorBidi"/>
                <w:sz w:val="22"/>
                <w:szCs w:val="22"/>
              </w:rPr>
              <w:t>4</w:t>
            </w:r>
          </w:p>
        </w:tc>
        <w:tc>
          <w:tcPr>
            <w:tcW w:w="8898" w:type="dxa"/>
            <w:shd w:val="clear" w:color="auto" w:fill="auto"/>
          </w:tcPr>
          <w:p w14:paraId="125D3ADA" w14:textId="241D6F3F" w:rsidR="00C15F63" w:rsidRPr="2BDE945E" w:rsidRDefault="00C15F63" w:rsidP="00B15440">
            <w:pPr>
              <w:spacing w:line="276" w:lineRule="auto"/>
              <w:rPr>
                <w:rFonts w:asciiTheme="majorBidi" w:hAnsiTheme="majorBidi" w:cstheme="majorBidi"/>
                <w:sz w:val="22"/>
                <w:szCs w:val="22"/>
              </w:rPr>
            </w:pPr>
            <w:r>
              <w:rPr>
                <w:rFonts w:asciiTheme="majorBidi" w:hAnsiTheme="majorBidi" w:cstheme="majorBidi"/>
                <w:sz w:val="22"/>
                <w:szCs w:val="22"/>
              </w:rPr>
              <w:t xml:space="preserve">Stakeholder feedback: Agreeing with SC on preliminary design and </w:t>
            </w:r>
            <w:r w:rsidRPr="2BDE945E">
              <w:rPr>
                <w:rFonts w:asciiTheme="majorBidi" w:hAnsiTheme="majorBidi" w:cstheme="majorBidi"/>
                <w:sz w:val="22"/>
                <w:szCs w:val="22"/>
              </w:rPr>
              <w:t>gathering and/or refining initial list of requirements</w:t>
            </w:r>
          </w:p>
        </w:tc>
      </w:tr>
      <w:tr w:rsidR="00C15F63" w:rsidRPr="00D57FEF" w14:paraId="3C564718" w14:textId="77777777" w:rsidTr="00676E0B">
        <w:trPr>
          <w:trHeight w:val="334"/>
        </w:trPr>
        <w:tc>
          <w:tcPr>
            <w:tcW w:w="1234" w:type="dxa"/>
            <w:shd w:val="clear" w:color="auto" w:fill="auto"/>
          </w:tcPr>
          <w:p w14:paraId="0B4ED65A" w14:textId="24BA7F32" w:rsidR="00C15F63" w:rsidRPr="00D57FEF" w:rsidRDefault="00C15F63" w:rsidP="00C87F9E">
            <w:pPr>
              <w:spacing w:line="276" w:lineRule="auto"/>
              <w:rPr>
                <w:rFonts w:asciiTheme="majorBidi" w:hAnsiTheme="majorBidi" w:cstheme="majorBidi"/>
                <w:sz w:val="22"/>
                <w:szCs w:val="22"/>
              </w:rPr>
            </w:pPr>
            <w:r>
              <w:rPr>
                <w:rFonts w:asciiTheme="majorBidi" w:hAnsiTheme="majorBidi" w:cstheme="majorBidi"/>
                <w:sz w:val="22"/>
                <w:szCs w:val="22"/>
              </w:rPr>
              <w:t>5</w:t>
            </w:r>
          </w:p>
        </w:tc>
        <w:tc>
          <w:tcPr>
            <w:tcW w:w="8898" w:type="dxa"/>
            <w:shd w:val="clear" w:color="auto" w:fill="auto"/>
          </w:tcPr>
          <w:p w14:paraId="6A81EE65" w14:textId="58AAE0C6" w:rsidR="00C15F63" w:rsidRDefault="00C15F63" w:rsidP="00B15440">
            <w:pPr>
              <w:spacing w:line="276" w:lineRule="auto"/>
              <w:rPr>
                <w:rFonts w:asciiTheme="majorBidi" w:hAnsiTheme="majorBidi" w:cstheme="majorBidi"/>
                <w:sz w:val="22"/>
                <w:szCs w:val="22"/>
              </w:rPr>
            </w:pPr>
            <w:r>
              <w:rPr>
                <w:rFonts w:asciiTheme="majorBidi" w:hAnsiTheme="majorBidi" w:cstheme="majorBidi"/>
                <w:sz w:val="22"/>
                <w:szCs w:val="22"/>
              </w:rPr>
              <w:t>Development of prototype based on feedback</w:t>
            </w:r>
          </w:p>
        </w:tc>
      </w:tr>
      <w:tr w:rsidR="00C15F63" w:rsidRPr="00D57FEF" w14:paraId="48713831" w14:textId="77777777" w:rsidTr="00676E0B">
        <w:trPr>
          <w:trHeight w:val="334"/>
        </w:trPr>
        <w:tc>
          <w:tcPr>
            <w:tcW w:w="1234" w:type="dxa"/>
            <w:shd w:val="clear" w:color="auto" w:fill="auto"/>
          </w:tcPr>
          <w:p w14:paraId="5C1725F8" w14:textId="6130D9EE" w:rsidR="00C15F63" w:rsidRPr="00D57FEF" w:rsidRDefault="00C15F63" w:rsidP="00C87F9E">
            <w:pPr>
              <w:spacing w:line="276" w:lineRule="auto"/>
              <w:rPr>
                <w:rFonts w:asciiTheme="majorBidi" w:hAnsiTheme="majorBidi" w:cstheme="majorBidi"/>
                <w:sz w:val="22"/>
                <w:szCs w:val="22"/>
              </w:rPr>
            </w:pPr>
            <w:r>
              <w:rPr>
                <w:rFonts w:asciiTheme="majorBidi" w:hAnsiTheme="majorBidi" w:cstheme="majorBidi"/>
                <w:sz w:val="22"/>
                <w:szCs w:val="22"/>
              </w:rPr>
              <w:t>6</w:t>
            </w:r>
          </w:p>
        </w:tc>
        <w:tc>
          <w:tcPr>
            <w:tcW w:w="8898" w:type="dxa"/>
            <w:shd w:val="clear" w:color="auto" w:fill="auto"/>
          </w:tcPr>
          <w:p w14:paraId="7F1887A9" w14:textId="4054690B" w:rsidR="00C15F63" w:rsidRDefault="00C15F63" w:rsidP="00627F78">
            <w:pPr>
              <w:spacing w:line="276" w:lineRule="auto"/>
              <w:rPr>
                <w:rFonts w:asciiTheme="majorBidi" w:hAnsiTheme="majorBidi" w:cstheme="majorBidi"/>
                <w:sz w:val="22"/>
                <w:szCs w:val="22"/>
              </w:rPr>
            </w:pPr>
            <w:r>
              <w:rPr>
                <w:rFonts w:asciiTheme="majorBidi" w:hAnsiTheme="majorBidi" w:cstheme="majorBidi"/>
                <w:sz w:val="22"/>
                <w:szCs w:val="22"/>
              </w:rPr>
              <w:t xml:space="preserve">Stakeholder feedback: </w:t>
            </w:r>
            <w:r w:rsidRPr="00463C69">
              <w:rPr>
                <w:rFonts w:asciiTheme="majorBidi" w:hAnsiTheme="majorBidi" w:cstheme="majorBidi"/>
                <w:sz w:val="22"/>
                <w:szCs w:val="22"/>
              </w:rPr>
              <w:t>After basic mock-ups and/or prototype have been created</w:t>
            </w:r>
            <w:r>
              <w:rPr>
                <w:rFonts w:asciiTheme="majorBidi" w:hAnsiTheme="majorBidi" w:cstheme="majorBidi"/>
                <w:sz w:val="22"/>
                <w:szCs w:val="22"/>
              </w:rPr>
              <w:t>, design and implement participatory feedback from field levels</w:t>
            </w:r>
          </w:p>
        </w:tc>
      </w:tr>
      <w:tr w:rsidR="00C15F63" w:rsidRPr="00D57FEF" w14:paraId="11E0234E" w14:textId="77777777" w:rsidTr="00676E0B">
        <w:trPr>
          <w:trHeight w:val="334"/>
        </w:trPr>
        <w:tc>
          <w:tcPr>
            <w:tcW w:w="1234" w:type="dxa"/>
            <w:shd w:val="clear" w:color="auto" w:fill="auto"/>
          </w:tcPr>
          <w:p w14:paraId="635C527A" w14:textId="3C4D7BD4" w:rsidR="00C15F63" w:rsidRPr="00D57FEF" w:rsidRDefault="00C15F63" w:rsidP="00C87F9E">
            <w:pPr>
              <w:spacing w:line="276" w:lineRule="auto"/>
              <w:rPr>
                <w:rFonts w:asciiTheme="majorBidi" w:hAnsiTheme="majorBidi" w:cstheme="majorBidi"/>
                <w:sz w:val="22"/>
                <w:szCs w:val="22"/>
              </w:rPr>
            </w:pPr>
            <w:r>
              <w:rPr>
                <w:rFonts w:asciiTheme="majorBidi" w:hAnsiTheme="majorBidi" w:cstheme="majorBidi"/>
                <w:sz w:val="22"/>
                <w:szCs w:val="22"/>
              </w:rPr>
              <w:t>7</w:t>
            </w:r>
          </w:p>
        </w:tc>
        <w:tc>
          <w:tcPr>
            <w:tcW w:w="8898" w:type="dxa"/>
            <w:shd w:val="clear" w:color="auto" w:fill="auto"/>
          </w:tcPr>
          <w:p w14:paraId="67D4ECAF" w14:textId="53836963" w:rsidR="00C15F63" w:rsidRDefault="00C15F63" w:rsidP="00B15440">
            <w:pPr>
              <w:spacing w:line="276" w:lineRule="auto"/>
              <w:rPr>
                <w:rFonts w:asciiTheme="majorBidi" w:hAnsiTheme="majorBidi" w:cstheme="majorBidi"/>
                <w:sz w:val="22"/>
                <w:szCs w:val="22"/>
              </w:rPr>
            </w:pPr>
            <w:r>
              <w:rPr>
                <w:rFonts w:asciiTheme="majorBidi" w:hAnsiTheme="majorBidi" w:cstheme="majorBidi"/>
                <w:sz w:val="22"/>
                <w:szCs w:val="22"/>
              </w:rPr>
              <w:t>Refinement of product based on feedback</w:t>
            </w:r>
          </w:p>
        </w:tc>
      </w:tr>
      <w:tr w:rsidR="00C15F63" w:rsidRPr="00D57FEF" w14:paraId="274C8455" w14:textId="77777777" w:rsidTr="00676E0B">
        <w:trPr>
          <w:trHeight w:val="334"/>
        </w:trPr>
        <w:tc>
          <w:tcPr>
            <w:tcW w:w="1234" w:type="dxa"/>
            <w:shd w:val="clear" w:color="auto" w:fill="auto"/>
          </w:tcPr>
          <w:p w14:paraId="1BC11043" w14:textId="4DA1F276" w:rsidR="00C15F63" w:rsidRPr="00D57FEF" w:rsidRDefault="00C15F63" w:rsidP="00C87F9E">
            <w:pPr>
              <w:spacing w:line="276" w:lineRule="auto"/>
              <w:rPr>
                <w:rFonts w:asciiTheme="majorBidi" w:hAnsiTheme="majorBidi" w:cstheme="majorBidi"/>
                <w:sz w:val="22"/>
                <w:szCs w:val="22"/>
              </w:rPr>
            </w:pPr>
            <w:r>
              <w:rPr>
                <w:rFonts w:asciiTheme="majorBidi" w:hAnsiTheme="majorBidi" w:cstheme="majorBidi"/>
                <w:sz w:val="22"/>
                <w:szCs w:val="22"/>
              </w:rPr>
              <w:t>8</w:t>
            </w:r>
          </w:p>
        </w:tc>
        <w:tc>
          <w:tcPr>
            <w:tcW w:w="8898" w:type="dxa"/>
            <w:shd w:val="clear" w:color="auto" w:fill="auto"/>
          </w:tcPr>
          <w:p w14:paraId="5899AB09" w14:textId="6149C23A" w:rsidR="00C15F63" w:rsidRDefault="00C15F63" w:rsidP="00B15440">
            <w:pPr>
              <w:spacing w:line="276" w:lineRule="auto"/>
              <w:rPr>
                <w:rFonts w:asciiTheme="majorBidi" w:hAnsiTheme="majorBidi" w:cstheme="majorBidi"/>
                <w:sz w:val="22"/>
                <w:szCs w:val="22"/>
              </w:rPr>
            </w:pPr>
            <w:r>
              <w:rPr>
                <w:rFonts w:asciiTheme="majorBidi" w:hAnsiTheme="majorBidi" w:cstheme="majorBidi"/>
                <w:sz w:val="22"/>
                <w:szCs w:val="22"/>
              </w:rPr>
              <w:t xml:space="preserve">Stakeholder feedback: </w:t>
            </w:r>
            <w:r w:rsidRPr="00463C69">
              <w:rPr>
                <w:rFonts w:asciiTheme="majorBidi" w:hAnsiTheme="majorBidi" w:cstheme="majorBidi"/>
                <w:sz w:val="22"/>
                <w:szCs w:val="22"/>
              </w:rPr>
              <w:t>Upon completion of the working product, in order to identify and rectify any critical issues to performance (user acceptance testing)</w:t>
            </w:r>
          </w:p>
        </w:tc>
      </w:tr>
      <w:tr w:rsidR="00C15F63" w:rsidRPr="00D57FEF" w14:paraId="35F34AD6" w14:textId="77777777" w:rsidTr="00676E0B">
        <w:trPr>
          <w:trHeight w:val="334"/>
        </w:trPr>
        <w:tc>
          <w:tcPr>
            <w:tcW w:w="1234" w:type="dxa"/>
            <w:shd w:val="clear" w:color="auto" w:fill="auto"/>
          </w:tcPr>
          <w:p w14:paraId="686DC9F5" w14:textId="1E4972A1" w:rsidR="00C15F63" w:rsidRPr="00D57FEF" w:rsidRDefault="00C15F63" w:rsidP="00C87F9E">
            <w:pPr>
              <w:spacing w:line="276" w:lineRule="auto"/>
              <w:rPr>
                <w:rFonts w:asciiTheme="majorBidi" w:hAnsiTheme="majorBidi" w:cstheme="majorBidi"/>
                <w:sz w:val="22"/>
                <w:szCs w:val="22"/>
              </w:rPr>
            </w:pPr>
            <w:r>
              <w:rPr>
                <w:rFonts w:asciiTheme="majorBidi" w:hAnsiTheme="majorBidi" w:cstheme="majorBidi"/>
                <w:sz w:val="22"/>
                <w:szCs w:val="22"/>
              </w:rPr>
              <w:t>9</w:t>
            </w:r>
          </w:p>
        </w:tc>
        <w:tc>
          <w:tcPr>
            <w:tcW w:w="8898" w:type="dxa"/>
            <w:shd w:val="clear" w:color="auto" w:fill="auto"/>
          </w:tcPr>
          <w:p w14:paraId="56E9A55A" w14:textId="7329BA34" w:rsidR="00C15F63" w:rsidRDefault="00C15F63" w:rsidP="00B15440">
            <w:pPr>
              <w:spacing w:line="276" w:lineRule="auto"/>
              <w:rPr>
                <w:rFonts w:asciiTheme="majorBidi" w:hAnsiTheme="majorBidi" w:cstheme="majorBidi"/>
                <w:sz w:val="22"/>
                <w:szCs w:val="22"/>
              </w:rPr>
            </w:pPr>
            <w:r>
              <w:rPr>
                <w:rFonts w:asciiTheme="majorBidi" w:hAnsiTheme="majorBidi" w:cstheme="majorBidi"/>
                <w:sz w:val="22"/>
                <w:szCs w:val="22"/>
              </w:rPr>
              <w:t>Finalization of product based on feedback</w:t>
            </w:r>
          </w:p>
        </w:tc>
      </w:tr>
      <w:tr w:rsidR="00C15F63" w:rsidRPr="00D57FEF" w14:paraId="48B232EC" w14:textId="77777777" w:rsidTr="00676E0B">
        <w:trPr>
          <w:trHeight w:val="334"/>
        </w:trPr>
        <w:tc>
          <w:tcPr>
            <w:tcW w:w="1234" w:type="dxa"/>
            <w:shd w:val="clear" w:color="auto" w:fill="auto"/>
          </w:tcPr>
          <w:p w14:paraId="37EB754C" w14:textId="41F32ADB" w:rsidR="00C15F63" w:rsidRDefault="00C15F63" w:rsidP="00C87F9E">
            <w:pPr>
              <w:spacing w:line="276" w:lineRule="auto"/>
              <w:rPr>
                <w:rFonts w:asciiTheme="majorBidi" w:hAnsiTheme="majorBidi" w:cstheme="majorBidi"/>
                <w:sz w:val="22"/>
                <w:szCs w:val="22"/>
              </w:rPr>
            </w:pPr>
            <w:r>
              <w:rPr>
                <w:rFonts w:asciiTheme="majorBidi" w:hAnsiTheme="majorBidi" w:cstheme="majorBidi"/>
                <w:sz w:val="22"/>
                <w:szCs w:val="22"/>
              </w:rPr>
              <w:t>10</w:t>
            </w:r>
          </w:p>
        </w:tc>
        <w:tc>
          <w:tcPr>
            <w:tcW w:w="8898" w:type="dxa"/>
            <w:shd w:val="clear" w:color="auto" w:fill="auto"/>
          </w:tcPr>
          <w:p w14:paraId="5EFFAABE" w14:textId="53906A45" w:rsidR="00C15F63" w:rsidRDefault="00C15F63" w:rsidP="00821CD2">
            <w:pPr>
              <w:spacing w:line="276" w:lineRule="auto"/>
              <w:rPr>
                <w:rFonts w:asciiTheme="majorBidi" w:hAnsiTheme="majorBidi" w:cstheme="majorBidi"/>
                <w:sz w:val="22"/>
                <w:szCs w:val="22"/>
              </w:rPr>
            </w:pPr>
            <w:r>
              <w:rPr>
                <w:rFonts w:asciiTheme="majorBidi" w:hAnsiTheme="majorBidi" w:cstheme="majorBidi"/>
                <w:sz w:val="22"/>
                <w:szCs w:val="22"/>
              </w:rPr>
              <w:t>Presentation of final software design to senior management</w:t>
            </w:r>
          </w:p>
        </w:tc>
      </w:tr>
      <w:tr w:rsidR="00C15F63" w:rsidRPr="00D57FEF" w14:paraId="48FA80A0" w14:textId="77777777" w:rsidTr="00676E0B">
        <w:trPr>
          <w:trHeight w:val="334"/>
        </w:trPr>
        <w:tc>
          <w:tcPr>
            <w:tcW w:w="1234" w:type="dxa"/>
            <w:shd w:val="clear" w:color="auto" w:fill="auto"/>
          </w:tcPr>
          <w:p w14:paraId="62D2B986" w14:textId="5D2E00DA" w:rsidR="00C15F63" w:rsidRDefault="00C15F63" w:rsidP="00C87F9E">
            <w:pPr>
              <w:spacing w:line="276" w:lineRule="auto"/>
              <w:rPr>
                <w:rFonts w:asciiTheme="majorBidi" w:hAnsiTheme="majorBidi" w:cstheme="majorBidi"/>
                <w:sz w:val="22"/>
                <w:szCs w:val="22"/>
              </w:rPr>
            </w:pPr>
            <w:r>
              <w:rPr>
                <w:rFonts w:asciiTheme="majorBidi" w:hAnsiTheme="majorBidi" w:cstheme="majorBidi"/>
                <w:sz w:val="22"/>
                <w:szCs w:val="22"/>
              </w:rPr>
              <w:t>11</w:t>
            </w:r>
          </w:p>
        </w:tc>
        <w:tc>
          <w:tcPr>
            <w:tcW w:w="8898" w:type="dxa"/>
            <w:shd w:val="clear" w:color="auto" w:fill="auto"/>
          </w:tcPr>
          <w:p w14:paraId="49243F64" w14:textId="174402D7" w:rsidR="00C15F63" w:rsidRDefault="00C15F63" w:rsidP="00C87F9E">
            <w:pPr>
              <w:spacing w:line="276" w:lineRule="auto"/>
              <w:rPr>
                <w:rFonts w:asciiTheme="majorBidi" w:hAnsiTheme="majorBidi" w:cstheme="majorBidi"/>
                <w:sz w:val="22"/>
                <w:szCs w:val="22"/>
              </w:rPr>
            </w:pPr>
            <w:r>
              <w:rPr>
                <w:rFonts w:asciiTheme="majorBidi" w:hAnsiTheme="majorBidi" w:cstheme="majorBidi"/>
                <w:sz w:val="22"/>
                <w:szCs w:val="22"/>
              </w:rPr>
              <w:t xml:space="preserve">Deliver administrator training, including all materials, recordings, and instruction manuals. Delivery of final project report including </w:t>
            </w:r>
            <w:r w:rsidRPr="00821CD2">
              <w:rPr>
                <w:rFonts w:asciiTheme="majorBidi" w:hAnsiTheme="majorBidi" w:cstheme="majorBidi"/>
                <w:sz w:val="22"/>
                <w:szCs w:val="22"/>
              </w:rPr>
              <w:t>description of hosting requirements and server configuration; Application files required for releasing applica</w:t>
            </w:r>
            <w:r>
              <w:rPr>
                <w:rFonts w:asciiTheme="majorBidi" w:hAnsiTheme="majorBidi" w:cstheme="majorBidi"/>
                <w:sz w:val="22"/>
                <w:szCs w:val="22"/>
              </w:rPr>
              <w:t>tion through Google Play Store.</w:t>
            </w:r>
          </w:p>
        </w:tc>
      </w:tr>
    </w:tbl>
    <w:p w14:paraId="6A6DD85E" w14:textId="4C0D1BB6" w:rsidR="00C15F63" w:rsidRDefault="00C15F63" w:rsidP="006F7BC2">
      <w:pPr>
        <w:pStyle w:val="Heading3"/>
        <w:rPr>
          <w:rFonts w:ascii="Gill Sans MT" w:hAnsi="Gill Sans MT"/>
          <w:b/>
          <w:color w:val="auto"/>
          <w:sz w:val="22"/>
          <w:szCs w:val="22"/>
        </w:rPr>
      </w:pPr>
    </w:p>
    <w:p w14:paraId="7589877C" w14:textId="77777777" w:rsidR="00C15F63" w:rsidRDefault="00C15F63" w:rsidP="00C15F63">
      <w:pPr>
        <w:pStyle w:val="Heading3"/>
        <w:ind w:firstLine="719"/>
        <w:rPr>
          <w:rFonts w:ascii="Gill Sans MT" w:hAnsi="Gill Sans MT"/>
          <w:b/>
          <w:color w:val="auto"/>
          <w:sz w:val="22"/>
          <w:szCs w:val="22"/>
        </w:rPr>
      </w:pPr>
    </w:p>
    <w:p w14:paraId="6E91E881" w14:textId="30685667" w:rsidR="00C15F63" w:rsidRPr="00C15F63" w:rsidRDefault="00C15F63" w:rsidP="00C15F63">
      <w:pPr>
        <w:pStyle w:val="Heading3"/>
        <w:ind w:firstLine="719"/>
        <w:jc w:val="center"/>
        <w:rPr>
          <w:rFonts w:ascii="Gill Sans MT" w:hAnsi="Gill Sans MT"/>
          <w:b/>
          <w:color w:val="auto"/>
          <w:sz w:val="32"/>
          <w:szCs w:val="32"/>
        </w:rPr>
      </w:pPr>
      <w:r w:rsidRPr="00C15F63">
        <w:rPr>
          <w:rFonts w:ascii="Gill Sans MT" w:hAnsi="Gill Sans MT"/>
          <w:b/>
          <w:color w:val="auto"/>
          <w:sz w:val="32"/>
          <w:szCs w:val="32"/>
        </w:rPr>
        <w:t>Required Competencies</w:t>
      </w:r>
    </w:p>
    <w:p w14:paraId="7FCDB680" w14:textId="4CBCBA99" w:rsidR="00C15F63" w:rsidRDefault="00C15F63" w:rsidP="006F7BC2">
      <w:pPr>
        <w:pStyle w:val="Heading3"/>
        <w:rPr>
          <w:rFonts w:ascii="Gill Sans MT" w:hAnsi="Gill Sans MT"/>
          <w:b/>
          <w:color w:val="auto"/>
          <w:sz w:val="22"/>
          <w:szCs w:val="22"/>
        </w:rPr>
      </w:pPr>
    </w:p>
    <w:p w14:paraId="23F55DE1" w14:textId="6BAD23EB" w:rsidR="00C15F63" w:rsidRDefault="00C15F63" w:rsidP="00676E0B">
      <w:pPr>
        <w:pStyle w:val="Heading3"/>
        <w:rPr>
          <w:rFonts w:ascii="Gill Sans MT" w:hAnsi="Gill Sans MT"/>
          <w:b/>
          <w:color w:val="auto"/>
          <w:sz w:val="22"/>
          <w:szCs w:val="22"/>
        </w:rPr>
      </w:pPr>
      <w:r w:rsidRPr="00A10490">
        <w:rPr>
          <w:rFonts w:ascii="Gill Sans MT" w:hAnsi="Gill Sans MT"/>
          <w:b/>
          <w:color w:val="auto"/>
          <w:sz w:val="22"/>
          <w:szCs w:val="22"/>
        </w:rPr>
        <w:t>ESSENTIAL CRITERIA</w:t>
      </w:r>
    </w:p>
    <w:p w14:paraId="6C47EA87" w14:textId="77777777" w:rsidR="00676E0B" w:rsidRPr="00676E0B" w:rsidRDefault="00676E0B" w:rsidP="00676E0B">
      <w:pPr>
        <w:rPr>
          <w:lang w:val="en-GB" w:eastAsia="en-GB"/>
        </w:rPr>
      </w:pPr>
    </w:p>
    <w:p w14:paraId="26C649C1" w14:textId="410802F3" w:rsidR="00C15F63" w:rsidRDefault="00C15F63" w:rsidP="00676E0B">
      <w:pPr>
        <w:spacing w:line="276" w:lineRule="auto"/>
        <w:rPr>
          <w:rFonts w:ascii="Gill Sans MT" w:hAnsi="Gill Sans MT" w:cs="Arial"/>
        </w:rPr>
      </w:pPr>
      <w:r w:rsidRPr="00A10490">
        <w:rPr>
          <w:rFonts w:ascii="Gill Sans MT" w:hAnsi="Gill Sans MT" w:cs="Arial"/>
        </w:rPr>
        <w:t xml:space="preserve">These are </w:t>
      </w:r>
      <w:r w:rsidR="00676E0B" w:rsidRPr="00A10490">
        <w:rPr>
          <w:rFonts w:ascii="Gill Sans MT" w:hAnsi="Gill Sans MT" w:cs="Arial"/>
        </w:rPr>
        <w:t>criteria, which</w:t>
      </w:r>
      <w:r w:rsidRPr="00A10490">
        <w:rPr>
          <w:rFonts w:ascii="Gill Sans MT" w:hAnsi="Gill Sans MT" w:cs="Arial"/>
        </w:rPr>
        <w:t xml:space="preserve"> bidders </w:t>
      </w:r>
      <w:r w:rsidRPr="00A10490">
        <w:rPr>
          <w:rFonts w:ascii="Gill Sans MT" w:hAnsi="Gill Sans MT" w:cs="Arial"/>
          <w:b/>
        </w:rPr>
        <w:t xml:space="preserve">must </w:t>
      </w:r>
      <w:r w:rsidRPr="00A10490">
        <w:rPr>
          <w:rFonts w:ascii="Gill Sans MT" w:hAnsi="Gill Sans MT" w:cs="Arial"/>
        </w:rPr>
        <w:t xml:space="preserve">meet in order to be successful and progress to the next round of evaluation. If a bidder does not meet any of the Essential Criteria, they </w:t>
      </w:r>
      <w:proofErr w:type="gramStart"/>
      <w:r w:rsidRPr="00A10490">
        <w:rPr>
          <w:rFonts w:ascii="Gill Sans MT" w:hAnsi="Gill Sans MT" w:cs="Arial"/>
        </w:rPr>
        <w:t>will be excluded</w:t>
      </w:r>
      <w:proofErr w:type="gramEnd"/>
      <w:r w:rsidRPr="00A10490">
        <w:rPr>
          <w:rFonts w:ascii="Gill Sans MT" w:hAnsi="Gill Sans MT" w:cs="Arial"/>
        </w:rPr>
        <w:t xml:space="preserve"> from the tender process</w:t>
      </w:r>
      <w:r>
        <w:rPr>
          <w:rFonts w:ascii="Gill Sans MT" w:hAnsi="Gill Sans MT" w:cs="Arial"/>
        </w:rPr>
        <w:t xml:space="preserve">. This </w:t>
      </w:r>
      <w:proofErr w:type="gramStart"/>
      <w:r>
        <w:rPr>
          <w:rFonts w:ascii="Gill Sans MT" w:hAnsi="Gill Sans MT" w:cs="Arial"/>
        </w:rPr>
        <w:t>criteria</w:t>
      </w:r>
      <w:proofErr w:type="gramEnd"/>
      <w:r>
        <w:rPr>
          <w:rFonts w:ascii="Gill Sans MT" w:hAnsi="Gill Sans MT" w:cs="Arial"/>
        </w:rPr>
        <w:t xml:space="preserve"> is scored as Pass or Fail</w:t>
      </w:r>
      <w:r w:rsidRPr="00A10490">
        <w:rPr>
          <w:rFonts w:ascii="Gill Sans MT" w:hAnsi="Gill Sans MT" w:cs="Arial"/>
        </w:rPr>
        <w:t xml:space="preserve"> </w:t>
      </w:r>
      <w:r>
        <w:rPr>
          <w:rFonts w:ascii="Gill Sans MT" w:hAnsi="Gill Sans MT" w:cs="Arial"/>
        </w:rPr>
        <w:t xml:space="preserve">and will not be evaluated against capability and commercial criteria. </w:t>
      </w:r>
    </w:p>
    <w:p w14:paraId="20082BA2" w14:textId="77777777" w:rsidR="00C15F63" w:rsidRPr="001C6F8D" w:rsidRDefault="00C15F63" w:rsidP="00C15F63">
      <w:pPr>
        <w:pStyle w:val="ListParagraph"/>
        <w:spacing w:line="276" w:lineRule="auto"/>
        <w:ind w:left="1439"/>
        <w:jc w:val="both"/>
        <w:rPr>
          <w:rFonts w:ascii="Gill Sans MT" w:hAnsi="Gill Sans MT" w:cs="Arial"/>
        </w:rPr>
      </w:pPr>
    </w:p>
    <w:p w14:paraId="747EBA5E" w14:textId="34F214BB" w:rsidR="00C15F63" w:rsidRDefault="00C15F63" w:rsidP="00676E0B">
      <w:pPr>
        <w:pStyle w:val="ListParagraph"/>
        <w:numPr>
          <w:ilvl w:val="0"/>
          <w:numId w:val="11"/>
        </w:numPr>
        <w:spacing w:line="276" w:lineRule="auto"/>
        <w:jc w:val="both"/>
        <w:rPr>
          <w:rFonts w:ascii="Gill Sans MT" w:hAnsi="Gill Sans MT" w:cs="Arial"/>
        </w:rPr>
      </w:pPr>
      <w:r w:rsidRPr="00BB65E1">
        <w:rPr>
          <w:rFonts w:ascii="Gill Sans MT" w:hAnsi="Gill Sans MT" w:cs="Arial"/>
        </w:rPr>
        <w:t>Bidder’s registration</w:t>
      </w:r>
      <w:r w:rsidR="00676E0B">
        <w:rPr>
          <w:rFonts w:ascii="Gill Sans MT" w:hAnsi="Gill Sans MT" w:cs="Arial"/>
        </w:rPr>
        <w:t xml:space="preserve"> International/Lebanon</w:t>
      </w:r>
      <w:r w:rsidRPr="00BB65E1">
        <w:rPr>
          <w:rFonts w:ascii="Gill Sans MT" w:hAnsi="Gill Sans MT" w:cs="Arial"/>
        </w:rPr>
        <w:t xml:space="preserve">: </w:t>
      </w:r>
      <w:r>
        <w:rPr>
          <w:rFonts w:ascii="Gill Sans MT" w:hAnsi="Gill Sans MT" w:cs="Arial"/>
        </w:rPr>
        <w:t>(</w:t>
      </w:r>
      <w:r w:rsidRPr="000E2AF4">
        <w:rPr>
          <w:rFonts w:ascii="Gill Sans MT" w:hAnsi="Gill Sans MT" w:cs="Arial"/>
        </w:rPr>
        <w:t>software development agency) (private or non-governmental)</w:t>
      </w:r>
      <w:r w:rsidRPr="00BB65E1">
        <w:rPr>
          <w:rFonts w:ascii="Gill Sans MT" w:hAnsi="Gill Sans MT" w:cs="Arial"/>
        </w:rPr>
        <w:t xml:space="preserve"> Bidder to submit copies of company registration, </w:t>
      </w:r>
      <w:r>
        <w:rPr>
          <w:rFonts w:ascii="Gill Sans MT" w:hAnsi="Gill Sans MT" w:cs="Arial"/>
        </w:rPr>
        <w:t>tax ID certificate. Bidders have</w:t>
      </w:r>
      <w:r w:rsidRPr="00BB65E1">
        <w:rPr>
          <w:rFonts w:ascii="Gill Sans MT" w:hAnsi="Gill Sans MT" w:cs="Arial"/>
        </w:rPr>
        <w:t xml:space="preserve"> to provide with Owner or CEO or GM passport/I.D. copy.</w:t>
      </w:r>
    </w:p>
    <w:p w14:paraId="45665DAF" w14:textId="32395F56" w:rsidR="00C15F63" w:rsidRPr="00911F60" w:rsidRDefault="00C15F63" w:rsidP="00911F60">
      <w:pPr>
        <w:rPr>
          <w:rFonts w:ascii="Gill Sans MT" w:hAnsi="Gill Sans MT" w:cs="Arial"/>
        </w:rPr>
      </w:pPr>
    </w:p>
    <w:p w14:paraId="0324E389" w14:textId="77777777" w:rsidR="00C15F63" w:rsidRDefault="00C15F63" w:rsidP="00C15F63">
      <w:pPr>
        <w:pStyle w:val="ListParagraph"/>
        <w:numPr>
          <w:ilvl w:val="0"/>
          <w:numId w:val="11"/>
        </w:numPr>
        <w:spacing w:line="276" w:lineRule="auto"/>
        <w:jc w:val="both"/>
        <w:rPr>
          <w:rFonts w:ascii="Gill Sans MT" w:hAnsi="Gill Sans MT" w:cs="Arial"/>
        </w:rPr>
      </w:pPr>
      <w:r w:rsidRPr="004B3D15">
        <w:rPr>
          <w:rFonts w:ascii="Gill Sans MT" w:hAnsi="Gill Sans MT" w:cs="Arial"/>
        </w:rPr>
        <w:lastRenderedPageBreak/>
        <w:t>Bidder</w:t>
      </w:r>
      <w:r>
        <w:rPr>
          <w:rFonts w:ascii="Gill Sans MT" w:hAnsi="Gill Sans MT" w:cs="Arial"/>
        </w:rPr>
        <w:t>s to</w:t>
      </w:r>
      <w:r w:rsidRPr="004B3D15">
        <w:rPr>
          <w:rFonts w:ascii="Gill Sans MT" w:hAnsi="Gill Sans MT" w:cs="Arial"/>
        </w:rPr>
        <w:t xml:space="preserve"> provides three examples from past 24 months related to similar projects, (preferably recommendation letter), preferably governmental institute, INGO, UN Agencies, NGOs. </w:t>
      </w:r>
    </w:p>
    <w:p w14:paraId="3939B3E5" w14:textId="77777777" w:rsidR="00C15F63" w:rsidRPr="004B3D15" w:rsidRDefault="00C15F63" w:rsidP="00C15F63">
      <w:pPr>
        <w:pStyle w:val="ListParagraph"/>
        <w:spacing w:line="276" w:lineRule="auto"/>
        <w:ind w:left="1439"/>
        <w:jc w:val="both"/>
        <w:rPr>
          <w:rFonts w:ascii="Gill Sans MT" w:hAnsi="Gill Sans MT" w:cs="Arial"/>
        </w:rPr>
      </w:pPr>
    </w:p>
    <w:p w14:paraId="75B729B6" w14:textId="2B22FA02" w:rsidR="00C15F63" w:rsidRPr="000E2AF4" w:rsidRDefault="00C15F63" w:rsidP="00C15F63">
      <w:pPr>
        <w:pStyle w:val="ListParagraph"/>
        <w:numPr>
          <w:ilvl w:val="0"/>
          <w:numId w:val="11"/>
        </w:numPr>
        <w:jc w:val="both"/>
        <w:rPr>
          <w:rFonts w:ascii="Gill Sans MT" w:hAnsi="Gill Sans MT" w:cs="Arial"/>
        </w:rPr>
      </w:pPr>
      <w:r w:rsidRPr="000E2AF4">
        <w:rPr>
          <w:rFonts w:ascii="Gill Sans MT" w:hAnsi="Gill Sans MT" w:cs="Arial"/>
        </w:rPr>
        <w:t xml:space="preserve">Bidder must submit a work </w:t>
      </w:r>
      <w:r w:rsidR="00676E0B" w:rsidRPr="000E2AF4">
        <w:rPr>
          <w:rFonts w:ascii="Gill Sans MT" w:hAnsi="Gill Sans MT" w:cs="Arial"/>
        </w:rPr>
        <w:t>plan, which</w:t>
      </w:r>
      <w:r w:rsidRPr="000E2AF4">
        <w:rPr>
          <w:rFonts w:ascii="Gill Sans MT" w:hAnsi="Gill Sans MT" w:cs="Arial"/>
        </w:rPr>
        <w:t xml:space="preserve"> includes the timeline for completion of the service.</w:t>
      </w:r>
      <w:r>
        <w:rPr>
          <w:rFonts w:ascii="Gill Sans MT" w:hAnsi="Gill Sans MT" w:cs="Arial"/>
        </w:rPr>
        <w:t xml:space="preserve"> (includes in the score)</w:t>
      </w:r>
      <w:r w:rsidRPr="000E2AF4">
        <w:rPr>
          <w:rFonts w:ascii="Gill Sans MT" w:hAnsi="Gill Sans MT" w:cs="Arial"/>
        </w:rPr>
        <w:t xml:space="preserve"> </w:t>
      </w:r>
    </w:p>
    <w:p w14:paraId="0EC833F1" w14:textId="77777777" w:rsidR="00C15F63" w:rsidRPr="000E2AF4" w:rsidRDefault="00C15F63" w:rsidP="00C15F63">
      <w:pPr>
        <w:pStyle w:val="ListParagraph"/>
        <w:rPr>
          <w:rFonts w:ascii="Gill Sans MT" w:hAnsi="Gill Sans MT" w:cs="Arial"/>
        </w:rPr>
      </w:pPr>
    </w:p>
    <w:p w14:paraId="317D4BBD" w14:textId="77777777" w:rsidR="00C15F63" w:rsidRPr="00601D0F" w:rsidRDefault="00C15F63" w:rsidP="00C15F63">
      <w:pPr>
        <w:pStyle w:val="ListParagraph"/>
        <w:numPr>
          <w:ilvl w:val="0"/>
          <w:numId w:val="11"/>
        </w:numPr>
        <w:spacing w:after="120" w:line="264" w:lineRule="auto"/>
        <w:rPr>
          <w:rFonts w:ascii="Gill Sans MT" w:hAnsi="Gill Sans MT" w:cs="Arial"/>
        </w:rPr>
      </w:pPr>
      <w:r w:rsidRPr="00601D0F">
        <w:rPr>
          <w:rFonts w:ascii="Gill Sans MT" w:hAnsi="Gill Sans MT" w:cs="Arial"/>
        </w:rPr>
        <w:t xml:space="preserve">Bidders </w:t>
      </w:r>
      <w:r>
        <w:rPr>
          <w:rFonts w:ascii="Gill Sans MT" w:hAnsi="Gill Sans MT" w:cs="Arial"/>
        </w:rPr>
        <w:t xml:space="preserve">must </w:t>
      </w:r>
      <w:r w:rsidRPr="00601D0F">
        <w:rPr>
          <w:rFonts w:ascii="Gill Sans MT" w:hAnsi="Gill Sans MT" w:cs="Arial"/>
        </w:rPr>
        <w:t>submit the implementation team CVs and the team based organizational structure</w:t>
      </w:r>
      <w:r>
        <w:rPr>
          <w:rFonts w:ascii="Gill Sans MT" w:hAnsi="Gill Sans MT" w:cs="Arial"/>
        </w:rPr>
        <w:t xml:space="preserve"> (includes in the score)</w:t>
      </w:r>
    </w:p>
    <w:p w14:paraId="2ECF6B6D" w14:textId="77777777" w:rsidR="00C15F63" w:rsidRPr="00F80F80" w:rsidRDefault="00C15F63" w:rsidP="00C15F63">
      <w:pPr>
        <w:pStyle w:val="ListParagraph"/>
        <w:spacing w:line="276" w:lineRule="auto"/>
        <w:ind w:left="1439"/>
        <w:rPr>
          <w:rFonts w:ascii="Gill Sans MT" w:hAnsi="Gill Sans MT" w:cs="Arial"/>
        </w:rPr>
      </w:pPr>
    </w:p>
    <w:p w14:paraId="6658FF4D" w14:textId="77777777" w:rsidR="00C15F63" w:rsidRDefault="00C15F63" w:rsidP="00C15F63">
      <w:pPr>
        <w:pStyle w:val="ListParagraph"/>
        <w:numPr>
          <w:ilvl w:val="0"/>
          <w:numId w:val="11"/>
        </w:numPr>
        <w:spacing w:line="276" w:lineRule="auto"/>
        <w:jc w:val="both"/>
        <w:rPr>
          <w:rFonts w:ascii="Gill Sans MT" w:hAnsi="Gill Sans MT" w:cs="Arial"/>
        </w:rPr>
      </w:pPr>
      <w:r w:rsidRPr="00BB65E1">
        <w:rPr>
          <w:rFonts w:ascii="Gill Sans MT" w:hAnsi="Gill Sans MT" w:cs="Arial"/>
        </w:rPr>
        <w:t>Bidder’s confirmation of compliance with the attached Conditions of Tendering, Terms and Conditions of Purchase, Anti-Bribery and Corruption Polic</w:t>
      </w:r>
      <w:r>
        <w:rPr>
          <w:rFonts w:ascii="Gill Sans MT" w:hAnsi="Gill Sans MT" w:cs="Arial"/>
        </w:rPr>
        <w:t>y, Child Safeguarding Policy,</w:t>
      </w:r>
      <w:r w:rsidRPr="00BB65E1">
        <w:rPr>
          <w:rFonts w:ascii="Gill Sans MT" w:hAnsi="Gill Sans MT" w:cs="Arial"/>
        </w:rPr>
        <w:t xml:space="preserve"> IAPG Code of Conduct</w:t>
      </w:r>
      <w:r>
        <w:rPr>
          <w:rFonts w:ascii="Gill Sans MT" w:hAnsi="Gill Sans MT" w:cs="Arial"/>
        </w:rPr>
        <w:t>, etc</w:t>
      </w:r>
      <w:r w:rsidRPr="00BB65E1">
        <w:rPr>
          <w:rFonts w:ascii="Gill Sans MT" w:hAnsi="Gill Sans MT" w:cs="Arial"/>
        </w:rPr>
        <w:t>. Bidders to read and sign on each of the mentioned documents.</w:t>
      </w:r>
    </w:p>
    <w:p w14:paraId="7F470A7B" w14:textId="77777777" w:rsidR="00C15F63" w:rsidRPr="00BB65E1" w:rsidRDefault="00C15F63" w:rsidP="00C15F63">
      <w:pPr>
        <w:pStyle w:val="ListParagraph"/>
        <w:spacing w:line="276" w:lineRule="auto"/>
        <w:ind w:left="1439"/>
        <w:rPr>
          <w:rFonts w:ascii="Gill Sans MT" w:hAnsi="Gill Sans MT" w:cs="Arial"/>
        </w:rPr>
      </w:pPr>
    </w:p>
    <w:p w14:paraId="26FBE678" w14:textId="77777777" w:rsidR="007C0288" w:rsidRDefault="00C15F63" w:rsidP="007C0288">
      <w:pPr>
        <w:pStyle w:val="ListParagraph"/>
        <w:numPr>
          <w:ilvl w:val="0"/>
          <w:numId w:val="11"/>
        </w:numPr>
        <w:spacing w:line="276" w:lineRule="auto"/>
        <w:jc w:val="both"/>
        <w:rPr>
          <w:rFonts w:ascii="Gill Sans MT" w:hAnsi="Gill Sans MT" w:cs="Arial"/>
        </w:rPr>
      </w:pPr>
      <w:r w:rsidRPr="00BB65E1">
        <w:rPr>
          <w:rFonts w:ascii="Gill Sans MT" w:hAnsi="Gill Sans MT" w:cs="Arial"/>
        </w:rPr>
        <w:t>Bidders to confirm that they are not any prohibited parties or on Government blacklists. (Bidders to submit a signed confirmation letter)</w:t>
      </w:r>
      <w:r>
        <w:rPr>
          <w:rFonts w:ascii="Gill Sans MT" w:hAnsi="Gill Sans MT" w:cs="Arial"/>
        </w:rPr>
        <w:t>.</w:t>
      </w:r>
    </w:p>
    <w:p w14:paraId="79EA8CD9" w14:textId="77777777" w:rsidR="007C0288" w:rsidRPr="007C0288" w:rsidRDefault="007C0288" w:rsidP="007C0288">
      <w:pPr>
        <w:pStyle w:val="ListParagraph"/>
        <w:rPr>
          <w:rFonts w:ascii="Segoe UI" w:hAnsi="Segoe UI" w:cs="Segoe UI"/>
          <w:sz w:val="21"/>
          <w:szCs w:val="21"/>
        </w:rPr>
      </w:pPr>
    </w:p>
    <w:p w14:paraId="4E67C296" w14:textId="0814F4B1" w:rsidR="007C0288" w:rsidRPr="007C0288" w:rsidRDefault="007C0288" w:rsidP="007C0288">
      <w:pPr>
        <w:pStyle w:val="ListParagraph"/>
        <w:numPr>
          <w:ilvl w:val="0"/>
          <w:numId w:val="11"/>
        </w:numPr>
        <w:spacing w:line="276" w:lineRule="auto"/>
        <w:jc w:val="both"/>
        <w:rPr>
          <w:rFonts w:ascii="Gill Sans MT" w:hAnsi="Gill Sans MT" w:cs="Arial"/>
        </w:rPr>
      </w:pPr>
      <w:r w:rsidRPr="007C0288">
        <w:rPr>
          <w:rFonts w:ascii="Gill Sans MT" w:hAnsi="Gill Sans MT" w:cs="Arial"/>
        </w:rPr>
        <w:t>Bidder’s willingness to accept payment method to be paid until the maximum of 30-45 days from submission of an invoice (Based on the agreed milestone) with all valid supporting documents, the payment method will be by international Transfer in (USD) (Bidders to submit a confirmation letter)</w:t>
      </w:r>
    </w:p>
    <w:p w14:paraId="121E31A2" w14:textId="77777777" w:rsidR="00C15F63" w:rsidRPr="007C0288" w:rsidRDefault="00C15F63" w:rsidP="00C15F63"/>
    <w:p w14:paraId="194D1EDF" w14:textId="28AF1882" w:rsidR="00C15F63" w:rsidRDefault="00C15F63" w:rsidP="00C15F63">
      <w:pPr>
        <w:rPr>
          <w:lang w:val="en-GB"/>
        </w:rPr>
      </w:pPr>
    </w:p>
    <w:p w14:paraId="3EA6145F" w14:textId="2C977911" w:rsidR="00C15F63" w:rsidRDefault="00C15F63" w:rsidP="00C15F63">
      <w:pPr>
        <w:pStyle w:val="Heading3"/>
        <w:rPr>
          <w:rFonts w:ascii="Gill Sans MT" w:hAnsi="Gill Sans MT"/>
          <w:b/>
          <w:color w:val="auto"/>
          <w:sz w:val="22"/>
          <w:szCs w:val="22"/>
        </w:rPr>
      </w:pPr>
      <w:r w:rsidRPr="00A10490">
        <w:rPr>
          <w:rFonts w:ascii="Gill Sans MT" w:hAnsi="Gill Sans MT"/>
          <w:b/>
          <w:color w:val="auto"/>
          <w:sz w:val="22"/>
          <w:szCs w:val="22"/>
        </w:rPr>
        <w:t xml:space="preserve">CAPABILITY CRITERIA </w:t>
      </w:r>
      <w:r>
        <w:rPr>
          <w:rFonts w:ascii="Gill Sans MT" w:hAnsi="Gill Sans MT"/>
          <w:b/>
          <w:color w:val="auto"/>
          <w:sz w:val="22"/>
          <w:szCs w:val="22"/>
        </w:rPr>
        <w:t>60%</w:t>
      </w:r>
      <w:bookmarkStart w:id="0" w:name="_GoBack"/>
      <w:bookmarkEnd w:id="0"/>
    </w:p>
    <w:p w14:paraId="4A0C40CA" w14:textId="77777777" w:rsidR="00676E0B" w:rsidRPr="00676E0B" w:rsidRDefault="00676E0B" w:rsidP="00676E0B">
      <w:pPr>
        <w:rPr>
          <w:lang w:val="en-GB" w:eastAsia="en-GB"/>
        </w:rPr>
      </w:pPr>
    </w:p>
    <w:p w14:paraId="34110CD7" w14:textId="60C34558" w:rsidR="00C15F63" w:rsidRDefault="00C15F63" w:rsidP="00676E0B">
      <w:pPr>
        <w:spacing w:line="276" w:lineRule="auto"/>
        <w:rPr>
          <w:rFonts w:ascii="Gill Sans MT" w:hAnsi="Gill Sans MT" w:cs="Arial"/>
        </w:rPr>
      </w:pPr>
      <w:r w:rsidRPr="00A10490">
        <w:rPr>
          <w:rFonts w:ascii="Gill Sans MT" w:hAnsi="Gill Sans MT" w:cs="Arial"/>
        </w:rPr>
        <w:t>These are criteria will use to evaluate</w:t>
      </w:r>
      <w:r>
        <w:rPr>
          <w:rFonts w:ascii="Gill Sans MT" w:hAnsi="Gill Sans MT" w:cs="Arial"/>
        </w:rPr>
        <w:t xml:space="preserve"> the bidder’s</w:t>
      </w:r>
      <w:r w:rsidRPr="00A10490">
        <w:rPr>
          <w:rFonts w:ascii="Gill Sans MT" w:hAnsi="Gill Sans MT" w:cs="Arial"/>
        </w:rPr>
        <w:t xml:space="preserve"> ability, skill and experience in relation to the requirements of </w:t>
      </w:r>
      <w:r>
        <w:rPr>
          <w:rFonts w:ascii="Gill Sans MT" w:hAnsi="Gill Sans MT" w:cs="Arial"/>
        </w:rPr>
        <w:t>SCI.</w:t>
      </w:r>
      <w:r w:rsidRPr="00A10490">
        <w:rPr>
          <w:rFonts w:ascii="Gill Sans MT" w:hAnsi="Gill Sans MT" w:cs="Arial"/>
        </w:rPr>
        <w:t xml:space="preserve"> All </w:t>
      </w:r>
      <w:r w:rsidR="00676E0B" w:rsidRPr="00A10490">
        <w:rPr>
          <w:rFonts w:ascii="Gill Sans MT" w:hAnsi="Gill Sans MT" w:cs="Arial"/>
        </w:rPr>
        <w:t>bids, which pass the Essential Criteria,</w:t>
      </w:r>
      <w:r>
        <w:rPr>
          <w:rFonts w:ascii="Gill Sans MT" w:hAnsi="Gill Sans MT" w:cs="Arial"/>
        </w:rPr>
        <w:t xml:space="preserve"> </w:t>
      </w:r>
      <w:r w:rsidRPr="00A10490">
        <w:rPr>
          <w:rFonts w:ascii="Gill Sans MT" w:hAnsi="Gill Sans MT" w:cs="Arial"/>
        </w:rPr>
        <w:t xml:space="preserve">will be evaluated against the same pre-agreed Capability Criteria, which </w:t>
      </w:r>
      <w:proofErr w:type="gramStart"/>
      <w:r w:rsidRPr="00A10490">
        <w:rPr>
          <w:rFonts w:ascii="Gill Sans MT" w:hAnsi="Gill Sans MT" w:cs="Arial"/>
        </w:rPr>
        <w:t>will have been created</w:t>
      </w:r>
      <w:proofErr w:type="gramEnd"/>
      <w:r w:rsidRPr="00A10490">
        <w:rPr>
          <w:rFonts w:ascii="Gill Sans MT" w:hAnsi="Gill Sans MT" w:cs="Arial"/>
        </w:rPr>
        <w:t xml:space="preserve"> by a committee of representatives from </w:t>
      </w:r>
      <w:r>
        <w:rPr>
          <w:rFonts w:ascii="Gill Sans MT" w:hAnsi="Gill Sans MT" w:cs="Arial"/>
        </w:rPr>
        <w:t>SCI.</w:t>
      </w:r>
    </w:p>
    <w:p w14:paraId="0D266508" w14:textId="77777777" w:rsidR="00C15F63" w:rsidRDefault="00C15F63" w:rsidP="00C15F63">
      <w:pPr>
        <w:rPr>
          <w:lang w:val="en-GB"/>
        </w:rPr>
      </w:pPr>
    </w:p>
    <w:p w14:paraId="14FE9DFB" w14:textId="7FDAFAF7" w:rsidR="00C15F63" w:rsidRPr="00911F60" w:rsidRDefault="00C15F63" w:rsidP="006F7BC2">
      <w:pPr>
        <w:pStyle w:val="ListParagraph"/>
        <w:numPr>
          <w:ilvl w:val="0"/>
          <w:numId w:val="12"/>
        </w:numPr>
        <w:rPr>
          <w:rFonts w:asciiTheme="majorBidi" w:hAnsiTheme="majorBidi" w:cstheme="majorBidi"/>
          <w:b/>
          <w:bCs/>
        </w:rPr>
      </w:pPr>
      <w:r w:rsidRPr="00911F60">
        <w:rPr>
          <w:rFonts w:asciiTheme="majorBidi" w:hAnsiTheme="majorBidi" w:cstheme="majorBidi"/>
        </w:rPr>
        <w:t xml:space="preserve">Bidders to submit a full proposal includes (work plan, </w:t>
      </w:r>
      <w:proofErr w:type="gramStart"/>
      <w:r w:rsidRPr="00911F60">
        <w:rPr>
          <w:rFonts w:asciiTheme="majorBidi" w:hAnsiTheme="majorBidi" w:cstheme="majorBidi"/>
        </w:rPr>
        <w:t>time table</w:t>
      </w:r>
      <w:proofErr w:type="gramEnd"/>
      <w:r w:rsidRPr="00911F60">
        <w:rPr>
          <w:rFonts w:asciiTheme="majorBidi" w:hAnsiTheme="majorBidi" w:cstheme="majorBidi"/>
        </w:rPr>
        <w:t xml:space="preserve">, methodology, objectives, team expertise…). </w:t>
      </w:r>
      <w:r w:rsidR="00911F60" w:rsidRPr="00911F60">
        <w:rPr>
          <w:rFonts w:asciiTheme="majorBidi" w:hAnsiTheme="majorBidi" w:cstheme="majorBidi"/>
          <w:b/>
          <w:bCs/>
        </w:rPr>
        <w:t xml:space="preserve">Criteria weightage </w:t>
      </w:r>
      <w:r w:rsidRPr="00911F60">
        <w:rPr>
          <w:rFonts w:asciiTheme="majorBidi" w:hAnsiTheme="majorBidi" w:cstheme="majorBidi"/>
          <w:b/>
          <w:bCs/>
        </w:rPr>
        <w:t>(15%)</w:t>
      </w:r>
    </w:p>
    <w:p w14:paraId="06FF50E6" w14:textId="77777777" w:rsidR="00C15F63" w:rsidRPr="00911F60" w:rsidRDefault="00C15F63" w:rsidP="00C15F63">
      <w:pPr>
        <w:rPr>
          <w:rFonts w:asciiTheme="majorBidi" w:hAnsiTheme="majorBidi" w:cstheme="majorBidi"/>
        </w:rPr>
      </w:pPr>
    </w:p>
    <w:p w14:paraId="488FE07F" w14:textId="77777777" w:rsidR="00C15F63" w:rsidRPr="00911F60" w:rsidRDefault="00C15F63" w:rsidP="00C15F63">
      <w:pPr>
        <w:rPr>
          <w:rFonts w:asciiTheme="majorBidi" w:hAnsiTheme="majorBidi" w:cstheme="majorBidi"/>
        </w:rPr>
      </w:pPr>
    </w:p>
    <w:p w14:paraId="52A44D5D" w14:textId="0B66F537" w:rsidR="00C15F63" w:rsidRPr="00911F60" w:rsidRDefault="00C15F63" w:rsidP="00911F60">
      <w:pPr>
        <w:pStyle w:val="ListParagraph"/>
        <w:numPr>
          <w:ilvl w:val="0"/>
          <w:numId w:val="12"/>
        </w:numPr>
        <w:rPr>
          <w:rFonts w:asciiTheme="majorBidi" w:hAnsiTheme="majorBidi" w:cstheme="majorBidi"/>
        </w:rPr>
      </w:pPr>
      <w:r w:rsidRPr="00911F60">
        <w:rPr>
          <w:rFonts w:asciiTheme="majorBidi" w:hAnsiTheme="majorBidi" w:cstheme="majorBidi"/>
        </w:rPr>
        <w:t>Bidder to submit the methodology approach (mixed, qualitative and quantitative) and the extent to which the proposed action covers all concerned stakeholders.</w:t>
      </w:r>
      <w:r w:rsidR="00911F60" w:rsidRPr="00911F60">
        <w:rPr>
          <w:rFonts w:asciiTheme="majorBidi" w:hAnsiTheme="majorBidi" w:cstheme="majorBidi"/>
        </w:rPr>
        <w:t xml:space="preserve"> </w:t>
      </w:r>
      <w:r w:rsidR="00911F60" w:rsidRPr="00911F60">
        <w:rPr>
          <w:rFonts w:asciiTheme="majorBidi" w:hAnsiTheme="majorBidi" w:cstheme="majorBidi"/>
          <w:b/>
          <w:bCs/>
        </w:rPr>
        <w:t>Criteria weightage</w:t>
      </w:r>
      <w:r w:rsidRPr="00911F60">
        <w:rPr>
          <w:rFonts w:asciiTheme="majorBidi" w:hAnsiTheme="majorBidi" w:cstheme="majorBidi"/>
          <w:b/>
          <w:bCs/>
        </w:rPr>
        <w:t xml:space="preserve"> (10%)</w:t>
      </w:r>
    </w:p>
    <w:p w14:paraId="0438D1D7" w14:textId="334BC0A9" w:rsidR="00C15F63" w:rsidRPr="00911F60" w:rsidRDefault="00C15F63" w:rsidP="00C15F63">
      <w:pPr>
        <w:rPr>
          <w:rFonts w:asciiTheme="majorBidi" w:hAnsiTheme="majorBidi" w:cstheme="majorBidi"/>
          <w:color w:val="FF0000"/>
        </w:rPr>
      </w:pPr>
    </w:p>
    <w:p w14:paraId="3BF64D3C" w14:textId="77777777" w:rsidR="00C15F63" w:rsidRPr="00911F60" w:rsidRDefault="00C15F63" w:rsidP="00C15F63">
      <w:pPr>
        <w:rPr>
          <w:rFonts w:asciiTheme="majorBidi" w:hAnsiTheme="majorBidi" w:cstheme="majorBidi"/>
        </w:rPr>
      </w:pPr>
    </w:p>
    <w:p w14:paraId="13F8E431" w14:textId="43492C00" w:rsidR="00C15F63" w:rsidRPr="00911F60" w:rsidRDefault="00C15F63" w:rsidP="00911F60">
      <w:pPr>
        <w:pStyle w:val="ListParagraph"/>
        <w:numPr>
          <w:ilvl w:val="0"/>
          <w:numId w:val="12"/>
        </w:numPr>
        <w:rPr>
          <w:rFonts w:asciiTheme="majorBidi" w:hAnsiTheme="majorBidi" w:cstheme="majorBidi"/>
        </w:rPr>
      </w:pPr>
      <w:r w:rsidRPr="00911F60">
        <w:rPr>
          <w:rFonts w:asciiTheme="majorBidi" w:hAnsiTheme="majorBidi" w:cstheme="majorBidi"/>
        </w:rPr>
        <w:t xml:space="preserve">Bidders to submit the implementation team CVs and the team based organizational structure </w:t>
      </w:r>
      <w:r w:rsidR="00911F60" w:rsidRPr="00911F60">
        <w:rPr>
          <w:rFonts w:asciiTheme="majorBidi" w:hAnsiTheme="majorBidi" w:cstheme="majorBidi"/>
          <w:b/>
          <w:bCs/>
        </w:rPr>
        <w:t>Criteria weightage (</w:t>
      </w:r>
      <w:r w:rsidRPr="00911F60">
        <w:rPr>
          <w:rFonts w:asciiTheme="majorBidi" w:hAnsiTheme="majorBidi" w:cstheme="majorBidi"/>
          <w:b/>
          <w:bCs/>
        </w:rPr>
        <w:t>15%)</w:t>
      </w:r>
    </w:p>
    <w:p w14:paraId="5D418ABF" w14:textId="77777777" w:rsidR="006F7BC2" w:rsidRPr="00911F60" w:rsidRDefault="006F7BC2" w:rsidP="00C15F63">
      <w:pPr>
        <w:rPr>
          <w:rFonts w:asciiTheme="majorBidi" w:hAnsiTheme="majorBidi" w:cstheme="majorBidi"/>
        </w:rPr>
      </w:pPr>
    </w:p>
    <w:p w14:paraId="295FAA2F" w14:textId="77777777" w:rsidR="006F7BC2" w:rsidRPr="00911F60" w:rsidRDefault="006F7BC2" w:rsidP="00C15F63">
      <w:pPr>
        <w:rPr>
          <w:rFonts w:asciiTheme="majorBidi" w:hAnsiTheme="majorBidi" w:cstheme="majorBidi"/>
        </w:rPr>
      </w:pPr>
    </w:p>
    <w:p w14:paraId="0BA1A04F" w14:textId="57F329D5" w:rsidR="00C15F63" w:rsidRPr="00911F60" w:rsidRDefault="00C15F63" w:rsidP="00911F60">
      <w:pPr>
        <w:pStyle w:val="ListParagraph"/>
        <w:numPr>
          <w:ilvl w:val="0"/>
          <w:numId w:val="12"/>
        </w:numPr>
        <w:rPr>
          <w:rFonts w:asciiTheme="majorBidi" w:hAnsiTheme="majorBidi" w:cstheme="majorBidi"/>
        </w:rPr>
      </w:pPr>
      <w:r w:rsidRPr="00911F60">
        <w:rPr>
          <w:rFonts w:asciiTheme="majorBidi" w:hAnsiTheme="majorBidi" w:cstheme="majorBidi"/>
        </w:rPr>
        <w:t xml:space="preserve">Delivery of report within the assigned period or working days. </w:t>
      </w:r>
      <w:r w:rsidR="00911F60" w:rsidRPr="00911F60">
        <w:rPr>
          <w:rFonts w:asciiTheme="majorBidi" w:hAnsiTheme="majorBidi" w:cstheme="majorBidi"/>
          <w:b/>
          <w:bCs/>
        </w:rPr>
        <w:t xml:space="preserve">Criteria weightage </w:t>
      </w:r>
      <w:r w:rsidRPr="00911F60">
        <w:rPr>
          <w:rFonts w:asciiTheme="majorBidi" w:hAnsiTheme="majorBidi" w:cstheme="majorBidi"/>
          <w:b/>
          <w:bCs/>
        </w:rPr>
        <w:t>(20%)</w:t>
      </w:r>
    </w:p>
    <w:p w14:paraId="0B9E48E6" w14:textId="77777777" w:rsidR="00676E0B" w:rsidRDefault="00C15F63" w:rsidP="00676E0B">
      <w:pPr>
        <w:pStyle w:val="Heading3"/>
        <w:rPr>
          <w:rFonts w:ascii="Gill Sans MT" w:eastAsiaTheme="minorHAnsi" w:hAnsi="Gill Sans MT" w:cs="Arial"/>
          <w:color w:val="auto"/>
          <w:sz w:val="22"/>
          <w:szCs w:val="22"/>
          <w:lang w:val="en-US" w:eastAsia="en-US"/>
        </w:rPr>
      </w:pPr>
      <w:r>
        <w:rPr>
          <w:rFonts w:ascii="Gill Sans MT" w:eastAsiaTheme="minorHAnsi" w:hAnsi="Gill Sans MT" w:cs="Arial"/>
          <w:color w:val="auto"/>
          <w:sz w:val="22"/>
          <w:szCs w:val="22"/>
          <w:lang w:val="en-US" w:eastAsia="en-US"/>
        </w:rPr>
        <w:lastRenderedPageBreak/>
        <w:t xml:space="preserve">        </w:t>
      </w:r>
    </w:p>
    <w:p w14:paraId="528FA24F" w14:textId="01CB1038" w:rsidR="00C15F63" w:rsidRDefault="00C15F63" w:rsidP="00676E0B">
      <w:pPr>
        <w:pStyle w:val="Heading3"/>
        <w:rPr>
          <w:rFonts w:ascii="Gill Sans MT" w:hAnsi="Gill Sans MT"/>
          <w:b/>
          <w:color w:val="auto"/>
          <w:sz w:val="22"/>
          <w:szCs w:val="22"/>
        </w:rPr>
      </w:pPr>
      <w:r>
        <w:rPr>
          <w:rFonts w:ascii="Gill Sans MT" w:eastAsiaTheme="minorHAnsi" w:hAnsi="Gill Sans MT" w:cs="Arial"/>
          <w:color w:val="auto"/>
          <w:sz w:val="22"/>
          <w:szCs w:val="22"/>
          <w:lang w:val="en-US" w:eastAsia="en-US"/>
        </w:rPr>
        <w:t xml:space="preserve"> </w:t>
      </w:r>
      <w:r w:rsidRPr="00A10490">
        <w:rPr>
          <w:rFonts w:ascii="Gill Sans MT" w:hAnsi="Gill Sans MT"/>
          <w:b/>
          <w:color w:val="auto"/>
          <w:sz w:val="22"/>
          <w:szCs w:val="22"/>
        </w:rPr>
        <w:t xml:space="preserve"> COMMERIAL CRITERIA</w:t>
      </w:r>
      <w:r>
        <w:rPr>
          <w:rFonts w:ascii="Gill Sans MT" w:hAnsi="Gill Sans MT"/>
          <w:b/>
          <w:color w:val="auto"/>
          <w:sz w:val="22"/>
          <w:szCs w:val="22"/>
        </w:rPr>
        <w:t xml:space="preserve">: </w:t>
      </w:r>
    </w:p>
    <w:p w14:paraId="6639E904" w14:textId="77777777" w:rsidR="00676E0B" w:rsidRPr="00676E0B" w:rsidRDefault="00676E0B" w:rsidP="00676E0B">
      <w:pPr>
        <w:rPr>
          <w:lang w:val="en-GB" w:eastAsia="en-GB"/>
        </w:rPr>
      </w:pPr>
    </w:p>
    <w:p w14:paraId="42A3B3DD" w14:textId="77777777" w:rsidR="00676E0B" w:rsidRPr="00676E0B" w:rsidRDefault="00676E0B" w:rsidP="00676E0B">
      <w:pPr>
        <w:rPr>
          <w:lang w:val="en-GB" w:eastAsia="en-GB"/>
        </w:rPr>
      </w:pPr>
    </w:p>
    <w:p w14:paraId="6B527F99" w14:textId="77777777" w:rsidR="00C15F63" w:rsidRPr="00A10490" w:rsidRDefault="00C15F63" w:rsidP="00676E0B">
      <w:pPr>
        <w:spacing w:line="276" w:lineRule="auto"/>
        <w:rPr>
          <w:rFonts w:ascii="Gill Sans MT" w:hAnsi="Gill Sans MT" w:cs="Arial"/>
        </w:rPr>
      </w:pPr>
      <w:r w:rsidRPr="00A10490">
        <w:rPr>
          <w:rFonts w:ascii="Gill Sans MT" w:hAnsi="Gill Sans MT" w:cs="Arial"/>
        </w:rPr>
        <w:t>The</w:t>
      </w:r>
      <w:r>
        <w:rPr>
          <w:rFonts w:ascii="Gill Sans MT" w:hAnsi="Gill Sans MT" w:cs="Arial"/>
        </w:rPr>
        <w:t>s</w:t>
      </w:r>
      <w:r w:rsidRPr="00A10490">
        <w:rPr>
          <w:rFonts w:ascii="Gill Sans MT" w:hAnsi="Gill Sans MT" w:cs="Arial"/>
        </w:rPr>
        <w:t xml:space="preserve">e criteria </w:t>
      </w:r>
      <w:proofErr w:type="gramStart"/>
      <w:r w:rsidRPr="00A10490">
        <w:rPr>
          <w:rFonts w:ascii="Gill Sans MT" w:hAnsi="Gill Sans MT" w:cs="Arial"/>
        </w:rPr>
        <w:t>will be used</w:t>
      </w:r>
      <w:proofErr w:type="gramEnd"/>
      <w:r w:rsidRPr="00A10490">
        <w:rPr>
          <w:rFonts w:ascii="Gill Sans MT" w:hAnsi="Gill Sans MT" w:cs="Arial"/>
        </w:rPr>
        <w:t xml:space="preserve"> to evaluate the commercial competitiveness of a bid. All </w:t>
      </w:r>
      <w:proofErr w:type="gramStart"/>
      <w:r w:rsidRPr="00A10490">
        <w:rPr>
          <w:rFonts w:ascii="Gill Sans MT" w:hAnsi="Gill Sans MT" w:cs="Arial"/>
        </w:rPr>
        <w:t xml:space="preserve">bids </w:t>
      </w:r>
      <w:r>
        <w:rPr>
          <w:rFonts w:ascii="Gill Sans MT" w:hAnsi="Gill Sans MT" w:cs="Arial"/>
        </w:rPr>
        <w:t>which pass the Essential criteria</w:t>
      </w:r>
      <w:proofErr w:type="gramEnd"/>
      <w:r>
        <w:rPr>
          <w:rFonts w:ascii="Gill Sans MT" w:hAnsi="Gill Sans MT" w:cs="Arial"/>
        </w:rPr>
        <w:t xml:space="preserve"> will be</w:t>
      </w:r>
      <w:r w:rsidRPr="00A10490">
        <w:rPr>
          <w:rFonts w:ascii="Gill Sans MT" w:hAnsi="Gill Sans MT" w:cs="Arial"/>
        </w:rPr>
        <w:t xml:space="preserve"> evaluated against the same pre-agreed Commercial Criteria, which have been created by a committee of representatives from </w:t>
      </w:r>
      <w:r>
        <w:rPr>
          <w:rFonts w:ascii="Gill Sans MT" w:hAnsi="Gill Sans MT" w:cs="Arial"/>
        </w:rPr>
        <w:t>SCI</w:t>
      </w:r>
      <w:r w:rsidRPr="00A10490">
        <w:rPr>
          <w:rFonts w:ascii="Gill Sans MT" w:hAnsi="Gill Sans MT" w:cs="Arial"/>
        </w:rPr>
        <w:t>.</w:t>
      </w:r>
    </w:p>
    <w:p w14:paraId="56F5F4AF" w14:textId="77777777" w:rsidR="00C15F63" w:rsidRPr="00A10490" w:rsidRDefault="00C15F63" w:rsidP="00C15F63">
      <w:pPr>
        <w:spacing w:line="276" w:lineRule="auto"/>
        <w:rPr>
          <w:rFonts w:ascii="Gill Sans MT" w:hAnsi="Gill Sans MT" w:cs="Arial"/>
        </w:rPr>
      </w:pPr>
    </w:p>
    <w:p w14:paraId="34B8D131" w14:textId="77777777" w:rsidR="00C15F63" w:rsidRDefault="00C15F63" w:rsidP="00C15F63">
      <w:pPr>
        <w:spacing w:line="276" w:lineRule="auto"/>
        <w:rPr>
          <w:rFonts w:ascii="Gill Sans MT" w:hAnsi="Gill Sans MT" w:cs="Arial"/>
        </w:rPr>
      </w:pPr>
      <w:r w:rsidRPr="00A10490">
        <w:rPr>
          <w:rFonts w:ascii="Gill Sans MT" w:hAnsi="Gill Sans MT" w:cs="Arial"/>
        </w:rPr>
        <w:t xml:space="preserve">All Capability and Commercial Criteria </w:t>
      </w:r>
      <w:proofErr w:type="gramStart"/>
      <w:r w:rsidRPr="00A10490">
        <w:rPr>
          <w:rFonts w:ascii="Gill Sans MT" w:hAnsi="Gill Sans MT" w:cs="Arial"/>
        </w:rPr>
        <w:t>will be weighted</w:t>
      </w:r>
      <w:proofErr w:type="gramEnd"/>
      <w:r w:rsidRPr="00A10490">
        <w:rPr>
          <w:rFonts w:ascii="Gill Sans MT" w:hAnsi="Gill Sans MT" w:cs="Arial"/>
        </w:rPr>
        <w:t xml:space="preserve"> accordingly to reflect </w:t>
      </w:r>
      <w:r>
        <w:rPr>
          <w:rFonts w:ascii="Gill Sans MT" w:hAnsi="Gill Sans MT" w:cs="Arial"/>
        </w:rPr>
        <w:t>their importance. The Commercial</w:t>
      </w:r>
      <w:r w:rsidRPr="00A10490">
        <w:rPr>
          <w:rFonts w:ascii="Gill Sans MT" w:hAnsi="Gill Sans MT" w:cs="Arial"/>
        </w:rPr>
        <w:t xml:space="preserve"> Criteria will account for</w:t>
      </w:r>
      <w:r>
        <w:rPr>
          <w:rFonts w:ascii="Gill Sans MT" w:hAnsi="Gill Sans MT" w:cs="Arial"/>
        </w:rPr>
        <w:t xml:space="preserve"> at least 40%. The Capability</w:t>
      </w:r>
      <w:r w:rsidRPr="00A10490">
        <w:rPr>
          <w:rFonts w:ascii="Gill Sans MT" w:hAnsi="Gill Sans MT" w:cs="Arial"/>
        </w:rPr>
        <w:t xml:space="preserve"> Criteria will account for</w:t>
      </w:r>
      <w:r>
        <w:rPr>
          <w:rFonts w:ascii="Gill Sans MT" w:hAnsi="Gill Sans MT" w:cs="Arial"/>
        </w:rPr>
        <w:t xml:space="preserve"> up to 60% </w:t>
      </w:r>
      <w:r w:rsidRPr="00A10490">
        <w:rPr>
          <w:rFonts w:ascii="Gill Sans MT" w:hAnsi="Gill Sans MT" w:cs="Arial"/>
        </w:rPr>
        <w:t xml:space="preserve">of the score. </w:t>
      </w:r>
    </w:p>
    <w:p w14:paraId="110AAFDF" w14:textId="77777777" w:rsidR="00C15F63" w:rsidRPr="00D57FEF" w:rsidRDefault="00C15F63" w:rsidP="00C87F9E">
      <w:pPr>
        <w:spacing w:line="276" w:lineRule="auto"/>
        <w:rPr>
          <w:rFonts w:asciiTheme="majorBidi" w:hAnsiTheme="majorBidi" w:cstheme="majorBidi"/>
          <w:b/>
          <w:bCs/>
          <w:sz w:val="22"/>
          <w:szCs w:val="22"/>
        </w:rPr>
      </w:pPr>
    </w:p>
    <w:sectPr w:rsidR="00C15F63" w:rsidRPr="00D57FEF" w:rsidSect="00CE18FC">
      <w:footerReference w:type="default" r:id="rId9"/>
      <w:pgSz w:w="12240" w:h="15840"/>
      <w:pgMar w:top="1440" w:right="1080" w:bottom="1440" w:left="108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E226A1" w16cex:dateUtc="2021-02-25T21:37:00Z"/>
  <w16cex:commentExtensible w16cex:durableId="23E22BD5" w16cex:dateUtc="2021-02-25T21:59:00Z"/>
  <w16cex:commentExtensible w16cex:durableId="23E22866" w16cex:dateUtc="2021-02-25T21:45:00Z"/>
  <w16cex:commentExtensible w16cex:durableId="23E2287C" w16cex:dateUtc="2021-02-25T21:45:00Z"/>
  <w16cex:commentExtensible w16cex:durableId="23E22744" w16cex:dateUtc="2021-02-25T21:40:00Z"/>
  <w16cex:commentExtensible w16cex:durableId="23E2277C" w16cex:dateUtc="2021-02-25T21:41:00Z"/>
  <w16cex:commentExtensible w16cex:durableId="23E227A1" w16cex:dateUtc="2021-02-25T21:41:00Z"/>
  <w16cex:commentExtensible w16cex:durableId="23E2239F" w16cex:dateUtc="2021-02-25T21:24:00Z"/>
  <w16cex:commentExtensible w16cex:durableId="23E224BC" w16cex:dateUtc="2021-02-25T21:29:00Z"/>
  <w16cex:commentExtensible w16cex:durableId="23E224CD" w16cex:dateUtc="2021-02-25T21:29:00Z"/>
  <w16cex:commentExtensible w16cex:durableId="23E22581" w16cex:dateUtc="2021-02-25T21:32:00Z"/>
  <w16cex:commentExtensible w16cex:durableId="23E22596" w16cex:dateUtc="2021-02-25T21:33:00Z"/>
  <w16cex:commentExtensible w16cex:durableId="23E22B18" w16cex:dateUtc="2021-02-25T21:56:00Z"/>
  <w16cex:commentExtensible w16cex:durableId="23E2263F" w16cex:dateUtc="2021-02-25T21:35:00Z"/>
  <w16cex:commentExtensible w16cex:durableId="4290CBCE" w16cex:dateUtc="2021-02-26T19:36:40.041Z"/>
  <w16cex:commentExtensible w16cex:durableId="7ACD346F" w16cex:dateUtc="2021-02-26T19:49:44.144Z"/>
  <w16cex:commentExtensible w16cex:durableId="65094D34" w16cex:dateUtc="2021-02-26T19:50:55.643Z"/>
  <w16cex:commentExtensible w16cex:durableId="6723E4C0" w16cex:dateUtc="2021-02-26T19:53:35.377Z"/>
  <w16cex:commentExtensible w16cex:durableId="42064792" w16cex:dateUtc="2021-02-26T19:54:20.886Z"/>
  <w16cex:commentExtensible w16cex:durableId="37327950" w16cex:dateUtc="2021-02-26T19:56:17.335Z"/>
  <w16cex:commentExtensible w16cex:durableId="75930E54" w16cex:dateUtc="2021-02-26T19:57:38.132Z"/>
  <w16cex:commentExtensible w16cex:durableId="0B4D0127" w16cex:dateUtc="2021-02-26T20:01:25.148Z"/>
  <w16cex:commentExtensible w16cex:durableId="39A67C06" w16cex:dateUtc="2021-02-26T20:08:07.819Z"/>
  <w16cex:commentExtensible w16cex:durableId="050FF436" w16cex:dateUtc="2021-02-26T20:12:28.341Z"/>
  <w16cex:commentExtensible w16cex:durableId="1D03BC1A" w16cex:dateUtc="2021-02-26T20:15:19.631Z"/>
  <w16cex:commentExtensible w16cex:durableId="09F2BC36" w16cex:dateUtc="2021-02-26T20:16:03.064Z"/>
  <w16cex:commentExtensible w16cex:durableId="1D6ADAC7" w16cex:dateUtc="2021-02-26T20:17:11.624Z"/>
  <w16cex:commentExtensible w16cex:durableId="172A32D4" w16cex:dateUtc="2021-02-26T20:20:48.205Z"/>
  <w16cex:commentExtensible w16cex:durableId="2A9D6339" w16cex:dateUtc="2021-02-26T20:22:12.426Z"/>
</w16cex:commentsExtensible>
</file>

<file path=word/commentsIds.xml><?xml version="1.0" encoding="utf-8"?>
<w16cid:commentsIds xmlns:mc="http://schemas.openxmlformats.org/markup-compatibility/2006" xmlns:w16cid="http://schemas.microsoft.com/office/word/2016/wordml/cid" mc:Ignorable="w16cid">
  <w16cid:commentId w16cid:paraId="02C27648" w16cid:durableId="23E2215C"/>
  <w16cid:commentId w16cid:paraId="242B7407" w16cid:durableId="23E226A1"/>
  <w16cid:commentId w16cid:paraId="63DD7A67" w16cid:durableId="23E22BD5"/>
  <w16cid:commentId w16cid:paraId="24C75C22" w16cid:durableId="23E22866"/>
  <w16cid:commentId w16cid:paraId="4A68434B" w16cid:durableId="23E2215D"/>
  <w16cid:commentId w16cid:paraId="4BC5CEB3" w16cid:durableId="23E2287C"/>
  <w16cid:commentId w16cid:paraId="3D5D75BF" w16cid:durableId="23E22744"/>
  <w16cid:commentId w16cid:paraId="54B9D11E" w16cid:durableId="23E2277C"/>
  <w16cid:commentId w16cid:paraId="6708968C" w16cid:durableId="23E227A1"/>
  <w16cid:commentId w16cid:paraId="6093ED40" w16cid:durableId="23E2239F"/>
  <w16cid:commentId w16cid:paraId="79E61112" w16cid:durableId="23E224BC"/>
  <w16cid:commentId w16cid:paraId="263C02CE" w16cid:durableId="23E224CD"/>
  <w16cid:commentId w16cid:paraId="2436D97A" w16cid:durableId="23E22581"/>
  <w16cid:commentId w16cid:paraId="7BFF4CC6" w16cid:durableId="23E2215E"/>
  <w16cid:commentId w16cid:paraId="2C326E84" w16cid:durableId="23E22596"/>
  <w16cid:commentId w16cid:paraId="76F6D3B6" w16cid:durableId="23E2215F"/>
  <w16cid:commentId w16cid:paraId="41F51D47" w16cid:durableId="23E22B18"/>
  <w16cid:commentId w16cid:paraId="63E14B0D" w16cid:durableId="23E2263F"/>
  <w16cid:commentId w16cid:paraId="12A75B70" w16cid:durableId="23E22160"/>
  <w16cid:commentId w16cid:paraId="25D82052" w16cid:durableId="23E22161"/>
  <w16cid:commentId w16cid:paraId="5E14787F" w16cid:durableId="4290CBCE"/>
  <w16cid:commentId w16cid:paraId="7B617E0E" w16cid:durableId="7ACD346F"/>
  <w16cid:commentId w16cid:paraId="052E399A" w16cid:durableId="65094D34"/>
  <w16cid:commentId w16cid:paraId="6B6548D2" w16cid:durableId="6723E4C0"/>
  <w16cid:commentId w16cid:paraId="4F4E3D3B" w16cid:durableId="42064792"/>
  <w16cid:commentId w16cid:paraId="680B0ADC" w16cid:durableId="37327950"/>
  <w16cid:commentId w16cid:paraId="5FA34F25" w16cid:durableId="75930E54"/>
  <w16cid:commentId w16cid:paraId="0E256EBD" w16cid:durableId="0B4D0127"/>
  <w16cid:commentId w16cid:paraId="1B8BA287" w16cid:durableId="39A67C06"/>
  <w16cid:commentId w16cid:paraId="357B46A8" w16cid:durableId="050FF436"/>
  <w16cid:commentId w16cid:paraId="7A115141" w16cid:durableId="1D03BC1A"/>
  <w16cid:commentId w16cid:paraId="46D9445E" w16cid:durableId="09F2BC36"/>
  <w16cid:commentId w16cid:paraId="5EB4F857" w16cid:durableId="1D6ADAC7"/>
  <w16cid:commentId w16cid:paraId="629BFB50" w16cid:durableId="172A32D4"/>
  <w16cid:commentId w16cid:paraId="51292FF8" w16cid:durableId="2A9D63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AAA01" w14:textId="77777777" w:rsidR="00E820A5" w:rsidRDefault="00E820A5" w:rsidP="00CE18FC">
      <w:r>
        <w:separator/>
      </w:r>
    </w:p>
  </w:endnote>
  <w:endnote w:type="continuationSeparator" w:id="0">
    <w:p w14:paraId="09BBEA14" w14:textId="77777777" w:rsidR="00E820A5" w:rsidRDefault="00E820A5" w:rsidP="00CE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839690"/>
      <w:docPartObj>
        <w:docPartGallery w:val="Page Numbers (Bottom of Page)"/>
        <w:docPartUnique/>
      </w:docPartObj>
    </w:sdtPr>
    <w:sdtEndPr>
      <w:rPr>
        <w:noProof/>
      </w:rPr>
    </w:sdtEndPr>
    <w:sdtContent>
      <w:p w14:paraId="733B17E9" w14:textId="0DF099B7" w:rsidR="00CE18FC" w:rsidRDefault="00CE18FC">
        <w:pPr>
          <w:pStyle w:val="Footer"/>
          <w:jc w:val="right"/>
        </w:pPr>
        <w:r>
          <w:fldChar w:fldCharType="begin"/>
        </w:r>
        <w:r>
          <w:instrText xml:space="preserve"> PAGE   \* MERGEFORMAT </w:instrText>
        </w:r>
        <w:r>
          <w:fldChar w:fldCharType="separate"/>
        </w:r>
        <w:r w:rsidR="007C0288">
          <w:rPr>
            <w:noProof/>
          </w:rPr>
          <w:t>6</w:t>
        </w:r>
        <w:r>
          <w:rPr>
            <w:noProof/>
          </w:rPr>
          <w:fldChar w:fldCharType="end"/>
        </w:r>
      </w:p>
    </w:sdtContent>
  </w:sdt>
  <w:p w14:paraId="3D113B0F" w14:textId="77777777" w:rsidR="00CE18FC" w:rsidRDefault="00CE1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11552" w14:textId="77777777" w:rsidR="00E820A5" w:rsidRDefault="00E820A5" w:rsidP="00CE18FC">
      <w:r>
        <w:separator/>
      </w:r>
    </w:p>
  </w:footnote>
  <w:footnote w:type="continuationSeparator" w:id="0">
    <w:p w14:paraId="3104EE11" w14:textId="77777777" w:rsidR="00E820A5" w:rsidRDefault="00E820A5" w:rsidP="00CE18FC">
      <w:r>
        <w:continuationSeparator/>
      </w:r>
    </w:p>
  </w:footnote>
  <w:footnote w:id="1">
    <w:p w14:paraId="1E4430F0" w14:textId="77777777" w:rsidR="006F7FE6" w:rsidRDefault="006F7FE6" w:rsidP="006F7FE6">
      <w:pPr>
        <w:pStyle w:val="FootnoteText"/>
      </w:pPr>
      <w:r w:rsidRPr="0049222D">
        <w:rPr>
          <w:rStyle w:val="FootnoteReference"/>
          <w:sz w:val="16"/>
          <w:szCs w:val="16"/>
        </w:rPr>
        <w:footnoteRef/>
      </w:r>
      <w:r w:rsidRPr="0049222D">
        <w:rPr>
          <w:sz w:val="16"/>
          <w:szCs w:val="16"/>
        </w:rPr>
        <w:t xml:space="preserve"> The selection of this FSP will depend largely on the selection of technology platform together with the software developer, in line with the legal framework of Lebanon, and bearing in mind scalability to other COs in the region</w:t>
      </w:r>
    </w:p>
  </w:footnote>
  <w:footnote w:id="2">
    <w:p w14:paraId="391636FD" w14:textId="77777777" w:rsidR="006F7FE6" w:rsidRPr="0049222D" w:rsidRDefault="006F7FE6" w:rsidP="006F7FE6">
      <w:pPr>
        <w:pStyle w:val="FootnoteText"/>
        <w:rPr>
          <w:sz w:val="16"/>
          <w:szCs w:val="16"/>
        </w:rPr>
      </w:pPr>
      <w:r w:rsidRPr="0049222D">
        <w:rPr>
          <w:rStyle w:val="FootnoteReference"/>
          <w:sz w:val="16"/>
          <w:szCs w:val="16"/>
        </w:rPr>
        <w:footnoteRef/>
      </w:r>
      <w:r w:rsidRPr="0049222D">
        <w:rPr>
          <w:sz w:val="16"/>
          <w:szCs w:val="16"/>
        </w:rPr>
        <w:t xml:space="preserve"> A moderate feasibility study </w:t>
      </w:r>
      <w:proofErr w:type="gramStart"/>
      <w:r w:rsidRPr="0049222D">
        <w:rPr>
          <w:sz w:val="16"/>
          <w:szCs w:val="16"/>
        </w:rPr>
        <w:t>has already been conducted</w:t>
      </w:r>
      <w:proofErr w:type="gramEnd"/>
      <w:r w:rsidRPr="0049222D">
        <w:rPr>
          <w:sz w:val="16"/>
          <w:szCs w:val="16"/>
        </w:rPr>
        <w:t xml:space="preserve"> by SC</w:t>
      </w:r>
      <w:r>
        <w:rPr>
          <w:sz w:val="16"/>
          <w:szCs w:val="16"/>
        </w:rPr>
        <w:t>I</w:t>
      </w:r>
      <w:r w:rsidRPr="0049222D">
        <w:rPr>
          <w:sz w:val="16"/>
          <w:szCs w:val="16"/>
        </w:rPr>
        <w:t xml:space="preserve"> to explore legal frameworks and the tech software. What countries are feasible </w:t>
      </w:r>
      <w:proofErr w:type="gramStart"/>
      <w:r w:rsidRPr="0049222D">
        <w:rPr>
          <w:sz w:val="16"/>
          <w:szCs w:val="16"/>
        </w:rPr>
        <w:t>will be based</w:t>
      </w:r>
      <w:proofErr w:type="gramEnd"/>
      <w:r w:rsidRPr="0049222D">
        <w:rPr>
          <w:sz w:val="16"/>
          <w:szCs w:val="16"/>
        </w:rPr>
        <w:t xml:space="preserve"> on the selection of the background technology and SCI’s investment in scale. </w:t>
      </w:r>
      <w:proofErr w:type="spellStart"/>
      <w:r w:rsidRPr="0049222D">
        <w:rPr>
          <w:sz w:val="16"/>
          <w:szCs w:val="16"/>
        </w:rPr>
        <w:t>Blockchain</w:t>
      </w:r>
      <w:proofErr w:type="spellEnd"/>
      <w:r w:rsidRPr="0049222D">
        <w:rPr>
          <w:sz w:val="16"/>
          <w:szCs w:val="16"/>
        </w:rPr>
        <w:t xml:space="preserve"> would allow this relatively easily, however other platforms may require more formal transaction points.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1F51"/>
    <w:multiLevelType w:val="hybridMultilevel"/>
    <w:tmpl w:val="5DC2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E3FF5"/>
    <w:multiLevelType w:val="hybridMultilevel"/>
    <w:tmpl w:val="CD408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814AEC"/>
    <w:multiLevelType w:val="hybridMultilevel"/>
    <w:tmpl w:val="0C4E79D8"/>
    <w:lvl w:ilvl="0" w:tplc="DF36B4A2">
      <w:start w:val="1"/>
      <w:numFmt w:val="decimal"/>
      <w:lvlText w:val="%1."/>
      <w:lvlJc w:val="left"/>
      <w:pPr>
        <w:ind w:left="720" w:hanging="360"/>
      </w:pPr>
    </w:lvl>
    <w:lvl w:ilvl="1" w:tplc="54603ABA">
      <w:start w:val="1"/>
      <w:numFmt w:val="lowerLetter"/>
      <w:lvlText w:val="%2."/>
      <w:lvlJc w:val="left"/>
      <w:pPr>
        <w:ind w:left="1440" w:hanging="360"/>
      </w:pPr>
    </w:lvl>
    <w:lvl w:ilvl="2" w:tplc="7B329E3C">
      <w:start w:val="1"/>
      <w:numFmt w:val="lowerRoman"/>
      <w:lvlText w:val="%3."/>
      <w:lvlJc w:val="right"/>
      <w:pPr>
        <w:ind w:left="2160" w:hanging="180"/>
      </w:pPr>
    </w:lvl>
    <w:lvl w:ilvl="3" w:tplc="06DC9390">
      <w:start w:val="1"/>
      <w:numFmt w:val="decimal"/>
      <w:lvlText w:val="%4."/>
      <w:lvlJc w:val="left"/>
      <w:pPr>
        <w:ind w:left="2880" w:hanging="360"/>
      </w:pPr>
    </w:lvl>
    <w:lvl w:ilvl="4" w:tplc="9D543268">
      <w:start w:val="1"/>
      <w:numFmt w:val="lowerLetter"/>
      <w:lvlText w:val="%5."/>
      <w:lvlJc w:val="left"/>
      <w:pPr>
        <w:ind w:left="3600" w:hanging="360"/>
      </w:pPr>
    </w:lvl>
    <w:lvl w:ilvl="5" w:tplc="241486E8">
      <w:start w:val="1"/>
      <w:numFmt w:val="lowerRoman"/>
      <w:lvlText w:val="%6."/>
      <w:lvlJc w:val="right"/>
      <w:pPr>
        <w:ind w:left="4320" w:hanging="180"/>
      </w:pPr>
    </w:lvl>
    <w:lvl w:ilvl="6" w:tplc="152EC56C">
      <w:start w:val="1"/>
      <w:numFmt w:val="decimal"/>
      <w:lvlText w:val="%7."/>
      <w:lvlJc w:val="left"/>
      <w:pPr>
        <w:ind w:left="5040" w:hanging="360"/>
      </w:pPr>
    </w:lvl>
    <w:lvl w:ilvl="7" w:tplc="3E22F304">
      <w:start w:val="1"/>
      <w:numFmt w:val="lowerLetter"/>
      <w:lvlText w:val="%8."/>
      <w:lvlJc w:val="left"/>
      <w:pPr>
        <w:ind w:left="5760" w:hanging="360"/>
      </w:pPr>
    </w:lvl>
    <w:lvl w:ilvl="8" w:tplc="8BCC9470">
      <w:start w:val="1"/>
      <w:numFmt w:val="lowerRoman"/>
      <w:lvlText w:val="%9."/>
      <w:lvlJc w:val="right"/>
      <w:pPr>
        <w:ind w:left="6480" w:hanging="180"/>
      </w:pPr>
    </w:lvl>
  </w:abstractNum>
  <w:abstractNum w:abstractNumId="3" w15:restartNumberingAfterBreak="0">
    <w:nsid w:val="2F1F70B5"/>
    <w:multiLevelType w:val="hybridMultilevel"/>
    <w:tmpl w:val="2310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A529A"/>
    <w:multiLevelType w:val="hybridMultilevel"/>
    <w:tmpl w:val="61FA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E552B"/>
    <w:multiLevelType w:val="hybridMultilevel"/>
    <w:tmpl w:val="1216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C7EB5"/>
    <w:multiLevelType w:val="hybridMultilevel"/>
    <w:tmpl w:val="8FAC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C5F86"/>
    <w:multiLevelType w:val="hybridMultilevel"/>
    <w:tmpl w:val="BE1C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30027"/>
    <w:multiLevelType w:val="hybridMultilevel"/>
    <w:tmpl w:val="589CC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661A2F"/>
    <w:multiLevelType w:val="hybridMultilevel"/>
    <w:tmpl w:val="7D04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C22D9"/>
    <w:multiLevelType w:val="hybridMultilevel"/>
    <w:tmpl w:val="1F7A0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E322392"/>
    <w:multiLevelType w:val="hybridMultilevel"/>
    <w:tmpl w:val="861C6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0"/>
  </w:num>
  <w:num w:numId="4">
    <w:abstractNumId w:val="0"/>
  </w:num>
  <w:num w:numId="5">
    <w:abstractNumId w:val="4"/>
  </w:num>
  <w:num w:numId="6">
    <w:abstractNumId w:val="5"/>
  </w:num>
  <w:num w:numId="7">
    <w:abstractNumId w:val="9"/>
  </w:num>
  <w:num w:numId="8">
    <w:abstractNumId w:val="6"/>
  </w:num>
  <w:num w:numId="9">
    <w:abstractNumId w:val="7"/>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FC"/>
    <w:rsid w:val="000310F9"/>
    <w:rsid w:val="00057492"/>
    <w:rsid w:val="000B4B2A"/>
    <w:rsid w:val="000E624B"/>
    <w:rsid w:val="00100F2A"/>
    <w:rsid w:val="001324E2"/>
    <w:rsid w:val="001548E7"/>
    <w:rsid w:val="001D6AFB"/>
    <w:rsid w:val="001F05CE"/>
    <w:rsid w:val="00210A3C"/>
    <w:rsid w:val="00212C97"/>
    <w:rsid w:val="002B6614"/>
    <w:rsid w:val="002D08DC"/>
    <w:rsid w:val="002E69DA"/>
    <w:rsid w:val="00367FC6"/>
    <w:rsid w:val="0040212D"/>
    <w:rsid w:val="00463C69"/>
    <w:rsid w:val="004B30A3"/>
    <w:rsid w:val="004C24C8"/>
    <w:rsid w:val="004E5761"/>
    <w:rsid w:val="005567D0"/>
    <w:rsid w:val="00556AAB"/>
    <w:rsid w:val="00564F3D"/>
    <w:rsid w:val="005A0F3D"/>
    <w:rsid w:val="005C5E3C"/>
    <w:rsid w:val="005D6048"/>
    <w:rsid w:val="005F7814"/>
    <w:rsid w:val="006209D8"/>
    <w:rsid w:val="00627F78"/>
    <w:rsid w:val="0064727C"/>
    <w:rsid w:val="00661BEB"/>
    <w:rsid w:val="00676E0B"/>
    <w:rsid w:val="006F3D4C"/>
    <w:rsid w:val="006F422C"/>
    <w:rsid w:val="006F7BC2"/>
    <w:rsid w:val="006F7FE6"/>
    <w:rsid w:val="00702E78"/>
    <w:rsid w:val="00723F69"/>
    <w:rsid w:val="007417E7"/>
    <w:rsid w:val="007715AC"/>
    <w:rsid w:val="0079414B"/>
    <w:rsid w:val="007A2D4C"/>
    <w:rsid w:val="007C0288"/>
    <w:rsid w:val="007F314E"/>
    <w:rsid w:val="00801098"/>
    <w:rsid w:val="00821CD2"/>
    <w:rsid w:val="0086693F"/>
    <w:rsid w:val="008B3003"/>
    <w:rsid w:val="008C7376"/>
    <w:rsid w:val="00911F60"/>
    <w:rsid w:val="009238E3"/>
    <w:rsid w:val="00936D99"/>
    <w:rsid w:val="00980E79"/>
    <w:rsid w:val="009945AD"/>
    <w:rsid w:val="009B6734"/>
    <w:rsid w:val="009D6C3B"/>
    <w:rsid w:val="009F05A9"/>
    <w:rsid w:val="009F25D9"/>
    <w:rsid w:val="00A25AB6"/>
    <w:rsid w:val="00A2628C"/>
    <w:rsid w:val="00A71E01"/>
    <w:rsid w:val="00A945CB"/>
    <w:rsid w:val="00AB34F7"/>
    <w:rsid w:val="00AC37A2"/>
    <w:rsid w:val="00B01142"/>
    <w:rsid w:val="00B15440"/>
    <w:rsid w:val="00B16916"/>
    <w:rsid w:val="00B229B9"/>
    <w:rsid w:val="00B341A7"/>
    <w:rsid w:val="00BD1B5C"/>
    <w:rsid w:val="00BD4E4B"/>
    <w:rsid w:val="00C15F63"/>
    <w:rsid w:val="00C2127C"/>
    <w:rsid w:val="00C41286"/>
    <w:rsid w:val="00C4697F"/>
    <w:rsid w:val="00C47DB7"/>
    <w:rsid w:val="00C553CF"/>
    <w:rsid w:val="00C62838"/>
    <w:rsid w:val="00C76AEE"/>
    <w:rsid w:val="00C8393D"/>
    <w:rsid w:val="00C86619"/>
    <w:rsid w:val="00C87F9E"/>
    <w:rsid w:val="00CB67FD"/>
    <w:rsid w:val="00CE18FC"/>
    <w:rsid w:val="00D57FEF"/>
    <w:rsid w:val="00D62F6C"/>
    <w:rsid w:val="00D67528"/>
    <w:rsid w:val="00DC3E8A"/>
    <w:rsid w:val="00DC4D32"/>
    <w:rsid w:val="00DE1C0D"/>
    <w:rsid w:val="00E667F8"/>
    <w:rsid w:val="00E67455"/>
    <w:rsid w:val="00E76230"/>
    <w:rsid w:val="00E820A5"/>
    <w:rsid w:val="00E96250"/>
    <w:rsid w:val="00EF3DE1"/>
    <w:rsid w:val="00F43E8C"/>
    <w:rsid w:val="00F84758"/>
    <w:rsid w:val="00FB4311"/>
    <w:rsid w:val="00FC2FF9"/>
    <w:rsid w:val="00FD2524"/>
    <w:rsid w:val="00FD7609"/>
    <w:rsid w:val="00FE5EDE"/>
    <w:rsid w:val="2BDE9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CEED"/>
  <w15:chartTrackingRefBased/>
  <w15:docId w15:val="{233279CC-4912-4E25-8576-F506D0C3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8F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C15F63"/>
    <w:pPr>
      <w:keepNext/>
      <w:keepLines/>
      <w:spacing w:before="40"/>
      <w:outlineLvl w:val="2"/>
    </w:pPr>
    <w:rPr>
      <w:rFonts w:asciiTheme="majorHAnsi" w:eastAsiaTheme="majorEastAsia" w:hAnsiTheme="majorHAnsi" w:cstheme="majorBidi"/>
      <w:color w:val="44546A" w:themeColor="text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8FC"/>
    <w:pPr>
      <w:tabs>
        <w:tab w:val="center" w:pos="4680"/>
        <w:tab w:val="right" w:pos="9360"/>
      </w:tabs>
    </w:pPr>
  </w:style>
  <w:style w:type="character" w:customStyle="1" w:styleId="HeaderChar">
    <w:name w:val="Header Char"/>
    <w:basedOn w:val="DefaultParagraphFont"/>
    <w:link w:val="Header"/>
    <w:uiPriority w:val="99"/>
    <w:rsid w:val="00CE18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18FC"/>
    <w:pPr>
      <w:tabs>
        <w:tab w:val="center" w:pos="4680"/>
        <w:tab w:val="right" w:pos="9360"/>
      </w:tabs>
    </w:pPr>
  </w:style>
  <w:style w:type="character" w:customStyle="1" w:styleId="FooterChar">
    <w:name w:val="Footer Char"/>
    <w:basedOn w:val="DefaultParagraphFont"/>
    <w:link w:val="Footer"/>
    <w:uiPriority w:val="99"/>
    <w:rsid w:val="00CE18FC"/>
    <w:rPr>
      <w:rFonts w:ascii="Times New Roman" w:eastAsia="Times New Roman" w:hAnsi="Times New Roman" w:cs="Times New Roman"/>
      <w:sz w:val="24"/>
      <w:szCs w:val="24"/>
    </w:rPr>
  </w:style>
  <w:style w:type="paragraph" w:styleId="BodyTextIndent2">
    <w:name w:val="Body Text Indent 2"/>
    <w:basedOn w:val="Normal"/>
    <w:link w:val="BodyTextIndent2Char"/>
    <w:rsid w:val="00C553CF"/>
    <w:pPr>
      <w:ind w:left="882" w:hanging="450"/>
      <w:jc w:val="both"/>
    </w:pPr>
    <w:rPr>
      <w:rFonts w:ascii="VNI-Times" w:hAnsi="VNI-Times"/>
      <w:szCs w:val="20"/>
      <w:lang w:val="en-AU"/>
    </w:rPr>
  </w:style>
  <w:style w:type="character" w:customStyle="1" w:styleId="BodyTextIndent2Char">
    <w:name w:val="Body Text Indent 2 Char"/>
    <w:basedOn w:val="DefaultParagraphFont"/>
    <w:link w:val="BodyTextIndent2"/>
    <w:rsid w:val="00C553CF"/>
    <w:rPr>
      <w:rFonts w:ascii="VNI-Times" w:eastAsia="Times New Roman" w:hAnsi="VNI-Times" w:cs="Times New Roman"/>
      <w:sz w:val="24"/>
      <w:szCs w:val="20"/>
      <w:lang w:val="en-AU"/>
    </w:rPr>
  </w:style>
  <w:style w:type="paragraph" w:styleId="ListParagraph">
    <w:name w:val="List Paragraph"/>
    <w:basedOn w:val="Normal"/>
    <w:link w:val="ListParagraphChar"/>
    <w:uiPriority w:val="34"/>
    <w:qFormat/>
    <w:rsid w:val="006F422C"/>
    <w:pPr>
      <w:ind w:left="720"/>
      <w:contextualSpacing/>
    </w:pPr>
  </w:style>
  <w:style w:type="character" w:customStyle="1" w:styleId="ListParagraphChar">
    <w:name w:val="List Paragraph Char"/>
    <w:basedOn w:val="DefaultParagraphFont"/>
    <w:link w:val="ListParagraph"/>
    <w:uiPriority w:val="34"/>
    <w:locked/>
    <w:rsid w:val="00556AA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4F3D"/>
    <w:rPr>
      <w:sz w:val="16"/>
      <w:szCs w:val="16"/>
    </w:rPr>
  </w:style>
  <w:style w:type="paragraph" w:styleId="CommentText">
    <w:name w:val="annotation text"/>
    <w:basedOn w:val="Normal"/>
    <w:link w:val="CommentTextChar"/>
    <w:uiPriority w:val="99"/>
    <w:semiHidden/>
    <w:unhideWhenUsed/>
    <w:rsid w:val="00564F3D"/>
    <w:rPr>
      <w:sz w:val="20"/>
      <w:szCs w:val="20"/>
    </w:rPr>
  </w:style>
  <w:style w:type="character" w:customStyle="1" w:styleId="CommentTextChar">
    <w:name w:val="Comment Text Char"/>
    <w:basedOn w:val="DefaultParagraphFont"/>
    <w:link w:val="CommentText"/>
    <w:uiPriority w:val="99"/>
    <w:semiHidden/>
    <w:rsid w:val="00564F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F3D"/>
    <w:rPr>
      <w:b/>
      <w:bCs/>
    </w:rPr>
  </w:style>
  <w:style w:type="character" w:customStyle="1" w:styleId="CommentSubjectChar">
    <w:name w:val="Comment Subject Char"/>
    <w:basedOn w:val="CommentTextChar"/>
    <w:link w:val="CommentSubject"/>
    <w:uiPriority w:val="99"/>
    <w:semiHidden/>
    <w:rsid w:val="00564F3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4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F3D"/>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6209D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209D8"/>
    <w:rPr>
      <w:sz w:val="20"/>
      <w:szCs w:val="20"/>
    </w:rPr>
  </w:style>
  <w:style w:type="character" w:styleId="FootnoteReference">
    <w:name w:val="footnote reference"/>
    <w:basedOn w:val="DefaultParagraphFont"/>
    <w:uiPriority w:val="99"/>
    <w:semiHidden/>
    <w:unhideWhenUsed/>
    <w:rsid w:val="006209D8"/>
    <w:rPr>
      <w:vertAlign w:val="superscript"/>
    </w:rPr>
  </w:style>
  <w:style w:type="paragraph" w:styleId="Revision">
    <w:name w:val="Revision"/>
    <w:hidden/>
    <w:uiPriority w:val="99"/>
    <w:semiHidden/>
    <w:rsid w:val="001D6AFB"/>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15F63"/>
    <w:rPr>
      <w:rFonts w:asciiTheme="majorHAnsi" w:eastAsiaTheme="majorEastAsia" w:hAnsiTheme="majorHAnsi" w:cstheme="majorBidi"/>
      <w:color w:val="44546A" w:themeColor="text2"/>
      <w:sz w:val="24"/>
      <w:szCs w:val="24"/>
      <w:lang w:val="en-GB" w:eastAsia="en-GB"/>
    </w:rPr>
  </w:style>
  <w:style w:type="table" w:styleId="TableGrid">
    <w:name w:val="Table Grid"/>
    <w:basedOn w:val="TableNormal"/>
    <w:uiPriority w:val="39"/>
    <w:rsid w:val="00C1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38792">
      <w:bodyDiv w:val="1"/>
      <w:marLeft w:val="0"/>
      <w:marRight w:val="0"/>
      <w:marTop w:val="0"/>
      <w:marBottom w:val="0"/>
      <w:divBdr>
        <w:top w:val="none" w:sz="0" w:space="0" w:color="auto"/>
        <w:left w:val="none" w:sz="0" w:space="0" w:color="auto"/>
        <w:bottom w:val="none" w:sz="0" w:space="0" w:color="auto"/>
        <w:right w:val="none" w:sz="0" w:space="0" w:color="auto"/>
      </w:divBdr>
    </w:div>
    <w:div w:id="1817607786">
      <w:bodyDiv w:val="1"/>
      <w:marLeft w:val="0"/>
      <w:marRight w:val="0"/>
      <w:marTop w:val="0"/>
      <w:marBottom w:val="0"/>
      <w:divBdr>
        <w:top w:val="none" w:sz="0" w:space="0" w:color="auto"/>
        <w:left w:val="none" w:sz="0" w:space="0" w:color="auto"/>
        <w:bottom w:val="none" w:sz="0" w:space="0" w:color="auto"/>
        <w:right w:val="none" w:sz="0" w:space="0" w:color="auto"/>
      </w:divBdr>
      <w:divsChild>
        <w:div w:id="102690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2B3D4-40D8-448C-B4C2-857D556C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Charles</dc:creator>
  <cp:keywords/>
  <dc:description/>
  <cp:lastModifiedBy>Moussa, Najlaa</cp:lastModifiedBy>
  <cp:revision>16</cp:revision>
  <dcterms:created xsi:type="dcterms:W3CDTF">2021-03-01T14:38:00Z</dcterms:created>
  <dcterms:modified xsi:type="dcterms:W3CDTF">2021-04-01T07:56:00Z</dcterms:modified>
</cp:coreProperties>
</file>