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08D8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Objectives of this ToR:</w:t>
      </w:r>
    </w:p>
    <w:p w14:paraId="36AB35AA" w14:textId="3C16D4BE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LUPD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seeks to design, engineer and build a scalable suspended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UPD (Inverter + lithium batteries)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system on the available space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of </w:t>
      </w:r>
      <w:proofErr w:type="gramStart"/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Beirut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 Access</w:t>
      </w:r>
      <w:proofErr w:type="gramEnd"/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Kitchen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, to generate power energy sufficient to run the 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kitchen 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facilities for a minimum of 8h daily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with a sufficient power of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25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amps daily  / 8 amps at night 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.</w:t>
      </w:r>
    </w:p>
    <w:p w14:paraId="61368383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Deliverables:</w:t>
      </w:r>
    </w:p>
    <w:p w14:paraId="19D4DEEF" w14:textId="77777777" w:rsidR="000D18E8" w:rsidRPr="000D18E8" w:rsidRDefault="000D18E8" w:rsidP="000D1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EPC (Engineering, Procurement, Construction) activities.</w:t>
      </w:r>
    </w:p>
    <w:p w14:paraId="16793C5C" w14:textId="77777777" w:rsidR="000D18E8" w:rsidRPr="000D18E8" w:rsidRDefault="000D18E8" w:rsidP="000D1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Testing and Handover procedures.</w:t>
      </w:r>
    </w:p>
    <w:p w14:paraId="440D5E7A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Scope:</w:t>
      </w:r>
    </w:p>
    <w:p w14:paraId="4FEE4BFB" w14:textId="77777777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The awarded candidate’s scope of work will include:</w:t>
      </w:r>
    </w:p>
    <w:p w14:paraId="1ECF927E" w14:textId="77777777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Take measurements and Generate CAD drawings</w:t>
      </w:r>
    </w:p>
    <w:p w14:paraId="1C33A6BF" w14:textId="09551808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Design proper </w:t>
      </w:r>
      <w:r w:rsidR="00ED547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UPS 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solution with simulation, designs, SLDs, datasheets and renders (if possible)</w:t>
      </w:r>
    </w:p>
    <w:p w14:paraId="04909EFE" w14:textId="77777777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Procure necessary material and labor</w:t>
      </w:r>
    </w:p>
    <w:p w14:paraId="3B303331" w14:textId="49B9F988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Complete construction works as agreed upon with 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LUPD</w:t>
      </w:r>
    </w:p>
    <w:p w14:paraId="4328AC20" w14:textId="77777777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Test solution</w:t>
      </w:r>
    </w:p>
    <w:p w14:paraId="0A6032DA" w14:textId="5E8A329D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Perform training to assigned 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LUPD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staff</w:t>
      </w:r>
    </w:p>
    <w:p w14:paraId="278B85E7" w14:textId="77777777" w:rsidR="000D18E8" w:rsidRPr="000D18E8" w:rsidRDefault="000D18E8" w:rsidP="000D1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Final handover and project sign-off.</w:t>
      </w:r>
    </w:p>
    <w:p w14:paraId="2E9CA4F1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Technical Specs:</w:t>
      </w:r>
    </w:p>
    <w:p w14:paraId="4A7089F7" w14:textId="7E7B9F2E" w:rsidR="000D18E8" w:rsidRPr="000D18E8" w:rsidRDefault="000D18E8" w:rsidP="000D1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Autonomy: 8h/day 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&amp;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5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h/night </w:t>
      </w:r>
      <w:proofErr w:type="gramStart"/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(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25</w:t>
      </w:r>
      <w:proofErr w:type="gramEnd"/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amp daily /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8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amp at night –off-grid system ).</w:t>
      </w:r>
    </w:p>
    <w:p w14:paraId="237CF678" w14:textId="0D0506CD" w:rsidR="000D18E8" w:rsidRPr="000D18E8" w:rsidRDefault="000D18E8" w:rsidP="000D1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Batteries: Maintenance free or low maintenance batteries, can be Deep Cycle / Tubular, lithium based or others. Minimum lifetime of 5 years and/or 3000 cycles at 80% DoD. Battery casing should be weather sealed.</w:t>
      </w:r>
    </w:p>
    <w:p w14:paraId="0C0820B4" w14:textId="549D6C6C" w:rsidR="000D18E8" w:rsidRPr="000D18E8" w:rsidRDefault="000D18E8" w:rsidP="000D1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Inverter: efficiency above 95% with internal SPD, high MPPT and high power factor. Should include LED reading screen and should be IP65 protected at least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.</w:t>
      </w:r>
    </w:p>
    <w:p w14:paraId="5A7BA213" w14:textId="1DB2500F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All material should be covered with warranty, respective datasheets and country of origin must be provided by awarded contractor for approval in due time.</w:t>
      </w:r>
    </w:p>
    <w:p w14:paraId="5405A312" w14:textId="77777777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All material should conform to local safety and power regulations.</w:t>
      </w:r>
    </w:p>
    <w:p w14:paraId="774DC027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Warranty Specs:</w:t>
      </w:r>
    </w:p>
    <w:p w14:paraId="7CD19778" w14:textId="2D768077" w:rsidR="000D18E8" w:rsidRPr="00E34798" w:rsidRDefault="00E3479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lang w:eastAsia="en-GB"/>
          <w14:ligatures w14:val="none"/>
        </w:rPr>
      </w:pPr>
      <w:r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lang w:eastAsia="en-GB"/>
          <w14:ligatures w14:val="none"/>
        </w:rPr>
        <w:t xml:space="preserve">5 to </w:t>
      </w:r>
      <w:r w:rsidR="000D18E8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lang w:eastAsia="en-GB"/>
          <w14:ligatures w14:val="none"/>
        </w:rPr>
        <w:t xml:space="preserve">10 years on batteries, inverter and </w:t>
      </w:r>
      <w:r w:rsidR="00ED5470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lang w:eastAsia="en-GB"/>
          <w14:ligatures w14:val="none"/>
        </w:rPr>
        <w:t>batteries</w:t>
      </w:r>
      <w:r w:rsidR="000D18E8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lang w:eastAsia="en-GB"/>
          <w14:ligatures w14:val="none"/>
        </w:rPr>
        <w:t>.</w:t>
      </w:r>
    </w:p>
    <w:p w14:paraId="0FACC7D0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Execution Timeline:</w:t>
      </w:r>
    </w:p>
    <w:p w14:paraId="727A3BB8" w14:textId="77777777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Task</w:t>
      </w:r>
    </w:p>
    <w:p w14:paraId="5651F4C8" w14:textId="6139628A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Expected Execution Time</w:t>
      </w:r>
      <w:r w:rsidR="00F37D8B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: 2 weeks as below:</w:t>
      </w:r>
      <w:r w:rsidR="00F37D8B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br/>
      </w:r>
    </w:p>
    <w:p w14:paraId="2C058D64" w14:textId="7EC1A042" w:rsidR="000D18E8" w:rsidRPr="000D18E8" w:rsidRDefault="00F37D8B" w:rsidP="00F37D8B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- 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Meetings with </w:t>
      </w:r>
      <w:r w:rsid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LUPD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to inspect location and better understand the requirements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: 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1 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day</w:t>
      </w:r>
    </w:p>
    <w:p w14:paraId="532EA5F7" w14:textId="17F5CA2C" w:rsidR="000D18E8" w:rsidRPr="000D18E8" w:rsidRDefault="00F37D8B" w:rsidP="00F37D8B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-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EPC Operations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: 1 Week</w:t>
      </w:r>
    </w:p>
    <w:p w14:paraId="3FB1EF5D" w14:textId="3F88703C" w:rsidR="000D18E8" w:rsidRPr="000D18E8" w:rsidRDefault="00F37D8B" w:rsidP="00F37D8B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-C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omplete testing, training and handover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: 3 weeks from Kitchen running date.</w:t>
      </w:r>
    </w:p>
    <w:p w14:paraId="28389A14" w14:textId="77777777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 </w:t>
      </w:r>
    </w:p>
    <w:p w14:paraId="1E7BBC32" w14:textId="77777777" w:rsidR="000D18E8" w:rsidRPr="002A5953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</w:pPr>
      <w:r w:rsidRPr="002A595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Payment milestones:</w:t>
      </w:r>
    </w:p>
    <w:p w14:paraId="0BEF9638" w14:textId="4F185408" w:rsidR="000D18E8" w:rsidRPr="000D18E8" w:rsidRDefault="00916883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lastRenderedPageBreak/>
        <w:t>50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% </w:t>
      </w:r>
      <w:r w:rsidR="00F37D8B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First payment on signature of contract</w:t>
      </w:r>
    </w:p>
    <w:p w14:paraId="23F59250" w14:textId="4230FE10" w:rsidR="000D18E8" w:rsidRPr="000D18E8" w:rsidRDefault="00F37D8B" w:rsidP="00916883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5</w:t>
      </w:r>
      <w:r w:rsidR="00916883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0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% on handover</w:t>
      </w:r>
    </w:p>
    <w:p w14:paraId="37C293CD" w14:textId="77777777" w:rsidR="000D18E8" w:rsidRPr="000D18E8" w:rsidRDefault="000D18E8" w:rsidP="000D18E8">
      <w:pPr>
        <w:shd w:val="clear" w:color="auto" w:fill="FFFFFF"/>
        <w:spacing w:after="300" w:line="240" w:lineRule="auto"/>
        <w:outlineLvl w:val="2"/>
        <w:rPr>
          <w:rFonts w:ascii="Noto Sans" w:eastAsia="Times New Roman" w:hAnsi="Noto Sans" w:cs="Noto Sans"/>
          <w:color w:val="00B7E8"/>
          <w:kern w:val="0"/>
          <w:sz w:val="35"/>
          <w:szCs w:val="35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00B7E8"/>
          <w:kern w:val="0"/>
          <w:sz w:val="35"/>
          <w:szCs w:val="35"/>
          <w:lang w:eastAsia="en-GB"/>
          <w14:ligatures w14:val="none"/>
        </w:rPr>
        <w:t>How to apply</w:t>
      </w:r>
    </w:p>
    <w:p w14:paraId="3EACF8CA" w14:textId="77777777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Bidding Instructions:</w:t>
      </w:r>
    </w:p>
    <w:p w14:paraId="0CD124A5" w14:textId="77777777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All bidders should bear the costs related to bidding to this ToR.</w:t>
      </w:r>
    </w:p>
    <w:p w14:paraId="4E777773" w14:textId="2ADF7F42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All bidders are required to </w:t>
      </w:r>
      <w:r w:rsidR="00B8760A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present</w:t>
      </w:r>
      <w:r w:rsidR="00B8760A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</w:t>
      </w:r>
      <w:r w:rsidR="00B8760A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the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following in their bid:</w:t>
      </w:r>
    </w:p>
    <w:p w14:paraId="582E68BE" w14:textId="591744C6" w:rsidR="000D18E8" w:rsidRPr="000D18E8" w:rsidRDefault="00B8760A" w:rsidP="000D1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Financial</w:t>
      </w:r>
      <w:r w:rsidR="000D18E8"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offer</w:t>
      </w:r>
    </w:p>
    <w:p w14:paraId="0775256E" w14:textId="2C410785" w:rsidR="000D18E8" w:rsidRPr="000D18E8" w:rsidRDefault="000D18E8" w:rsidP="000D1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Technical offer</w:t>
      </w:r>
      <w:r w:rsidR="00B8760A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+ Datasheets </w:t>
      </w:r>
      <w:proofErr w:type="gramStart"/>
      <w:r w:rsidR="00B8760A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for 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</w:t>
      </w:r>
      <w:r w:rsidR="00B8760A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inverters</w:t>
      </w:r>
      <w:proofErr w:type="gramEnd"/>
      <w:r w:rsidR="00B8760A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, batteries , Cables and Accessories</w:t>
      </w:r>
    </w:p>
    <w:p w14:paraId="3E471FFA" w14:textId="77777777" w:rsidR="000D18E8" w:rsidRPr="000D18E8" w:rsidRDefault="000D18E8" w:rsidP="000D1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Company profile including team size, team credentials, past projects, brand</w:t>
      </w:r>
    </w:p>
    <w:p w14:paraId="49A29682" w14:textId="5EAE4121" w:rsidR="000D18E8" w:rsidRPr="000D18E8" w:rsidRDefault="000D18E8" w:rsidP="000D1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MoF license no</w:t>
      </w:r>
      <w:r w:rsidR="001C1E31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+ VAT registration number</w:t>
      </w:r>
    </w:p>
    <w:p w14:paraId="7D74C726" w14:textId="77777777" w:rsidR="000D18E8" w:rsidRPr="000D18E8" w:rsidRDefault="000D18E8" w:rsidP="000D1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Has at least successfully delivered 3 similar projects</w:t>
      </w:r>
    </w:p>
    <w:p w14:paraId="0408F96A" w14:textId="77777777" w:rsidR="000D18E8" w:rsidRPr="000D18E8" w:rsidRDefault="000D18E8" w:rsidP="000D1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Reference letters</w:t>
      </w:r>
    </w:p>
    <w:p w14:paraId="3212DB16" w14:textId="067643F4" w:rsidR="00A96EC5" w:rsidRPr="00A96EC5" w:rsidRDefault="000D18E8" w:rsidP="00A96EC5">
      <w:pPr>
        <w:rPr>
          <w:rFonts w:ascii="Noto Sans" w:hAnsi="Noto Sans" w:cs="Noto Sans"/>
          <w:b/>
          <w:bCs/>
          <w:color w:val="205A24"/>
          <w:sz w:val="20"/>
          <w:szCs w:val="20"/>
          <w:u w:val="single"/>
        </w:rPr>
      </w:pPr>
      <w:r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Please send any questions to </w:t>
      </w:r>
      <w:r w:rsidR="00A96EC5"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: </w:t>
      </w:r>
      <w:hyperlink r:id="rId6" w:history="1">
        <w:r w:rsidR="00A96EC5" w:rsidRPr="00A96EC5">
          <w:rPr>
            <w:rStyle w:val="Hyperlink"/>
            <w:rFonts w:ascii="Noto Sans" w:hAnsi="Noto Sans" w:cs="Noto Sans"/>
            <w:b/>
            <w:bCs/>
            <w:color w:val="008ACC"/>
            <w:sz w:val="20"/>
            <w:szCs w:val="20"/>
          </w:rPr>
          <w:t>procurement@lupd-lb.com</w:t>
        </w:r>
      </w:hyperlink>
      <w:r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 by </w:t>
      </w:r>
      <w:r w:rsidR="00A96EC5" w:rsidRPr="00A96EC5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>April 19</w:t>
      </w:r>
      <w:r w:rsidR="00A96EC5" w:rsidRPr="00A96EC5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vertAlign w:val="superscript"/>
          <w:lang w:eastAsia="en-GB"/>
          <w14:ligatures w14:val="none"/>
        </w:rPr>
        <w:t>th</w:t>
      </w:r>
      <w:r w:rsidR="00A96EC5" w:rsidRPr="00A96EC5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 xml:space="preserve"> 2024</w:t>
      </w:r>
      <w:r w:rsidR="00A96EC5"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</w:t>
      </w:r>
      <w:r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maximum. Answers will then be consolidated and shared with all candidates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or approach us on : +9613192979.</w:t>
      </w:r>
      <w:r w:rsidR="00A96EC5"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br/>
      </w:r>
      <w:r w:rsidR="00A96EC5"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br/>
      </w:r>
      <w:r w:rsidR="00A96EC5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>Site visit is obligatory</w:t>
      </w:r>
      <w:r w:rsidR="00A96EC5" w:rsidRPr="00A96EC5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u w:val="single"/>
          <w:lang w:eastAsia="en-GB"/>
          <w14:ligatures w14:val="none"/>
        </w:rPr>
        <w:t xml:space="preserve"> </w:t>
      </w:r>
      <w:r w:rsidR="00A96EC5" w:rsidRP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, please approach on our email </w:t>
      </w:r>
      <w:hyperlink r:id="rId7" w:history="1">
        <w:r w:rsidR="00A96EC5" w:rsidRPr="00A96EC5">
          <w:rPr>
            <w:rStyle w:val="Hyperlink"/>
            <w:rFonts w:ascii="Noto Sans" w:hAnsi="Noto Sans" w:cs="Noto Sans"/>
            <w:b/>
            <w:bCs/>
            <w:color w:val="008ACC"/>
            <w:sz w:val="20"/>
            <w:szCs w:val="20"/>
          </w:rPr>
          <w:t>procurement@lupd-lb.com</w:t>
        </w:r>
      </w:hyperlink>
      <w:r w:rsidR="00A96EC5" w:rsidRPr="00A96EC5">
        <w:rPr>
          <w:rFonts w:ascii="Noto Sans" w:hAnsi="Noto Sans" w:cs="Noto Sans"/>
          <w:b/>
          <w:bCs/>
          <w:color w:val="205A24"/>
          <w:sz w:val="20"/>
          <w:szCs w:val="20"/>
          <w:u w:val="single"/>
        </w:rPr>
        <w:t xml:space="preserve"> </w:t>
      </w:r>
      <w:r w:rsidR="00A96EC5" w:rsidRPr="00A96EC5">
        <w:rPr>
          <w:rFonts w:ascii="Noto Sans" w:hAnsi="Noto Sans" w:cs="Noto Sans"/>
          <w:color w:val="205A24"/>
          <w:sz w:val="20"/>
          <w:szCs w:val="20"/>
        </w:rPr>
        <w:t xml:space="preserve">to book your visit </w:t>
      </w:r>
      <w:r w:rsidR="00A96EC5" w:rsidRPr="00E34798">
        <w:rPr>
          <w:rFonts w:ascii="Noto Sans" w:hAnsi="Noto Sans" w:cs="Noto Sans"/>
          <w:b/>
          <w:bCs/>
          <w:color w:val="205A24"/>
          <w:sz w:val="20"/>
          <w:szCs w:val="20"/>
          <w:highlight w:val="yellow"/>
          <w:u w:val="single"/>
        </w:rPr>
        <w:t>by no longer then April 19</w:t>
      </w:r>
      <w:r w:rsidR="00A96EC5" w:rsidRPr="00E34798">
        <w:rPr>
          <w:rFonts w:ascii="Noto Sans" w:hAnsi="Noto Sans" w:cs="Noto Sans"/>
          <w:b/>
          <w:bCs/>
          <w:color w:val="205A24"/>
          <w:sz w:val="20"/>
          <w:szCs w:val="20"/>
          <w:highlight w:val="yellow"/>
          <w:u w:val="single"/>
          <w:vertAlign w:val="superscript"/>
        </w:rPr>
        <w:t>th</w:t>
      </w:r>
      <w:r w:rsidR="00A96EC5" w:rsidRPr="00E34798">
        <w:rPr>
          <w:rFonts w:ascii="Noto Sans" w:hAnsi="Noto Sans" w:cs="Noto Sans"/>
          <w:b/>
          <w:bCs/>
          <w:color w:val="205A24"/>
          <w:sz w:val="20"/>
          <w:szCs w:val="20"/>
          <w:highlight w:val="yellow"/>
          <w:u w:val="single"/>
        </w:rPr>
        <w:t xml:space="preserve"> 2024 COB.</w:t>
      </w:r>
    </w:p>
    <w:p w14:paraId="67550DAE" w14:textId="186BBC2D" w:rsidR="000D18E8" w:rsidRPr="000D18E8" w:rsidRDefault="000D18E8" w:rsidP="00A96EC5">
      <w:pP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</w:p>
    <w:p w14:paraId="44FAB290" w14:textId="2F744FB4" w:rsidR="000D18E8" w:rsidRPr="000D18E8" w:rsidRDefault="000D18E8" w:rsidP="00A96EC5">
      <w:pP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All bids to be sent to </w:t>
      </w:r>
      <w:r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>email </w:t>
      </w:r>
      <w:hyperlink r:id="rId8" w:history="1">
        <w:r w:rsidR="00A96EC5" w:rsidRPr="00E34798">
          <w:rPr>
            <w:rStyle w:val="Hyperlink"/>
            <w:rFonts w:ascii="Courier New" w:hAnsi="Courier New" w:cs="Courier New"/>
            <w:b/>
            <w:bCs/>
            <w:color w:val="008ACC"/>
            <w:sz w:val="20"/>
            <w:szCs w:val="20"/>
            <w:highlight w:val="yellow"/>
          </w:rPr>
          <w:t>procurement@lupd-lb.com</w:t>
        </w:r>
      </w:hyperlink>
      <w:r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> </w:t>
      </w:r>
      <w:r w:rsidR="006D66D0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 xml:space="preserve">by </w:t>
      </w:r>
      <w:r w:rsidR="00A96EC5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>late April 2</w:t>
      </w:r>
      <w:r w:rsidR="00916883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>2</w:t>
      </w:r>
      <w:r w:rsidR="00A96EC5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vertAlign w:val="superscript"/>
          <w:lang w:eastAsia="en-GB"/>
          <w14:ligatures w14:val="none"/>
        </w:rPr>
        <w:t>th</w:t>
      </w:r>
      <w:r w:rsidR="00A96EC5"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 xml:space="preserve"> 2024 - </w:t>
      </w:r>
      <w:r w:rsidRPr="00E34798">
        <w:rPr>
          <w:rFonts w:ascii="Noto Sans" w:eastAsia="Times New Roman" w:hAnsi="Noto Sans" w:cs="Noto Sans"/>
          <w:b/>
          <w:bCs/>
          <w:color w:val="5C5C5C"/>
          <w:kern w:val="0"/>
          <w:sz w:val="21"/>
          <w:szCs w:val="21"/>
          <w:highlight w:val="yellow"/>
          <w:u w:val="single"/>
          <w:lang w:eastAsia="en-GB"/>
          <w14:ligatures w14:val="none"/>
        </w:rPr>
        <w:t>4.00PM max.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LUPD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will not consider any bids received after the deadline.</w:t>
      </w:r>
    </w:p>
    <w:p w14:paraId="60A11CCC" w14:textId="5F223129" w:rsidR="000D18E8" w:rsidRPr="000D18E8" w:rsidRDefault="000D18E8" w:rsidP="000D18E8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Bids should be sent via email only, with subject line “</w:t>
      </w:r>
      <w:r w:rsidR="00FC52C0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UPS system Beirut Kitchen</w:t>
      </w: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>ToR</w:t>
      </w:r>
      <w:proofErr w:type="spellEnd"/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– Bidder Name” and should carry two attachments, one technical and one commercial</w:t>
      </w:r>
      <w:r w:rsidR="00A96EC5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t xml:space="preserve"> in addition to the above requested supporting documents.</w:t>
      </w:r>
    </w:p>
    <w:p w14:paraId="1FDA99D3" w14:textId="0BBB5E8C" w:rsidR="000D18E8" w:rsidRPr="000D18E8" w:rsidRDefault="000D18E8" w:rsidP="000D18E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</w:pPr>
      <w:r w:rsidRPr="000D18E8">
        <w:rPr>
          <w:rFonts w:ascii="Noto Sans" w:eastAsia="Times New Roman" w:hAnsi="Noto Sans" w:cs="Noto Sans"/>
          <w:color w:val="5C5C5C"/>
          <w:kern w:val="0"/>
          <w:sz w:val="21"/>
          <w:szCs w:val="21"/>
          <w:lang w:eastAsia="en-GB"/>
          <w14:ligatures w14:val="none"/>
        </w:rPr>
        <w:br/>
      </w:r>
    </w:p>
    <w:p w14:paraId="4629E528" w14:textId="77777777" w:rsidR="006A4BFE" w:rsidRDefault="006A4BFE"/>
    <w:sectPr w:rsidR="006A4BFE" w:rsidSect="00BC6B86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8AE"/>
    <w:multiLevelType w:val="multilevel"/>
    <w:tmpl w:val="3092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E1488"/>
    <w:multiLevelType w:val="multilevel"/>
    <w:tmpl w:val="C60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73C53"/>
    <w:multiLevelType w:val="multilevel"/>
    <w:tmpl w:val="F4C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268B7"/>
    <w:multiLevelType w:val="multilevel"/>
    <w:tmpl w:val="0CA4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72156"/>
    <w:multiLevelType w:val="multilevel"/>
    <w:tmpl w:val="176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6751B"/>
    <w:multiLevelType w:val="multilevel"/>
    <w:tmpl w:val="B83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B18"/>
    <w:multiLevelType w:val="multilevel"/>
    <w:tmpl w:val="978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3D"/>
    <w:rsid w:val="000A658A"/>
    <w:rsid w:val="000D18E8"/>
    <w:rsid w:val="001C1E31"/>
    <w:rsid w:val="00210876"/>
    <w:rsid w:val="00276BB0"/>
    <w:rsid w:val="002A5953"/>
    <w:rsid w:val="00481E3D"/>
    <w:rsid w:val="006239A2"/>
    <w:rsid w:val="006A4BFE"/>
    <w:rsid w:val="006D66D0"/>
    <w:rsid w:val="00916883"/>
    <w:rsid w:val="00A82B25"/>
    <w:rsid w:val="00A96EC5"/>
    <w:rsid w:val="00B8760A"/>
    <w:rsid w:val="00BC6B86"/>
    <w:rsid w:val="00DC7A12"/>
    <w:rsid w:val="00E34798"/>
    <w:rsid w:val="00ED5470"/>
    <w:rsid w:val="00EE6456"/>
    <w:rsid w:val="00F37D8B"/>
    <w:rsid w:val="00F77A8F"/>
    <w:rsid w:val="00FC52C0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3C9B2"/>
  <w15:chartTrackingRefBased/>
  <w15:docId w15:val="{55BC855A-A94B-4275-9F52-A5AB28B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1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E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D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43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46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320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96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1380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3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62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7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lupd-lb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ocurement@lupd-l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@lupd-l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0CE7-AA9E-490F-8A7B-EECC4595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2591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 houblos</dc:creator>
  <cp:keywords/>
  <dc:description/>
  <cp:lastModifiedBy>Rasha Ballouk</cp:lastModifiedBy>
  <cp:revision>2</cp:revision>
  <cp:lastPrinted>2024-04-08T16:00:00Z</cp:lastPrinted>
  <dcterms:created xsi:type="dcterms:W3CDTF">2024-04-15T14:34:00Z</dcterms:created>
  <dcterms:modified xsi:type="dcterms:W3CDTF">2024-04-15T14:34:00Z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b7476d1e5eb6274ffa93b0259f2a37f5cd6bd637b16251d01bb57b77e8d26adb</vt:lpwstr>
  </property>
</Properties>
</file>