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D029" w14:textId="2D1BE6A4" w:rsidR="00C85939" w:rsidRPr="00DB0880" w:rsidRDefault="00DB0880" w:rsidP="00DB08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en-GB"/>
        </w:rPr>
      </w:pPr>
      <w:r w:rsidRPr="00DB0880">
        <w:rPr>
          <w:rFonts w:asciiTheme="minorHAnsi" w:hAnsiTheme="minorHAnsi" w:cstheme="minorHAnsi"/>
          <w:b/>
          <w:bCs/>
          <w:caps/>
          <w:sz w:val="36"/>
          <w:szCs w:val="32"/>
          <w:lang w:val="en"/>
        </w:rPr>
        <w:t xml:space="preserve">Terms of reference </w:t>
      </w:r>
      <w:r w:rsidR="00AF1C79">
        <w:rPr>
          <w:rFonts w:asciiTheme="minorHAnsi" w:hAnsiTheme="minorHAnsi" w:cstheme="minorHAnsi"/>
          <w:b/>
          <w:bCs/>
          <w:caps/>
          <w:sz w:val="36"/>
          <w:szCs w:val="32"/>
          <w:lang w:val="en"/>
        </w:rPr>
        <w:br/>
        <w:t xml:space="preserve">and </w:t>
      </w:r>
      <w:r w:rsidR="00A475DB">
        <w:rPr>
          <w:rFonts w:asciiTheme="minorHAnsi" w:hAnsiTheme="minorHAnsi" w:cstheme="minorHAnsi"/>
          <w:b/>
          <w:bCs/>
          <w:caps/>
          <w:sz w:val="36"/>
          <w:szCs w:val="32"/>
          <w:lang w:val="en"/>
        </w:rPr>
        <w:t xml:space="preserve">technical </w:t>
      </w:r>
      <w:r w:rsidR="000942EE" w:rsidRPr="00DB0880">
        <w:rPr>
          <w:rFonts w:asciiTheme="minorHAnsi" w:hAnsiTheme="minorHAnsi" w:cstheme="minorHAnsi"/>
          <w:b/>
          <w:bCs/>
          <w:caps/>
          <w:sz w:val="36"/>
          <w:szCs w:val="32"/>
          <w:lang w:val="en"/>
        </w:rPr>
        <w:t>S</w:t>
      </w:r>
      <w:r w:rsidRPr="00DB0880">
        <w:rPr>
          <w:rFonts w:asciiTheme="minorHAnsi" w:hAnsiTheme="minorHAnsi" w:cstheme="minorHAnsi"/>
          <w:b/>
          <w:bCs/>
          <w:caps/>
          <w:sz w:val="36"/>
          <w:szCs w:val="32"/>
          <w:lang w:val="en"/>
        </w:rPr>
        <w:t>pecifications</w:t>
      </w:r>
    </w:p>
    <w:p w14:paraId="582EC4E1" w14:textId="77777777" w:rsidR="00D734E9" w:rsidRPr="00DB0880" w:rsidRDefault="00D734E9" w:rsidP="00D734E9">
      <w:pPr>
        <w:spacing w:before="60"/>
        <w:jc w:val="both"/>
        <w:outlineLvl w:val="0"/>
        <w:rPr>
          <w:rFonts w:asciiTheme="minorHAnsi" w:hAnsiTheme="minorHAnsi" w:cstheme="minorHAnsi"/>
          <w:sz w:val="22"/>
          <w:szCs w:val="22"/>
          <w:lang w:val="en-GB"/>
        </w:rPr>
      </w:pPr>
    </w:p>
    <w:p w14:paraId="1543CDF9" w14:textId="77777777" w:rsidR="00D734E9" w:rsidRPr="00DB0880" w:rsidRDefault="00D734E9"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General information</w:t>
      </w:r>
    </w:p>
    <w:p w14:paraId="654181F3" w14:textId="77777777" w:rsidR="00D734E9" w:rsidRPr="00DB0880" w:rsidRDefault="00D734E9" w:rsidP="00D734E9">
      <w:pPr>
        <w:spacing w:before="60"/>
        <w:jc w:val="both"/>
        <w:outlineLvl w:val="0"/>
        <w:rPr>
          <w:rFonts w:asciiTheme="minorHAnsi" w:hAnsiTheme="minorHAnsi" w:cstheme="minorHAnsi"/>
          <w:sz w:val="22"/>
          <w:szCs w:val="22"/>
        </w:rPr>
      </w:pPr>
    </w:p>
    <w:p w14:paraId="1D2345D5" w14:textId="77777777" w:rsidR="00D734E9" w:rsidRDefault="00D734E9" w:rsidP="00D734E9">
      <w:pPr>
        <w:pStyle w:val="NoSpacing"/>
        <w:ind w:left="2832" w:hanging="2832"/>
        <w:jc w:val="both"/>
        <w:rPr>
          <w:rFonts w:cstheme="minorHAnsi"/>
          <w:color w:val="000000" w:themeColor="text1"/>
          <w:lang w:val="en-US"/>
        </w:rPr>
      </w:pPr>
      <w:r>
        <w:rPr>
          <w:rFonts w:cstheme="minorHAnsi"/>
          <w:b/>
          <w:color w:val="000000" w:themeColor="text1"/>
          <w:lang w:val="en-US"/>
        </w:rPr>
        <w:t>Project name:</w:t>
      </w:r>
      <w:r>
        <w:rPr>
          <w:rFonts w:cstheme="minorHAnsi"/>
          <w:color w:val="000000" w:themeColor="text1"/>
          <w:lang w:val="en-US"/>
        </w:rPr>
        <w:t xml:space="preserve"> </w:t>
      </w:r>
      <w:r>
        <w:rPr>
          <w:rFonts w:cstheme="minorHAnsi"/>
          <w:color w:val="000000" w:themeColor="text1"/>
          <w:lang w:val="en-US"/>
        </w:rPr>
        <w:tab/>
        <w:t>Supporting progress in key areas of public administration reform in Lebanon</w:t>
      </w:r>
    </w:p>
    <w:p w14:paraId="6D3ACE33" w14:textId="77777777" w:rsidR="00D734E9" w:rsidRDefault="00D734E9" w:rsidP="00D734E9">
      <w:pPr>
        <w:pStyle w:val="NoSpacing"/>
        <w:ind w:left="2832" w:hanging="2832"/>
        <w:jc w:val="both"/>
        <w:rPr>
          <w:rFonts w:cstheme="minorHAnsi"/>
          <w:color w:val="000000" w:themeColor="text1"/>
          <w:lang w:val="en-US"/>
        </w:rPr>
      </w:pPr>
      <w:r>
        <w:rPr>
          <w:rFonts w:cstheme="minorHAnsi"/>
          <w:b/>
          <w:color w:val="000000" w:themeColor="text1"/>
          <w:lang w:val="en-US"/>
        </w:rPr>
        <w:t>Donor:</w:t>
      </w:r>
      <w:r>
        <w:rPr>
          <w:rFonts w:cstheme="minorHAnsi"/>
          <w:color w:val="000000" w:themeColor="text1"/>
          <w:lang w:val="en-US"/>
        </w:rPr>
        <w:tab/>
        <w:t xml:space="preserve">European Union </w:t>
      </w:r>
    </w:p>
    <w:p w14:paraId="040561DC" w14:textId="77777777" w:rsidR="00D734E9" w:rsidRDefault="00D734E9" w:rsidP="00D734E9">
      <w:pPr>
        <w:pStyle w:val="NoSpacing"/>
        <w:jc w:val="both"/>
        <w:rPr>
          <w:rFonts w:cstheme="minorHAnsi"/>
          <w:color w:val="000000" w:themeColor="text1"/>
          <w:lang w:val="en-US"/>
        </w:rPr>
      </w:pPr>
      <w:r>
        <w:rPr>
          <w:rFonts w:cstheme="minorHAnsi"/>
          <w:b/>
          <w:color w:val="000000" w:themeColor="text1"/>
          <w:lang w:val="en-US"/>
        </w:rPr>
        <w:t xml:space="preserve">Implementing agency: </w:t>
      </w:r>
      <w:r>
        <w:rPr>
          <w:rFonts w:cstheme="minorHAnsi"/>
          <w:b/>
          <w:color w:val="000000" w:themeColor="text1"/>
          <w:lang w:val="en-US"/>
        </w:rPr>
        <w:tab/>
      </w:r>
      <w:r>
        <w:rPr>
          <w:rFonts w:cstheme="minorHAnsi"/>
          <w:color w:val="000000" w:themeColor="text1"/>
          <w:lang w:val="en-US"/>
        </w:rPr>
        <w:t xml:space="preserve">              Expertise France </w:t>
      </w:r>
    </w:p>
    <w:p w14:paraId="5D87D49D" w14:textId="77777777" w:rsidR="00D734E9" w:rsidRPr="004B7471" w:rsidRDefault="00D734E9" w:rsidP="00D734E9">
      <w:pPr>
        <w:pStyle w:val="NoSpacing"/>
        <w:ind w:left="2832" w:hanging="2832"/>
        <w:jc w:val="both"/>
        <w:rPr>
          <w:rFonts w:cstheme="minorHAnsi"/>
          <w:color w:val="000000" w:themeColor="text1"/>
          <w:lang w:val="en-US"/>
        </w:rPr>
      </w:pPr>
      <w:r>
        <w:rPr>
          <w:rFonts w:cstheme="minorHAnsi"/>
          <w:b/>
          <w:color w:val="000000" w:themeColor="text1"/>
          <w:lang w:val="en-US"/>
        </w:rPr>
        <w:t>Beneficiaries:</w:t>
      </w:r>
      <w:r>
        <w:rPr>
          <w:rFonts w:cstheme="minorHAnsi"/>
          <w:color w:val="000000" w:themeColor="text1"/>
          <w:lang w:val="en-US"/>
        </w:rPr>
        <w:t xml:space="preserve"> </w:t>
      </w:r>
      <w:r>
        <w:rPr>
          <w:rFonts w:cstheme="minorHAnsi"/>
          <w:color w:val="000000" w:themeColor="text1"/>
          <w:lang w:val="en-US"/>
        </w:rPr>
        <w:tab/>
        <w:t xml:space="preserve">Civil Service Board, Public Procurement Authority, Court of Audit, Central Inspection Board, and the National Anti-Corruption </w:t>
      </w:r>
      <w:r w:rsidRPr="004B7471">
        <w:rPr>
          <w:rFonts w:cstheme="minorHAnsi"/>
          <w:color w:val="000000" w:themeColor="text1"/>
          <w:lang w:val="en-US"/>
        </w:rPr>
        <w:t xml:space="preserve">Commission </w:t>
      </w:r>
    </w:p>
    <w:p w14:paraId="3EF484DE" w14:textId="6746701B" w:rsidR="00D734E9" w:rsidRPr="004B7471" w:rsidRDefault="00D734E9" w:rsidP="00D734E9">
      <w:pPr>
        <w:pStyle w:val="NoSpacing"/>
        <w:ind w:left="2832" w:hanging="2832"/>
        <w:jc w:val="both"/>
        <w:rPr>
          <w:rFonts w:cstheme="minorHAnsi"/>
          <w:color w:val="000000" w:themeColor="text1"/>
          <w:lang w:val="en-US"/>
        </w:rPr>
      </w:pPr>
      <w:r w:rsidRPr="004B7471">
        <w:rPr>
          <w:rFonts w:cstheme="minorHAnsi"/>
          <w:b/>
          <w:color w:val="000000" w:themeColor="text1"/>
          <w:lang w:val="en-US"/>
        </w:rPr>
        <w:t>Assignment name:</w:t>
      </w:r>
      <w:r w:rsidRPr="004B7471">
        <w:rPr>
          <w:rFonts w:cstheme="minorHAnsi"/>
          <w:b/>
          <w:color w:val="000000" w:themeColor="text1"/>
          <w:lang w:val="en-US"/>
        </w:rPr>
        <w:tab/>
      </w:r>
      <w:r w:rsidRPr="004B7471">
        <w:rPr>
          <w:rFonts w:cstheme="minorHAnsi"/>
          <w:lang w:val="en-US"/>
        </w:rPr>
        <w:t xml:space="preserve">Contracting of an expert in </w:t>
      </w:r>
      <w:r>
        <w:rPr>
          <w:rFonts w:cstheme="minorHAnsi"/>
          <w:lang w:val="en-US"/>
        </w:rPr>
        <w:t xml:space="preserve">Information and Communication Technology </w:t>
      </w:r>
      <w:r w:rsidRPr="004B7471">
        <w:rPr>
          <w:rFonts w:cstheme="minorHAnsi"/>
          <w:lang w:val="en-US"/>
        </w:rPr>
        <w:t>(</w:t>
      </w:r>
      <w:r>
        <w:rPr>
          <w:rFonts w:cstheme="minorHAnsi"/>
          <w:lang w:val="en-US"/>
        </w:rPr>
        <w:t>ICT</w:t>
      </w:r>
      <w:r w:rsidRPr="004B7471">
        <w:rPr>
          <w:rFonts w:cstheme="minorHAnsi"/>
          <w:lang w:val="en-US"/>
        </w:rPr>
        <w:t>)</w:t>
      </w:r>
    </w:p>
    <w:p w14:paraId="459A1FD3" w14:textId="08BAD29C" w:rsidR="00D734E9" w:rsidRPr="004B7471" w:rsidRDefault="00D734E9" w:rsidP="00D734E9">
      <w:pPr>
        <w:pStyle w:val="NoSpacing"/>
        <w:jc w:val="both"/>
        <w:rPr>
          <w:rFonts w:cstheme="minorHAnsi"/>
          <w:lang w:val="en-US"/>
        </w:rPr>
      </w:pPr>
      <w:r w:rsidRPr="004B7471">
        <w:rPr>
          <w:rFonts w:cstheme="minorHAnsi"/>
          <w:b/>
          <w:lang w:val="en-US"/>
        </w:rPr>
        <w:t>Duration of the assignment:</w:t>
      </w:r>
      <w:r w:rsidRPr="004B7471">
        <w:rPr>
          <w:rFonts w:cstheme="minorHAnsi"/>
          <w:lang w:val="en-US"/>
        </w:rPr>
        <w:t xml:space="preserve"> </w:t>
      </w:r>
      <w:r w:rsidRPr="004B7471">
        <w:rPr>
          <w:rFonts w:cstheme="minorHAnsi"/>
          <w:lang w:val="en-US"/>
        </w:rPr>
        <w:tab/>
      </w:r>
      <w:r w:rsidR="008811B6">
        <w:rPr>
          <w:rFonts w:cstheme="minorHAnsi"/>
          <w:lang w:val="en-US"/>
        </w:rPr>
        <w:t xml:space="preserve">Up to </w:t>
      </w:r>
      <w:r w:rsidR="00D451C5">
        <w:rPr>
          <w:rFonts w:cstheme="minorHAnsi"/>
          <w:lang w:val="en-US"/>
        </w:rPr>
        <w:t>9</w:t>
      </w:r>
      <w:r>
        <w:rPr>
          <w:rFonts w:cstheme="minorHAnsi"/>
          <w:lang w:val="en-US"/>
        </w:rPr>
        <w:t>0</w:t>
      </w:r>
      <w:r w:rsidRPr="004B7471">
        <w:rPr>
          <w:rFonts w:cstheme="minorHAnsi"/>
          <w:lang w:val="en-US"/>
        </w:rPr>
        <w:t xml:space="preserve"> days over a </w:t>
      </w:r>
      <w:r w:rsidR="00D451C5">
        <w:rPr>
          <w:rFonts w:cstheme="minorHAnsi"/>
          <w:lang w:val="en-US"/>
        </w:rPr>
        <w:t>6</w:t>
      </w:r>
      <w:r w:rsidR="006266C6">
        <w:rPr>
          <w:rFonts w:cstheme="minorHAnsi"/>
          <w:lang w:val="en-US"/>
        </w:rPr>
        <w:t xml:space="preserve"> </w:t>
      </w:r>
      <w:proofErr w:type="gramStart"/>
      <w:r>
        <w:rPr>
          <w:rFonts w:cstheme="minorHAnsi"/>
          <w:lang w:val="en-US"/>
        </w:rPr>
        <w:t>months</w:t>
      </w:r>
      <w:proofErr w:type="gramEnd"/>
      <w:r w:rsidRPr="004B7471">
        <w:rPr>
          <w:rFonts w:cstheme="minorHAnsi"/>
          <w:lang w:val="en-US"/>
        </w:rPr>
        <w:t xml:space="preserve"> period</w:t>
      </w:r>
    </w:p>
    <w:p w14:paraId="44C3C010" w14:textId="77777777" w:rsidR="00D734E9" w:rsidRPr="004B7471" w:rsidRDefault="00D734E9" w:rsidP="00D734E9">
      <w:pPr>
        <w:pStyle w:val="NoSpacing"/>
        <w:ind w:left="2832" w:hanging="2832"/>
        <w:jc w:val="both"/>
        <w:rPr>
          <w:rFonts w:cstheme="minorHAnsi"/>
          <w:lang w:val="en-US"/>
        </w:rPr>
      </w:pPr>
      <w:r>
        <w:rPr>
          <w:rFonts w:cstheme="minorHAnsi"/>
          <w:b/>
          <w:color w:val="000000" w:themeColor="text1"/>
          <w:lang w:val="en-US"/>
        </w:rPr>
        <w:t>Assignment location:</w:t>
      </w:r>
      <w:r>
        <w:rPr>
          <w:rFonts w:cstheme="minorHAnsi"/>
          <w:color w:val="000000" w:themeColor="text1"/>
          <w:lang w:val="en-US"/>
        </w:rPr>
        <w:t xml:space="preserve"> </w:t>
      </w:r>
      <w:r>
        <w:rPr>
          <w:rFonts w:cstheme="minorHAnsi"/>
          <w:color w:val="000000" w:themeColor="text1"/>
          <w:lang w:val="en-US"/>
        </w:rPr>
        <w:tab/>
      </w:r>
      <w:r w:rsidRPr="004B7471">
        <w:rPr>
          <w:rFonts w:cstheme="minorHAnsi"/>
          <w:lang w:val="en-US"/>
        </w:rPr>
        <w:t xml:space="preserve">Beirut, Lebanon </w:t>
      </w:r>
    </w:p>
    <w:p w14:paraId="24ABFA8F" w14:textId="0F81BFCE" w:rsidR="00D734E9" w:rsidRPr="004B7471" w:rsidRDefault="00D734E9" w:rsidP="00D734E9">
      <w:pPr>
        <w:pStyle w:val="NoSpacing"/>
        <w:ind w:left="2832" w:hanging="2832"/>
        <w:jc w:val="both"/>
        <w:rPr>
          <w:rFonts w:cstheme="minorHAnsi"/>
          <w:b/>
          <w:lang w:val="en-US"/>
        </w:rPr>
      </w:pPr>
      <w:r w:rsidRPr="004B7471">
        <w:rPr>
          <w:rFonts w:cstheme="minorHAnsi"/>
          <w:b/>
          <w:lang w:val="en-US"/>
        </w:rPr>
        <w:t>Job title:</w:t>
      </w:r>
      <w:r w:rsidRPr="004B7471">
        <w:rPr>
          <w:rFonts w:cstheme="minorHAnsi"/>
          <w:lang w:val="en-US"/>
        </w:rPr>
        <w:t xml:space="preserve"> </w:t>
      </w:r>
      <w:r w:rsidRPr="004B7471">
        <w:rPr>
          <w:rFonts w:cstheme="minorHAnsi"/>
          <w:lang w:val="en-US"/>
        </w:rPr>
        <w:tab/>
      </w:r>
      <w:r>
        <w:rPr>
          <w:rFonts w:cstheme="minorHAnsi"/>
          <w:lang w:val="en-US"/>
        </w:rPr>
        <w:t>IT</w:t>
      </w:r>
      <w:r w:rsidRPr="004B7471">
        <w:rPr>
          <w:rFonts w:cstheme="minorHAnsi"/>
          <w:lang w:val="en-US"/>
        </w:rPr>
        <w:t xml:space="preserve"> </w:t>
      </w:r>
      <w:r w:rsidR="006F5678">
        <w:rPr>
          <w:rFonts w:cstheme="minorHAnsi"/>
          <w:lang w:val="en-US"/>
        </w:rPr>
        <w:t>support</w:t>
      </w:r>
    </w:p>
    <w:p w14:paraId="74B80422" w14:textId="77777777" w:rsidR="00D734E9" w:rsidRPr="00885AA6" w:rsidRDefault="00D734E9" w:rsidP="00D734E9">
      <w:pPr>
        <w:pStyle w:val="NoSpacing"/>
        <w:ind w:left="2832" w:hanging="2832"/>
        <w:jc w:val="both"/>
        <w:rPr>
          <w:rFonts w:cstheme="minorHAnsi"/>
          <w:color w:val="000000" w:themeColor="text1"/>
        </w:rPr>
      </w:pPr>
      <w:r w:rsidRPr="00615D49">
        <w:rPr>
          <w:rFonts w:cstheme="minorHAnsi"/>
          <w:b/>
          <w:color w:val="000000" w:themeColor="text1"/>
        </w:rPr>
        <w:t xml:space="preserve">Contact </w:t>
      </w:r>
      <w:proofErr w:type="spellStart"/>
      <w:proofErr w:type="gramStart"/>
      <w:r w:rsidRPr="00615D49">
        <w:rPr>
          <w:rFonts w:cstheme="minorHAnsi"/>
          <w:b/>
          <w:color w:val="000000" w:themeColor="text1"/>
        </w:rPr>
        <w:t>persons</w:t>
      </w:r>
      <w:proofErr w:type="spellEnd"/>
      <w:r w:rsidRPr="00615D49">
        <w:rPr>
          <w:rFonts w:cstheme="minorHAnsi"/>
          <w:b/>
          <w:color w:val="000000" w:themeColor="text1"/>
        </w:rPr>
        <w:t>:</w:t>
      </w:r>
      <w:proofErr w:type="gramEnd"/>
      <w:r>
        <w:rPr>
          <w:rFonts w:cstheme="minorHAnsi"/>
          <w:color w:val="000000" w:themeColor="text1"/>
        </w:rPr>
        <w:t xml:space="preserve">                          rayan.merheb@expertisefrance.fr</w:t>
      </w:r>
    </w:p>
    <w:p w14:paraId="5283716E" w14:textId="77777777" w:rsidR="00D734E9" w:rsidRPr="00615D49" w:rsidRDefault="00D734E9" w:rsidP="00D734E9">
      <w:pPr>
        <w:spacing w:before="60"/>
        <w:jc w:val="both"/>
        <w:outlineLvl w:val="0"/>
        <w:rPr>
          <w:rFonts w:asciiTheme="minorHAnsi" w:hAnsiTheme="minorHAnsi" w:cstheme="minorHAnsi"/>
          <w:sz w:val="22"/>
          <w:szCs w:val="22"/>
          <w:lang w:val="fr-FR"/>
        </w:rPr>
      </w:pPr>
    </w:p>
    <w:p w14:paraId="17A36427" w14:textId="77777777" w:rsidR="00D734E9" w:rsidRPr="00E17208" w:rsidRDefault="00D734E9" w:rsidP="00D734E9">
      <w:pPr>
        <w:spacing w:before="60"/>
        <w:jc w:val="both"/>
        <w:outlineLvl w:val="0"/>
        <w:rPr>
          <w:rFonts w:asciiTheme="minorHAnsi" w:hAnsiTheme="minorHAnsi" w:cstheme="minorHAnsi"/>
          <w:sz w:val="22"/>
          <w:szCs w:val="22"/>
          <w:lang w:val="fr-FR"/>
        </w:rPr>
      </w:pPr>
    </w:p>
    <w:p w14:paraId="7245E1D0" w14:textId="77777777" w:rsidR="00D734E9" w:rsidRPr="00DB0880" w:rsidRDefault="00D734E9"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Context and justification of the need</w:t>
      </w:r>
    </w:p>
    <w:p w14:paraId="7DF4EADC" w14:textId="77777777" w:rsidR="00D734E9" w:rsidRPr="00DB0880" w:rsidRDefault="00D734E9" w:rsidP="00D734E9">
      <w:pPr>
        <w:rPr>
          <w:rFonts w:asciiTheme="minorHAnsi" w:hAnsiTheme="minorHAnsi" w:cstheme="minorHAnsi"/>
          <w:sz w:val="22"/>
          <w:szCs w:val="22"/>
        </w:rPr>
      </w:pPr>
    </w:p>
    <w:p w14:paraId="37E2F554" w14:textId="77777777" w:rsidR="00D734E9" w:rsidRPr="00A427DD" w:rsidRDefault="00D734E9" w:rsidP="00D734E9">
      <w:pPr>
        <w:pStyle w:val="Paragraphedeliste2"/>
        <w:spacing w:after="200" w:line="276" w:lineRule="auto"/>
        <w:ind w:left="0"/>
        <w:contextualSpacing/>
        <w:jc w:val="both"/>
        <w:rPr>
          <w:rFonts w:asciiTheme="minorHAnsi" w:hAnsiTheme="minorHAnsi" w:cstheme="minorHAnsi"/>
          <w:sz w:val="22"/>
          <w:szCs w:val="22"/>
          <w:lang w:val="en"/>
        </w:rPr>
      </w:pPr>
      <w:r w:rsidRPr="00A427DD">
        <w:rPr>
          <w:rFonts w:asciiTheme="minorHAnsi" w:hAnsiTheme="minorHAnsi" w:cstheme="minorHAnsi"/>
          <w:sz w:val="22"/>
          <w:szCs w:val="22"/>
          <w:lang w:val="en"/>
        </w:rPr>
        <w:t>Expertise France (EF) is a public agency created on the 1st of January 2015</w:t>
      </w:r>
      <w:r>
        <w:rPr>
          <w:rFonts w:asciiTheme="minorHAnsi" w:hAnsiTheme="minorHAnsi" w:cstheme="minorHAnsi"/>
          <w:sz w:val="22"/>
          <w:szCs w:val="22"/>
          <w:lang w:val="en"/>
        </w:rPr>
        <w:t>, and it has</w:t>
      </w:r>
      <w:r w:rsidRPr="00237A5D">
        <w:rPr>
          <w:rFonts w:asciiTheme="minorHAnsi" w:hAnsiTheme="minorHAnsi" w:cstheme="minorHAnsi"/>
          <w:sz w:val="22"/>
          <w:szCs w:val="22"/>
          <w:lang w:val="en"/>
        </w:rPr>
        <w:t xml:space="preserve"> joined AFD Group as of January 1, 2022.</w:t>
      </w:r>
      <w:r>
        <w:rPr>
          <w:rFonts w:asciiTheme="minorHAnsi" w:hAnsiTheme="minorHAnsi" w:cstheme="minorHAnsi"/>
          <w:sz w:val="22"/>
          <w:szCs w:val="22"/>
          <w:lang w:val="en"/>
        </w:rPr>
        <w:t xml:space="preserve"> </w:t>
      </w:r>
      <w:r w:rsidRPr="00A427DD">
        <w:rPr>
          <w:rFonts w:asciiTheme="minorHAnsi" w:hAnsiTheme="minorHAnsi" w:cstheme="minorHAnsi"/>
          <w:sz w:val="22"/>
          <w:szCs w:val="22"/>
          <w:lang w:val="en"/>
        </w:rPr>
        <w:t>EF offers program engineering and technical assistance by developing and implementing international cooperation actions worldwide. Expertise France is the French public agency for international technical assistance.</w:t>
      </w:r>
    </w:p>
    <w:p w14:paraId="18EA77A7" w14:textId="77777777" w:rsidR="00D734E9" w:rsidRPr="00A427DD" w:rsidRDefault="00D734E9" w:rsidP="00D734E9">
      <w:pPr>
        <w:pStyle w:val="Paragraphedeliste2"/>
        <w:spacing w:after="200" w:line="276" w:lineRule="auto"/>
        <w:ind w:left="0"/>
        <w:contextualSpacing/>
        <w:rPr>
          <w:rFonts w:asciiTheme="minorHAnsi" w:hAnsiTheme="minorHAnsi" w:cstheme="minorHAnsi"/>
          <w:sz w:val="22"/>
          <w:szCs w:val="22"/>
          <w:lang w:val="en"/>
        </w:rPr>
      </w:pPr>
    </w:p>
    <w:p w14:paraId="75FCF6DD" w14:textId="77777777" w:rsidR="00D734E9" w:rsidRDefault="00D734E9" w:rsidP="00D734E9">
      <w:pPr>
        <w:pStyle w:val="Paragraphedeliste2"/>
        <w:spacing w:after="200" w:line="276" w:lineRule="auto"/>
        <w:ind w:left="0"/>
        <w:contextualSpacing/>
        <w:rPr>
          <w:rFonts w:asciiTheme="minorHAnsi" w:hAnsiTheme="minorHAnsi" w:cstheme="minorHAnsi"/>
          <w:sz w:val="22"/>
          <w:szCs w:val="22"/>
          <w:lang w:val="en"/>
        </w:rPr>
      </w:pPr>
      <w:r w:rsidRPr="00BE083E">
        <w:rPr>
          <w:rFonts w:asciiTheme="minorHAnsi" w:hAnsiTheme="minorHAnsi" w:cstheme="minorHAnsi"/>
          <w:b/>
          <w:bCs/>
          <w:sz w:val="22"/>
          <w:szCs w:val="22"/>
          <w:lang w:val="en"/>
        </w:rPr>
        <w:t>Project</w:t>
      </w:r>
      <w:r>
        <w:rPr>
          <w:rFonts w:asciiTheme="minorHAnsi" w:hAnsiTheme="minorHAnsi" w:cstheme="minorHAnsi"/>
          <w:sz w:val="22"/>
          <w:szCs w:val="22"/>
          <w:lang w:val="en"/>
        </w:rPr>
        <w:t>: Supporting progress in key areas of public administration reform in Lebanon</w:t>
      </w:r>
    </w:p>
    <w:p w14:paraId="04977B25" w14:textId="77777777" w:rsidR="00D734E9" w:rsidRDefault="00D734E9" w:rsidP="00D734E9">
      <w:pPr>
        <w:pStyle w:val="Paragraphedeliste2"/>
        <w:spacing w:after="200" w:line="276" w:lineRule="auto"/>
        <w:contextualSpacing/>
        <w:rPr>
          <w:rFonts w:asciiTheme="minorHAnsi" w:hAnsiTheme="minorHAnsi" w:cstheme="minorHAnsi"/>
          <w:sz w:val="22"/>
          <w:szCs w:val="22"/>
          <w:lang w:val="en"/>
        </w:rPr>
      </w:pPr>
    </w:p>
    <w:p w14:paraId="425BDB7C" w14:textId="77777777" w:rsidR="00D734E9" w:rsidRDefault="00D734E9" w:rsidP="00D734E9">
      <w:pPr>
        <w:pStyle w:val="Paragraphedeliste2"/>
        <w:spacing w:after="200" w:line="276" w:lineRule="auto"/>
        <w:ind w:left="0"/>
        <w:contextualSpacing/>
        <w:jc w:val="lowKashida"/>
        <w:rPr>
          <w:rFonts w:asciiTheme="minorHAnsi" w:hAnsiTheme="minorHAnsi" w:cstheme="minorHAnsi"/>
          <w:sz w:val="22"/>
          <w:szCs w:val="22"/>
          <w:lang w:val="en"/>
        </w:rPr>
      </w:pPr>
      <w:r w:rsidRPr="00F740B3">
        <w:rPr>
          <w:rFonts w:asciiTheme="minorHAnsi" w:hAnsiTheme="minorHAnsi" w:cstheme="minorHAnsi"/>
          <w:sz w:val="22"/>
          <w:szCs w:val="22"/>
          <w:lang w:val="en"/>
        </w:rPr>
        <w:t>Since 2019, Lebanon has been facing one of the worst economic cris</w:t>
      </w:r>
      <w:r>
        <w:rPr>
          <w:rFonts w:asciiTheme="minorHAnsi" w:hAnsiTheme="minorHAnsi" w:cstheme="minorHAnsi"/>
          <w:sz w:val="22"/>
          <w:szCs w:val="22"/>
          <w:lang w:val="en"/>
        </w:rPr>
        <w:t>e</w:t>
      </w:r>
      <w:r w:rsidRPr="00F740B3">
        <w:rPr>
          <w:rFonts w:asciiTheme="minorHAnsi" w:hAnsiTheme="minorHAnsi" w:cstheme="minorHAnsi"/>
          <w:sz w:val="22"/>
          <w:szCs w:val="22"/>
          <w:lang w:val="en"/>
        </w:rPr>
        <w:t xml:space="preserve">s globally since the mid-nineteenth century according to the World Bank, with 2 major events intensifying its impact, the COVID-19 pandemic and the Beirut port explosion in 2020. As the financial and economic situation unfolds, the downfall can be seen in </w:t>
      </w:r>
      <w:proofErr w:type="gramStart"/>
      <w:r w:rsidRPr="00F740B3">
        <w:rPr>
          <w:rFonts w:asciiTheme="minorHAnsi" w:hAnsiTheme="minorHAnsi" w:cstheme="minorHAnsi"/>
          <w:sz w:val="22"/>
          <w:szCs w:val="22"/>
          <w:lang w:val="en"/>
        </w:rPr>
        <w:t>all of</w:t>
      </w:r>
      <w:proofErr w:type="gramEnd"/>
      <w:r w:rsidRPr="00F740B3">
        <w:rPr>
          <w:rFonts w:asciiTheme="minorHAnsi" w:hAnsiTheme="minorHAnsi" w:cstheme="minorHAnsi"/>
          <w:sz w:val="22"/>
          <w:szCs w:val="22"/>
          <w:lang w:val="en"/>
        </w:rPr>
        <w:t xml:space="preserve"> the country’s aspects, from the availability of state services to the functioning of public administrations. Understanding the extent of this downfall requires an overview of several key facts that could represent Lebanon’s new reality.</w:t>
      </w:r>
    </w:p>
    <w:p w14:paraId="590001DB" w14:textId="77777777" w:rsidR="00D734E9" w:rsidRDefault="00D734E9" w:rsidP="00D734E9">
      <w:pPr>
        <w:pStyle w:val="Paragraphedeliste2"/>
        <w:spacing w:after="200" w:line="276" w:lineRule="auto"/>
        <w:contextualSpacing/>
        <w:jc w:val="lowKashida"/>
        <w:rPr>
          <w:rFonts w:asciiTheme="minorHAnsi" w:hAnsiTheme="minorHAnsi" w:cstheme="minorHAnsi"/>
          <w:sz w:val="22"/>
          <w:szCs w:val="22"/>
          <w:lang w:val="en"/>
        </w:rPr>
      </w:pPr>
    </w:p>
    <w:p w14:paraId="70541848" w14:textId="77777777" w:rsidR="00D734E9" w:rsidRDefault="00D734E9" w:rsidP="00D734E9">
      <w:pPr>
        <w:pStyle w:val="Paragraphedeliste2"/>
        <w:spacing w:after="200" w:line="276" w:lineRule="auto"/>
        <w:ind w:left="0"/>
        <w:contextualSpacing/>
        <w:jc w:val="lowKashida"/>
        <w:rPr>
          <w:rFonts w:asciiTheme="minorHAnsi" w:hAnsiTheme="minorHAnsi" w:cstheme="minorHAnsi"/>
          <w:sz w:val="22"/>
          <w:szCs w:val="22"/>
          <w:lang w:val="en"/>
        </w:rPr>
      </w:pPr>
      <w:r w:rsidRPr="00F740B3">
        <w:rPr>
          <w:rFonts w:asciiTheme="minorHAnsi" w:hAnsiTheme="minorHAnsi" w:cstheme="minorHAnsi"/>
          <w:sz w:val="22"/>
          <w:szCs w:val="22"/>
          <w:lang w:val="en"/>
        </w:rPr>
        <w:t xml:space="preserve">Lebanon has </w:t>
      </w:r>
      <w:r>
        <w:rPr>
          <w:rFonts w:asciiTheme="minorHAnsi" w:hAnsiTheme="minorHAnsi" w:cstheme="minorHAnsi"/>
          <w:sz w:val="22"/>
          <w:szCs w:val="22"/>
          <w:lang w:val="en"/>
        </w:rPr>
        <w:t xml:space="preserve">also </w:t>
      </w:r>
      <w:r w:rsidRPr="00F740B3">
        <w:rPr>
          <w:rFonts w:asciiTheme="minorHAnsi" w:hAnsiTheme="minorHAnsi" w:cstheme="minorHAnsi"/>
          <w:sz w:val="22"/>
          <w:szCs w:val="22"/>
          <w:lang w:val="en"/>
        </w:rPr>
        <w:t xml:space="preserve">been facing political and economic crises for several years. The country has a complex political system that is based on power-sharing arrangements among its religious sects. However, this system has led to political gridlock, corruption, and a lack of accountability, which has resulted in a deteriorating economic situation and social unrest. The political deadlock in Lebanon refers to the ongoing inability of the country's political leaders to form a functioning government. This deadlock has been </w:t>
      </w:r>
      <w:proofErr w:type="gramStart"/>
      <w:r w:rsidRPr="00F740B3">
        <w:rPr>
          <w:rFonts w:asciiTheme="minorHAnsi" w:hAnsiTheme="minorHAnsi" w:cstheme="minorHAnsi"/>
          <w:sz w:val="22"/>
          <w:szCs w:val="22"/>
          <w:lang w:val="en"/>
        </w:rPr>
        <w:t>repetitive</w:t>
      </w:r>
      <w:proofErr w:type="gramEnd"/>
      <w:r w:rsidRPr="00F740B3">
        <w:rPr>
          <w:rFonts w:asciiTheme="minorHAnsi" w:hAnsiTheme="minorHAnsi" w:cstheme="minorHAnsi"/>
          <w:sz w:val="22"/>
          <w:szCs w:val="22"/>
          <w:lang w:val="en"/>
        </w:rPr>
        <w:t xml:space="preserve"> and has always persisted for multiple months and sometimes years.</w:t>
      </w:r>
    </w:p>
    <w:p w14:paraId="6534674F" w14:textId="77777777" w:rsidR="00D734E9" w:rsidRDefault="00D734E9" w:rsidP="00D734E9">
      <w:pPr>
        <w:pStyle w:val="Paragraphedeliste2"/>
        <w:spacing w:after="200" w:line="276" w:lineRule="auto"/>
        <w:contextualSpacing/>
        <w:jc w:val="lowKashida"/>
        <w:rPr>
          <w:rFonts w:asciiTheme="minorHAnsi" w:hAnsiTheme="minorHAnsi" w:cstheme="minorHAnsi"/>
          <w:sz w:val="22"/>
          <w:szCs w:val="22"/>
          <w:lang w:val="en"/>
        </w:rPr>
      </w:pPr>
    </w:p>
    <w:p w14:paraId="103FEAD6" w14:textId="4DCF61FB" w:rsidR="00A427DD" w:rsidRDefault="00D734E9" w:rsidP="00D734E9">
      <w:pPr>
        <w:pStyle w:val="Paragraphedeliste2"/>
        <w:spacing w:after="200" w:line="276" w:lineRule="auto"/>
        <w:ind w:left="0"/>
        <w:contextualSpacing/>
        <w:jc w:val="lowKashida"/>
        <w:rPr>
          <w:rFonts w:asciiTheme="minorHAnsi" w:hAnsiTheme="minorHAnsi" w:cstheme="minorHAnsi"/>
          <w:sz w:val="22"/>
          <w:szCs w:val="22"/>
          <w:lang w:val="en"/>
        </w:rPr>
      </w:pPr>
      <w:r w:rsidRPr="00DA6B24">
        <w:rPr>
          <w:rFonts w:asciiTheme="minorHAnsi" w:hAnsiTheme="minorHAnsi" w:cstheme="minorHAnsi"/>
          <w:sz w:val="22"/>
          <w:szCs w:val="22"/>
          <w:lang w:val="en"/>
        </w:rPr>
        <w:lastRenderedPageBreak/>
        <w:t xml:space="preserve">The country’s worsening context has severe consequences on all sectors, with Lebanese public administrations being the most affected due to the reduction of available public funds. This has affected the core of public services and the basic functioning of administrations. </w:t>
      </w:r>
    </w:p>
    <w:p w14:paraId="73613CCD" w14:textId="77777777" w:rsidR="00612F69" w:rsidRDefault="00612F69" w:rsidP="00A427DD">
      <w:pPr>
        <w:pStyle w:val="Paragraphedeliste2"/>
        <w:spacing w:after="200" w:line="276" w:lineRule="auto"/>
        <w:ind w:left="0"/>
        <w:contextualSpacing/>
        <w:jc w:val="both"/>
        <w:rPr>
          <w:rFonts w:asciiTheme="minorHAnsi" w:hAnsiTheme="minorHAnsi" w:cstheme="minorHAnsi"/>
          <w:sz w:val="22"/>
          <w:szCs w:val="22"/>
          <w:lang w:val="en"/>
        </w:rPr>
      </w:pPr>
    </w:p>
    <w:p w14:paraId="2A984936" w14:textId="28B59F4A" w:rsidR="00A427DD" w:rsidRPr="00EA010A" w:rsidRDefault="00EA010A" w:rsidP="00A427DD">
      <w:pPr>
        <w:pStyle w:val="Paragraphedeliste2"/>
        <w:spacing w:after="200" w:line="276" w:lineRule="auto"/>
        <w:ind w:left="0"/>
        <w:contextualSpacing/>
        <w:jc w:val="both"/>
        <w:rPr>
          <w:rFonts w:asciiTheme="minorHAnsi" w:hAnsiTheme="minorHAnsi" w:cstheme="minorHAnsi"/>
          <w:b/>
          <w:bCs/>
          <w:sz w:val="22"/>
          <w:szCs w:val="22"/>
          <w:lang w:val="en"/>
        </w:rPr>
      </w:pPr>
      <w:r w:rsidRPr="00EA010A">
        <w:rPr>
          <w:rFonts w:asciiTheme="minorHAnsi" w:hAnsiTheme="minorHAnsi" w:cstheme="minorHAnsi"/>
          <w:b/>
          <w:bCs/>
          <w:sz w:val="22"/>
          <w:szCs w:val="22"/>
          <w:lang w:val="en"/>
        </w:rPr>
        <w:t>Need</w:t>
      </w:r>
      <w:r w:rsidR="00002FA3">
        <w:rPr>
          <w:rFonts w:asciiTheme="minorHAnsi" w:hAnsiTheme="minorHAnsi" w:cstheme="minorHAnsi"/>
          <w:b/>
          <w:bCs/>
          <w:sz w:val="22"/>
          <w:szCs w:val="22"/>
          <w:lang w:val="en"/>
        </w:rPr>
        <w:t>s</w:t>
      </w:r>
      <w:r w:rsidRPr="00EA010A">
        <w:rPr>
          <w:rFonts w:asciiTheme="minorHAnsi" w:hAnsiTheme="minorHAnsi" w:cstheme="minorHAnsi"/>
          <w:b/>
          <w:bCs/>
          <w:sz w:val="22"/>
          <w:szCs w:val="22"/>
          <w:lang w:val="en"/>
        </w:rPr>
        <w:t xml:space="preserve"> </w:t>
      </w:r>
      <w:r w:rsidR="004914F0" w:rsidRPr="00EA010A">
        <w:rPr>
          <w:rFonts w:asciiTheme="minorHAnsi" w:hAnsiTheme="minorHAnsi" w:cstheme="minorHAnsi"/>
          <w:b/>
          <w:bCs/>
          <w:sz w:val="22"/>
          <w:szCs w:val="22"/>
          <w:lang w:val="en"/>
        </w:rPr>
        <w:t>justification</w:t>
      </w:r>
    </w:p>
    <w:p w14:paraId="0D27F35C" w14:textId="50AFCA0B" w:rsidR="00A427DD" w:rsidRDefault="00A427DD" w:rsidP="00A427DD">
      <w:pPr>
        <w:pStyle w:val="Paragraphedeliste2"/>
        <w:spacing w:after="200" w:line="276" w:lineRule="auto"/>
        <w:ind w:left="0"/>
        <w:contextualSpacing/>
        <w:jc w:val="both"/>
        <w:rPr>
          <w:rFonts w:asciiTheme="minorHAnsi" w:hAnsiTheme="minorHAnsi" w:cstheme="minorHAnsi"/>
          <w:sz w:val="22"/>
          <w:szCs w:val="22"/>
          <w:lang w:val="en"/>
        </w:rPr>
      </w:pPr>
    </w:p>
    <w:p w14:paraId="1850CB2D" w14:textId="77777777" w:rsidR="00FD7D6C" w:rsidRDefault="00FD7D6C" w:rsidP="00FD7D6C">
      <w:pPr>
        <w:pStyle w:val="Paragraphedeliste2"/>
        <w:spacing w:after="200" w:line="276" w:lineRule="auto"/>
        <w:ind w:left="0"/>
        <w:contextualSpacing/>
        <w:jc w:val="both"/>
        <w:rPr>
          <w:rFonts w:asciiTheme="minorHAnsi" w:hAnsiTheme="minorHAnsi" w:cstheme="minorHAnsi"/>
          <w:sz w:val="22"/>
          <w:szCs w:val="22"/>
        </w:rPr>
      </w:pPr>
      <w:r>
        <w:rPr>
          <w:rFonts w:asciiTheme="minorHAnsi" w:hAnsiTheme="minorHAnsi" w:cstheme="minorHAnsi"/>
          <w:sz w:val="22"/>
          <w:szCs w:val="22"/>
        </w:rPr>
        <w:t xml:space="preserve">Even before the beginning of the financial crisis almost all Lebanese public administrations had suffered from budgets that did not allow the proper handling of their IT infrastructure and IT systems. The complications have multiplied with the financial crisis and political gridlock in the country, leaving most public administrations in dire need of support. </w:t>
      </w:r>
    </w:p>
    <w:p w14:paraId="5807463A" w14:textId="2A1DFE4E" w:rsidR="00EA5A8E" w:rsidRDefault="00EA5A8E" w:rsidP="00A427DD">
      <w:pPr>
        <w:pStyle w:val="Paragraphedeliste2"/>
        <w:spacing w:after="200" w:line="276" w:lineRule="auto"/>
        <w:ind w:left="0"/>
        <w:contextualSpacing/>
        <w:jc w:val="both"/>
        <w:rPr>
          <w:rFonts w:asciiTheme="minorHAnsi" w:hAnsiTheme="minorHAnsi" w:cstheme="minorHAnsi"/>
          <w:sz w:val="22"/>
          <w:szCs w:val="22"/>
        </w:rPr>
      </w:pPr>
    </w:p>
    <w:p w14:paraId="4544087A" w14:textId="006BF2BD" w:rsidR="008300FA" w:rsidRDefault="008300FA" w:rsidP="008300FA">
      <w:pPr>
        <w:pStyle w:val="Paragraphedeliste2"/>
        <w:spacing w:after="200" w:line="276" w:lineRule="auto"/>
        <w:ind w:left="0"/>
        <w:contextualSpacing/>
        <w:jc w:val="both"/>
        <w:rPr>
          <w:rFonts w:asciiTheme="minorHAnsi" w:hAnsiTheme="minorHAnsi" w:cstheme="minorHAnsi"/>
          <w:sz w:val="22"/>
          <w:szCs w:val="22"/>
        </w:rPr>
      </w:pPr>
      <w:r>
        <w:rPr>
          <w:rFonts w:asciiTheme="minorHAnsi" w:hAnsiTheme="minorHAnsi" w:cstheme="minorHAnsi"/>
          <w:sz w:val="22"/>
          <w:szCs w:val="22"/>
        </w:rPr>
        <w:t xml:space="preserve">The project is </w:t>
      </w:r>
      <w:proofErr w:type="gramStart"/>
      <w:r>
        <w:rPr>
          <w:rFonts w:asciiTheme="minorHAnsi" w:hAnsiTheme="minorHAnsi" w:cstheme="minorHAnsi"/>
          <w:sz w:val="22"/>
          <w:szCs w:val="22"/>
        </w:rPr>
        <w:t>planning</w:t>
      </w:r>
      <w:proofErr w:type="gramEnd"/>
      <w:r>
        <w:rPr>
          <w:rFonts w:asciiTheme="minorHAnsi" w:hAnsiTheme="minorHAnsi" w:cstheme="minorHAnsi"/>
          <w:sz w:val="22"/>
          <w:szCs w:val="22"/>
        </w:rPr>
        <w:t xml:space="preserve"> to support the IT department of the Court of Accounts</w:t>
      </w:r>
      <w:r w:rsidR="002137C1">
        <w:rPr>
          <w:rFonts w:asciiTheme="minorHAnsi" w:hAnsiTheme="minorHAnsi" w:cstheme="minorHAnsi"/>
          <w:sz w:val="22"/>
          <w:szCs w:val="22"/>
        </w:rPr>
        <w:t xml:space="preserve"> (CoA)</w:t>
      </w:r>
      <w:r>
        <w:rPr>
          <w:rFonts w:asciiTheme="minorHAnsi" w:hAnsiTheme="minorHAnsi" w:cstheme="minorHAnsi"/>
          <w:sz w:val="22"/>
          <w:szCs w:val="22"/>
        </w:rPr>
        <w:t>, as it is currently understaffed and overworked. The IT support provided will vary but it will aim to assist the beneficia</w:t>
      </w:r>
      <w:r w:rsidR="002137C1">
        <w:rPr>
          <w:rFonts w:asciiTheme="minorHAnsi" w:hAnsiTheme="minorHAnsi" w:cstheme="minorHAnsi"/>
          <w:sz w:val="22"/>
          <w:szCs w:val="22"/>
        </w:rPr>
        <w:t>ry</w:t>
      </w:r>
      <w:r>
        <w:rPr>
          <w:rFonts w:asciiTheme="minorHAnsi" w:hAnsiTheme="minorHAnsi" w:cstheme="minorHAnsi"/>
          <w:sz w:val="22"/>
          <w:szCs w:val="22"/>
        </w:rPr>
        <w:t xml:space="preserve"> in maintaining an adequate IT infrastructure, advance their IT environment, </w:t>
      </w:r>
      <w:r w:rsidR="002137C1">
        <w:rPr>
          <w:rFonts w:asciiTheme="minorHAnsi" w:hAnsiTheme="minorHAnsi" w:cstheme="minorHAnsi"/>
          <w:sz w:val="22"/>
          <w:szCs w:val="22"/>
        </w:rPr>
        <w:t>train the staff on the use of the newly deployed IT workflows, train the staff on the archiving system, amend the IT workflows based on the requirements of the CoA</w:t>
      </w:r>
      <w:r>
        <w:rPr>
          <w:rFonts w:asciiTheme="minorHAnsi" w:hAnsiTheme="minorHAnsi" w:cstheme="minorHAnsi"/>
          <w:sz w:val="22"/>
          <w:szCs w:val="22"/>
        </w:rPr>
        <w:t>, all to ensure better efficiency in these administrations.</w:t>
      </w:r>
    </w:p>
    <w:p w14:paraId="38D0CCF7" w14:textId="77777777" w:rsidR="001D27F6" w:rsidRPr="00DB0880" w:rsidRDefault="00965444"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Objectives and desired results</w:t>
      </w:r>
    </w:p>
    <w:p w14:paraId="3D53F620" w14:textId="77777777" w:rsidR="001D27F6" w:rsidRPr="00DB0880" w:rsidRDefault="001D27F6" w:rsidP="00C85939">
      <w:pPr>
        <w:jc w:val="both"/>
        <w:rPr>
          <w:rFonts w:asciiTheme="minorHAnsi" w:hAnsiTheme="minorHAnsi" w:cstheme="minorHAnsi"/>
          <w:sz w:val="22"/>
          <w:szCs w:val="22"/>
        </w:rPr>
      </w:pPr>
    </w:p>
    <w:p w14:paraId="394B4389" w14:textId="7A921E7F" w:rsidR="009236DE" w:rsidRPr="00980F2B" w:rsidRDefault="001D27F6" w:rsidP="002B471E">
      <w:pPr>
        <w:numPr>
          <w:ilvl w:val="1"/>
          <w:numId w:val="1"/>
        </w:numPr>
        <w:tabs>
          <w:tab w:val="clear" w:pos="1440"/>
          <w:tab w:val="num" w:pos="900"/>
        </w:tabs>
        <w:ind w:left="900"/>
        <w:jc w:val="both"/>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General o</w:t>
      </w:r>
      <w:r w:rsidR="001C1227">
        <w:rPr>
          <w:rFonts w:asciiTheme="minorHAnsi" w:eastAsia="Arial Unicode MS" w:hAnsiTheme="minorHAnsi" w:cstheme="minorHAnsi"/>
          <w:b/>
          <w:bCs/>
          <w:sz w:val="22"/>
          <w:szCs w:val="22"/>
          <w:lang w:val="en"/>
        </w:rPr>
        <w:t>bjective</w:t>
      </w:r>
    </w:p>
    <w:p w14:paraId="75A619EB" w14:textId="26DA6A84" w:rsidR="00475709" w:rsidRDefault="009236DE" w:rsidP="00D2034D">
      <w:pPr>
        <w:jc w:val="both"/>
        <w:rPr>
          <w:rFonts w:asciiTheme="minorHAnsi" w:hAnsiTheme="minorHAnsi" w:cstheme="minorHAnsi"/>
          <w:sz w:val="22"/>
          <w:szCs w:val="22"/>
        </w:rPr>
      </w:pPr>
      <w:r w:rsidRPr="00DB0880">
        <w:rPr>
          <w:rFonts w:asciiTheme="minorHAnsi" w:hAnsiTheme="minorHAnsi" w:cstheme="minorHAnsi"/>
          <w:sz w:val="22"/>
          <w:szCs w:val="22"/>
          <w:lang w:val="en"/>
        </w:rPr>
        <w:t>The objective of the assignment is</w:t>
      </w:r>
      <w:r w:rsidR="00403457">
        <w:rPr>
          <w:rFonts w:asciiTheme="minorHAnsi" w:hAnsiTheme="minorHAnsi" w:cstheme="minorHAnsi"/>
          <w:sz w:val="22"/>
          <w:szCs w:val="22"/>
          <w:lang w:val="en"/>
        </w:rPr>
        <w:t xml:space="preserve"> </w:t>
      </w:r>
      <w:r w:rsidR="00ED5D23" w:rsidRPr="00ED5D23">
        <w:rPr>
          <w:rFonts w:asciiTheme="minorHAnsi" w:hAnsiTheme="minorHAnsi" w:cstheme="minorHAnsi"/>
          <w:sz w:val="22"/>
          <w:szCs w:val="22"/>
        </w:rPr>
        <w:t>assisting in the maintenance and management of</w:t>
      </w:r>
      <w:r w:rsidR="00ED5D23">
        <w:rPr>
          <w:rFonts w:asciiTheme="minorHAnsi" w:hAnsiTheme="minorHAnsi" w:cstheme="minorHAnsi"/>
          <w:sz w:val="22"/>
          <w:szCs w:val="22"/>
        </w:rPr>
        <w:t xml:space="preserve"> C</w:t>
      </w:r>
      <w:r w:rsidR="00605C07">
        <w:rPr>
          <w:rFonts w:asciiTheme="minorHAnsi" w:hAnsiTheme="minorHAnsi" w:cstheme="minorHAnsi"/>
          <w:sz w:val="22"/>
          <w:szCs w:val="22"/>
        </w:rPr>
        <w:t>o</w:t>
      </w:r>
      <w:r w:rsidR="00ED5D23">
        <w:rPr>
          <w:rFonts w:asciiTheme="minorHAnsi" w:hAnsiTheme="minorHAnsi" w:cstheme="minorHAnsi"/>
          <w:sz w:val="22"/>
          <w:szCs w:val="22"/>
        </w:rPr>
        <w:t>A</w:t>
      </w:r>
      <w:r w:rsidR="00A061B6">
        <w:rPr>
          <w:rFonts w:asciiTheme="minorHAnsi" w:hAnsiTheme="minorHAnsi" w:cstheme="minorHAnsi"/>
          <w:sz w:val="22"/>
          <w:szCs w:val="22"/>
        </w:rPr>
        <w:t>’s</w:t>
      </w:r>
      <w:r w:rsidR="00ED5D23" w:rsidRPr="00ED5D23">
        <w:rPr>
          <w:rFonts w:asciiTheme="minorHAnsi" w:hAnsiTheme="minorHAnsi" w:cstheme="minorHAnsi"/>
          <w:sz w:val="22"/>
          <w:szCs w:val="22"/>
        </w:rPr>
        <w:t xml:space="preserve"> IT </w:t>
      </w:r>
      <w:r w:rsidR="00ED5D23">
        <w:rPr>
          <w:rFonts w:asciiTheme="minorHAnsi" w:hAnsiTheme="minorHAnsi" w:cstheme="minorHAnsi"/>
          <w:sz w:val="22"/>
          <w:szCs w:val="22"/>
        </w:rPr>
        <w:t>solutions</w:t>
      </w:r>
      <w:r w:rsidR="00ED5D23" w:rsidRPr="00ED5D23">
        <w:rPr>
          <w:rFonts w:asciiTheme="minorHAnsi" w:hAnsiTheme="minorHAnsi" w:cstheme="minorHAnsi"/>
          <w:sz w:val="22"/>
          <w:szCs w:val="22"/>
        </w:rPr>
        <w:t xml:space="preserve">, improving the user experience through clear instructions and effective training, and supporting </w:t>
      </w:r>
      <w:r w:rsidR="00ED5D23">
        <w:rPr>
          <w:rFonts w:asciiTheme="minorHAnsi" w:hAnsiTheme="minorHAnsi" w:cstheme="minorHAnsi"/>
          <w:sz w:val="22"/>
          <w:szCs w:val="22"/>
        </w:rPr>
        <w:t>C</w:t>
      </w:r>
      <w:r w:rsidR="000A7124">
        <w:rPr>
          <w:rFonts w:asciiTheme="minorHAnsi" w:hAnsiTheme="minorHAnsi" w:cstheme="minorHAnsi"/>
          <w:sz w:val="22"/>
          <w:szCs w:val="22"/>
        </w:rPr>
        <w:t>o</w:t>
      </w:r>
      <w:r w:rsidR="00ED5D23">
        <w:rPr>
          <w:rFonts w:asciiTheme="minorHAnsi" w:hAnsiTheme="minorHAnsi" w:cstheme="minorHAnsi"/>
          <w:sz w:val="22"/>
          <w:szCs w:val="22"/>
        </w:rPr>
        <w:t>A Staff in</w:t>
      </w:r>
      <w:r w:rsidR="00ED5D23" w:rsidRPr="00ED5D23">
        <w:rPr>
          <w:rFonts w:asciiTheme="minorHAnsi" w:hAnsiTheme="minorHAnsi" w:cstheme="minorHAnsi"/>
          <w:sz w:val="22"/>
          <w:szCs w:val="22"/>
        </w:rPr>
        <w:t xml:space="preserve"> various</w:t>
      </w:r>
      <w:r w:rsidR="00ED5D23">
        <w:rPr>
          <w:rFonts w:asciiTheme="minorHAnsi" w:hAnsiTheme="minorHAnsi" w:cstheme="minorHAnsi"/>
          <w:sz w:val="22"/>
          <w:szCs w:val="22"/>
        </w:rPr>
        <w:t xml:space="preserve"> installed IT solutions.</w:t>
      </w:r>
    </w:p>
    <w:p w14:paraId="7CA32A5C" w14:textId="77777777" w:rsidR="00ED5D23" w:rsidRPr="00DE7A3D" w:rsidRDefault="00ED5D23" w:rsidP="00ED5D23">
      <w:pPr>
        <w:ind w:left="708"/>
        <w:jc w:val="both"/>
        <w:rPr>
          <w:rFonts w:asciiTheme="minorHAnsi" w:hAnsiTheme="minorHAnsi" w:cstheme="minorHAnsi"/>
          <w:sz w:val="22"/>
          <w:szCs w:val="22"/>
        </w:rPr>
      </w:pPr>
    </w:p>
    <w:p w14:paraId="46EC8066" w14:textId="2CC33999" w:rsidR="00CB7AA1" w:rsidRPr="002B1613" w:rsidRDefault="001D27F6" w:rsidP="002B471E">
      <w:pPr>
        <w:numPr>
          <w:ilvl w:val="1"/>
          <w:numId w:val="1"/>
        </w:numPr>
        <w:tabs>
          <w:tab w:val="clear" w:pos="1440"/>
          <w:tab w:val="num" w:pos="900"/>
        </w:tabs>
        <w:ind w:left="900"/>
        <w:jc w:val="both"/>
        <w:rPr>
          <w:rFonts w:asciiTheme="minorHAnsi" w:eastAsia="Arial Unicode MS" w:hAnsiTheme="minorHAnsi" w:cstheme="minorHAnsi"/>
          <w:b/>
          <w:sz w:val="22"/>
          <w:szCs w:val="22"/>
        </w:rPr>
      </w:pPr>
      <w:r w:rsidRPr="00DE7A3D">
        <w:rPr>
          <w:rFonts w:asciiTheme="minorHAnsi" w:eastAsia="Arial Unicode MS" w:hAnsiTheme="minorHAnsi" w:cstheme="minorHAnsi"/>
          <w:b/>
          <w:bCs/>
          <w:sz w:val="22"/>
          <w:szCs w:val="22"/>
          <w:lang w:val="en"/>
        </w:rPr>
        <w:t>S</w:t>
      </w:r>
      <w:r w:rsidRPr="00140833">
        <w:rPr>
          <w:rFonts w:asciiTheme="minorHAnsi" w:eastAsia="Arial Unicode MS" w:hAnsiTheme="minorHAnsi" w:cstheme="minorHAnsi"/>
          <w:b/>
          <w:bCs/>
          <w:sz w:val="22"/>
          <w:szCs w:val="22"/>
          <w:lang w:val="en"/>
        </w:rPr>
        <w:t>pecific objectives</w:t>
      </w:r>
    </w:p>
    <w:p w14:paraId="2509B54B" w14:textId="5CF48A4A" w:rsidR="005C5996" w:rsidRPr="00C608D1" w:rsidRDefault="00ED5D23" w:rsidP="002B471E">
      <w:pPr>
        <w:pStyle w:val="ListParagraph"/>
        <w:numPr>
          <w:ilvl w:val="0"/>
          <w:numId w:val="3"/>
        </w:numPr>
        <w:jc w:val="both"/>
        <w:rPr>
          <w:rFonts w:asciiTheme="minorHAnsi" w:hAnsiTheme="minorHAnsi" w:cstheme="minorHAnsi"/>
          <w:sz w:val="22"/>
          <w:szCs w:val="22"/>
        </w:rPr>
      </w:pPr>
      <w:r w:rsidRPr="00C608D1">
        <w:rPr>
          <w:rFonts w:asciiTheme="minorHAnsi" w:hAnsiTheme="minorHAnsi" w:cstheme="minorHAnsi"/>
          <w:sz w:val="22"/>
          <w:szCs w:val="22"/>
        </w:rPr>
        <w:t>Offer prompt and efficient technical support to end-users, ensuring minimal downtime and optimal productivity</w:t>
      </w:r>
      <w:r w:rsidR="00C608D1" w:rsidRPr="00C608D1">
        <w:rPr>
          <w:rFonts w:asciiTheme="minorHAnsi" w:hAnsiTheme="minorHAnsi" w:cstheme="minorHAnsi"/>
          <w:sz w:val="22"/>
          <w:szCs w:val="22"/>
        </w:rPr>
        <w:t xml:space="preserve">, </w:t>
      </w:r>
      <w:proofErr w:type="gramStart"/>
      <w:r w:rsidR="00C608D1">
        <w:rPr>
          <w:rFonts w:asciiTheme="minorHAnsi" w:hAnsiTheme="minorHAnsi" w:cstheme="minorHAnsi"/>
          <w:sz w:val="22"/>
          <w:szCs w:val="22"/>
        </w:rPr>
        <w:t xml:space="preserve">in order </w:t>
      </w:r>
      <w:r w:rsidR="00C608D1" w:rsidRPr="00C608D1">
        <w:rPr>
          <w:rFonts w:asciiTheme="minorHAnsi" w:hAnsiTheme="minorHAnsi" w:cstheme="minorHAnsi"/>
          <w:sz w:val="22"/>
          <w:szCs w:val="22"/>
        </w:rPr>
        <w:t>to</w:t>
      </w:r>
      <w:proofErr w:type="gramEnd"/>
      <w:r w:rsidR="00C608D1" w:rsidRPr="00C608D1">
        <w:rPr>
          <w:rFonts w:asciiTheme="minorHAnsi" w:hAnsiTheme="minorHAnsi" w:cstheme="minorHAnsi"/>
          <w:sz w:val="22"/>
          <w:szCs w:val="22"/>
        </w:rPr>
        <w:t xml:space="preserve"> </w:t>
      </w:r>
      <w:r w:rsidR="00C608D1">
        <w:rPr>
          <w:rFonts w:asciiTheme="minorHAnsi" w:hAnsiTheme="minorHAnsi" w:cstheme="minorHAnsi"/>
          <w:sz w:val="22"/>
          <w:szCs w:val="22"/>
        </w:rPr>
        <w:t>i</w:t>
      </w:r>
      <w:r w:rsidRPr="00C608D1">
        <w:rPr>
          <w:rFonts w:asciiTheme="minorHAnsi" w:hAnsiTheme="minorHAnsi" w:cstheme="minorHAnsi"/>
          <w:sz w:val="22"/>
          <w:szCs w:val="22"/>
        </w:rPr>
        <w:t>ncrease</w:t>
      </w:r>
      <w:r w:rsidR="005C5996" w:rsidRPr="00C608D1">
        <w:rPr>
          <w:rFonts w:asciiTheme="minorHAnsi" w:hAnsiTheme="minorHAnsi" w:cstheme="minorHAnsi"/>
          <w:sz w:val="22"/>
          <w:szCs w:val="22"/>
        </w:rPr>
        <w:t xml:space="preserve"> </w:t>
      </w:r>
      <w:r w:rsidR="00C608D1">
        <w:rPr>
          <w:rFonts w:asciiTheme="minorHAnsi" w:hAnsiTheme="minorHAnsi" w:cstheme="minorHAnsi"/>
          <w:sz w:val="22"/>
          <w:szCs w:val="22"/>
        </w:rPr>
        <w:t>u</w:t>
      </w:r>
      <w:r w:rsidR="005C5996" w:rsidRPr="00C608D1">
        <w:rPr>
          <w:rFonts w:asciiTheme="minorHAnsi" w:hAnsiTheme="minorHAnsi" w:cstheme="minorHAnsi"/>
          <w:sz w:val="22"/>
          <w:szCs w:val="22"/>
        </w:rPr>
        <w:t>sers’ engagement, retention, and conversion rate</w:t>
      </w:r>
      <w:r w:rsidR="001904D6" w:rsidRPr="00C608D1">
        <w:rPr>
          <w:rFonts w:asciiTheme="minorHAnsi" w:hAnsiTheme="minorHAnsi" w:cstheme="minorHAnsi"/>
          <w:sz w:val="22"/>
          <w:szCs w:val="22"/>
        </w:rPr>
        <w:t>.</w:t>
      </w:r>
    </w:p>
    <w:p w14:paraId="6C329CD6" w14:textId="21985B5A" w:rsidR="00ED5D23" w:rsidRPr="00ED5D23" w:rsidRDefault="00ED5D23" w:rsidP="002B471E">
      <w:pPr>
        <w:pStyle w:val="ListParagraph"/>
        <w:numPr>
          <w:ilvl w:val="0"/>
          <w:numId w:val="3"/>
        </w:numPr>
        <w:jc w:val="both"/>
        <w:rPr>
          <w:rFonts w:asciiTheme="minorHAnsi" w:hAnsiTheme="minorHAnsi" w:cstheme="minorHAnsi"/>
          <w:sz w:val="22"/>
          <w:szCs w:val="22"/>
        </w:rPr>
      </w:pPr>
      <w:r w:rsidRPr="00ED5D23">
        <w:rPr>
          <w:rFonts w:asciiTheme="minorHAnsi" w:hAnsiTheme="minorHAnsi" w:cstheme="minorHAnsi"/>
          <w:sz w:val="22"/>
          <w:szCs w:val="22"/>
        </w:rPr>
        <w:t xml:space="preserve">Collaborate with IT staff to support </w:t>
      </w:r>
      <w:r w:rsidR="001904D6">
        <w:rPr>
          <w:rFonts w:asciiTheme="minorHAnsi" w:hAnsiTheme="minorHAnsi" w:cstheme="minorHAnsi"/>
          <w:sz w:val="22"/>
          <w:szCs w:val="22"/>
        </w:rPr>
        <w:t>C</w:t>
      </w:r>
      <w:r w:rsidR="00C608D1">
        <w:rPr>
          <w:rFonts w:asciiTheme="minorHAnsi" w:hAnsiTheme="minorHAnsi" w:cstheme="minorHAnsi"/>
          <w:sz w:val="22"/>
          <w:szCs w:val="22"/>
        </w:rPr>
        <w:t>o</w:t>
      </w:r>
      <w:r w:rsidR="001904D6">
        <w:rPr>
          <w:rFonts w:asciiTheme="minorHAnsi" w:hAnsiTheme="minorHAnsi" w:cstheme="minorHAnsi"/>
          <w:sz w:val="22"/>
          <w:szCs w:val="22"/>
        </w:rPr>
        <w:t xml:space="preserve">A </w:t>
      </w:r>
      <w:r w:rsidR="006F33BC">
        <w:rPr>
          <w:rFonts w:asciiTheme="minorHAnsi" w:hAnsiTheme="minorHAnsi" w:cstheme="minorHAnsi"/>
          <w:sz w:val="22"/>
          <w:szCs w:val="22"/>
        </w:rPr>
        <w:t xml:space="preserve">internal </w:t>
      </w:r>
      <w:r w:rsidR="001904D6">
        <w:rPr>
          <w:rFonts w:asciiTheme="minorHAnsi" w:hAnsiTheme="minorHAnsi" w:cstheme="minorHAnsi"/>
          <w:sz w:val="22"/>
          <w:szCs w:val="22"/>
        </w:rPr>
        <w:t>workflow</w:t>
      </w:r>
      <w:r w:rsidR="006F33BC">
        <w:rPr>
          <w:rFonts w:asciiTheme="minorHAnsi" w:hAnsiTheme="minorHAnsi" w:cstheme="minorHAnsi"/>
          <w:sz w:val="22"/>
          <w:szCs w:val="22"/>
        </w:rPr>
        <w:t xml:space="preserve"> </w:t>
      </w:r>
      <w:r w:rsidR="004B783E">
        <w:rPr>
          <w:rFonts w:asciiTheme="minorHAnsi" w:hAnsiTheme="minorHAnsi" w:cstheme="minorHAnsi"/>
          <w:sz w:val="22"/>
          <w:szCs w:val="22"/>
        </w:rPr>
        <w:t>solution,</w:t>
      </w:r>
      <w:r w:rsidRPr="00ED5D23">
        <w:rPr>
          <w:rFonts w:asciiTheme="minorHAnsi" w:hAnsiTheme="minorHAnsi" w:cstheme="minorHAnsi"/>
          <w:sz w:val="22"/>
          <w:szCs w:val="22"/>
        </w:rPr>
        <w:t xml:space="preserve"> contributing to the </w:t>
      </w:r>
      <w:r w:rsidR="00C608D1">
        <w:rPr>
          <w:rFonts w:asciiTheme="minorHAnsi" w:hAnsiTheme="minorHAnsi" w:cstheme="minorHAnsi"/>
          <w:sz w:val="22"/>
          <w:szCs w:val="22"/>
        </w:rPr>
        <w:t xml:space="preserve">amendment of existing solutions and the </w:t>
      </w:r>
      <w:r w:rsidRPr="00ED5D23">
        <w:rPr>
          <w:rFonts w:asciiTheme="minorHAnsi" w:hAnsiTheme="minorHAnsi" w:cstheme="minorHAnsi"/>
          <w:sz w:val="22"/>
          <w:szCs w:val="22"/>
        </w:rPr>
        <w:t>implementation of new technologies and solutions.</w:t>
      </w:r>
      <w:r w:rsidRPr="00ED5D23">
        <w:rPr>
          <w:rFonts w:asciiTheme="minorHAnsi" w:eastAsia="Arial Unicode MS" w:hAnsiTheme="minorHAnsi" w:cstheme="minorHAnsi"/>
          <w:b/>
          <w:bCs/>
          <w:sz w:val="22"/>
          <w:szCs w:val="22"/>
          <w:lang w:val="en"/>
        </w:rPr>
        <w:t xml:space="preserve"> </w:t>
      </w:r>
    </w:p>
    <w:p w14:paraId="7EB79EF0" w14:textId="77777777" w:rsidR="00965444" w:rsidRPr="00ED5D23" w:rsidRDefault="00965444" w:rsidP="00ED5D23">
      <w:pPr>
        <w:pStyle w:val="ListParagraph"/>
        <w:ind w:left="1080"/>
        <w:jc w:val="both"/>
        <w:rPr>
          <w:rFonts w:asciiTheme="minorHAnsi" w:hAnsiTheme="minorHAnsi" w:cstheme="minorHAnsi"/>
          <w:sz w:val="22"/>
          <w:szCs w:val="22"/>
        </w:rPr>
      </w:pPr>
    </w:p>
    <w:p w14:paraId="655954D9" w14:textId="77777777" w:rsidR="00AF63C1" w:rsidRPr="00E7275D" w:rsidRDefault="00AF63C1" w:rsidP="00C85939">
      <w:pPr>
        <w:jc w:val="both"/>
        <w:rPr>
          <w:rFonts w:asciiTheme="minorHAnsi" w:hAnsiTheme="minorHAnsi" w:cstheme="minorHAnsi"/>
          <w:sz w:val="22"/>
          <w:szCs w:val="22"/>
        </w:rPr>
      </w:pPr>
    </w:p>
    <w:p w14:paraId="737B9AFD" w14:textId="7F8DD1C0" w:rsidR="00F34D43" w:rsidRPr="00442AB6" w:rsidRDefault="00442AB6"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Pr>
          <w:rFonts w:asciiTheme="minorHAnsi" w:eastAsia="Arial Unicode MS" w:hAnsiTheme="minorHAnsi" w:cstheme="minorHAnsi"/>
          <w:b/>
          <w:sz w:val="22"/>
          <w:szCs w:val="22"/>
        </w:rPr>
        <w:t>Key Responsibilities</w:t>
      </w:r>
      <w:r w:rsidR="00FC6FC9">
        <w:rPr>
          <w:rFonts w:asciiTheme="minorHAnsi" w:eastAsia="Arial Unicode MS" w:hAnsiTheme="minorHAnsi" w:cstheme="minorHAnsi"/>
          <w:b/>
          <w:sz w:val="22"/>
          <w:szCs w:val="22"/>
        </w:rPr>
        <w:t xml:space="preserve"> </w:t>
      </w:r>
    </w:p>
    <w:p w14:paraId="7E90AA05" w14:textId="576A6BF9" w:rsidR="00C76202" w:rsidRDefault="000707BA" w:rsidP="00A57A43">
      <w:pPr>
        <w:pStyle w:val="NormalWeb"/>
        <w:ind w:left="810"/>
        <w:jc w:val="both"/>
        <w:rPr>
          <w:rStyle w:val="Strong"/>
          <w:rFonts w:asciiTheme="minorHAnsi" w:hAnsiTheme="minorHAnsi" w:cstheme="minorHAnsi"/>
          <w:sz w:val="22"/>
          <w:szCs w:val="22"/>
        </w:rPr>
      </w:pPr>
      <w:r>
        <w:rPr>
          <w:rStyle w:val="Strong"/>
          <w:rFonts w:asciiTheme="minorHAnsi" w:hAnsiTheme="minorHAnsi" w:cstheme="minorHAnsi"/>
          <w:sz w:val="22"/>
          <w:szCs w:val="22"/>
        </w:rPr>
        <w:t xml:space="preserve">Trainings: </w:t>
      </w:r>
      <w:r w:rsidR="00C76202">
        <w:rPr>
          <w:rStyle w:val="Strong"/>
          <w:rFonts w:asciiTheme="minorHAnsi" w:hAnsiTheme="minorHAnsi" w:cstheme="minorHAnsi"/>
          <w:sz w:val="22"/>
          <w:szCs w:val="22"/>
        </w:rPr>
        <w:t>Workflows and Archiving System</w:t>
      </w:r>
    </w:p>
    <w:p w14:paraId="48360C88" w14:textId="7F8D5632" w:rsidR="00526180" w:rsidRDefault="00526180" w:rsidP="00526180">
      <w:pPr>
        <w:pStyle w:val="ListParagraph"/>
        <w:numPr>
          <w:ilvl w:val="0"/>
          <w:numId w:val="7"/>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Conduct training sessions for new and existing users, providing clear instructions and support to help them navigate the system effectively.</w:t>
      </w:r>
      <w:r w:rsidR="0052376A">
        <w:rPr>
          <w:rFonts w:asciiTheme="minorHAnsi" w:hAnsiTheme="minorHAnsi" w:cstheme="minorHAnsi"/>
          <w:sz w:val="22"/>
          <w:szCs w:val="22"/>
        </w:rPr>
        <w:t xml:space="preserve"> The system includes the IT workflows related to each person’s roles and responsibilities, as well as the archiving process for digitizing paper documents available at the Court of Accounts.</w:t>
      </w:r>
    </w:p>
    <w:p w14:paraId="6C30BEC3" w14:textId="68EBFBFE" w:rsidR="00541D89" w:rsidRPr="004B783E" w:rsidRDefault="00541D89" w:rsidP="00526180">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Conduct hands-on </w:t>
      </w:r>
      <w:proofErr w:type="gramStart"/>
      <w:r>
        <w:rPr>
          <w:rFonts w:asciiTheme="minorHAnsi" w:hAnsiTheme="minorHAnsi" w:cstheme="minorHAnsi"/>
          <w:sz w:val="22"/>
          <w:szCs w:val="22"/>
        </w:rPr>
        <w:t>trainings</w:t>
      </w:r>
      <w:proofErr w:type="gramEnd"/>
      <w:r>
        <w:rPr>
          <w:rFonts w:asciiTheme="minorHAnsi" w:hAnsiTheme="minorHAnsi" w:cstheme="minorHAnsi"/>
          <w:sz w:val="22"/>
          <w:szCs w:val="22"/>
        </w:rPr>
        <w:t xml:space="preserve"> for staff, and follow-up with teams on the ground to ensure new system is implemented correctly.</w:t>
      </w:r>
    </w:p>
    <w:p w14:paraId="2A4FC9C5" w14:textId="761E32BC" w:rsidR="00541D89" w:rsidRDefault="00541D89" w:rsidP="00541D89">
      <w:pPr>
        <w:pStyle w:val="ListParagraph"/>
        <w:numPr>
          <w:ilvl w:val="0"/>
          <w:numId w:val="7"/>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Conduct</w:t>
      </w:r>
      <w:r w:rsidRPr="004B783E">
        <w:rPr>
          <w:rFonts w:asciiTheme="minorHAnsi" w:hAnsiTheme="minorHAnsi" w:cstheme="minorHAnsi"/>
          <w:sz w:val="22"/>
          <w:szCs w:val="22"/>
        </w:rPr>
        <w:t xml:space="preserve"> </w:t>
      </w:r>
      <w:proofErr w:type="gramStart"/>
      <w:r w:rsidRPr="004B783E">
        <w:rPr>
          <w:rFonts w:asciiTheme="minorHAnsi" w:hAnsiTheme="minorHAnsi" w:cstheme="minorHAnsi"/>
          <w:sz w:val="22"/>
          <w:szCs w:val="22"/>
        </w:rPr>
        <w:t>training</w:t>
      </w:r>
      <w:r>
        <w:rPr>
          <w:rFonts w:asciiTheme="minorHAnsi" w:hAnsiTheme="minorHAnsi" w:cstheme="minorHAnsi"/>
          <w:sz w:val="22"/>
          <w:szCs w:val="22"/>
        </w:rPr>
        <w:t>s</w:t>
      </w:r>
      <w:proofErr w:type="gramEnd"/>
      <w:r w:rsidRPr="004B783E">
        <w:rPr>
          <w:rFonts w:asciiTheme="minorHAnsi" w:hAnsiTheme="minorHAnsi" w:cstheme="minorHAnsi"/>
          <w:sz w:val="22"/>
          <w:szCs w:val="22"/>
        </w:rPr>
        <w:t xml:space="preserve"> to enhance</w:t>
      </w:r>
      <w:r>
        <w:rPr>
          <w:rFonts w:asciiTheme="minorHAnsi" w:hAnsiTheme="minorHAnsi" w:cstheme="minorHAnsi"/>
          <w:sz w:val="22"/>
          <w:szCs w:val="22"/>
        </w:rPr>
        <w:t xml:space="preserve"> computer</w:t>
      </w:r>
      <w:r w:rsidRPr="004B783E">
        <w:rPr>
          <w:rFonts w:asciiTheme="minorHAnsi" w:hAnsiTheme="minorHAnsi" w:cstheme="minorHAnsi"/>
          <w:sz w:val="22"/>
          <w:szCs w:val="22"/>
        </w:rPr>
        <w:t xml:space="preserve"> skills and knowledg</w:t>
      </w:r>
      <w:r>
        <w:rPr>
          <w:rFonts w:asciiTheme="minorHAnsi" w:hAnsiTheme="minorHAnsi" w:cstheme="minorHAnsi"/>
          <w:sz w:val="22"/>
          <w:szCs w:val="22"/>
        </w:rPr>
        <w:t>e of staff where needed.</w:t>
      </w:r>
      <w:r w:rsidRPr="00526180">
        <w:rPr>
          <w:rFonts w:asciiTheme="minorHAnsi" w:hAnsiTheme="minorHAnsi" w:cstheme="minorHAnsi"/>
          <w:sz w:val="22"/>
          <w:szCs w:val="22"/>
        </w:rPr>
        <w:t xml:space="preserve"> </w:t>
      </w:r>
    </w:p>
    <w:p w14:paraId="759FACC9" w14:textId="77777777" w:rsidR="00541D89" w:rsidRPr="00A24C54" w:rsidRDefault="00541D89" w:rsidP="00541D89">
      <w:pPr>
        <w:pStyle w:val="ListParagraph"/>
        <w:numPr>
          <w:ilvl w:val="0"/>
          <w:numId w:val="7"/>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 xml:space="preserve">Communicate technical information effectively to non-technical users, ensuring they </w:t>
      </w:r>
      <w:r>
        <w:rPr>
          <w:rFonts w:asciiTheme="minorHAnsi" w:hAnsiTheme="minorHAnsi" w:cstheme="minorHAnsi"/>
          <w:sz w:val="22"/>
          <w:szCs w:val="22"/>
        </w:rPr>
        <w:t>are</w:t>
      </w:r>
      <w:r w:rsidRPr="004B783E">
        <w:rPr>
          <w:rFonts w:asciiTheme="minorHAnsi" w:hAnsiTheme="minorHAnsi" w:cstheme="minorHAnsi"/>
          <w:sz w:val="22"/>
          <w:szCs w:val="22"/>
        </w:rPr>
        <w:t xml:space="preserve"> supported and informed.</w:t>
      </w:r>
    </w:p>
    <w:p w14:paraId="09B49216" w14:textId="77777777" w:rsidR="00541D89" w:rsidRPr="004B783E" w:rsidRDefault="00541D89" w:rsidP="00541D89">
      <w:pPr>
        <w:pStyle w:val="ListParagraph"/>
        <w:numPr>
          <w:ilvl w:val="0"/>
          <w:numId w:val="7"/>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lastRenderedPageBreak/>
        <w:t>Provide first-level support to end-users experiencing issues with the Workflow Management System, ensuring timely resolution of problems.</w:t>
      </w:r>
    </w:p>
    <w:p w14:paraId="5C8BA4F5" w14:textId="77777777" w:rsidR="00526180" w:rsidRPr="004B783E" w:rsidRDefault="00526180" w:rsidP="00526180">
      <w:pPr>
        <w:pStyle w:val="ListParagraph"/>
        <w:numPr>
          <w:ilvl w:val="0"/>
          <w:numId w:val="7"/>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Develop and maintain comprehensive documentation, including user guides, FAQs, and troubleshooting manuals.</w:t>
      </w:r>
    </w:p>
    <w:p w14:paraId="2089E581" w14:textId="77777777" w:rsidR="00C76202" w:rsidRPr="004B783E" w:rsidRDefault="00C76202" w:rsidP="00C76202">
      <w:pPr>
        <w:pStyle w:val="ListParagraph"/>
        <w:numPr>
          <w:ilvl w:val="0"/>
          <w:numId w:val="7"/>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Stay updated with the latest developments in IT and workflow management technologies, seeking opportunities to improve system efficiency and user experience.</w:t>
      </w:r>
    </w:p>
    <w:p w14:paraId="75E6E81E" w14:textId="6EE5140D" w:rsidR="000707BA" w:rsidRDefault="000707BA" w:rsidP="00A57A43">
      <w:pPr>
        <w:pStyle w:val="NormalWeb"/>
        <w:ind w:left="810"/>
        <w:jc w:val="both"/>
        <w:rPr>
          <w:rStyle w:val="Strong"/>
          <w:rFonts w:asciiTheme="minorHAnsi" w:hAnsiTheme="minorHAnsi" w:cstheme="minorHAnsi"/>
          <w:sz w:val="22"/>
          <w:szCs w:val="22"/>
        </w:rPr>
      </w:pPr>
      <w:r>
        <w:rPr>
          <w:rStyle w:val="Strong"/>
          <w:rFonts w:asciiTheme="minorHAnsi" w:hAnsiTheme="minorHAnsi" w:cstheme="minorHAnsi"/>
          <w:sz w:val="22"/>
          <w:szCs w:val="22"/>
        </w:rPr>
        <w:t>Amendments: IT Workflows</w:t>
      </w:r>
    </w:p>
    <w:p w14:paraId="21C8C7B4" w14:textId="77777777" w:rsidR="00EB7AF1" w:rsidRDefault="00EB7AF1" w:rsidP="00EB7AF1">
      <w:pPr>
        <w:pStyle w:val="ListParagraph"/>
        <w:numPr>
          <w:ilvl w:val="0"/>
          <w:numId w:val="9"/>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 xml:space="preserve">Work closely with </w:t>
      </w:r>
      <w:r>
        <w:rPr>
          <w:rFonts w:asciiTheme="minorHAnsi" w:hAnsiTheme="minorHAnsi" w:cstheme="minorHAnsi"/>
          <w:sz w:val="22"/>
          <w:szCs w:val="22"/>
        </w:rPr>
        <w:t>CoA</w:t>
      </w:r>
      <w:r w:rsidRPr="004B783E">
        <w:rPr>
          <w:rFonts w:asciiTheme="minorHAnsi" w:hAnsiTheme="minorHAnsi" w:cstheme="minorHAnsi"/>
          <w:sz w:val="22"/>
          <w:szCs w:val="22"/>
        </w:rPr>
        <w:t xml:space="preserve"> departments to understand user needs and provide solutions that enhance the workflow management process.</w:t>
      </w:r>
    </w:p>
    <w:p w14:paraId="2EA20BE0" w14:textId="77777777" w:rsidR="00EB7AF1" w:rsidRPr="00A24C54" w:rsidRDefault="00EB7AF1" w:rsidP="00EB7AF1">
      <w:pPr>
        <w:pStyle w:val="ListParagraph"/>
        <w:numPr>
          <w:ilvl w:val="0"/>
          <w:numId w:val="9"/>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Amend the Workflow Management System where needed, based on the CoA’s official requirements. </w:t>
      </w:r>
    </w:p>
    <w:p w14:paraId="4D75C2FB" w14:textId="77777777" w:rsidR="00526180" w:rsidRDefault="00CA0FBC" w:rsidP="00526180">
      <w:pPr>
        <w:pStyle w:val="ListParagraph"/>
        <w:numPr>
          <w:ilvl w:val="0"/>
          <w:numId w:val="9"/>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 xml:space="preserve">Troubleshoot and diagnose software, hardware, and network-related issues, escalating more complex problems to </w:t>
      </w:r>
      <w:r>
        <w:rPr>
          <w:rFonts w:asciiTheme="minorHAnsi" w:hAnsiTheme="minorHAnsi" w:cstheme="minorHAnsi"/>
          <w:sz w:val="22"/>
          <w:szCs w:val="22"/>
        </w:rPr>
        <w:t>Tiers 2 and 3 support.</w:t>
      </w:r>
      <w:r w:rsidR="00526180" w:rsidRPr="00526180">
        <w:rPr>
          <w:rFonts w:asciiTheme="minorHAnsi" w:hAnsiTheme="minorHAnsi" w:cstheme="minorHAnsi"/>
          <w:sz w:val="22"/>
          <w:szCs w:val="22"/>
        </w:rPr>
        <w:t xml:space="preserve"> </w:t>
      </w:r>
    </w:p>
    <w:p w14:paraId="5CAB5E50" w14:textId="28BD0148" w:rsidR="00C76202" w:rsidRDefault="00C76202" w:rsidP="00A57A43">
      <w:pPr>
        <w:pStyle w:val="NormalWeb"/>
        <w:ind w:left="810"/>
        <w:jc w:val="both"/>
        <w:rPr>
          <w:rStyle w:val="Strong"/>
          <w:rFonts w:asciiTheme="minorHAnsi" w:hAnsiTheme="minorHAnsi" w:cstheme="minorHAnsi"/>
          <w:sz w:val="22"/>
          <w:szCs w:val="22"/>
        </w:rPr>
      </w:pPr>
      <w:r>
        <w:rPr>
          <w:rStyle w:val="Strong"/>
          <w:rFonts w:asciiTheme="minorHAnsi" w:hAnsiTheme="minorHAnsi" w:cstheme="minorHAnsi"/>
          <w:sz w:val="22"/>
          <w:szCs w:val="22"/>
        </w:rPr>
        <w:t>ICT environment</w:t>
      </w:r>
    </w:p>
    <w:p w14:paraId="37A6CF4E" w14:textId="05B99035" w:rsidR="00F34D43" w:rsidRPr="004B783E" w:rsidRDefault="00F34D43" w:rsidP="002B471E">
      <w:pPr>
        <w:pStyle w:val="ListParagraph"/>
        <w:numPr>
          <w:ilvl w:val="0"/>
          <w:numId w:val="6"/>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 xml:space="preserve">Assist in the regular maintenance and updates of the Workflow </w:t>
      </w:r>
      <w:r w:rsidR="00B667FF">
        <w:rPr>
          <w:rFonts w:asciiTheme="minorHAnsi" w:hAnsiTheme="minorHAnsi" w:cstheme="minorHAnsi"/>
          <w:sz w:val="22"/>
          <w:szCs w:val="22"/>
        </w:rPr>
        <w:t>and Archive</w:t>
      </w:r>
      <w:r w:rsidRPr="004B783E">
        <w:rPr>
          <w:rFonts w:asciiTheme="minorHAnsi" w:hAnsiTheme="minorHAnsi" w:cstheme="minorHAnsi"/>
          <w:sz w:val="22"/>
          <w:szCs w:val="22"/>
        </w:rPr>
        <w:t xml:space="preserve"> System</w:t>
      </w:r>
      <w:r w:rsidR="00B667FF">
        <w:rPr>
          <w:rFonts w:asciiTheme="minorHAnsi" w:hAnsiTheme="minorHAnsi" w:cstheme="minorHAnsi"/>
          <w:sz w:val="22"/>
          <w:szCs w:val="22"/>
        </w:rPr>
        <w:t>s</w:t>
      </w:r>
      <w:r w:rsidRPr="004B783E">
        <w:rPr>
          <w:rFonts w:asciiTheme="minorHAnsi" w:hAnsiTheme="minorHAnsi" w:cstheme="minorHAnsi"/>
          <w:sz w:val="22"/>
          <w:szCs w:val="22"/>
        </w:rPr>
        <w:t xml:space="preserve"> to ensure optimal performance and security.</w:t>
      </w:r>
    </w:p>
    <w:p w14:paraId="156BA3A1" w14:textId="77777777" w:rsidR="00F34D43" w:rsidRPr="004B783E" w:rsidRDefault="00F34D43" w:rsidP="002B471E">
      <w:pPr>
        <w:pStyle w:val="ListParagraph"/>
        <w:numPr>
          <w:ilvl w:val="0"/>
          <w:numId w:val="6"/>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Monitor system performance, identify potential issues, and implement preventative measures to avoid disruptions.</w:t>
      </w:r>
    </w:p>
    <w:p w14:paraId="12519CBE" w14:textId="77777777" w:rsidR="00F34D43" w:rsidRPr="004B783E" w:rsidRDefault="00F34D43" w:rsidP="002B471E">
      <w:pPr>
        <w:pStyle w:val="ListParagraph"/>
        <w:numPr>
          <w:ilvl w:val="0"/>
          <w:numId w:val="10"/>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Assist in implementing and maintaining security protocols to protect sensitive data within the Workflow Management System.</w:t>
      </w:r>
    </w:p>
    <w:p w14:paraId="5FF6ED67" w14:textId="3ADDF734" w:rsidR="00F34D43" w:rsidRDefault="00F34D43" w:rsidP="002B471E">
      <w:pPr>
        <w:pStyle w:val="ListParagraph"/>
        <w:numPr>
          <w:ilvl w:val="0"/>
          <w:numId w:val="10"/>
        </w:numPr>
        <w:spacing w:before="100" w:beforeAutospacing="1" w:after="100" w:afterAutospacing="1"/>
        <w:jc w:val="both"/>
        <w:rPr>
          <w:rFonts w:asciiTheme="minorHAnsi" w:hAnsiTheme="minorHAnsi" w:cstheme="minorHAnsi"/>
          <w:sz w:val="22"/>
          <w:szCs w:val="22"/>
        </w:rPr>
      </w:pPr>
      <w:r w:rsidRPr="004B783E">
        <w:rPr>
          <w:rFonts w:asciiTheme="minorHAnsi" w:hAnsiTheme="minorHAnsi" w:cstheme="minorHAnsi"/>
          <w:sz w:val="22"/>
          <w:szCs w:val="22"/>
        </w:rPr>
        <w:t>Ensure compliance with policies and industry regulations related to IT and data management.</w:t>
      </w:r>
    </w:p>
    <w:p w14:paraId="70615756" w14:textId="5700FD19" w:rsidR="00B667FF" w:rsidRPr="004B783E" w:rsidRDefault="00B667FF" w:rsidP="002B471E">
      <w:pPr>
        <w:pStyle w:val="ListParagraph"/>
        <w:numPr>
          <w:ilvl w:val="0"/>
          <w:numId w:val="10"/>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Support the CoA’s IT department in maintaining the ICT environment in all its aspects.</w:t>
      </w:r>
    </w:p>
    <w:p w14:paraId="6AC7006F" w14:textId="77777777" w:rsidR="00295DED" w:rsidRDefault="00295DED" w:rsidP="00295DED">
      <w:pPr>
        <w:rPr>
          <w:rFonts w:asciiTheme="minorHAnsi" w:hAnsiTheme="minorHAnsi" w:cstheme="minorHAnsi"/>
          <w:sz w:val="22"/>
          <w:szCs w:val="22"/>
        </w:rPr>
      </w:pPr>
    </w:p>
    <w:p w14:paraId="0AD8A397" w14:textId="651ADFDA" w:rsidR="00295DED" w:rsidRPr="00DB0880" w:rsidRDefault="00A145F1"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Pr>
          <w:rFonts w:asciiTheme="minorHAnsi" w:eastAsia="Arial Unicode MS" w:hAnsiTheme="minorHAnsi" w:cstheme="minorHAnsi"/>
          <w:b/>
          <w:bCs/>
          <w:sz w:val="22"/>
          <w:szCs w:val="22"/>
          <w:lang w:val="en"/>
        </w:rPr>
        <w:t>Evaluation</w:t>
      </w:r>
      <w:r w:rsidR="00295DED">
        <w:rPr>
          <w:rFonts w:asciiTheme="minorHAnsi" w:eastAsia="Arial Unicode MS" w:hAnsiTheme="minorHAnsi" w:cstheme="minorHAnsi"/>
          <w:b/>
          <w:bCs/>
          <w:sz w:val="22"/>
          <w:szCs w:val="22"/>
          <w:lang w:val="en"/>
        </w:rPr>
        <w:t xml:space="preserve"> Metrics</w:t>
      </w:r>
    </w:p>
    <w:p w14:paraId="147992DB" w14:textId="217C8089" w:rsidR="00ED2994" w:rsidRPr="00ED2994" w:rsidRDefault="00ED2994" w:rsidP="004C6308">
      <w:pPr>
        <w:pStyle w:val="NormalWeb"/>
        <w:jc w:val="both"/>
        <w:rPr>
          <w:rFonts w:asciiTheme="minorHAnsi" w:hAnsiTheme="minorHAnsi" w:cstheme="minorHAnsi"/>
          <w:sz w:val="22"/>
          <w:szCs w:val="22"/>
        </w:rPr>
      </w:pPr>
      <w:r w:rsidRPr="00ED2994">
        <w:rPr>
          <w:rStyle w:val="Strong"/>
          <w:rFonts w:asciiTheme="minorHAnsi" w:hAnsiTheme="minorHAnsi" w:cstheme="minorHAnsi"/>
          <w:sz w:val="22"/>
          <w:szCs w:val="22"/>
        </w:rPr>
        <w:t>Training and Documentation Quality</w:t>
      </w:r>
    </w:p>
    <w:p w14:paraId="17039B07" w14:textId="77777777" w:rsidR="00ED2994" w:rsidRPr="00ED2994" w:rsidRDefault="00ED2994" w:rsidP="002B471E">
      <w:pPr>
        <w:numPr>
          <w:ilvl w:val="0"/>
          <w:numId w:val="12"/>
        </w:numPr>
        <w:spacing w:before="100" w:beforeAutospacing="1" w:after="100" w:afterAutospacing="1"/>
        <w:jc w:val="both"/>
        <w:rPr>
          <w:rFonts w:asciiTheme="minorHAnsi" w:hAnsiTheme="minorHAnsi" w:cstheme="minorHAnsi"/>
          <w:sz w:val="22"/>
          <w:szCs w:val="22"/>
        </w:rPr>
      </w:pPr>
      <w:r w:rsidRPr="00ED2994">
        <w:rPr>
          <w:rFonts w:asciiTheme="minorHAnsi" w:hAnsiTheme="minorHAnsi" w:cstheme="minorHAnsi"/>
          <w:sz w:val="22"/>
          <w:szCs w:val="22"/>
        </w:rPr>
        <w:t>Effectiveness of user training sessions, measured by user feedback and proficiency improvements.</w:t>
      </w:r>
    </w:p>
    <w:p w14:paraId="005F0941" w14:textId="77777777" w:rsidR="00ED2994" w:rsidRPr="00ED2994" w:rsidRDefault="00ED2994" w:rsidP="002B471E">
      <w:pPr>
        <w:numPr>
          <w:ilvl w:val="0"/>
          <w:numId w:val="12"/>
        </w:numPr>
        <w:spacing w:before="100" w:beforeAutospacing="1" w:after="100" w:afterAutospacing="1"/>
        <w:jc w:val="both"/>
        <w:rPr>
          <w:rFonts w:asciiTheme="minorHAnsi" w:hAnsiTheme="minorHAnsi" w:cstheme="minorHAnsi"/>
          <w:sz w:val="22"/>
          <w:szCs w:val="22"/>
        </w:rPr>
      </w:pPr>
      <w:r w:rsidRPr="00ED2994">
        <w:rPr>
          <w:rFonts w:asciiTheme="minorHAnsi" w:hAnsiTheme="minorHAnsi" w:cstheme="minorHAnsi"/>
          <w:sz w:val="22"/>
          <w:szCs w:val="22"/>
        </w:rPr>
        <w:t>Quality and comprehensiveness of documentation, as indicated by user reliance and feedback.</w:t>
      </w:r>
    </w:p>
    <w:p w14:paraId="58F2AE72" w14:textId="05CD22AC" w:rsidR="00ED2994" w:rsidRPr="005B16F5" w:rsidRDefault="00ED2994" w:rsidP="004C6308">
      <w:pPr>
        <w:pStyle w:val="NormalWeb"/>
        <w:jc w:val="both"/>
        <w:rPr>
          <w:rFonts w:asciiTheme="minorHAnsi" w:hAnsiTheme="minorHAnsi" w:cstheme="minorHAnsi"/>
          <w:sz w:val="22"/>
          <w:szCs w:val="22"/>
        </w:rPr>
      </w:pPr>
      <w:r w:rsidRPr="005B16F5">
        <w:rPr>
          <w:rStyle w:val="Strong"/>
          <w:rFonts w:asciiTheme="minorHAnsi" w:hAnsiTheme="minorHAnsi" w:cstheme="minorHAnsi"/>
          <w:sz w:val="22"/>
          <w:szCs w:val="22"/>
        </w:rPr>
        <w:t>Communication and Collaboration</w:t>
      </w:r>
    </w:p>
    <w:p w14:paraId="076C0960" w14:textId="405C82EC" w:rsidR="0067577C" w:rsidRPr="005B16F5" w:rsidRDefault="00C86160" w:rsidP="002B471E">
      <w:pPr>
        <w:numPr>
          <w:ilvl w:val="0"/>
          <w:numId w:val="13"/>
        </w:numPr>
        <w:spacing w:before="100" w:beforeAutospacing="1" w:after="100" w:afterAutospacing="1"/>
        <w:jc w:val="both"/>
        <w:rPr>
          <w:rFonts w:asciiTheme="minorHAnsi" w:hAnsiTheme="minorHAnsi" w:cstheme="minorHAnsi"/>
          <w:sz w:val="22"/>
          <w:szCs w:val="22"/>
        </w:rPr>
      </w:pPr>
      <w:r w:rsidRPr="005B16F5">
        <w:rPr>
          <w:rFonts w:asciiTheme="minorHAnsi" w:hAnsiTheme="minorHAnsi" w:cstheme="minorHAnsi"/>
          <w:sz w:val="22"/>
          <w:szCs w:val="22"/>
        </w:rPr>
        <w:t xml:space="preserve">The IT </w:t>
      </w:r>
      <w:r w:rsidR="00AA0511">
        <w:rPr>
          <w:rFonts w:asciiTheme="minorHAnsi" w:hAnsiTheme="minorHAnsi" w:cstheme="minorHAnsi"/>
          <w:sz w:val="22"/>
          <w:szCs w:val="22"/>
        </w:rPr>
        <w:t>support</w:t>
      </w:r>
      <w:r w:rsidRPr="005B16F5">
        <w:rPr>
          <w:rFonts w:asciiTheme="minorHAnsi" w:hAnsiTheme="minorHAnsi" w:cstheme="minorHAnsi"/>
          <w:sz w:val="22"/>
          <w:szCs w:val="22"/>
        </w:rPr>
        <w:t xml:space="preserve"> will be reporting to the project’s senior IT expert, who has been extensively involved with the administration</w:t>
      </w:r>
      <w:r w:rsidR="00126F64">
        <w:rPr>
          <w:rFonts w:asciiTheme="minorHAnsi" w:hAnsiTheme="minorHAnsi" w:cstheme="minorHAnsi"/>
          <w:sz w:val="22"/>
          <w:szCs w:val="22"/>
        </w:rPr>
        <w:t>, and to the component manager.</w:t>
      </w:r>
    </w:p>
    <w:p w14:paraId="711B2F38" w14:textId="068A6C5E" w:rsidR="00ED2994" w:rsidRPr="00ED2994" w:rsidRDefault="00ED2994" w:rsidP="002B471E">
      <w:pPr>
        <w:numPr>
          <w:ilvl w:val="0"/>
          <w:numId w:val="13"/>
        </w:numPr>
        <w:spacing w:before="100" w:beforeAutospacing="1" w:after="100" w:afterAutospacing="1"/>
        <w:jc w:val="both"/>
        <w:rPr>
          <w:rFonts w:asciiTheme="minorHAnsi" w:hAnsiTheme="minorHAnsi" w:cstheme="minorHAnsi"/>
          <w:sz w:val="22"/>
          <w:szCs w:val="22"/>
        </w:rPr>
      </w:pPr>
      <w:r w:rsidRPr="005B16F5">
        <w:rPr>
          <w:rFonts w:asciiTheme="minorHAnsi" w:hAnsiTheme="minorHAnsi" w:cstheme="minorHAnsi"/>
          <w:sz w:val="22"/>
          <w:szCs w:val="22"/>
        </w:rPr>
        <w:t>Effectiveness of communication</w:t>
      </w:r>
      <w:r w:rsidRPr="00ED2994">
        <w:rPr>
          <w:rFonts w:asciiTheme="minorHAnsi" w:hAnsiTheme="minorHAnsi" w:cstheme="minorHAnsi"/>
          <w:sz w:val="22"/>
          <w:szCs w:val="22"/>
        </w:rPr>
        <w:t xml:space="preserve"> with end-users, measured by clarity and user feedback.</w:t>
      </w:r>
    </w:p>
    <w:p w14:paraId="3AEF5D79" w14:textId="2C49B9BC" w:rsidR="00ED2994" w:rsidRDefault="00ED2994" w:rsidP="002B471E">
      <w:pPr>
        <w:numPr>
          <w:ilvl w:val="0"/>
          <w:numId w:val="13"/>
        </w:numPr>
        <w:spacing w:before="100" w:beforeAutospacing="1" w:after="100" w:afterAutospacing="1"/>
        <w:jc w:val="both"/>
        <w:rPr>
          <w:rFonts w:asciiTheme="minorHAnsi" w:hAnsiTheme="minorHAnsi" w:cstheme="minorHAnsi"/>
          <w:sz w:val="22"/>
          <w:szCs w:val="22"/>
        </w:rPr>
      </w:pPr>
      <w:r w:rsidRPr="00ED2994">
        <w:rPr>
          <w:rFonts w:asciiTheme="minorHAnsi" w:hAnsiTheme="minorHAnsi" w:cstheme="minorHAnsi"/>
          <w:sz w:val="22"/>
          <w:szCs w:val="22"/>
        </w:rPr>
        <w:t xml:space="preserve">Collaboration with </w:t>
      </w:r>
      <w:r>
        <w:rPr>
          <w:rFonts w:asciiTheme="minorHAnsi" w:hAnsiTheme="minorHAnsi" w:cstheme="minorHAnsi"/>
          <w:sz w:val="22"/>
          <w:szCs w:val="22"/>
        </w:rPr>
        <w:t>C</w:t>
      </w:r>
      <w:r w:rsidR="00211FB3">
        <w:rPr>
          <w:rFonts w:asciiTheme="minorHAnsi" w:hAnsiTheme="minorHAnsi" w:cstheme="minorHAnsi"/>
          <w:sz w:val="22"/>
          <w:szCs w:val="22"/>
        </w:rPr>
        <w:t>o</w:t>
      </w:r>
      <w:r>
        <w:rPr>
          <w:rFonts w:asciiTheme="minorHAnsi" w:hAnsiTheme="minorHAnsi" w:cstheme="minorHAnsi"/>
          <w:sz w:val="22"/>
          <w:szCs w:val="22"/>
        </w:rPr>
        <w:t>A</w:t>
      </w:r>
      <w:r w:rsidRPr="00ED2994">
        <w:rPr>
          <w:rFonts w:asciiTheme="minorHAnsi" w:hAnsiTheme="minorHAnsi" w:cstheme="minorHAnsi"/>
          <w:sz w:val="22"/>
          <w:szCs w:val="22"/>
        </w:rPr>
        <w:t xml:space="preserve"> departments, contributing to problem-solving and project success.</w:t>
      </w:r>
    </w:p>
    <w:p w14:paraId="236728EE" w14:textId="77777777" w:rsidR="00B12BDB" w:rsidRPr="00ED2994" w:rsidRDefault="00B12BDB" w:rsidP="00B12BDB">
      <w:pPr>
        <w:spacing w:before="100" w:beforeAutospacing="1" w:after="100" w:afterAutospacing="1"/>
        <w:ind w:left="720"/>
        <w:jc w:val="both"/>
        <w:rPr>
          <w:rFonts w:asciiTheme="minorHAnsi" w:hAnsiTheme="minorHAnsi" w:cstheme="minorHAnsi"/>
          <w:sz w:val="22"/>
          <w:szCs w:val="22"/>
        </w:rPr>
      </w:pPr>
    </w:p>
    <w:p w14:paraId="0BE1B49D" w14:textId="2BEB8800" w:rsidR="00ED2994" w:rsidRPr="00ED2994" w:rsidRDefault="00ED2994" w:rsidP="004C6308">
      <w:pPr>
        <w:pStyle w:val="NormalWeb"/>
        <w:jc w:val="both"/>
        <w:rPr>
          <w:rFonts w:asciiTheme="minorHAnsi" w:hAnsiTheme="minorHAnsi" w:cstheme="minorHAnsi"/>
          <w:sz w:val="22"/>
          <w:szCs w:val="22"/>
        </w:rPr>
      </w:pPr>
      <w:r w:rsidRPr="00ED2994">
        <w:rPr>
          <w:rStyle w:val="Strong"/>
          <w:rFonts w:asciiTheme="minorHAnsi" w:hAnsiTheme="minorHAnsi" w:cstheme="minorHAnsi"/>
          <w:sz w:val="22"/>
          <w:szCs w:val="22"/>
        </w:rPr>
        <w:lastRenderedPageBreak/>
        <w:t>Proactive Problem Management</w:t>
      </w:r>
    </w:p>
    <w:p w14:paraId="6CDAB3B7" w14:textId="77777777" w:rsidR="00ED2994" w:rsidRPr="00ED2994" w:rsidRDefault="00ED2994" w:rsidP="002B471E">
      <w:pPr>
        <w:numPr>
          <w:ilvl w:val="0"/>
          <w:numId w:val="14"/>
        </w:numPr>
        <w:spacing w:before="100" w:beforeAutospacing="1" w:after="100" w:afterAutospacing="1"/>
        <w:jc w:val="both"/>
        <w:rPr>
          <w:rFonts w:asciiTheme="minorHAnsi" w:hAnsiTheme="minorHAnsi" w:cstheme="minorHAnsi"/>
          <w:sz w:val="22"/>
          <w:szCs w:val="22"/>
        </w:rPr>
      </w:pPr>
      <w:r w:rsidRPr="00ED2994">
        <w:rPr>
          <w:rFonts w:asciiTheme="minorHAnsi" w:hAnsiTheme="minorHAnsi" w:cstheme="minorHAnsi"/>
          <w:sz w:val="22"/>
          <w:szCs w:val="22"/>
        </w:rPr>
        <w:t>Identification and resolution of potential issues before they impact users.</w:t>
      </w:r>
    </w:p>
    <w:p w14:paraId="1D90C0AD" w14:textId="2737BB74" w:rsidR="00295DED" w:rsidRDefault="00ED2994" w:rsidP="002B471E">
      <w:pPr>
        <w:numPr>
          <w:ilvl w:val="0"/>
          <w:numId w:val="14"/>
        </w:numPr>
        <w:spacing w:before="100" w:beforeAutospacing="1" w:after="100" w:afterAutospacing="1"/>
        <w:jc w:val="both"/>
        <w:rPr>
          <w:rFonts w:asciiTheme="minorHAnsi" w:hAnsiTheme="minorHAnsi" w:cstheme="minorHAnsi"/>
          <w:sz w:val="22"/>
          <w:szCs w:val="22"/>
        </w:rPr>
      </w:pPr>
      <w:r w:rsidRPr="00ED2994">
        <w:rPr>
          <w:rFonts w:asciiTheme="minorHAnsi" w:hAnsiTheme="minorHAnsi" w:cstheme="minorHAnsi"/>
          <w:sz w:val="22"/>
          <w:szCs w:val="22"/>
        </w:rPr>
        <w:t>Implementation of preventative measures to reduce the occurrence of recurring issues.</w:t>
      </w:r>
    </w:p>
    <w:p w14:paraId="5BB5BB87" w14:textId="602AEE11" w:rsidR="007F7706" w:rsidRPr="005B16F5" w:rsidRDefault="007F7706" w:rsidP="007F7706">
      <w:pPr>
        <w:pStyle w:val="NormalWeb"/>
        <w:jc w:val="both"/>
        <w:rPr>
          <w:rFonts w:asciiTheme="minorHAnsi" w:hAnsiTheme="minorHAnsi" w:cstheme="minorHAnsi"/>
          <w:sz w:val="22"/>
          <w:szCs w:val="22"/>
        </w:rPr>
      </w:pPr>
      <w:r w:rsidRPr="005B16F5">
        <w:rPr>
          <w:rStyle w:val="Strong"/>
          <w:rFonts w:asciiTheme="minorHAnsi" w:hAnsiTheme="minorHAnsi" w:cstheme="minorHAnsi"/>
          <w:sz w:val="22"/>
          <w:szCs w:val="22"/>
        </w:rPr>
        <w:t>Compliance with expected timeframe</w:t>
      </w:r>
    </w:p>
    <w:p w14:paraId="65E7FE7C" w14:textId="71D0B13A" w:rsidR="007F7706" w:rsidRPr="005B16F5" w:rsidRDefault="00A41B49" w:rsidP="007F7706">
      <w:pPr>
        <w:numPr>
          <w:ilvl w:val="0"/>
          <w:numId w:val="14"/>
        </w:numPr>
        <w:spacing w:before="100" w:beforeAutospacing="1" w:after="100" w:afterAutospacing="1"/>
        <w:jc w:val="both"/>
        <w:rPr>
          <w:rFonts w:asciiTheme="minorHAnsi" w:hAnsiTheme="minorHAnsi" w:cstheme="minorHAnsi"/>
          <w:sz w:val="22"/>
          <w:szCs w:val="22"/>
        </w:rPr>
      </w:pPr>
      <w:r w:rsidRPr="005B16F5">
        <w:rPr>
          <w:rFonts w:asciiTheme="minorHAnsi" w:hAnsiTheme="minorHAnsi" w:cstheme="minorHAnsi"/>
          <w:sz w:val="22"/>
          <w:szCs w:val="22"/>
        </w:rPr>
        <w:t xml:space="preserve">The work at the Court of Accounts has a tentative timeframe that guides the work of the IT experts, </w:t>
      </w:r>
      <w:proofErr w:type="gramStart"/>
      <w:r w:rsidRPr="005B16F5">
        <w:rPr>
          <w:rFonts w:asciiTheme="minorHAnsi" w:hAnsiTheme="minorHAnsi" w:cstheme="minorHAnsi"/>
          <w:sz w:val="22"/>
          <w:szCs w:val="22"/>
        </w:rPr>
        <w:t>in order to</w:t>
      </w:r>
      <w:proofErr w:type="gramEnd"/>
      <w:r w:rsidRPr="005B16F5">
        <w:rPr>
          <w:rFonts w:asciiTheme="minorHAnsi" w:hAnsiTheme="minorHAnsi" w:cstheme="minorHAnsi"/>
          <w:sz w:val="22"/>
          <w:szCs w:val="22"/>
        </w:rPr>
        <w:t xml:space="preserve"> ensure the proper advancement of the project:</w:t>
      </w:r>
    </w:p>
    <w:tbl>
      <w:tblPr>
        <w:tblStyle w:val="TableGrid"/>
        <w:tblW w:w="0" w:type="auto"/>
        <w:tblInd w:w="720" w:type="dxa"/>
        <w:tblLook w:val="04A0" w:firstRow="1" w:lastRow="0" w:firstColumn="1" w:lastColumn="0" w:noHBand="0" w:noVBand="1"/>
      </w:tblPr>
      <w:tblGrid>
        <w:gridCol w:w="5087"/>
        <w:gridCol w:w="3255"/>
      </w:tblGrid>
      <w:tr w:rsidR="00A41B49" w:rsidRPr="005B16F5" w14:paraId="674C7162" w14:textId="77777777" w:rsidTr="00257B15">
        <w:tc>
          <w:tcPr>
            <w:tcW w:w="5087" w:type="dxa"/>
            <w:shd w:val="clear" w:color="auto" w:fill="002060"/>
          </w:tcPr>
          <w:p w14:paraId="659F7EF5" w14:textId="65602069" w:rsidR="00A41B49" w:rsidRPr="005B16F5" w:rsidRDefault="00F35476" w:rsidP="00432CB9">
            <w:pPr>
              <w:spacing w:before="100" w:beforeAutospacing="1" w:after="100" w:afterAutospacing="1"/>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Main </w:t>
            </w:r>
            <w:r w:rsidR="00432CB9" w:rsidRPr="005B16F5">
              <w:rPr>
                <w:rFonts w:asciiTheme="minorHAnsi" w:hAnsiTheme="minorHAnsi" w:cstheme="minorHAnsi"/>
                <w:b/>
                <w:bCs/>
                <w:color w:val="FFFFFF" w:themeColor="background1"/>
              </w:rPr>
              <w:t>Task</w:t>
            </w:r>
            <w:r>
              <w:rPr>
                <w:rFonts w:asciiTheme="minorHAnsi" w:hAnsiTheme="minorHAnsi" w:cstheme="minorHAnsi"/>
                <w:b/>
                <w:bCs/>
                <w:color w:val="FFFFFF" w:themeColor="background1"/>
              </w:rPr>
              <w:t>s</w:t>
            </w:r>
          </w:p>
        </w:tc>
        <w:tc>
          <w:tcPr>
            <w:tcW w:w="3255" w:type="dxa"/>
            <w:shd w:val="clear" w:color="auto" w:fill="002060"/>
          </w:tcPr>
          <w:p w14:paraId="32D66E26" w14:textId="56EAF584" w:rsidR="00A41B49" w:rsidRPr="005B16F5" w:rsidRDefault="00432CB9" w:rsidP="00432CB9">
            <w:pPr>
              <w:spacing w:before="100" w:beforeAutospacing="1" w:after="100" w:afterAutospacing="1"/>
              <w:jc w:val="center"/>
              <w:rPr>
                <w:rFonts w:asciiTheme="minorHAnsi" w:hAnsiTheme="minorHAnsi" w:cstheme="minorHAnsi"/>
                <w:b/>
                <w:bCs/>
                <w:color w:val="FFFFFF" w:themeColor="background1"/>
              </w:rPr>
            </w:pPr>
            <w:r w:rsidRPr="005B16F5">
              <w:rPr>
                <w:rFonts w:asciiTheme="minorHAnsi" w:hAnsiTheme="minorHAnsi" w:cstheme="minorHAnsi"/>
                <w:b/>
                <w:bCs/>
                <w:color w:val="FFFFFF" w:themeColor="background1"/>
              </w:rPr>
              <w:t>Timeframe</w:t>
            </w:r>
          </w:p>
        </w:tc>
      </w:tr>
      <w:tr w:rsidR="00A41B49" w:rsidRPr="005B16F5" w14:paraId="6B43AFD2" w14:textId="77777777" w:rsidTr="00257B15">
        <w:tc>
          <w:tcPr>
            <w:tcW w:w="5087" w:type="dxa"/>
          </w:tcPr>
          <w:p w14:paraId="7AA6A4AC" w14:textId="4699A287" w:rsidR="00A41B49" w:rsidRPr="005B16F5" w:rsidRDefault="00427CF4" w:rsidP="00A41B49">
            <w:pPr>
              <w:spacing w:before="100" w:beforeAutospacing="1" w:after="100" w:afterAutospacing="1"/>
              <w:jc w:val="both"/>
              <w:rPr>
                <w:rFonts w:asciiTheme="minorHAnsi" w:hAnsiTheme="minorHAnsi" w:cstheme="minorHAnsi"/>
                <w:sz w:val="22"/>
                <w:szCs w:val="22"/>
              </w:rPr>
            </w:pPr>
            <w:r w:rsidRPr="005B16F5">
              <w:rPr>
                <w:rFonts w:asciiTheme="minorHAnsi" w:hAnsiTheme="minorHAnsi" w:cstheme="minorHAnsi"/>
                <w:sz w:val="22"/>
                <w:szCs w:val="22"/>
              </w:rPr>
              <w:t xml:space="preserve">Collect comments of the CoA </w:t>
            </w:r>
            <w:r w:rsidR="00257B15">
              <w:rPr>
                <w:rFonts w:asciiTheme="minorHAnsi" w:hAnsiTheme="minorHAnsi" w:cstheme="minorHAnsi"/>
                <w:sz w:val="22"/>
                <w:szCs w:val="22"/>
              </w:rPr>
              <w:t xml:space="preserve">regarding the existing IT workflows </w:t>
            </w:r>
            <w:r w:rsidRPr="005B16F5">
              <w:rPr>
                <w:rFonts w:asciiTheme="minorHAnsi" w:hAnsiTheme="minorHAnsi" w:cstheme="minorHAnsi"/>
                <w:sz w:val="22"/>
                <w:szCs w:val="22"/>
              </w:rPr>
              <w:t>and discuss them in detail with the responsible staff</w:t>
            </w:r>
          </w:p>
        </w:tc>
        <w:tc>
          <w:tcPr>
            <w:tcW w:w="3255" w:type="dxa"/>
          </w:tcPr>
          <w:p w14:paraId="66086626" w14:textId="00F72B54" w:rsidR="00A41B49" w:rsidRPr="005B16F5" w:rsidRDefault="00427CF4" w:rsidP="00A41B49">
            <w:pPr>
              <w:spacing w:before="100" w:beforeAutospacing="1" w:after="100" w:afterAutospacing="1"/>
              <w:jc w:val="both"/>
              <w:rPr>
                <w:rFonts w:asciiTheme="minorHAnsi" w:hAnsiTheme="minorHAnsi" w:cstheme="minorHAnsi"/>
                <w:sz w:val="22"/>
                <w:szCs w:val="22"/>
              </w:rPr>
            </w:pPr>
            <w:r w:rsidRPr="005B16F5">
              <w:rPr>
                <w:rFonts w:asciiTheme="minorHAnsi" w:hAnsiTheme="minorHAnsi" w:cstheme="minorHAnsi"/>
                <w:sz w:val="22"/>
                <w:szCs w:val="22"/>
              </w:rPr>
              <w:t>1</w:t>
            </w:r>
            <w:r w:rsidRPr="005B16F5">
              <w:rPr>
                <w:rFonts w:asciiTheme="minorHAnsi" w:hAnsiTheme="minorHAnsi" w:cstheme="minorHAnsi"/>
                <w:sz w:val="22"/>
                <w:szCs w:val="22"/>
                <w:vertAlign w:val="superscript"/>
              </w:rPr>
              <w:t>st</w:t>
            </w:r>
            <w:r w:rsidRPr="005B16F5">
              <w:rPr>
                <w:rFonts w:asciiTheme="minorHAnsi" w:hAnsiTheme="minorHAnsi" w:cstheme="minorHAnsi"/>
                <w:sz w:val="22"/>
                <w:szCs w:val="22"/>
              </w:rPr>
              <w:t xml:space="preserve"> month of the work</w:t>
            </w:r>
          </w:p>
        </w:tc>
      </w:tr>
      <w:tr w:rsidR="00257B15" w:rsidRPr="005B16F5" w14:paraId="6DC99F95" w14:textId="77777777" w:rsidTr="00257B15">
        <w:tc>
          <w:tcPr>
            <w:tcW w:w="5087" w:type="dxa"/>
          </w:tcPr>
          <w:p w14:paraId="1EBCFA56" w14:textId="27E2EA43" w:rsidR="00257B15" w:rsidRPr="005B16F5" w:rsidRDefault="00257B15" w:rsidP="00257B1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Train the General Prosecutor’s office on the IT workflows related to their work</w:t>
            </w:r>
          </w:p>
        </w:tc>
        <w:tc>
          <w:tcPr>
            <w:tcW w:w="3255" w:type="dxa"/>
          </w:tcPr>
          <w:p w14:paraId="52DC7036" w14:textId="3E31212E" w:rsidR="00257B15" w:rsidRPr="005B16F5" w:rsidRDefault="00257B15" w:rsidP="00257B15">
            <w:pPr>
              <w:spacing w:before="100" w:beforeAutospacing="1" w:after="100" w:afterAutospacing="1"/>
              <w:jc w:val="both"/>
              <w:rPr>
                <w:rFonts w:asciiTheme="minorHAnsi" w:hAnsiTheme="minorHAnsi" w:cstheme="minorHAnsi"/>
                <w:sz w:val="22"/>
                <w:szCs w:val="22"/>
              </w:rPr>
            </w:pPr>
            <w:r w:rsidRPr="005B16F5">
              <w:rPr>
                <w:rFonts w:asciiTheme="minorHAnsi" w:hAnsiTheme="minorHAnsi" w:cstheme="minorHAnsi"/>
                <w:sz w:val="22"/>
                <w:szCs w:val="22"/>
              </w:rPr>
              <w:t>1</w:t>
            </w:r>
            <w:r w:rsidRPr="005B16F5">
              <w:rPr>
                <w:rFonts w:asciiTheme="minorHAnsi" w:hAnsiTheme="minorHAnsi" w:cstheme="minorHAnsi"/>
                <w:sz w:val="22"/>
                <w:szCs w:val="22"/>
                <w:vertAlign w:val="superscript"/>
              </w:rPr>
              <w:t>st</w:t>
            </w:r>
            <w:r w:rsidRPr="005B16F5">
              <w:rPr>
                <w:rFonts w:asciiTheme="minorHAnsi" w:hAnsiTheme="minorHAnsi" w:cstheme="minorHAnsi"/>
                <w:sz w:val="22"/>
                <w:szCs w:val="22"/>
              </w:rPr>
              <w:t xml:space="preserve"> month of the work</w:t>
            </w:r>
          </w:p>
        </w:tc>
      </w:tr>
      <w:tr w:rsidR="00257B15" w:rsidRPr="005B16F5" w14:paraId="3E3ED5C3" w14:textId="77777777" w:rsidTr="00257B15">
        <w:tc>
          <w:tcPr>
            <w:tcW w:w="5087" w:type="dxa"/>
          </w:tcPr>
          <w:p w14:paraId="6AFBFA68" w14:textId="6618017C" w:rsidR="00257B15" w:rsidRPr="005B16F5" w:rsidRDefault="00257B15" w:rsidP="00257B1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Train 1 chamber of the court on the IT workflows related to their work</w:t>
            </w:r>
          </w:p>
        </w:tc>
        <w:tc>
          <w:tcPr>
            <w:tcW w:w="3255" w:type="dxa"/>
          </w:tcPr>
          <w:p w14:paraId="5FC25B8B" w14:textId="533B7082" w:rsidR="00257B15" w:rsidRPr="005B16F5" w:rsidRDefault="00257B15" w:rsidP="00257B15">
            <w:pPr>
              <w:spacing w:before="100" w:beforeAutospacing="1" w:after="100" w:afterAutospacing="1"/>
              <w:jc w:val="both"/>
              <w:rPr>
                <w:rFonts w:asciiTheme="minorHAnsi" w:hAnsiTheme="minorHAnsi" w:cstheme="minorHAnsi"/>
                <w:sz w:val="22"/>
                <w:szCs w:val="22"/>
              </w:rPr>
            </w:pPr>
            <w:r w:rsidRPr="005B16F5">
              <w:rPr>
                <w:rFonts w:asciiTheme="minorHAnsi" w:hAnsiTheme="minorHAnsi" w:cstheme="minorHAnsi"/>
                <w:sz w:val="22"/>
                <w:szCs w:val="22"/>
              </w:rPr>
              <w:t>1</w:t>
            </w:r>
            <w:r w:rsidRPr="005B16F5">
              <w:rPr>
                <w:rFonts w:asciiTheme="minorHAnsi" w:hAnsiTheme="minorHAnsi" w:cstheme="minorHAnsi"/>
                <w:sz w:val="22"/>
                <w:szCs w:val="22"/>
                <w:vertAlign w:val="superscript"/>
              </w:rPr>
              <w:t>st</w:t>
            </w:r>
            <w:r w:rsidRPr="005B16F5">
              <w:rPr>
                <w:rFonts w:asciiTheme="minorHAnsi" w:hAnsiTheme="minorHAnsi" w:cstheme="minorHAnsi"/>
                <w:sz w:val="22"/>
                <w:szCs w:val="22"/>
              </w:rPr>
              <w:t xml:space="preserve"> month of the work</w:t>
            </w:r>
          </w:p>
        </w:tc>
      </w:tr>
      <w:tr w:rsidR="00257B15" w:rsidRPr="005B16F5" w14:paraId="5BE417FF" w14:textId="77777777" w:rsidTr="00257B15">
        <w:tc>
          <w:tcPr>
            <w:tcW w:w="5087" w:type="dxa"/>
          </w:tcPr>
          <w:p w14:paraId="064CBE35" w14:textId="4A8E5EF4" w:rsidR="00257B15" w:rsidRPr="005B16F5" w:rsidRDefault="001B555E" w:rsidP="00257B1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Train the archiving team on the digital archiving system and work directly with them on scanning several thousand pages to ensure full compliance</w:t>
            </w:r>
          </w:p>
        </w:tc>
        <w:tc>
          <w:tcPr>
            <w:tcW w:w="3255" w:type="dxa"/>
          </w:tcPr>
          <w:p w14:paraId="4929991F" w14:textId="749AAC31" w:rsidR="00257B15" w:rsidRPr="005B16F5" w:rsidRDefault="001B555E" w:rsidP="00257B1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1</w:t>
            </w:r>
            <w:r w:rsidRPr="001B555E">
              <w:rPr>
                <w:rFonts w:asciiTheme="minorHAnsi" w:hAnsiTheme="minorHAnsi" w:cstheme="minorHAnsi"/>
                <w:sz w:val="22"/>
                <w:szCs w:val="22"/>
                <w:vertAlign w:val="superscript"/>
              </w:rPr>
              <w:t>st</w:t>
            </w:r>
            <w:r>
              <w:rPr>
                <w:rFonts w:asciiTheme="minorHAnsi" w:hAnsiTheme="minorHAnsi" w:cstheme="minorHAnsi"/>
                <w:sz w:val="22"/>
                <w:szCs w:val="22"/>
              </w:rPr>
              <w:t xml:space="preserve"> month of the work</w:t>
            </w:r>
          </w:p>
        </w:tc>
      </w:tr>
      <w:tr w:rsidR="00670F78" w:rsidRPr="005B16F5" w14:paraId="75EC3B80" w14:textId="77777777" w:rsidTr="00257B15">
        <w:tc>
          <w:tcPr>
            <w:tcW w:w="5087" w:type="dxa"/>
          </w:tcPr>
          <w:p w14:paraId="27CE9CB0" w14:textId="5EF39F18" w:rsidR="00670F78" w:rsidRDefault="00670F78" w:rsidP="00670F78">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Train 1 chamber of the court of the IT workflows related to their work</w:t>
            </w:r>
          </w:p>
        </w:tc>
        <w:tc>
          <w:tcPr>
            <w:tcW w:w="3255" w:type="dxa"/>
          </w:tcPr>
          <w:p w14:paraId="3C5DCF73" w14:textId="60B0E7D9" w:rsidR="00670F78" w:rsidRDefault="00341BCB" w:rsidP="00670F78">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Starting the 2</w:t>
            </w:r>
            <w:r w:rsidRPr="00670F78">
              <w:rPr>
                <w:rFonts w:asciiTheme="minorHAnsi" w:hAnsiTheme="minorHAnsi" w:cstheme="minorHAnsi"/>
                <w:sz w:val="22"/>
                <w:szCs w:val="22"/>
                <w:vertAlign w:val="superscript"/>
              </w:rPr>
              <w:t>nd</w:t>
            </w:r>
            <w:r>
              <w:rPr>
                <w:rFonts w:asciiTheme="minorHAnsi" w:hAnsiTheme="minorHAnsi" w:cstheme="minorHAnsi"/>
                <w:sz w:val="22"/>
                <w:szCs w:val="22"/>
              </w:rPr>
              <w:t xml:space="preserve"> month of the work, train </w:t>
            </w:r>
            <w:r w:rsidR="00670F78">
              <w:rPr>
                <w:rFonts w:asciiTheme="minorHAnsi" w:hAnsiTheme="minorHAnsi" w:cstheme="minorHAnsi"/>
                <w:sz w:val="22"/>
                <w:szCs w:val="22"/>
              </w:rPr>
              <w:t>1 chamber every 2 weeks</w:t>
            </w:r>
          </w:p>
        </w:tc>
      </w:tr>
      <w:tr w:rsidR="000A216F" w:rsidRPr="005B16F5" w14:paraId="10AA4327" w14:textId="77777777" w:rsidTr="00257B15">
        <w:tc>
          <w:tcPr>
            <w:tcW w:w="5087" w:type="dxa"/>
          </w:tcPr>
          <w:p w14:paraId="3D982313" w14:textId="1306CBCD" w:rsidR="000A216F" w:rsidRDefault="000A216F" w:rsidP="000A216F">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Start amending the IT workflows based on the official requirements of the court</w:t>
            </w:r>
          </w:p>
        </w:tc>
        <w:tc>
          <w:tcPr>
            <w:tcW w:w="3255" w:type="dxa"/>
          </w:tcPr>
          <w:p w14:paraId="10867103" w14:textId="06C530CC" w:rsidR="000A216F" w:rsidRDefault="000A216F" w:rsidP="000A216F">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2</w:t>
            </w:r>
            <w:r w:rsidRPr="00704B1A">
              <w:rPr>
                <w:rFonts w:asciiTheme="minorHAnsi" w:hAnsiTheme="minorHAnsi" w:cstheme="minorHAnsi"/>
                <w:sz w:val="22"/>
                <w:szCs w:val="22"/>
                <w:vertAlign w:val="superscript"/>
              </w:rPr>
              <w:t>nd</w:t>
            </w:r>
            <w:r>
              <w:rPr>
                <w:rFonts w:asciiTheme="minorHAnsi" w:hAnsiTheme="minorHAnsi" w:cstheme="minorHAnsi"/>
                <w:sz w:val="22"/>
                <w:szCs w:val="22"/>
              </w:rPr>
              <w:t xml:space="preserve"> month of the work</w:t>
            </w:r>
          </w:p>
        </w:tc>
      </w:tr>
      <w:tr w:rsidR="000A216F" w:rsidRPr="005B16F5" w14:paraId="60C18EAC" w14:textId="77777777" w:rsidTr="00257B15">
        <w:tc>
          <w:tcPr>
            <w:tcW w:w="5087" w:type="dxa"/>
          </w:tcPr>
          <w:p w14:paraId="4D1E5A29" w14:textId="28837D71" w:rsidR="000A216F" w:rsidRDefault="00BC4943" w:rsidP="000A216F">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Support to the IT department regarding the ICT environment</w:t>
            </w:r>
          </w:p>
        </w:tc>
        <w:tc>
          <w:tcPr>
            <w:tcW w:w="3255" w:type="dxa"/>
          </w:tcPr>
          <w:p w14:paraId="2075C2DE" w14:textId="7E46E5FC" w:rsidR="000A216F" w:rsidRDefault="00BC4943" w:rsidP="000A216F">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Throughout the time of the contract, with emphasis on ICT issues affecting the workflows and archive</w:t>
            </w:r>
          </w:p>
        </w:tc>
      </w:tr>
    </w:tbl>
    <w:p w14:paraId="6498C9AF" w14:textId="54ADDE44" w:rsidR="0067577C" w:rsidRPr="005B16F5" w:rsidRDefault="0067577C" w:rsidP="0067577C">
      <w:pPr>
        <w:pStyle w:val="NormalWeb"/>
        <w:jc w:val="both"/>
        <w:rPr>
          <w:rFonts w:asciiTheme="minorHAnsi" w:hAnsiTheme="minorHAnsi" w:cstheme="minorHAnsi"/>
          <w:sz w:val="22"/>
          <w:szCs w:val="22"/>
        </w:rPr>
      </w:pPr>
      <w:r w:rsidRPr="005B16F5">
        <w:rPr>
          <w:rStyle w:val="Strong"/>
          <w:rFonts w:asciiTheme="minorHAnsi" w:hAnsiTheme="minorHAnsi" w:cstheme="minorHAnsi"/>
          <w:sz w:val="22"/>
          <w:szCs w:val="22"/>
        </w:rPr>
        <w:t>Deliverables</w:t>
      </w:r>
    </w:p>
    <w:p w14:paraId="72AF69F8" w14:textId="77777777" w:rsidR="0022405B" w:rsidRDefault="00AF33A2" w:rsidP="0067577C">
      <w:pPr>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Updated and </w:t>
      </w:r>
      <w:r w:rsidR="0022405B">
        <w:rPr>
          <w:rFonts w:asciiTheme="minorHAnsi" w:hAnsiTheme="minorHAnsi" w:cstheme="minorHAnsi"/>
          <w:sz w:val="22"/>
          <w:szCs w:val="22"/>
        </w:rPr>
        <w:t>user-friendly</w:t>
      </w:r>
      <w:r>
        <w:rPr>
          <w:rFonts w:asciiTheme="minorHAnsi" w:hAnsiTheme="minorHAnsi" w:cstheme="minorHAnsi"/>
          <w:sz w:val="22"/>
          <w:szCs w:val="22"/>
        </w:rPr>
        <w:t xml:space="preserve"> documentation of the system</w:t>
      </w:r>
      <w:r w:rsidR="0022405B">
        <w:rPr>
          <w:rFonts w:asciiTheme="minorHAnsi" w:hAnsiTheme="minorHAnsi" w:cstheme="minorHAnsi"/>
          <w:sz w:val="22"/>
          <w:szCs w:val="22"/>
        </w:rPr>
        <w:t xml:space="preserve"> in place.</w:t>
      </w:r>
    </w:p>
    <w:p w14:paraId="292AA646" w14:textId="7DF92910" w:rsidR="00AF33A2" w:rsidRDefault="0022405B" w:rsidP="0067577C">
      <w:pPr>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Well documented training material for IT workflows and archive, enabling the administration to conduct training of trainers in the future.</w:t>
      </w:r>
    </w:p>
    <w:p w14:paraId="0419CABB" w14:textId="57B1E6E3" w:rsidR="0022405B" w:rsidRPr="0022405B" w:rsidRDefault="0022405B" w:rsidP="0022405B">
      <w:pPr>
        <w:numPr>
          <w:ilvl w:val="0"/>
          <w:numId w:val="14"/>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Clear documentation of amendments officially requested for IT workflows.</w:t>
      </w:r>
    </w:p>
    <w:p w14:paraId="3927D576" w14:textId="5AA938BB" w:rsidR="0067577C" w:rsidRPr="005B16F5" w:rsidRDefault="0067577C" w:rsidP="0067577C">
      <w:pPr>
        <w:numPr>
          <w:ilvl w:val="0"/>
          <w:numId w:val="14"/>
        </w:numPr>
        <w:spacing w:before="100" w:beforeAutospacing="1" w:after="100" w:afterAutospacing="1"/>
        <w:jc w:val="both"/>
        <w:rPr>
          <w:rFonts w:asciiTheme="minorHAnsi" w:hAnsiTheme="minorHAnsi" w:cstheme="minorHAnsi"/>
          <w:sz w:val="22"/>
          <w:szCs w:val="22"/>
        </w:rPr>
      </w:pPr>
      <w:r w:rsidRPr="005B16F5">
        <w:rPr>
          <w:rFonts w:asciiTheme="minorHAnsi" w:hAnsiTheme="minorHAnsi" w:cstheme="minorHAnsi"/>
          <w:sz w:val="22"/>
          <w:szCs w:val="22"/>
        </w:rPr>
        <w:t>Monthly time sheet for hours worked.</w:t>
      </w:r>
    </w:p>
    <w:p w14:paraId="201F1C98" w14:textId="4278FA2E" w:rsidR="0067577C" w:rsidRPr="005B16F5" w:rsidRDefault="0067577C" w:rsidP="0067577C">
      <w:pPr>
        <w:numPr>
          <w:ilvl w:val="0"/>
          <w:numId w:val="14"/>
        </w:numPr>
        <w:spacing w:before="100" w:beforeAutospacing="1" w:after="100" w:afterAutospacing="1"/>
        <w:jc w:val="both"/>
        <w:rPr>
          <w:rFonts w:asciiTheme="minorHAnsi" w:hAnsiTheme="minorHAnsi" w:cstheme="minorHAnsi"/>
          <w:sz w:val="22"/>
          <w:szCs w:val="22"/>
        </w:rPr>
      </w:pPr>
      <w:r w:rsidRPr="005B16F5">
        <w:rPr>
          <w:rFonts w:asciiTheme="minorHAnsi" w:hAnsiTheme="minorHAnsi" w:cstheme="minorHAnsi"/>
          <w:sz w:val="22"/>
          <w:szCs w:val="22"/>
        </w:rPr>
        <w:t>Monthly report narrating the progress made, lessons learned, anticipated tasks, etc.</w:t>
      </w:r>
    </w:p>
    <w:p w14:paraId="00A8F97B" w14:textId="399AEF7A" w:rsidR="003A7507" w:rsidRPr="00DB0880" w:rsidRDefault="003A7507"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Place</w:t>
      </w:r>
      <w:r w:rsidR="00421C0B">
        <w:rPr>
          <w:rFonts w:asciiTheme="minorHAnsi" w:eastAsia="Arial Unicode MS" w:hAnsiTheme="minorHAnsi" w:cstheme="minorHAnsi"/>
          <w:b/>
          <w:bCs/>
          <w:sz w:val="22"/>
          <w:szCs w:val="22"/>
          <w:lang w:val="en"/>
        </w:rPr>
        <w:t xml:space="preserve"> and</w:t>
      </w:r>
      <w:r w:rsidRPr="00DB0880">
        <w:rPr>
          <w:rFonts w:asciiTheme="minorHAnsi" w:eastAsia="Arial Unicode MS" w:hAnsiTheme="minorHAnsi" w:cstheme="minorHAnsi"/>
          <w:b/>
          <w:bCs/>
          <w:sz w:val="22"/>
          <w:szCs w:val="22"/>
          <w:lang w:val="en"/>
        </w:rPr>
        <w:t xml:space="preserve"> </w:t>
      </w:r>
      <w:r w:rsidR="00D55202" w:rsidRPr="00DB0880">
        <w:rPr>
          <w:rFonts w:asciiTheme="minorHAnsi" w:eastAsia="Arial Unicode MS" w:hAnsiTheme="minorHAnsi" w:cstheme="minorHAnsi"/>
          <w:b/>
          <w:bCs/>
          <w:sz w:val="22"/>
          <w:szCs w:val="22"/>
          <w:lang w:val="en"/>
        </w:rPr>
        <w:t>duration</w:t>
      </w:r>
    </w:p>
    <w:p w14:paraId="6D77A0D3" w14:textId="77777777" w:rsidR="003A7507" w:rsidRPr="00DB0880" w:rsidRDefault="003A7507" w:rsidP="003A7507">
      <w:pPr>
        <w:rPr>
          <w:rFonts w:asciiTheme="minorHAnsi" w:hAnsiTheme="minorHAnsi" w:cstheme="minorHAnsi"/>
          <w:sz w:val="22"/>
          <w:szCs w:val="22"/>
          <w:highlight w:val="cyan"/>
        </w:rPr>
      </w:pPr>
    </w:p>
    <w:p w14:paraId="553BCCAB" w14:textId="260AF2C5" w:rsidR="00816A8B" w:rsidRDefault="00816A8B" w:rsidP="002B471E">
      <w:pPr>
        <w:numPr>
          <w:ilvl w:val="1"/>
          <w:numId w:val="1"/>
        </w:numPr>
        <w:tabs>
          <w:tab w:val="clear" w:pos="1440"/>
          <w:tab w:val="num" w:pos="900"/>
        </w:tabs>
        <w:ind w:left="900"/>
        <w:rPr>
          <w:rFonts w:asciiTheme="minorHAnsi" w:eastAsia="Arial Unicode MS" w:hAnsiTheme="minorHAnsi" w:cstheme="minorHAnsi"/>
          <w:sz w:val="22"/>
          <w:szCs w:val="22"/>
        </w:rPr>
      </w:pPr>
      <w:r>
        <w:rPr>
          <w:rFonts w:asciiTheme="minorHAnsi" w:eastAsia="Arial Unicode MS" w:hAnsiTheme="minorHAnsi" w:cstheme="minorHAnsi"/>
          <w:sz w:val="22"/>
          <w:szCs w:val="22"/>
        </w:rPr>
        <w:t>Daily o</w:t>
      </w:r>
      <w:r w:rsidR="00BD7DFA" w:rsidRPr="00295DED">
        <w:rPr>
          <w:rFonts w:asciiTheme="minorHAnsi" w:eastAsia="Arial Unicode MS" w:hAnsiTheme="minorHAnsi" w:cstheme="minorHAnsi"/>
          <w:sz w:val="22"/>
          <w:szCs w:val="22"/>
        </w:rPr>
        <w:t>nsite</w:t>
      </w:r>
      <w:r w:rsidR="006C3D39" w:rsidRPr="00295DED">
        <w:rPr>
          <w:rFonts w:asciiTheme="minorHAnsi" w:eastAsia="Arial Unicode MS" w:hAnsiTheme="minorHAnsi" w:cstheme="minorHAnsi"/>
          <w:sz w:val="22"/>
          <w:szCs w:val="22"/>
        </w:rPr>
        <w:t xml:space="preserve"> </w:t>
      </w:r>
      <w:r w:rsidR="00BD7DFA" w:rsidRPr="00295DED">
        <w:rPr>
          <w:rFonts w:asciiTheme="minorHAnsi" w:eastAsia="Arial Unicode MS" w:hAnsiTheme="minorHAnsi" w:cstheme="minorHAnsi"/>
          <w:sz w:val="22"/>
          <w:szCs w:val="22"/>
        </w:rPr>
        <w:t>at Court of Accounts</w:t>
      </w:r>
      <w:r>
        <w:rPr>
          <w:rFonts w:asciiTheme="minorHAnsi" w:eastAsia="Arial Unicode MS" w:hAnsiTheme="minorHAnsi" w:cstheme="minorHAnsi"/>
          <w:sz w:val="22"/>
          <w:szCs w:val="22"/>
        </w:rPr>
        <w:t xml:space="preserve"> (COA)</w:t>
      </w:r>
      <w:r w:rsidR="00BD7DFA" w:rsidRPr="00295DED">
        <w:rPr>
          <w:rFonts w:asciiTheme="minorHAnsi" w:eastAsia="Arial Unicode MS" w:hAnsiTheme="minorHAnsi" w:cstheme="minorHAnsi"/>
          <w:sz w:val="22"/>
          <w:szCs w:val="22"/>
        </w:rPr>
        <w:t xml:space="preserve"> – </w:t>
      </w:r>
      <w:r w:rsidR="00BE704C" w:rsidRPr="00295DED">
        <w:rPr>
          <w:rFonts w:asciiTheme="minorHAnsi" w:eastAsia="Arial Unicode MS" w:hAnsiTheme="minorHAnsi" w:cstheme="minorHAnsi"/>
          <w:sz w:val="22"/>
          <w:szCs w:val="22"/>
        </w:rPr>
        <w:t>Beirut.</w:t>
      </w:r>
      <w:r>
        <w:rPr>
          <w:rFonts w:asciiTheme="minorHAnsi" w:eastAsia="Arial Unicode MS" w:hAnsiTheme="minorHAnsi" w:cstheme="minorHAnsi"/>
          <w:sz w:val="22"/>
          <w:szCs w:val="22"/>
        </w:rPr>
        <w:t xml:space="preserve"> </w:t>
      </w:r>
      <w:r w:rsidR="00BE704C">
        <w:rPr>
          <w:rFonts w:asciiTheme="minorHAnsi" w:eastAsia="Arial Unicode MS" w:hAnsiTheme="minorHAnsi" w:cstheme="minorHAnsi"/>
          <w:sz w:val="22"/>
          <w:szCs w:val="22"/>
        </w:rPr>
        <w:t>Remote or Hybrid is not possible.</w:t>
      </w:r>
    </w:p>
    <w:p w14:paraId="3965E893" w14:textId="20840654" w:rsidR="003A7507" w:rsidRPr="004C6308" w:rsidRDefault="00816A8B" w:rsidP="002B471E">
      <w:pPr>
        <w:numPr>
          <w:ilvl w:val="1"/>
          <w:numId w:val="1"/>
        </w:numPr>
        <w:tabs>
          <w:tab w:val="clear" w:pos="1440"/>
          <w:tab w:val="num" w:pos="900"/>
        </w:tabs>
        <w:ind w:left="900"/>
        <w:rPr>
          <w:rFonts w:asciiTheme="minorHAnsi" w:eastAsia="Arial Unicode MS" w:hAnsiTheme="minorHAnsi" w:cstheme="minorHAnsi"/>
          <w:sz w:val="22"/>
          <w:szCs w:val="22"/>
        </w:rPr>
      </w:pPr>
      <w:r>
        <w:rPr>
          <w:rFonts w:asciiTheme="minorHAnsi" w:eastAsia="Arial Unicode MS" w:hAnsiTheme="minorHAnsi" w:cstheme="minorHAnsi"/>
          <w:sz w:val="22"/>
          <w:szCs w:val="22"/>
        </w:rPr>
        <w:t>C</w:t>
      </w:r>
      <w:r w:rsidR="00D451C5">
        <w:rPr>
          <w:rFonts w:asciiTheme="minorHAnsi" w:eastAsia="Arial Unicode MS" w:hAnsiTheme="minorHAnsi" w:cstheme="minorHAnsi"/>
          <w:sz w:val="22"/>
          <w:szCs w:val="22"/>
        </w:rPr>
        <w:t>o</w:t>
      </w:r>
      <w:r>
        <w:rPr>
          <w:rFonts w:asciiTheme="minorHAnsi" w:eastAsia="Arial Unicode MS" w:hAnsiTheme="minorHAnsi" w:cstheme="minorHAnsi"/>
          <w:sz w:val="22"/>
          <w:szCs w:val="22"/>
        </w:rPr>
        <w:t xml:space="preserve">A working hours </w:t>
      </w:r>
      <w:r w:rsidR="00F91E5E">
        <w:rPr>
          <w:rFonts w:asciiTheme="minorHAnsi" w:eastAsia="Arial Unicode MS" w:hAnsiTheme="minorHAnsi" w:cstheme="minorHAnsi"/>
          <w:sz w:val="22"/>
          <w:szCs w:val="22"/>
        </w:rPr>
        <w:t xml:space="preserve">are from </w:t>
      </w:r>
      <w:r>
        <w:rPr>
          <w:rFonts w:asciiTheme="minorHAnsi" w:eastAsia="Arial Unicode MS" w:hAnsiTheme="minorHAnsi" w:cstheme="minorHAnsi"/>
          <w:sz w:val="22"/>
          <w:szCs w:val="22"/>
        </w:rPr>
        <w:t>Monday to Friday from 8:</w:t>
      </w:r>
      <w:r w:rsidR="00D451C5">
        <w:rPr>
          <w:rFonts w:asciiTheme="minorHAnsi" w:eastAsia="Arial Unicode MS" w:hAnsiTheme="minorHAnsi" w:cstheme="minorHAnsi"/>
          <w:sz w:val="22"/>
          <w:szCs w:val="22"/>
        </w:rPr>
        <w:t>3</w:t>
      </w:r>
      <w:r>
        <w:rPr>
          <w:rFonts w:asciiTheme="minorHAnsi" w:eastAsia="Arial Unicode MS" w:hAnsiTheme="minorHAnsi" w:cstheme="minorHAnsi"/>
          <w:sz w:val="22"/>
          <w:szCs w:val="22"/>
        </w:rPr>
        <w:t>0 AM till 3:00 PM</w:t>
      </w:r>
    </w:p>
    <w:p w14:paraId="149B0105" w14:textId="54150779" w:rsidR="003A0700" w:rsidRPr="00295DED" w:rsidRDefault="00295DED" w:rsidP="002B471E">
      <w:pPr>
        <w:numPr>
          <w:ilvl w:val="1"/>
          <w:numId w:val="1"/>
        </w:numPr>
        <w:tabs>
          <w:tab w:val="clear" w:pos="1440"/>
          <w:tab w:val="num" w:pos="900"/>
        </w:tabs>
        <w:ind w:left="900"/>
        <w:jc w:val="both"/>
        <w:rPr>
          <w:rFonts w:asciiTheme="minorHAnsi" w:hAnsiTheme="minorHAnsi" w:cstheme="minorHAnsi"/>
          <w:sz w:val="22"/>
          <w:szCs w:val="22"/>
        </w:rPr>
      </w:pPr>
      <w:r w:rsidRPr="00295DED">
        <w:rPr>
          <w:rFonts w:asciiTheme="minorHAnsi" w:hAnsiTheme="minorHAnsi" w:cstheme="minorHAnsi"/>
          <w:sz w:val="22"/>
          <w:szCs w:val="22"/>
        </w:rPr>
        <w:t xml:space="preserve">The engagement of the IT Support will be for a period of </w:t>
      </w:r>
      <w:r w:rsidR="00D451C5" w:rsidRPr="001A1746">
        <w:rPr>
          <w:rFonts w:asciiTheme="minorHAnsi" w:hAnsiTheme="minorHAnsi" w:cstheme="minorHAnsi"/>
          <w:sz w:val="22"/>
          <w:szCs w:val="22"/>
        </w:rPr>
        <w:t>6</w:t>
      </w:r>
      <w:r w:rsidRPr="00295DED">
        <w:rPr>
          <w:rFonts w:asciiTheme="minorHAnsi" w:hAnsiTheme="minorHAnsi" w:cstheme="minorHAnsi"/>
          <w:sz w:val="22"/>
          <w:szCs w:val="22"/>
        </w:rPr>
        <w:t xml:space="preserve"> months, with the possibility of extension based on project requirements and performance evaluations.</w:t>
      </w:r>
    </w:p>
    <w:p w14:paraId="7791DEEE" w14:textId="77777777" w:rsidR="002C1036" w:rsidRPr="00DB0880" w:rsidRDefault="002C1036" w:rsidP="001D27F6">
      <w:pPr>
        <w:rPr>
          <w:rFonts w:asciiTheme="minorHAnsi" w:hAnsiTheme="minorHAnsi" w:cstheme="minorHAnsi"/>
          <w:sz w:val="22"/>
          <w:szCs w:val="22"/>
        </w:rPr>
      </w:pPr>
    </w:p>
    <w:p w14:paraId="06BE8B9F" w14:textId="71D07E65" w:rsidR="003A7185" w:rsidRPr="00E84D6F" w:rsidRDefault="00DF05E0" w:rsidP="002B471E">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Pr>
          <w:rFonts w:asciiTheme="minorHAnsi" w:eastAsia="Arial Unicode MS" w:hAnsiTheme="minorHAnsi" w:cstheme="minorHAnsi"/>
          <w:b/>
          <w:bCs/>
          <w:sz w:val="22"/>
          <w:szCs w:val="22"/>
          <w:lang w:val="en"/>
        </w:rPr>
        <w:lastRenderedPageBreak/>
        <w:t>Qualifications and Expertise</w:t>
      </w:r>
    </w:p>
    <w:p w14:paraId="56FF0DA7" w14:textId="77777777" w:rsidR="003A7185" w:rsidRPr="00DB0880" w:rsidRDefault="003A7185" w:rsidP="00C85939">
      <w:pPr>
        <w:jc w:val="both"/>
        <w:rPr>
          <w:rFonts w:asciiTheme="minorHAnsi" w:eastAsia="Arial Unicode MS" w:hAnsiTheme="minorHAnsi" w:cstheme="minorHAnsi"/>
          <w:b/>
          <w:sz w:val="22"/>
          <w:szCs w:val="22"/>
        </w:rPr>
      </w:pPr>
    </w:p>
    <w:p w14:paraId="668DCE24" w14:textId="65C0F4CB" w:rsidR="00DF05E0" w:rsidRPr="0026007D" w:rsidRDefault="00351102" w:rsidP="00DF05E0">
      <w:pPr>
        <w:tabs>
          <w:tab w:val="left" w:pos="810"/>
        </w:tabs>
        <w:ind w:left="810" w:hanging="810"/>
        <w:rPr>
          <w:rFonts w:asciiTheme="minorHAnsi" w:hAnsiTheme="minorHAnsi" w:cstheme="minorHAnsi"/>
          <w:sz w:val="22"/>
          <w:szCs w:val="22"/>
          <w:lang w:bidi="ar-LB"/>
        </w:rPr>
      </w:pPr>
      <w:r>
        <w:rPr>
          <w:rFonts w:asciiTheme="minorHAnsi" w:hAnsiTheme="minorHAnsi" w:cstheme="minorHAnsi"/>
          <w:sz w:val="22"/>
          <w:szCs w:val="22"/>
          <w:lang w:bidi="ar-LB"/>
        </w:rPr>
        <w:t xml:space="preserve">              </w:t>
      </w:r>
      <w:r w:rsidR="00DF05E0" w:rsidRPr="0026007D">
        <w:rPr>
          <w:rFonts w:asciiTheme="minorHAnsi" w:hAnsiTheme="minorHAnsi" w:cstheme="minorHAnsi"/>
          <w:sz w:val="22"/>
          <w:szCs w:val="22"/>
          <w:lang w:bidi="ar-LB"/>
        </w:rPr>
        <w:t>The ideal candidate should possess the following qualifications and expertise:</w:t>
      </w:r>
    </w:p>
    <w:p w14:paraId="0CDDF696" w14:textId="13A4A2ED" w:rsidR="00934199" w:rsidRDefault="000F6F1E" w:rsidP="002B471E">
      <w:pPr>
        <w:pStyle w:val="ListParagraph"/>
        <w:numPr>
          <w:ilvl w:val="0"/>
          <w:numId w:val="5"/>
        </w:num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A </w:t>
      </w:r>
      <w:r w:rsidR="00A60D8D" w:rsidRPr="00A60D8D">
        <w:rPr>
          <w:rFonts w:asciiTheme="minorHAnsi" w:eastAsia="Arial Unicode MS" w:hAnsiTheme="minorHAnsi" w:cstheme="minorHAnsi"/>
          <w:sz w:val="22"/>
          <w:szCs w:val="22"/>
        </w:rPr>
        <w:t>bachelor’s degree in IT or a related field</w:t>
      </w:r>
      <w:r>
        <w:rPr>
          <w:rFonts w:asciiTheme="minorHAnsi" w:eastAsia="Arial Unicode MS" w:hAnsiTheme="minorHAnsi" w:cstheme="minorHAnsi"/>
          <w:sz w:val="22"/>
          <w:szCs w:val="22"/>
        </w:rPr>
        <w:t>.</w:t>
      </w:r>
    </w:p>
    <w:p w14:paraId="0A57ABC9" w14:textId="4A8AFF45" w:rsidR="00A60D8D" w:rsidRDefault="00A60D8D" w:rsidP="002B471E">
      <w:pPr>
        <w:pStyle w:val="ListParagraph"/>
        <w:numPr>
          <w:ilvl w:val="0"/>
          <w:numId w:val="5"/>
        </w:numPr>
        <w:jc w:val="both"/>
        <w:rPr>
          <w:rFonts w:asciiTheme="minorHAnsi" w:eastAsia="Arial Unicode MS" w:hAnsiTheme="minorHAnsi" w:cstheme="minorHAnsi"/>
          <w:sz w:val="22"/>
          <w:szCs w:val="22"/>
        </w:rPr>
      </w:pPr>
      <w:r w:rsidRPr="00A60D8D">
        <w:rPr>
          <w:rFonts w:asciiTheme="minorHAnsi" w:eastAsia="Arial Unicode MS" w:hAnsiTheme="minorHAnsi" w:cstheme="minorHAnsi"/>
          <w:sz w:val="22"/>
          <w:szCs w:val="22"/>
        </w:rPr>
        <w:t>Relevant IT certifications (e.g., CompTIA A+, Microsoft Certified: Fundamentals) are advantageous.</w:t>
      </w:r>
    </w:p>
    <w:p w14:paraId="793341D2" w14:textId="333D76F2" w:rsidR="00A60D8D" w:rsidRDefault="0024468A" w:rsidP="002B471E">
      <w:pPr>
        <w:pStyle w:val="ListParagraph"/>
        <w:numPr>
          <w:ilvl w:val="0"/>
          <w:numId w:val="5"/>
        </w:num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3</w:t>
      </w:r>
      <w:r w:rsidR="004A6EAC">
        <w:rPr>
          <w:rFonts w:asciiTheme="minorHAnsi" w:eastAsia="Arial Unicode MS" w:hAnsiTheme="minorHAnsi" w:cstheme="minorHAnsi"/>
          <w:sz w:val="22"/>
          <w:szCs w:val="22"/>
        </w:rPr>
        <w:t xml:space="preserve"> to </w:t>
      </w:r>
      <w:r>
        <w:rPr>
          <w:rFonts w:asciiTheme="minorHAnsi" w:eastAsia="Arial Unicode MS" w:hAnsiTheme="minorHAnsi" w:cstheme="minorHAnsi"/>
          <w:sz w:val="22"/>
          <w:szCs w:val="22"/>
        </w:rPr>
        <w:t>4</w:t>
      </w:r>
      <w:r w:rsidR="004A6EAC">
        <w:rPr>
          <w:rFonts w:asciiTheme="minorHAnsi" w:eastAsia="Arial Unicode MS" w:hAnsiTheme="minorHAnsi" w:cstheme="minorHAnsi"/>
          <w:sz w:val="22"/>
          <w:szCs w:val="22"/>
        </w:rPr>
        <w:t xml:space="preserve"> years of </w:t>
      </w:r>
      <w:r w:rsidR="00A400E4">
        <w:rPr>
          <w:rFonts w:asciiTheme="minorHAnsi" w:eastAsia="Arial Unicode MS" w:hAnsiTheme="minorHAnsi" w:cstheme="minorHAnsi"/>
          <w:sz w:val="22"/>
          <w:szCs w:val="22"/>
        </w:rPr>
        <w:t>p</w:t>
      </w:r>
      <w:r w:rsidR="00A60D8D" w:rsidRPr="00A60D8D">
        <w:rPr>
          <w:rFonts w:asciiTheme="minorHAnsi" w:eastAsia="Arial Unicode MS" w:hAnsiTheme="minorHAnsi" w:cstheme="minorHAnsi"/>
          <w:sz w:val="22"/>
          <w:szCs w:val="22"/>
        </w:rPr>
        <w:t xml:space="preserve">revious experience in IT support or a related field is </w:t>
      </w:r>
      <w:r w:rsidR="004A6EAC">
        <w:rPr>
          <w:rFonts w:asciiTheme="minorHAnsi" w:eastAsia="Arial Unicode MS" w:hAnsiTheme="minorHAnsi" w:cstheme="minorHAnsi"/>
          <w:sz w:val="22"/>
          <w:szCs w:val="22"/>
        </w:rPr>
        <w:t>required</w:t>
      </w:r>
      <w:r w:rsidR="00A60D8D" w:rsidRPr="00A60D8D">
        <w:rPr>
          <w:rFonts w:asciiTheme="minorHAnsi" w:eastAsia="Arial Unicode MS" w:hAnsiTheme="minorHAnsi" w:cstheme="minorHAnsi"/>
          <w:sz w:val="22"/>
          <w:szCs w:val="22"/>
        </w:rPr>
        <w:t>, particularly in supporting software applications.</w:t>
      </w:r>
    </w:p>
    <w:p w14:paraId="1151880A" w14:textId="1BE2EE12" w:rsidR="00A60D8D" w:rsidRDefault="00A60D8D" w:rsidP="002B471E">
      <w:pPr>
        <w:pStyle w:val="ListParagraph"/>
        <w:numPr>
          <w:ilvl w:val="0"/>
          <w:numId w:val="5"/>
        </w:numPr>
        <w:jc w:val="both"/>
        <w:rPr>
          <w:rFonts w:asciiTheme="minorHAnsi" w:eastAsia="Arial Unicode MS" w:hAnsiTheme="minorHAnsi" w:cstheme="minorHAnsi"/>
          <w:sz w:val="22"/>
          <w:szCs w:val="22"/>
        </w:rPr>
      </w:pPr>
      <w:r w:rsidRPr="00A60D8D">
        <w:rPr>
          <w:rFonts w:asciiTheme="minorHAnsi" w:eastAsia="Arial Unicode MS" w:hAnsiTheme="minorHAnsi" w:cstheme="minorHAnsi"/>
          <w:sz w:val="22"/>
          <w:szCs w:val="22"/>
        </w:rPr>
        <w:t>Familiarity with workflow management systems or similar software is a plus.</w:t>
      </w:r>
    </w:p>
    <w:p w14:paraId="12E64A23" w14:textId="1A575422" w:rsidR="00A60D8D" w:rsidRDefault="00A60D8D" w:rsidP="002B471E">
      <w:pPr>
        <w:pStyle w:val="ListParagraph"/>
        <w:numPr>
          <w:ilvl w:val="0"/>
          <w:numId w:val="5"/>
        </w:numPr>
        <w:jc w:val="both"/>
        <w:rPr>
          <w:rFonts w:asciiTheme="minorHAnsi" w:eastAsia="Arial Unicode MS" w:hAnsiTheme="minorHAnsi" w:cstheme="minorHAnsi"/>
          <w:sz w:val="22"/>
          <w:szCs w:val="22"/>
        </w:rPr>
      </w:pPr>
      <w:r w:rsidRPr="00A60D8D">
        <w:rPr>
          <w:rFonts w:asciiTheme="minorHAnsi" w:eastAsia="Arial Unicode MS" w:hAnsiTheme="minorHAnsi" w:cstheme="minorHAnsi"/>
          <w:sz w:val="22"/>
          <w:szCs w:val="22"/>
        </w:rPr>
        <w:t>Proficiency in troubleshooting hardware and software issues.</w:t>
      </w:r>
    </w:p>
    <w:p w14:paraId="0BEF706B" w14:textId="0A022737" w:rsidR="00B82EA6" w:rsidRDefault="00B82EA6" w:rsidP="002B471E">
      <w:pPr>
        <w:pStyle w:val="ListParagraph"/>
        <w:numPr>
          <w:ilvl w:val="0"/>
          <w:numId w:val="5"/>
        </w:numPr>
        <w:jc w:val="both"/>
        <w:rPr>
          <w:rFonts w:asciiTheme="minorHAnsi" w:eastAsia="Arial Unicode MS" w:hAnsiTheme="minorHAnsi" w:cstheme="minorHAnsi"/>
          <w:sz w:val="22"/>
          <w:szCs w:val="22"/>
        </w:rPr>
      </w:pPr>
      <w:r w:rsidRPr="00B82EA6">
        <w:rPr>
          <w:rFonts w:asciiTheme="minorHAnsi" w:eastAsia="Arial Unicode MS" w:hAnsiTheme="minorHAnsi" w:cstheme="minorHAnsi"/>
          <w:sz w:val="22"/>
          <w:szCs w:val="22"/>
        </w:rPr>
        <w:t>Strong problem-solving and analytical abilities.</w:t>
      </w:r>
    </w:p>
    <w:p w14:paraId="6B7D1C2F" w14:textId="2B0898A0" w:rsidR="00B82EA6" w:rsidRDefault="00B82EA6" w:rsidP="002B471E">
      <w:pPr>
        <w:pStyle w:val="ListParagraph"/>
        <w:numPr>
          <w:ilvl w:val="0"/>
          <w:numId w:val="5"/>
        </w:numPr>
        <w:jc w:val="both"/>
        <w:rPr>
          <w:rFonts w:asciiTheme="minorHAnsi" w:eastAsia="Arial Unicode MS" w:hAnsiTheme="minorHAnsi" w:cstheme="minorHAnsi"/>
          <w:sz w:val="22"/>
          <w:szCs w:val="22"/>
        </w:rPr>
      </w:pPr>
      <w:r w:rsidRPr="00B82EA6">
        <w:rPr>
          <w:rFonts w:asciiTheme="minorHAnsi" w:eastAsia="Arial Unicode MS" w:hAnsiTheme="minorHAnsi" w:cstheme="minorHAnsi"/>
          <w:sz w:val="22"/>
          <w:szCs w:val="22"/>
        </w:rPr>
        <w:t>Excellent communication and interpersonal skills.</w:t>
      </w:r>
    </w:p>
    <w:p w14:paraId="6486E40C" w14:textId="6A3F44AF" w:rsidR="00B82EA6" w:rsidRDefault="00B82EA6" w:rsidP="002B471E">
      <w:pPr>
        <w:pStyle w:val="ListParagraph"/>
        <w:numPr>
          <w:ilvl w:val="0"/>
          <w:numId w:val="5"/>
        </w:numPr>
        <w:jc w:val="both"/>
        <w:rPr>
          <w:rFonts w:asciiTheme="minorHAnsi" w:eastAsia="Arial Unicode MS" w:hAnsiTheme="minorHAnsi" w:cstheme="minorHAnsi"/>
          <w:sz w:val="22"/>
          <w:szCs w:val="22"/>
        </w:rPr>
      </w:pPr>
      <w:r w:rsidRPr="00B82EA6">
        <w:rPr>
          <w:rFonts w:asciiTheme="minorHAnsi" w:eastAsia="Arial Unicode MS" w:hAnsiTheme="minorHAnsi" w:cstheme="minorHAnsi"/>
          <w:sz w:val="22"/>
          <w:szCs w:val="22"/>
        </w:rPr>
        <w:t>Ability to work independently and as part of a team.</w:t>
      </w:r>
    </w:p>
    <w:p w14:paraId="7A3504CE" w14:textId="23EF0991" w:rsidR="00B82EA6" w:rsidRPr="00DF05E0" w:rsidRDefault="00B82EA6" w:rsidP="002B471E">
      <w:pPr>
        <w:pStyle w:val="ListParagraph"/>
        <w:numPr>
          <w:ilvl w:val="0"/>
          <w:numId w:val="5"/>
        </w:numPr>
        <w:jc w:val="both"/>
        <w:rPr>
          <w:rFonts w:asciiTheme="minorHAnsi" w:eastAsia="Arial Unicode MS" w:hAnsiTheme="minorHAnsi" w:cstheme="minorHAnsi"/>
          <w:sz w:val="22"/>
          <w:szCs w:val="22"/>
        </w:rPr>
      </w:pPr>
      <w:r w:rsidRPr="00B82EA6">
        <w:rPr>
          <w:rFonts w:asciiTheme="minorHAnsi" w:eastAsia="Arial Unicode MS" w:hAnsiTheme="minorHAnsi" w:cstheme="minorHAnsi"/>
          <w:sz w:val="22"/>
          <w:szCs w:val="22"/>
        </w:rPr>
        <w:t>Customer-focused mindset with a commitment to providing high-quality support.</w:t>
      </w:r>
    </w:p>
    <w:p w14:paraId="79132BA8" w14:textId="5E0385F6" w:rsidR="00A549E0" w:rsidRPr="00DB0880" w:rsidRDefault="00A549E0" w:rsidP="00C85939">
      <w:pPr>
        <w:jc w:val="both"/>
        <w:rPr>
          <w:rFonts w:asciiTheme="minorHAnsi" w:hAnsiTheme="minorHAnsi" w:cstheme="minorHAnsi"/>
          <w:sz w:val="22"/>
          <w:szCs w:val="22"/>
        </w:rPr>
      </w:pPr>
    </w:p>
    <w:p w14:paraId="282CF8B6" w14:textId="71A5A88E" w:rsidR="00C90734" w:rsidRPr="00067030" w:rsidRDefault="00324B05" w:rsidP="002B471E">
      <w:pPr>
        <w:numPr>
          <w:ilvl w:val="0"/>
          <w:numId w:val="1"/>
        </w:numPr>
        <w:shd w:val="clear" w:color="auto" w:fill="E6E6E6"/>
        <w:tabs>
          <w:tab w:val="clear" w:pos="720"/>
          <w:tab w:val="num" w:pos="180"/>
        </w:tabs>
        <w:ind w:left="180"/>
        <w:rPr>
          <w:rFonts w:asciiTheme="minorHAnsi" w:hAnsiTheme="minorHAnsi" w:cstheme="minorHAnsi"/>
          <w:b/>
          <w:bCs/>
          <w:sz w:val="22"/>
          <w:szCs w:val="22"/>
        </w:rPr>
      </w:pPr>
      <w:bookmarkStart w:id="0" w:name="_Hlk159572026"/>
      <w:r w:rsidRPr="00067030">
        <w:rPr>
          <w:rFonts w:asciiTheme="minorHAnsi" w:hAnsiTheme="minorHAnsi" w:cstheme="minorHAnsi"/>
          <w:b/>
          <w:bCs/>
          <w:sz w:val="22"/>
          <w:szCs w:val="22"/>
        </w:rPr>
        <w:t xml:space="preserve">How to apply </w:t>
      </w:r>
      <w:bookmarkEnd w:id="0"/>
    </w:p>
    <w:p w14:paraId="604E2E37" w14:textId="1A475FE4" w:rsidR="00C90734" w:rsidRDefault="00C90734" w:rsidP="00C85939">
      <w:pPr>
        <w:jc w:val="both"/>
        <w:rPr>
          <w:rFonts w:asciiTheme="minorHAnsi" w:hAnsiTheme="minorHAnsi" w:cstheme="minorHAnsi"/>
          <w:sz w:val="22"/>
          <w:szCs w:val="22"/>
        </w:rPr>
      </w:pPr>
    </w:p>
    <w:p w14:paraId="2E3435E5" w14:textId="6147C0C8" w:rsidR="00FC5A86" w:rsidRPr="009B58C2" w:rsidRDefault="00FC5A86" w:rsidP="00FC5A86">
      <w:pPr>
        <w:pBdr>
          <w:top w:val="nil"/>
          <w:left w:val="nil"/>
          <w:bottom w:val="nil"/>
          <w:right w:val="nil"/>
          <w:between w:val="nil"/>
        </w:pBdr>
        <w:spacing w:line="288" w:lineRule="auto"/>
        <w:jc w:val="both"/>
        <w:rPr>
          <w:rFonts w:asciiTheme="minorHAnsi" w:eastAsia="Calibri" w:hAnsiTheme="minorHAnsi" w:cstheme="minorHAnsi"/>
          <w:color w:val="000000"/>
          <w:sz w:val="22"/>
          <w:szCs w:val="22"/>
          <w:lang w:eastAsia="en-US"/>
        </w:rPr>
      </w:pPr>
      <w:r w:rsidRPr="009B58C2">
        <w:rPr>
          <w:rFonts w:asciiTheme="minorHAnsi" w:eastAsia="Calibri" w:hAnsiTheme="minorHAnsi" w:cstheme="minorHAnsi"/>
          <w:color w:val="000000"/>
          <w:sz w:val="22"/>
          <w:szCs w:val="22"/>
          <w:lang w:eastAsia="en-US"/>
        </w:rPr>
        <w:t xml:space="preserve">The </w:t>
      </w:r>
      <w:r w:rsidR="00A166F9">
        <w:rPr>
          <w:rFonts w:asciiTheme="minorHAnsi" w:eastAsia="Calibri" w:hAnsiTheme="minorHAnsi" w:cstheme="minorHAnsi"/>
          <w:color w:val="000000"/>
          <w:sz w:val="22"/>
          <w:szCs w:val="22"/>
          <w:lang w:eastAsia="en-US"/>
        </w:rPr>
        <w:t>application</w:t>
      </w:r>
      <w:r w:rsidRPr="009B58C2">
        <w:rPr>
          <w:rFonts w:asciiTheme="minorHAnsi" w:eastAsia="Calibri" w:hAnsiTheme="minorHAnsi" w:cstheme="minorHAnsi"/>
          <w:color w:val="000000"/>
          <w:sz w:val="22"/>
          <w:szCs w:val="22"/>
          <w:lang w:eastAsia="en-US"/>
        </w:rPr>
        <w:t xml:space="preserve"> should include: </w:t>
      </w:r>
    </w:p>
    <w:p w14:paraId="247AD739" w14:textId="77777777" w:rsidR="00E17208" w:rsidRPr="002909DA" w:rsidRDefault="00E17208" w:rsidP="00E17208">
      <w:pPr>
        <w:pStyle w:val="Heading3"/>
        <w:jc w:val="both"/>
        <w:rPr>
          <w:rFonts w:asciiTheme="minorHAnsi" w:eastAsiaTheme="minorEastAsia" w:hAnsiTheme="minorHAnsi" w:cstheme="minorHAnsi"/>
          <w:sz w:val="22"/>
          <w:szCs w:val="22"/>
        </w:rPr>
      </w:pPr>
      <w:r w:rsidRPr="002909DA">
        <w:rPr>
          <w:rFonts w:asciiTheme="minorHAnsi" w:eastAsia="Calibri" w:hAnsiTheme="minorHAnsi" w:cstheme="minorHAnsi"/>
          <w:sz w:val="22"/>
          <w:szCs w:val="22"/>
        </w:rPr>
        <w:t>For Companies</w:t>
      </w:r>
    </w:p>
    <w:p w14:paraId="179F73A3" w14:textId="77777777" w:rsidR="00E17208" w:rsidRPr="002909DA" w:rsidRDefault="00E17208" w:rsidP="00E17208">
      <w:pPr>
        <w:pStyle w:val="ListParagraph"/>
        <w:numPr>
          <w:ilvl w:val="0"/>
          <w:numId w:val="16"/>
        </w:numPr>
        <w:spacing w:after="200"/>
        <w:jc w:val="both"/>
        <w:rPr>
          <w:rFonts w:asciiTheme="minorHAnsi" w:eastAsiaTheme="minorEastAsia" w:hAnsiTheme="minorHAnsi" w:cstheme="minorHAnsi"/>
          <w:sz w:val="22"/>
          <w:szCs w:val="22"/>
        </w:rPr>
      </w:pPr>
      <w:r w:rsidRPr="002909DA">
        <w:rPr>
          <w:rFonts w:asciiTheme="minorHAnsi" w:eastAsia="Calibri" w:hAnsiTheme="minorHAnsi" w:cstheme="minorHAnsi"/>
          <w:sz w:val="22"/>
          <w:szCs w:val="22"/>
        </w:rPr>
        <w:t xml:space="preserve">Annex I – complete Legal entity form including MOF registration and VAT number. </w:t>
      </w:r>
    </w:p>
    <w:p w14:paraId="5B23E418" w14:textId="77777777" w:rsidR="00E17208" w:rsidRPr="002909DA" w:rsidRDefault="00E17208" w:rsidP="00E17208">
      <w:pPr>
        <w:pStyle w:val="ListParagraph"/>
        <w:numPr>
          <w:ilvl w:val="0"/>
          <w:numId w:val="16"/>
        </w:numPr>
        <w:spacing w:after="200"/>
        <w:jc w:val="both"/>
        <w:rPr>
          <w:rFonts w:asciiTheme="minorHAnsi" w:eastAsiaTheme="minorEastAsia" w:hAnsiTheme="minorHAnsi" w:cstheme="minorHAnsi"/>
          <w:sz w:val="22"/>
          <w:szCs w:val="22"/>
        </w:rPr>
      </w:pPr>
      <w:r w:rsidRPr="002909DA">
        <w:rPr>
          <w:rFonts w:asciiTheme="minorHAnsi" w:eastAsia="Calibri" w:hAnsiTheme="minorHAnsi" w:cstheme="minorHAnsi"/>
          <w:sz w:val="22"/>
          <w:szCs w:val="22"/>
        </w:rPr>
        <w:t>Annex II – complete financial identification form.</w:t>
      </w:r>
    </w:p>
    <w:p w14:paraId="0BEE4919" w14:textId="77777777" w:rsidR="00E17208" w:rsidRPr="002909DA" w:rsidRDefault="00E17208" w:rsidP="00E17208">
      <w:pPr>
        <w:pStyle w:val="ListParagraph"/>
        <w:numPr>
          <w:ilvl w:val="0"/>
          <w:numId w:val="16"/>
        </w:numPr>
        <w:spacing w:after="200"/>
        <w:jc w:val="both"/>
        <w:rPr>
          <w:rFonts w:asciiTheme="minorHAnsi" w:eastAsiaTheme="minorEastAsia" w:hAnsiTheme="minorHAnsi" w:cstheme="minorHAnsi"/>
          <w:sz w:val="22"/>
          <w:szCs w:val="22"/>
        </w:rPr>
      </w:pPr>
      <w:r w:rsidRPr="002909DA">
        <w:rPr>
          <w:rFonts w:asciiTheme="minorHAnsi" w:eastAsia="Calibri" w:hAnsiTheme="minorHAnsi" w:cstheme="minorHAnsi"/>
          <w:sz w:val="22"/>
          <w:szCs w:val="22"/>
        </w:rPr>
        <w:t>Detailed CVs for all experts involved.</w:t>
      </w:r>
    </w:p>
    <w:p w14:paraId="4F770053" w14:textId="69A24121" w:rsidR="00E17208" w:rsidRPr="002909DA" w:rsidRDefault="009E7AD7" w:rsidP="00E17208">
      <w:pPr>
        <w:pStyle w:val="ListParagraph"/>
        <w:numPr>
          <w:ilvl w:val="0"/>
          <w:numId w:val="16"/>
        </w:numPr>
        <w:spacing w:after="200"/>
        <w:jc w:val="both"/>
        <w:rPr>
          <w:rFonts w:asciiTheme="minorHAnsi" w:eastAsiaTheme="minorEastAsia" w:hAnsiTheme="minorHAnsi" w:cstheme="minorHAnsi"/>
          <w:sz w:val="22"/>
          <w:szCs w:val="22"/>
        </w:rPr>
      </w:pPr>
      <w:r>
        <w:rPr>
          <w:rFonts w:asciiTheme="minorHAnsi" w:eastAsia="Calibri" w:hAnsiTheme="minorHAnsi" w:cstheme="minorHAnsi"/>
          <w:sz w:val="22"/>
          <w:szCs w:val="22"/>
        </w:rPr>
        <w:t>Application Form</w:t>
      </w:r>
      <w:r w:rsidR="00E17208" w:rsidRPr="002909DA">
        <w:rPr>
          <w:rFonts w:asciiTheme="minorHAnsi" w:eastAsia="Calibri" w:hAnsiTheme="minorHAnsi" w:cstheme="minorHAnsi"/>
          <w:sz w:val="22"/>
          <w:szCs w:val="22"/>
        </w:rPr>
        <w:t xml:space="preserve"> (detailing the daily rate).</w:t>
      </w:r>
    </w:p>
    <w:p w14:paraId="15A5711F" w14:textId="77777777" w:rsidR="00E17208" w:rsidRPr="002909DA" w:rsidRDefault="00E17208" w:rsidP="00E17208">
      <w:pPr>
        <w:pStyle w:val="Heading3"/>
        <w:jc w:val="both"/>
        <w:rPr>
          <w:rFonts w:asciiTheme="minorHAnsi" w:eastAsiaTheme="minorEastAsia" w:hAnsiTheme="minorHAnsi" w:cstheme="minorHAnsi"/>
          <w:sz w:val="22"/>
          <w:szCs w:val="22"/>
        </w:rPr>
      </w:pPr>
      <w:r w:rsidRPr="002909DA">
        <w:rPr>
          <w:rFonts w:asciiTheme="minorHAnsi" w:eastAsia="Calibri" w:hAnsiTheme="minorHAnsi" w:cstheme="minorHAnsi"/>
          <w:sz w:val="22"/>
          <w:szCs w:val="22"/>
        </w:rPr>
        <w:t>For Individuals (freelance consultants)</w:t>
      </w:r>
    </w:p>
    <w:p w14:paraId="06F161B2" w14:textId="77777777" w:rsidR="00E17208" w:rsidRPr="002909DA" w:rsidRDefault="00E17208" w:rsidP="00E17208">
      <w:pPr>
        <w:pStyle w:val="ListParagraph"/>
        <w:numPr>
          <w:ilvl w:val="1"/>
          <w:numId w:val="17"/>
        </w:numPr>
        <w:spacing w:after="200"/>
        <w:jc w:val="both"/>
        <w:rPr>
          <w:rFonts w:asciiTheme="minorHAnsi" w:eastAsiaTheme="minorEastAsia" w:hAnsiTheme="minorHAnsi" w:cstheme="minorHAnsi"/>
          <w:sz w:val="22"/>
          <w:szCs w:val="22"/>
        </w:rPr>
      </w:pPr>
      <w:r w:rsidRPr="002909DA">
        <w:rPr>
          <w:rFonts w:asciiTheme="minorHAnsi" w:eastAsia="Calibri" w:hAnsiTheme="minorHAnsi" w:cstheme="minorHAnsi"/>
          <w:sz w:val="22"/>
          <w:szCs w:val="22"/>
        </w:rPr>
        <w:t>Annex II – Complete financial identification form.</w:t>
      </w:r>
    </w:p>
    <w:p w14:paraId="150DF56C" w14:textId="6D998F91" w:rsidR="00E17208" w:rsidRPr="002909DA" w:rsidRDefault="009E7AD7" w:rsidP="00E17208">
      <w:pPr>
        <w:pStyle w:val="ListParagraph"/>
        <w:numPr>
          <w:ilvl w:val="0"/>
          <w:numId w:val="17"/>
        </w:numPr>
        <w:spacing w:after="200"/>
        <w:jc w:val="both"/>
        <w:rPr>
          <w:rFonts w:asciiTheme="minorHAnsi" w:eastAsiaTheme="minorEastAsia" w:hAnsiTheme="minorHAnsi" w:cstheme="minorHAnsi"/>
          <w:sz w:val="22"/>
          <w:szCs w:val="22"/>
        </w:rPr>
      </w:pPr>
      <w:r>
        <w:rPr>
          <w:rFonts w:asciiTheme="minorHAnsi" w:eastAsia="Calibri" w:hAnsiTheme="minorHAnsi" w:cstheme="minorHAnsi"/>
          <w:sz w:val="22"/>
          <w:szCs w:val="22"/>
        </w:rPr>
        <w:t>Application Form</w:t>
      </w:r>
      <w:r w:rsidR="00E17208" w:rsidRPr="002909DA">
        <w:rPr>
          <w:rFonts w:asciiTheme="minorHAnsi" w:eastAsia="Calibri" w:hAnsiTheme="minorHAnsi" w:cstheme="minorHAnsi"/>
          <w:sz w:val="22"/>
          <w:szCs w:val="22"/>
        </w:rPr>
        <w:t xml:space="preserve"> (detailing the daily rate).</w:t>
      </w:r>
    </w:p>
    <w:p w14:paraId="5DB83DEB" w14:textId="77777777" w:rsidR="00E17208" w:rsidRPr="002909DA" w:rsidRDefault="00E17208" w:rsidP="00E17208">
      <w:pPr>
        <w:pStyle w:val="ListParagraph"/>
        <w:numPr>
          <w:ilvl w:val="1"/>
          <w:numId w:val="17"/>
        </w:numPr>
        <w:spacing w:after="200"/>
        <w:jc w:val="both"/>
        <w:rPr>
          <w:rFonts w:asciiTheme="minorHAnsi" w:eastAsiaTheme="minorEastAsia" w:hAnsiTheme="minorHAnsi" w:cstheme="minorHAnsi"/>
          <w:sz w:val="22"/>
          <w:szCs w:val="22"/>
        </w:rPr>
      </w:pPr>
      <w:r w:rsidRPr="002909DA">
        <w:rPr>
          <w:rFonts w:asciiTheme="minorHAnsi" w:eastAsia="Calibri" w:hAnsiTheme="minorHAnsi" w:cstheme="minorHAnsi"/>
          <w:sz w:val="22"/>
          <w:szCs w:val="22"/>
        </w:rPr>
        <w:t>MOF registration number.</w:t>
      </w:r>
    </w:p>
    <w:p w14:paraId="002C4F92" w14:textId="4CB458D6" w:rsidR="00E17208" w:rsidRPr="002909DA" w:rsidRDefault="00E17208" w:rsidP="00E17208">
      <w:pPr>
        <w:pStyle w:val="ListParagraph"/>
        <w:numPr>
          <w:ilvl w:val="1"/>
          <w:numId w:val="17"/>
        </w:numPr>
        <w:spacing w:after="200"/>
        <w:jc w:val="both"/>
        <w:rPr>
          <w:rFonts w:asciiTheme="minorHAnsi" w:eastAsiaTheme="minorEastAsia" w:hAnsiTheme="minorHAnsi" w:cstheme="minorHAnsi"/>
          <w:sz w:val="22"/>
          <w:szCs w:val="22"/>
        </w:rPr>
      </w:pPr>
      <w:r w:rsidRPr="002909DA">
        <w:rPr>
          <w:rFonts w:asciiTheme="minorHAnsi" w:eastAsia="Calibri" w:hAnsiTheme="minorHAnsi" w:cstheme="minorHAnsi"/>
          <w:sz w:val="22"/>
          <w:szCs w:val="22"/>
        </w:rPr>
        <w:t xml:space="preserve">A </w:t>
      </w:r>
      <w:r w:rsidR="002909DA" w:rsidRPr="002909DA">
        <w:rPr>
          <w:rFonts w:asciiTheme="minorHAnsi" w:eastAsia="Calibri" w:hAnsiTheme="minorHAnsi" w:cstheme="minorHAnsi"/>
          <w:sz w:val="22"/>
          <w:szCs w:val="22"/>
        </w:rPr>
        <w:t>Resume</w:t>
      </w:r>
      <w:r w:rsidRPr="002909DA">
        <w:rPr>
          <w:rFonts w:asciiTheme="minorHAnsi" w:eastAsia="Calibri" w:hAnsiTheme="minorHAnsi" w:cstheme="minorHAnsi"/>
          <w:sz w:val="22"/>
          <w:szCs w:val="22"/>
        </w:rPr>
        <w:t xml:space="preserve"> </w:t>
      </w:r>
      <w:r w:rsidR="002909DA" w:rsidRPr="002909DA">
        <w:rPr>
          <w:rFonts w:asciiTheme="minorHAnsi" w:eastAsia="Calibri" w:hAnsiTheme="minorHAnsi" w:cstheme="minorHAnsi"/>
          <w:sz w:val="22"/>
          <w:szCs w:val="22"/>
        </w:rPr>
        <w:t>in English highlighting background, education and proven experience</w:t>
      </w:r>
      <w:r w:rsidRPr="002909DA">
        <w:rPr>
          <w:rFonts w:asciiTheme="minorHAnsi" w:eastAsia="Calibri" w:hAnsiTheme="minorHAnsi" w:cstheme="minorHAnsi"/>
          <w:sz w:val="22"/>
          <w:szCs w:val="22"/>
        </w:rPr>
        <w:t>.</w:t>
      </w:r>
    </w:p>
    <w:p w14:paraId="14F20A1E" w14:textId="77777777" w:rsidR="00E17208" w:rsidRDefault="00E17208" w:rsidP="00E17208">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p>
    <w:p w14:paraId="659A3EED" w14:textId="77777777" w:rsidR="00B36B3D" w:rsidRDefault="00B36B3D" w:rsidP="00A2531C">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p>
    <w:p w14:paraId="15DC6344" w14:textId="33D3F63D" w:rsidR="00A2531C" w:rsidRPr="009B58C2" w:rsidRDefault="00A2531C" w:rsidP="00A2531C">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r w:rsidRPr="009B58C2">
        <w:rPr>
          <w:rFonts w:asciiTheme="minorHAnsi" w:eastAsia="Calibri" w:hAnsiTheme="minorHAnsi" w:cstheme="minorHAnsi"/>
          <w:color w:val="000000"/>
          <w:sz w:val="22"/>
          <w:szCs w:val="22"/>
          <w:lang w:eastAsia="en-US"/>
        </w:rPr>
        <w:t xml:space="preserve">Please send your proposal by email to Mr. Rayan </w:t>
      </w:r>
      <w:proofErr w:type="spellStart"/>
      <w:r w:rsidRPr="009B58C2">
        <w:rPr>
          <w:rFonts w:asciiTheme="minorHAnsi" w:eastAsia="Calibri" w:hAnsiTheme="minorHAnsi" w:cstheme="minorHAnsi"/>
          <w:color w:val="000000"/>
          <w:sz w:val="22"/>
          <w:szCs w:val="22"/>
          <w:lang w:eastAsia="en-US"/>
        </w:rPr>
        <w:t>Merheb</w:t>
      </w:r>
      <w:proofErr w:type="spellEnd"/>
      <w:r w:rsidRPr="009B58C2">
        <w:rPr>
          <w:rFonts w:asciiTheme="minorHAnsi" w:eastAsia="Calibri" w:hAnsiTheme="minorHAnsi" w:cstheme="minorHAnsi"/>
          <w:color w:val="000000"/>
          <w:sz w:val="22"/>
          <w:szCs w:val="22"/>
          <w:lang w:eastAsia="en-US"/>
        </w:rPr>
        <w:t xml:space="preserve"> at the following </w:t>
      </w:r>
      <w:r w:rsidR="00544790" w:rsidRPr="009B58C2">
        <w:rPr>
          <w:rFonts w:asciiTheme="minorHAnsi" w:eastAsia="Calibri" w:hAnsiTheme="minorHAnsi" w:cstheme="minorHAnsi"/>
          <w:color w:val="000000"/>
          <w:sz w:val="22"/>
          <w:szCs w:val="22"/>
          <w:lang w:eastAsia="en-US"/>
        </w:rPr>
        <w:t>address:</w:t>
      </w:r>
      <w:r w:rsidRPr="009B58C2">
        <w:rPr>
          <w:rFonts w:asciiTheme="minorHAnsi" w:eastAsia="Calibri" w:hAnsiTheme="minorHAnsi" w:cstheme="minorHAnsi"/>
          <w:color w:val="000000"/>
          <w:sz w:val="22"/>
          <w:szCs w:val="22"/>
          <w:lang w:eastAsia="en-US"/>
        </w:rPr>
        <w:t xml:space="preserve"> </w:t>
      </w:r>
    </w:p>
    <w:p w14:paraId="1F4743F8" w14:textId="5990901A" w:rsidR="00EA23C0" w:rsidRPr="009B58C2" w:rsidRDefault="00BB5AE1" w:rsidP="00A2531C">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hyperlink r:id="rId8" w:history="1">
        <w:r w:rsidR="00EA23C0" w:rsidRPr="009B58C2">
          <w:rPr>
            <w:rStyle w:val="Hyperlink"/>
            <w:rFonts w:asciiTheme="minorHAnsi" w:eastAsia="Calibri" w:hAnsiTheme="minorHAnsi" w:cstheme="minorHAnsi"/>
            <w:sz w:val="22"/>
            <w:szCs w:val="22"/>
            <w:lang w:eastAsia="en-US"/>
          </w:rPr>
          <w:t>Rayan.merheb@expertisefrance.fr</w:t>
        </w:r>
      </w:hyperlink>
      <w:r w:rsidR="00EA23C0" w:rsidRPr="009B58C2">
        <w:rPr>
          <w:rFonts w:asciiTheme="minorHAnsi" w:eastAsia="Calibri" w:hAnsiTheme="minorHAnsi" w:cstheme="minorHAnsi"/>
          <w:color w:val="000000"/>
          <w:sz w:val="22"/>
          <w:szCs w:val="22"/>
          <w:lang w:eastAsia="en-US"/>
        </w:rPr>
        <w:t xml:space="preserve"> </w:t>
      </w:r>
    </w:p>
    <w:p w14:paraId="16C2144A" w14:textId="77777777" w:rsidR="00C86C27" w:rsidRPr="009B58C2" w:rsidRDefault="00C86C27" w:rsidP="00A2531C">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p>
    <w:p w14:paraId="0CC9DDA4" w14:textId="21B961E1" w:rsidR="00C86C27" w:rsidRPr="009B58C2" w:rsidRDefault="00C86C27" w:rsidP="00A2531C">
      <w:pPr>
        <w:pBdr>
          <w:top w:val="nil"/>
          <w:left w:val="nil"/>
          <w:bottom w:val="nil"/>
          <w:right w:val="nil"/>
          <w:between w:val="nil"/>
        </w:pBdr>
        <w:spacing w:after="160" w:line="288" w:lineRule="auto"/>
        <w:contextualSpacing/>
        <w:jc w:val="both"/>
        <w:rPr>
          <w:rFonts w:asciiTheme="minorHAnsi" w:eastAsia="Calibri" w:hAnsiTheme="minorHAnsi" w:cstheme="minorHAnsi"/>
          <w:b/>
          <w:bCs/>
          <w:color w:val="000000"/>
          <w:sz w:val="22"/>
          <w:szCs w:val="22"/>
          <w:lang w:eastAsia="en-US"/>
        </w:rPr>
      </w:pPr>
      <w:r w:rsidRPr="009B58C2">
        <w:rPr>
          <w:rFonts w:asciiTheme="minorHAnsi" w:eastAsia="Calibri" w:hAnsiTheme="minorHAnsi" w:cstheme="minorHAnsi"/>
          <w:b/>
          <w:bCs/>
          <w:color w:val="000000"/>
          <w:sz w:val="22"/>
          <w:szCs w:val="22"/>
          <w:lang w:eastAsia="en-US"/>
        </w:rPr>
        <w:t>Submission deadline</w:t>
      </w:r>
    </w:p>
    <w:p w14:paraId="777FFD59" w14:textId="44F406AA" w:rsidR="00070872" w:rsidRPr="009B58C2" w:rsidRDefault="00636C2A" w:rsidP="00070872">
      <w:pPr>
        <w:pBdr>
          <w:top w:val="nil"/>
          <w:left w:val="nil"/>
          <w:bottom w:val="nil"/>
          <w:right w:val="nil"/>
          <w:between w:val="nil"/>
        </w:pBdr>
        <w:spacing w:after="160" w:line="288" w:lineRule="auto"/>
        <w:contextualSpacing/>
        <w:jc w:val="both"/>
        <w:rPr>
          <w:rFonts w:asciiTheme="minorHAnsi" w:eastAsia="Calibri" w:hAnsiTheme="minorHAnsi" w:cstheme="minorHAnsi"/>
          <w:color w:val="000000"/>
          <w:sz w:val="22"/>
          <w:szCs w:val="22"/>
          <w:lang w:eastAsia="en-US"/>
        </w:rPr>
      </w:pPr>
      <w:r w:rsidRPr="009B58C2">
        <w:rPr>
          <w:rFonts w:asciiTheme="minorHAnsi" w:eastAsia="Calibri" w:hAnsiTheme="minorHAnsi" w:cstheme="minorHAnsi"/>
          <w:color w:val="000000"/>
          <w:sz w:val="22"/>
          <w:szCs w:val="22"/>
          <w:lang w:eastAsia="en-US"/>
        </w:rPr>
        <w:t xml:space="preserve">All </w:t>
      </w:r>
      <w:r>
        <w:rPr>
          <w:rFonts w:asciiTheme="minorHAnsi" w:eastAsia="Calibri" w:hAnsiTheme="minorHAnsi" w:cstheme="minorHAnsi"/>
          <w:color w:val="000000"/>
          <w:sz w:val="22"/>
          <w:szCs w:val="22"/>
          <w:lang w:eastAsia="en-US"/>
        </w:rPr>
        <w:t xml:space="preserve">applications </w:t>
      </w:r>
      <w:r w:rsidR="00C86C27" w:rsidRPr="009B58C2">
        <w:rPr>
          <w:rFonts w:asciiTheme="minorHAnsi" w:eastAsia="Calibri" w:hAnsiTheme="minorHAnsi" w:cstheme="minorHAnsi"/>
          <w:color w:val="000000"/>
          <w:sz w:val="22"/>
          <w:szCs w:val="22"/>
          <w:lang w:eastAsia="en-US"/>
        </w:rPr>
        <w:t xml:space="preserve">must be submitted no later than </w:t>
      </w:r>
      <w:r w:rsidR="001A0CDD">
        <w:rPr>
          <w:rFonts w:asciiTheme="minorHAnsi" w:eastAsia="Calibri" w:hAnsiTheme="minorHAnsi" w:cstheme="minorHAnsi"/>
          <w:color w:val="000000"/>
          <w:sz w:val="22"/>
          <w:szCs w:val="22"/>
          <w:lang w:eastAsia="en-US"/>
        </w:rPr>
        <w:t>30</w:t>
      </w:r>
      <w:r w:rsidR="00F001F3" w:rsidRPr="00F001F3">
        <w:rPr>
          <w:rFonts w:asciiTheme="minorHAnsi" w:eastAsia="Calibri" w:hAnsiTheme="minorHAnsi" w:cstheme="minorHAnsi"/>
          <w:color w:val="000000"/>
          <w:sz w:val="22"/>
          <w:szCs w:val="22"/>
          <w:vertAlign w:val="superscript"/>
          <w:lang w:eastAsia="en-US"/>
        </w:rPr>
        <w:t>th</w:t>
      </w:r>
      <w:r w:rsidR="00F001F3">
        <w:rPr>
          <w:rFonts w:asciiTheme="minorHAnsi" w:eastAsia="Calibri" w:hAnsiTheme="minorHAnsi" w:cstheme="minorHAnsi"/>
          <w:color w:val="000000"/>
          <w:sz w:val="22"/>
          <w:szCs w:val="22"/>
          <w:lang w:eastAsia="en-US"/>
        </w:rPr>
        <w:t xml:space="preserve"> of </w:t>
      </w:r>
      <w:r w:rsidR="00BB5AE1">
        <w:rPr>
          <w:rFonts w:asciiTheme="minorHAnsi" w:eastAsia="Calibri" w:hAnsiTheme="minorHAnsi" w:cstheme="minorHAnsi"/>
          <w:color w:val="000000"/>
          <w:sz w:val="22"/>
          <w:szCs w:val="22"/>
          <w:lang w:eastAsia="en-US"/>
        </w:rPr>
        <w:t>September</w:t>
      </w:r>
      <w:r w:rsidR="00C86C27" w:rsidRPr="009B58C2">
        <w:rPr>
          <w:rFonts w:asciiTheme="minorHAnsi" w:eastAsia="Calibri" w:hAnsiTheme="minorHAnsi" w:cstheme="minorHAnsi"/>
          <w:color w:val="000000"/>
          <w:sz w:val="22"/>
          <w:szCs w:val="22"/>
          <w:lang w:eastAsia="en-US"/>
        </w:rPr>
        <w:t xml:space="preserve"> </w:t>
      </w:r>
      <w:r w:rsidR="001B0C7B" w:rsidRPr="009B58C2">
        <w:rPr>
          <w:rFonts w:asciiTheme="minorHAnsi" w:eastAsia="Calibri" w:hAnsiTheme="minorHAnsi" w:cstheme="minorHAnsi"/>
          <w:color w:val="000000"/>
          <w:sz w:val="22"/>
          <w:szCs w:val="22"/>
          <w:lang w:eastAsia="en-US"/>
        </w:rPr>
        <w:t>2024, 5</w:t>
      </w:r>
      <w:r w:rsidR="00C86C27" w:rsidRPr="009B58C2">
        <w:rPr>
          <w:rFonts w:asciiTheme="minorHAnsi" w:eastAsia="Calibri" w:hAnsiTheme="minorHAnsi" w:cstheme="minorHAnsi"/>
          <w:color w:val="000000"/>
          <w:sz w:val="22"/>
          <w:szCs w:val="22"/>
          <w:lang w:eastAsia="en-US"/>
        </w:rPr>
        <w:t xml:space="preserve"> PM.</w:t>
      </w:r>
    </w:p>
    <w:p w14:paraId="6CCCE878" w14:textId="77777777" w:rsidR="00070872" w:rsidRDefault="00070872" w:rsidP="00070872">
      <w:pPr>
        <w:pBdr>
          <w:top w:val="nil"/>
          <w:left w:val="nil"/>
          <w:bottom w:val="nil"/>
          <w:right w:val="nil"/>
          <w:between w:val="nil"/>
        </w:pBdr>
        <w:spacing w:after="160" w:line="288" w:lineRule="auto"/>
        <w:contextualSpacing/>
        <w:jc w:val="both"/>
        <w:rPr>
          <w:rFonts w:ascii="Calibri" w:eastAsia="Calibri" w:hAnsi="Calibri" w:cs="Calibri"/>
          <w:color w:val="000000"/>
          <w:sz w:val="22"/>
          <w:lang w:eastAsia="en-US"/>
        </w:rPr>
      </w:pPr>
    </w:p>
    <w:p w14:paraId="2D399743" w14:textId="77777777" w:rsidR="00295DED" w:rsidRDefault="00295DED" w:rsidP="00295DED">
      <w:pPr>
        <w:ind w:left="990"/>
        <w:jc w:val="both"/>
        <w:rPr>
          <w:rFonts w:asciiTheme="minorHAnsi" w:eastAsia="Arial Unicode MS" w:hAnsiTheme="minorHAnsi" w:cstheme="minorHAnsi"/>
          <w:b/>
          <w:sz w:val="22"/>
          <w:szCs w:val="22"/>
        </w:rPr>
      </w:pPr>
    </w:p>
    <w:p w14:paraId="56B40AA7" w14:textId="77777777" w:rsidR="00070872" w:rsidRDefault="00070872" w:rsidP="00070872">
      <w:pPr>
        <w:pBdr>
          <w:top w:val="nil"/>
          <w:left w:val="nil"/>
          <w:bottom w:val="nil"/>
          <w:right w:val="nil"/>
          <w:between w:val="nil"/>
        </w:pBdr>
        <w:spacing w:after="160" w:line="288" w:lineRule="auto"/>
        <w:contextualSpacing/>
        <w:jc w:val="both"/>
        <w:rPr>
          <w:rFonts w:ascii="Calibri" w:eastAsia="Calibri" w:hAnsi="Calibri" w:cs="Calibri"/>
          <w:color w:val="000000"/>
          <w:sz w:val="22"/>
          <w:lang w:eastAsia="en-US"/>
        </w:rPr>
      </w:pPr>
    </w:p>
    <w:p w14:paraId="62760FBD" w14:textId="584921C7" w:rsidR="003C759C" w:rsidRPr="00596826" w:rsidRDefault="003C759C" w:rsidP="00596826">
      <w:pPr>
        <w:rPr>
          <w:rFonts w:ascii="Calibri" w:eastAsia="Calibri" w:hAnsi="Calibri" w:cs="Calibri"/>
          <w:color w:val="000000"/>
          <w:sz w:val="22"/>
          <w:lang w:eastAsia="en-US"/>
        </w:rPr>
      </w:pPr>
    </w:p>
    <w:sectPr w:rsidR="003C759C" w:rsidRPr="00596826" w:rsidSect="00E4415F">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4B10E" w14:textId="77777777" w:rsidR="00394B79" w:rsidRDefault="00394B79">
      <w:r>
        <w:separator/>
      </w:r>
    </w:p>
  </w:endnote>
  <w:endnote w:type="continuationSeparator" w:id="0">
    <w:p w14:paraId="36A9BA87" w14:textId="77777777" w:rsidR="00394B79" w:rsidRDefault="0039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A7A3" w14:textId="77777777" w:rsidR="007B7543" w:rsidRDefault="007B7543" w:rsidP="00261EB0">
    <w:pPr>
      <w:pStyle w:val="Footer"/>
      <w:framePr w:wrap="around" w:vAnchor="text" w:hAnchor="margin" w:xAlign="right"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end"/>
    </w:r>
  </w:p>
  <w:p w14:paraId="56BDE012" w14:textId="77777777" w:rsidR="007B7543" w:rsidRDefault="007B7543" w:rsidP="00561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75EE" w14:textId="77777777" w:rsidR="00E76A24" w:rsidRPr="00EE0FDD" w:rsidRDefault="00E76A24" w:rsidP="00E76A24">
    <w:pPr>
      <w:pStyle w:val="Footer"/>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64E47908" w14:textId="3A54AC5D" w:rsidR="00D84ED9" w:rsidRPr="00D84ED9" w:rsidRDefault="00BB5AE1" w:rsidP="00D84ED9">
        <w:pPr>
          <w:pStyle w:val="Footer"/>
          <w:tabs>
            <w:tab w:val="clear" w:pos="4536"/>
            <w:tab w:val="clear" w:pos="9072"/>
            <w:tab w:val="right" w:pos="9746"/>
          </w:tabs>
          <w:jc w:val="right"/>
          <w:rPr>
            <w:rFonts w:asciiTheme="minorHAnsi" w:hAnsiTheme="minorHAnsi" w:cstheme="minorHAnsi"/>
            <w:b/>
            <w:sz w:val="22"/>
            <w:szCs w:val="22"/>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D84ED9" w:rsidRPr="00D84ED9">
              <w:rPr>
                <w:rFonts w:asciiTheme="minorHAnsi" w:hAnsiTheme="minorHAnsi" w:cs="Arial"/>
                <w:sz w:val="16"/>
                <w:szCs w:val="16"/>
              </w:rPr>
              <w:t>DAJ_M003ENG_v02</w:t>
            </w:r>
            <w:r w:rsidR="00D84ED9">
              <w:rPr>
                <w:rFonts w:asciiTheme="minorHAnsi" w:hAnsiTheme="minorHAnsi" w:cs="Arial"/>
                <w:sz w:val="16"/>
                <w:szCs w:val="16"/>
              </w:rPr>
              <w:t xml:space="preserve">, </w:t>
            </w:r>
            <w:r w:rsidR="00D84ED9" w:rsidRPr="00D84ED9">
              <w:rPr>
                <w:rFonts w:asciiTheme="minorHAnsi" w:hAnsiTheme="minorHAnsi" w:cs="Arial"/>
                <w:sz w:val="16"/>
                <w:szCs w:val="16"/>
              </w:rPr>
              <w:t>May 2021</w:t>
            </w:r>
            <w:r w:rsidR="00D84ED9" w:rsidRPr="00825775">
              <w:rPr>
                <w:rFonts w:asciiTheme="minorHAnsi" w:hAnsiTheme="minorHAnsi" w:cstheme="minorHAnsi"/>
                <w:sz w:val="22"/>
                <w:szCs w:val="22"/>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D84ED9" w:rsidRPr="00E76A24">
                      <w:rPr>
                        <w:rFonts w:asciiTheme="minorHAnsi" w:hAnsiTheme="minorHAnsi"/>
                        <w:b/>
                        <w:sz w:val="22"/>
                        <w:lang w:val="en"/>
                      </w:rPr>
                      <w:t xml:space="preserve">Page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PAGE</w:instrText>
                    </w:r>
                    <w:r w:rsidR="00D84ED9" w:rsidRPr="00E76A24">
                      <w:rPr>
                        <w:rFonts w:asciiTheme="minorHAnsi" w:hAnsiTheme="minorHAnsi"/>
                        <w:b/>
                        <w:sz w:val="22"/>
                        <w:lang w:val="en"/>
                      </w:rPr>
                      <w:fldChar w:fldCharType="separate"/>
                    </w:r>
                    <w:r w:rsidR="00E262DB">
                      <w:rPr>
                        <w:rFonts w:asciiTheme="minorHAnsi" w:hAnsiTheme="minorHAnsi"/>
                        <w:b/>
                        <w:sz w:val="22"/>
                        <w:lang w:val="en"/>
                      </w:rPr>
                      <w:t>5</w:t>
                    </w:r>
                    <w:r w:rsidR="00D84ED9" w:rsidRPr="00E76A24">
                      <w:rPr>
                        <w:rFonts w:asciiTheme="minorHAnsi" w:hAnsiTheme="minorHAnsi"/>
                        <w:b/>
                        <w:sz w:val="22"/>
                        <w:lang w:val="en"/>
                      </w:rPr>
                      <w:fldChar w:fldCharType="end"/>
                    </w:r>
                    <w:r w:rsidR="00D84ED9" w:rsidRPr="00E76A24">
                      <w:rPr>
                        <w:rFonts w:asciiTheme="minorHAnsi" w:hAnsiTheme="minorHAnsi"/>
                        <w:b/>
                        <w:sz w:val="22"/>
                        <w:lang w:val="en"/>
                      </w:rPr>
                      <w:t xml:space="preserve"> of </w:t>
                    </w:r>
                    <w:r w:rsidR="00D84ED9" w:rsidRPr="00E76A24">
                      <w:rPr>
                        <w:rFonts w:asciiTheme="minorHAnsi" w:hAnsiTheme="minorHAnsi"/>
                        <w:b/>
                        <w:sz w:val="22"/>
                        <w:lang w:val="en"/>
                      </w:rPr>
                      <w:fldChar w:fldCharType="begin"/>
                    </w:r>
                    <w:r w:rsidR="00D84ED9" w:rsidRPr="00E76A24">
                      <w:rPr>
                        <w:rFonts w:asciiTheme="minorHAnsi" w:hAnsiTheme="minorHAnsi"/>
                        <w:b/>
                        <w:sz w:val="22"/>
                        <w:lang w:val="en"/>
                      </w:rPr>
                      <w:instrText>NUMPAGES</w:instrText>
                    </w:r>
                    <w:r w:rsidR="00D84ED9" w:rsidRPr="00E76A24">
                      <w:rPr>
                        <w:rFonts w:asciiTheme="minorHAnsi" w:hAnsiTheme="minorHAnsi"/>
                        <w:b/>
                        <w:sz w:val="22"/>
                        <w:lang w:val="en"/>
                      </w:rPr>
                      <w:fldChar w:fldCharType="separate"/>
                    </w:r>
                    <w:r w:rsidR="00E262DB">
                      <w:rPr>
                        <w:rFonts w:asciiTheme="minorHAnsi" w:hAnsiTheme="minorHAnsi"/>
                        <w:b/>
                        <w:sz w:val="22"/>
                        <w:lang w:val="en"/>
                      </w:rPr>
                      <w:t>5</w:t>
                    </w:r>
                    <w:r w:rsidR="00D84ED9" w:rsidRPr="00E76A24">
                      <w:rPr>
                        <w:rFonts w:asciiTheme="minorHAnsi" w:hAnsiTheme="minorHAnsi"/>
                        <w:b/>
                        <w:sz w:val="22"/>
                        <w:lang w:val="en"/>
                      </w:rPr>
                      <w:fldChar w:fldCharType="end"/>
                    </w:r>
                  </w:sdtContent>
                </w:sdt>
              </w:sdtContent>
            </w:sdt>
          </w:sdtContent>
        </w:sdt>
      </w:p>
      <w:p w14:paraId="506639E6" w14:textId="517D5F16" w:rsidR="00E76A24" w:rsidRPr="00661200" w:rsidRDefault="00D84ED9" w:rsidP="00D84ED9">
        <w:pPr>
          <w:pStyle w:val="a"/>
          <w:widowControl w:val="0"/>
          <w:jc w:val="left"/>
          <w:rPr>
            <w:rFonts w:asciiTheme="minorHAnsi" w:hAnsiTheme="minorHAnsi" w:cs="Arial"/>
            <w:sz w:val="16"/>
            <w:szCs w:val="16"/>
            <w:lang w:val="fr-FR"/>
          </w:rPr>
        </w:pPr>
        <w:r w:rsidRPr="00661200">
          <w:rPr>
            <w:rFonts w:asciiTheme="minorHAnsi" w:hAnsiTheme="minorHAnsi"/>
            <w:sz w:val="16"/>
            <w:szCs w:val="16"/>
            <w:lang w:val="fr-FR"/>
          </w:rPr>
          <w:t xml:space="preserve">Expertise France - </w:t>
        </w:r>
        <w:r w:rsidRPr="00661200">
          <w:rPr>
            <w:rFonts w:asciiTheme="minorHAnsi" w:hAnsiTheme="minorHAnsi"/>
            <w:sz w:val="16"/>
            <w:szCs w:val="16"/>
            <w:lang w:val="fr-FR"/>
          </w:rPr>
          <w:br/>
        </w:r>
        <w:r w:rsidR="0009680B" w:rsidRPr="00661200">
          <w:rPr>
            <w:rFonts w:asciiTheme="minorHAnsi" w:hAnsiTheme="minorHAnsi" w:cs="Arial"/>
            <w:sz w:val="16"/>
            <w:szCs w:val="16"/>
            <w:lang w:val="fr-FR"/>
          </w:rPr>
          <w:t>SIRET : 808 734 792</w:t>
        </w:r>
        <w:r w:rsidRPr="00661200">
          <w:rPr>
            <w:rFonts w:asciiTheme="minorHAnsi" w:hAnsiTheme="minorHAnsi" w:cs="Arial"/>
            <w:sz w:val="16"/>
            <w:szCs w:val="16"/>
            <w:lang w:val="fr-FR"/>
          </w:rPr>
          <w:t xml:space="preserve"> </w:t>
        </w:r>
        <w:r w:rsidR="0009680B" w:rsidRPr="00661200">
          <w:rPr>
            <w:rFonts w:asciiTheme="minorHAnsi" w:hAnsiTheme="minorHAnsi" w:cs="Arial"/>
            <w:sz w:val="16"/>
            <w:szCs w:val="16"/>
            <w:lang w:val="fr-FR"/>
          </w:rPr>
          <w:t>– 40 Boulevar</w:t>
        </w:r>
        <w:r w:rsidRPr="00661200">
          <w:rPr>
            <w:rFonts w:asciiTheme="minorHAnsi" w:hAnsiTheme="minorHAnsi" w:cs="Arial"/>
            <w:sz w:val="16"/>
            <w:szCs w:val="16"/>
            <w:lang w:val="fr-FR"/>
          </w:rPr>
          <w:t xml:space="preserve">d </w:t>
        </w:r>
        <w:r w:rsidR="0009680B" w:rsidRPr="00661200">
          <w:rPr>
            <w:rFonts w:asciiTheme="minorHAnsi" w:hAnsiTheme="minorHAnsi" w:cs="Arial"/>
            <w:sz w:val="16"/>
            <w:szCs w:val="16"/>
            <w:lang w:val="fr-FR"/>
          </w:rPr>
          <w:t>de Port-Royal, 75</w:t>
        </w:r>
        <w:r w:rsidRPr="00661200">
          <w:rPr>
            <w:rFonts w:asciiTheme="minorHAnsi" w:hAnsiTheme="minorHAnsi" w:cs="Arial"/>
            <w:sz w:val="16"/>
            <w:szCs w:val="16"/>
            <w:lang w:val="fr-FR"/>
          </w:rPr>
          <w:t>005 PARIS</w:t>
        </w:r>
        <w:r w:rsidR="0009680B" w:rsidRPr="00661200">
          <w:rPr>
            <w:rFonts w:asciiTheme="minorHAnsi" w:hAnsiTheme="minorHAnsi" w:cs="Arial"/>
            <w:sz w:val="16"/>
            <w:szCs w:val="16"/>
            <w:lang w:val="fr-FR"/>
          </w:rPr>
          <w:t xml:space="preserve"> </w:t>
        </w:r>
        <w:r w:rsidRPr="00661200">
          <w:rPr>
            <w:rFonts w:asciiTheme="minorHAnsi" w:hAnsiTheme="minorHAnsi" w:cs="Arial"/>
            <w:sz w:val="16"/>
            <w:szCs w:val="16"/>
            <w:lang w:val="fr-FR"/>
          </w:rPr>
          <w:t>– France</w:t>
        </w:r>
      </w:p>
    </w:sdtContent>
  </w:sdt>
  <w:p w14:paraId="7CC811EE" w14:textId="77777777" w:rsidR="00E76A24" w:rsidRPr="00661200" w:rsidRDefault="00E76A24" w:rsidP="00E76A24">
    <w:pPr>
      <w:pStyle w:val="Footer"/>
      <w:tabs>
        <w:tab w:val="clear" w:pos="4536"/>
        <w:tab w:val="clear" w:pos="9072"/>
        <w:tab w:val="right" w:pos="9746"/>
      </w:tabs>
      <w:jc w:val="both"/>
      <w:rPr>
        <w:rFonts w:asciiTheme="minorHAnsi" w:hAnsiTheme="minorHAnsi"/>
        <w:szCs w:val="2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41F1A57A" w14:textId="77777777" w:rsidR="00E76A24" w:rsidRPr="00825775" w:rsidRDefault="00E76A24" w:rsidP="00E76A24">
            <w:pPr>
              <w:pStyle w:val="Footer"/>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6E660346" w14:textId="271F8648" w:rsidR="00E76A24" w:rsidRPr="00E76A24" w:rsidRDefault="00BB5AE1" w:rsidP="00E76A24">
            <w:pPr>
              <w:pStyle w:val="Footer"/>
              <w:tabs>
                <w:tab w:val="clear" w:pos="4536"/>
                <w:tab w:val="clear" w:pos="9072"/>
                <w:tab w:val="right" w:pos="9746"/>
              </w:tabs>
              <w:jc w:val="right"/>
              <w:rPr>
                <w:rFonts w:asciiTheme="minorHAnsi" w:hAnsiTheme="minorHAnsi" w:cstheme="minorHAnsi"/>
                <w:b/>
                <w:sz w:val="22"/>
                <w:szCs w:val="22"/>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E76A24" w:rsidRPr="00D84ED9">
                  <w:rPr>
                    <w:rFonts w:asciiTheme="minorHAnsi" w:hAnsiTheme="minorHAnsi" w:cs="Arial"/>
                    <w:sz w:val="16"/>
                    <w:szCs w:val="16"/>
                  </w:rPr>
                  <w:t>DAJ_M003ENG_v0</w:t>
                </w:r>
                <w:r w:rsidR="00D84ED9" w:rsidRPr="00D84ED9">
                  <w:rPr>
                    <w:rFonts w:asciiTheme="minorHAnsi" w:hAnsiTheme="minorHAnsi" w:cs="Arial"/>
                    <w:sz w:val="16"/>
                    <w:szCs w:val="16"/>
                  </w:rPr>
                  <w:t>2</w:t>
                </w:r>
                <w:r w:rsidR="00D84ED9">
                  <w:rPr>
                    <w:rFonts w:asciiTheme="minorHAnsi" w:hAnsiTheme="minorHAnsi" w:cs="Arial"/>
                    <w:sz w:val="16"/>
                    <w:szCs w:val="16"/>
                  </w:rPr>
                  <w:t>, May 2021</w:t>
                </w:r>
                <w:r w:rsidR="00E76A24" w:rsidRPr="00825775">
                  <w:rPr>
                    <w:rFonts w:asciiTheme="minorHAnsi" w:hAnsiTheme="minorHAnsi" w:cstheme="minorHAnsi"/>
                    <w:sz w:val="22"/>
                    <w:szCs w:val="22"/>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E76A24" w:rsidRPr="00E76A24">
                          <w:rPr>
                            <w:rFonts w:asciiTheme="minorHAnsi" w:hAnsiTheme="minorHAnsi"/>
                            <w:b/>
                            <w:sz w:val="22"/>
                            <w:lang w:val="en"/>
                          </w:rPr>
                          <w:t xml:space="preserve">Page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PAGE</w:instrText>
                        </w:r>
                        <w:r w:rsidR="00E76A24" w:rsidRPr="00E76A24">
                          <w:rPr>
                            <w:rFonts w:asciiTheme="minorHAnsi" w:hAnsiTheme="minorHAnsi"/>
                            <w:b/>
                            <w:sz w:val="22"/>
                            <w:lang w:val="en"/>
                          </w:rPr>
                          <w:fldChar w:fldCharType="separate"/>
                        </w:r>
                        <w:r w:rsidR="00E262DB">
                          <w:rPr>
                            <w:rFonts w:asciiTheme="minorHAnsi" w:hAnsiTheme="minorHAnsi"/>
                            <w:b/>
                            <w:sz w:val="22"/>
                            <w:lang w:val="en"/>
                          </w:rPr>
                          <w:t>1</w:t>
                        </w:r>
                        <w:r w:rsidR="00E76A24" w:rsidRPr="00E76A24">
                          <w:rPr>
                            <w:rFonts w:asciiTheme="minorHAnsi" w:hAnsiTheme="minorHAnsi"/>
                            <w:b/>
                            <w:sz w:val="22"/>
                            <w:lang w:val="en"/>
                          </w:rPr>
                          <w:fldChar w:fldCharType="end"/>
                        </w:r>
                        <w:r w:rsidR="00E76A24" w:rsidRPr="00E76A24">
                          <w:rPr>
                            <w:rFonts w:asciiTheme="minorHAnsi" w:hAnsiTheme="minorHAnsi"/>
                            <w:b/>
                            <w:sz w:val="22"/>
                            <w:lang w:val="en"/>
                          </w:rPr>
                          <w:t xml:space="preserve"> of </w:t>
                        </w:r>
                        <w:r w:rsidR="00E76A24" w:rsidRPr="00E76A24">
                          <w:rPr>
                            <w:rFonts w:asciiTheme="minorHAnsi" w:hAnsiTheme="minorHAnsi"/>
                            <w:b/>
                            <w:sz w:val="22"/>
                            <w:lang w:val="en"/>
                          </w:rPr>
                          <w:fldChar w:fldCharType="begin"/>
                        </w:r>
                        <w:r w:rsidR="00E76A24" w:rsidRPr="00E76A24">
                          <w:rPr>
                            <w:rFonts w:asciiTheme="minorHAnsi" w:hAnsiTheme="minorHAnsi"/>
                            <w:b/>
                            <w:sz w:val="22"/>
                            <w:lang w:val="en"/>
                          </w:rPr>
                          <w:instrText>NUMPAGES</w:instrText>
                        </w:r>
                        <w:r w:rsidR="00E76A24" w:rsidRPr="00E76A24">
                          <w:rPr>
                            <w:rFonts w:asciiTheme="minorHAnsi" w:hAnsiTheme="minorHAnsi"/>
                            <w:b/>
                            <w:sz w:val="22"/>
                            <w:lang w:val="en"/>
                          </w:rPr>
                          <w:fldChar w:fldCharType="separate"/>
                        </w:r>
                        <w:r w:rsidR="00E262DB">
                          <w:rPr>
                            <w:rFonts w:asciiTheme="minorHAnsi" w:hAnsiTheme="minorHAnsi"/>
                            <w:b/>
                            <w:sz w:val="22"/>
                            <w:lang w:val="en"/>
                          </w:rPr>
                          <w:t>5</w:t>
                        </w:r>
                        <w:r w:rsidR="00E76A24" w:rsidRPr="00E76A24">
                          <w:rPr>
                            <w:rFonts w:asciiTheme="minorHAnsi" w:hAnsiTheme="minorHAnsi"/>
                            <w:b/>
                            <w:sz w:val="22"/>
                            <w:lang w:val="en"/>
                          </w:rPr>
                          <w:fldChar w:fldCharType="end"/>
                        </w:r>
                      </w:sdtContent>
                    </w:sdt>
                  </w:sdtContent>
                </w:sdt>
              </w:sdtContent>
            </w:sdt>
          </w:p>
          <w:p w14:paraId="79D2E3BB" w14:textId="30B39C44" w:rsidR="00D84ED9" w:rsidRPr="00661200" w:rsidRDefault="0009680B" w:rsidP="00D84ED9">
            <w:pPr>
              <w:pStyle w:val="a"/>
              <w:widowControl w:val="0"/>
              <w:jc w:val="left"/>
              <w:rPr>
                <w:rFonts w:asciiTheme="minorHAnsi" w:hAnsiTheme="minorHAnsi" w:cs="Arial"/>
                <w:sz w:val="16"/>
                <w:szCs w:val="16"/>
                <w:lang w:val="fr-FR"/>
              </w:rPr>
            </w:pPr>
            <w:r w:rsidRPr="00661200">
              <w:rPr>
                <w:rFonts w:asciiTheme="minorHAnsi" w:hAnsiTheme="minorHAnsi"/>
                <w:sz w:val="16"/>
                <w:szCs w:val="16"/>
                <w:lang w:val="fr-FR"/>
              </w:rPr>
              <w:t xml:space="preserve">Expertise France </w:t>
            </w:r>
            <w:r w:rsidR="00D84ED9" w:rsidRPr="00661200">
              <w:rPr>
                <w:rFonts w:asciiTheme="minorHAnsi" w:hAnsiTheme="minorHAnsi"/>
                <w:sz w:val="16"/>
                <w:szCs w:val="16"/>
                <w:lang w:val="fr-FR"/>
              </w:rPr>
              <w:t xml:space="preserve"> </w:t>
            </w:r>
            <w:r w:rsidR="00D84ED9" w:rsidRPr="00661200">
              <w:rPr>
                <w:rFonts w:asciiTheme="minorHAnsi" w:hAnsiTheme="minorHAnsi"/>
                <w:sz w:val="16"/>
                <w:szCs w:val="16"/>
                <w:lang w:val="fr-FR"/>
              </w:rPr>
              <w:br/>
            </w:r>
            <w:r w:rsidRPr="00661200">
              <w:rPr>
                <w:rFonts w:asciiTheme="minorHAnsi" w:hAnsiTheme="minorHAnsi" w:cs="Arial"/>
                <w:sz w:val="16"/>
                <w:szCs w:val="16"/>
                <w:lang w:val="fr-FR"/>
              </w:rPr>
              <w:t>SIRET : 808 734 792 – 40 Boulevar</w:t>
            </w:r>
            <w:r w:rsidR="00D84ED9" w:rsidRPr="00661200">
              <w:rPr>
                <w:rFonts w:asciiTheme="minorHAnsi" w:hAnsiTheme="minorHAnsi" w:cs="Arial"/>
                <w:sz w:val="16"/>
                <w:szCs w:val="16"/>
                <w:lang w:val="fr-FR"/>
              </w:rPr>
              <w:t xml:space="preserve">d </w:t>
            </w:r>
            <w:r w:rsidRPr="00661200">
              <w:rPr>
                <w:rFonts w:asciiTheme="minorHAnsi" w:hAnsiTheme="minorHAnsi" w:cs="Arial"/>
                <w:sz w:val="16"/>
                <w:szCs w:val="16"/>
                <w:lang w:val="fr-FR"/>
              </w:rPr>
              <w:t>de Port-Royal, 75</w:t>
            </w:r>
            <w:r w:rsidR="00D84ED9" w:rsidRPr="00661200">
              <w:rPr>
                <w:rFonts w:asciiTheme="minorHAnsi" w:hAnsiTheme="minorHAnsi" w:cs="Arial"/>
                <w:sz w:val="16"/>
                <w:szCs w:val="16"/>
                <w:lang w:val="fr-FR"/>
              </w:rPr>
              <w:t>005 PARIS– France</w:t>
            </w:r>
          </w:p>
          <w:p w14:paraId="38C1F828" w14:textId="3802F2F5" w:rsidR="00E76A24" w:rsidRPr="00825775" w:rsidRDefault="00BB5AE1" w:rsidP="00E76A24">
            <w:pPr>
              <w:pStyle w:val="Footer"/>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93623" w14:textId="77777777" w:rsidR="00394B79" w:rsidRDefault="00394B79">
      <w:r>
        <w:separator/>
      </w:r>
    </w:p>
  </w:footnote>
  <w:footnote w:type="continuationSeparator" w:id="0">
    <w:p w14:paraId="7E6712EE" w14:textId="77777777" w:rsidR="00394B79" w:rsidRDefault="00394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9D88" w14:textId="77777777" w:rsidR="007B7543" w:rsidRDefault="007B7543">
    <w:pPr>
      <w:pStyle w:val="Header"/>
    </w:pPr>
    <w:r>
      <w:rPr>
        <w:noProof/>
        <w:lang w:val="fr-FR"/>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BB5AE1">
      <w:rPr>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843pt;height:842pt;z-index:-251658240;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4378" w14:textId="5E4506CF" w:rsidR="00932E04" w:rsidRPr="00707B69" w:rsidRDefault="00932E04" w:rsidP="00932E04">
    <w:pPr>
      <w:pStyle w:val="Header"/>
      <w:rPr>
        <w:rFonts w:ascii="Calibri" w:hAnsi="Calibri" w:cs="Arial"/>
      </w:rPr>
    </w:pPr>
  </w:p>
  <w:p w14:paraId="73772FA7" w14:textId="0E2D9339" w:rsidR="00932E04" w:rsidRPr="00972A8E" w:rsidRDefault="00E76A24" w:rsidP="00932E04">
    <w:pPr>
      <w:pStyle w:val="Header"/>
      <w:tabs>
        <w:tab w:val="clear" w:pos="4536"/>
        <w:tab w:val="clear" w:pos="9072"/>
        <w:tab w:val="right" w:pos="9781"/>
      </w:tabs>
      <w:rPr>
        <w:rFonts w:ascii="Calibri" w:hAnsi="Calibri" w:cs="Arial"/>
        <w:sz w:val="18"/>
        <w:u w:val="single"/>
      </w:rPr>
    </w:pPr>
    <w:r>
      <w:rPr>
        <w:rFonts w:ascii="Calibri" w:hAnsi="Calibri" w:cs="Arial"/>
        <w:b/>
        <w:bCs/>
        <w:smallCaps/>
        <w:lang w:val="en"/>
      </w:rPr>
      <w:t xml:space="preserve">Terms of reference / </w:t>
    </w:r>
    <w:r w:rsidR="00932E04">
      <w:rPr>
        <w:rFonts w:ascii="Calibri" w:hAnsi="Calibri" w:cs="Arial"/>
        <w:b/>
        <w:bCs/>
        <w:smallCaps/>
        <w:lang w:val="en"/>
      </w:rPr>
      <w:t>specifications</w:t>
    </w:r>
  </w:p>
  <w:p w14:paraId="3E6C0A6F" w14:textId="0FC1B7B2" w:rsidR="00932E04" w:rsidRPr="00972A8E" w:rsidRDefault="00932E04" w:rsidP="00932E04">
    <w:pPr>
      <w:pStyle w:val="Header"/>
      <w:tabs>
        <w:tab w:val="clear" w:pos="4536"/>
        <w:tab w:val="clear" w:pos="9072"/>
        <w:tab w:val="right" w:pos="9781"/>
      </w:tabs>
      <w:rPr>
        <w:rFonts w:ascii="Calibri" w:hAnsi="Calibri" w:cs="Arial"/>
        <w:sz w:val="18"/>
        <w:u w:val="single"/>
      </w:rPr>
    </w:pPr>
    <w:r>
      <w:rPr>
        <w:u w:val="single"/>
        <w:lang w:val="en"/>
      </w:rPr>
      <w:tab/>
    </w:r>
  </w:p>
  <w:p w14:paraId="76B902E6" w14:textId="77777777" w:rsidR="00B27244" w:rsidRPr="00932E04" w:rsidRDefault="00B27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C669" w14:textId="3DBFAF6A" w:rsidR="007B7543" w:rsidRDefault="003C7601">
    <w:pPr>
      <w:pStyle w:val="Header"/>
    </w:pPr>
    <w:r>
      <w:rPr>
        <w:noProof/>
      </w:rPr>
      <w:drawing>
        <wp:inline distT="0" distB="0" distL="0" distR="0" wp14:anchorId="78A66233" wp14:editId="4F7E5CEC">
          <wp:extent cx="1231900" cy="628650"/>
          <wp:effectExtent l="0" t="0" r="635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19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B66A26"/>
    <w:multiLevelType w:val="hybridMultilevel"/>
    <w:tmpl w:val="6756BFFA"/>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BF61E56"/>
    <w:multiLevelType w:val="multilevel"/>
    <w:tmpl w:val="09A6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D2400"/>
    <w:multiLevelType w:val="multilevel"/>
    <w:tmpl w:val="9D30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1547A"/>
    <w:multiLevelType w:val="hybridMultilevel"/>
    <w:tmpl w:val="11CC2B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33882FD9"/>
    <w:multiLevelType w:val="hybridMultilevel"/>
    <w:tmpl w:val="99AA86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DA45AD0"/>
    <w:multiLevelType w:val="hybridMultilevel"/>
    <w:tmpl w:val="7210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059B9"/>
    <w:multiLevelType w:val="hybridMultilevel"/>
    <w:tmpl w:val="A634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CD5975"/>
    <w:multiLevelType w:val="hybridMultilevel"/>
    <w:tmpl w:val="2592D896"/>
    <w:lvl w:ilvl="0" w:tplc="74647E6E">
      <w:start w:val="1"/>
      <w:numFmt w:val="lowerLetter"/>
      <w:lvlText w:val="%1."/>
      <w:lvlJc w:val="left"/>
      <w:pPr>
        <w:ind w:left="1080" w:hanging="360"/>
      </w:pPr>
      <w:rPr>
        <w:rFonts w:asciiTheme="minorHAnsi" w:eastAsia="Times New Roman" w:hAnsiTheme="minorHAnsi" w:cstheme="minorHAns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A0C39BD"/>
    <w:multiLevelType w:val="hybridMultilevel"/>
    <w:tmpl w:val="7AAA4AF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C3E112C"/>
    <w:multiLevelType w:val="hybridMultilevel"/>
    <w:tmpl w:val="633EDA0E"/>
    <w:lvl w:ilvl="0" w:tplc="7264FC02">
      <w:start w:val="1"/>
      <w:numFmt w:val="bullet"/>
      <w:lvlText w:val="o"/>
      <w:lvlJc w:val="left"/>
      <w:pPr>
        <w:ind w:left="720" w:hanging="360"/>
      </w:pPr>
      <w:rPr>
        <w:rFonts w:ascii="Courier New" w:hAnsi="Courier New" w:cs="Courier New" w:hint="default"/>
        <w:color w:val="365F91" w:themeColor="accent1" w:themeShade="BF"/>
      </w:rPr>
    </w:lvl>
    <w:lvl w:ilvl="1" w:tplc="7264FC02">
      <w:start w:val="1"/>
      <w:numFmt w:val="bullet"/>
      <w:lvlText w:val="o"/>
      <w:lvlJc w:val="left"/>
      <w:pPr>
        <w:ind w:left="720" w:hanging="360"/>
      </w:pPr>
      <w:rPr>
        <w:rFonts w:ascii="Courier New" w:hAnsi="Courier New" w:cs="Courier New" w:hint="default"/>
        <w:color w:val="365F91" w:themeColor="accent1" w:themeShade="BF"/>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191DB8"/>
    <w:multiLevelType w:val="multilevel"/>
    <w:tmpl w:val="CA4C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7D0F"/>
    <w:multiLevelType w:val="hybridMultilevel"/>
    <w:tmpl w:val="771E3F9A"/>
    <w:lvl w:ilvl="0" w:tplc="7264FC02">
      <w:start w:val="1"/>
      <w:numFmt w:val="bullet"/>
      <w:lvlText w:val="o"/>
      <w:lvlJc w:val="left"/>
      <w:pPr>
        <w:ind w:left="720" w:hanging="360"/>
      </w:pPr>
      <w:rPr>
        <w:rFonts w:ascii="Courier New" w:hAnsi="Courier New" w:cs="Courier New" w:hint="default"/>
        <w:color w:val="365F91"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176083"/>
    <w:multiLevelType w:val="hybridMultilevel"/>
    <w:tmpl w:val="AC5E0A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6F987898"/>
    <w:multiLevelType w:val="hybridMultilevel"/>
    <w:tmpl w:val="663C8698"/>
    <w:lvl w:ilvl="0" w:tplc="C7F49938">
      <w:numFmt w:val="bullet"/>
      <w:lvlText w:val="-"/>
      <w:lvlJc w:val="left"/>
      <w:pPr>
        <w:ind w:left="1170" w:hanging="360"/>
      </w:pPr>
      <w:rPr>
        <w:rFonts w:ascii="Calibri" w:eastAsia="Times New Roman" w:hAnsi="Calibri" w:cs="Calibri"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74731FC8"/>
    <w:multiLevelType w:val="hybridMultilevel"/>
    <w:tmpl w:val="F8B6F46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76113B2B"/>
    <w:multiLevelType w:val="hybridMultilevel"/>
    <w:tmpl w:val="62C233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288270012">
    <w:abstractNumId w:val="1"/>
  </w:num>
  <w:num w:numId="2" w16cid:durableId="932979476">
    <w:abstractNumId w:val="0"/>
  </w:num>
  <w:num w:numId="3" w16cid:durableId="1570922206">
    <w:abstractNumId w:val="8"/>
  </w:num>
  <w:num w:numId="4" w16cid:durableId="636567181">
    <w:abstractNumId w:val="6"/>
  </w:num>
  <w:num w:numId="5" w16cid:durableId="1703286900">
    <w:abstractNumId w:val="7"/>
  </w:num>
  <w:num w:numId="6" w16cid:durableId="391077485">
    <w:abstractNumId w:val="13"/>
  </w:num>
  <w:num w:numId="7" w16cid:durableId="603805194">
    <w:abstractNumId w:val="5"/>
  </w:num>
  <w:num w:numId="8" w16cid:durableId="1992557579">
    <w:abstractNumId w:val="15"/>
  </w:num>
  <w:num w:numId="9" w16cid:durableId="56974800">
    <w:abstractNumId w:val="9"/>
  </w:num>
  <w:num w:numId="10" w16cid:durableId="284581315">
    <w:abstractNumId w:val="16"/>
  </w:num>
  <w:num w:numId="11" w16cid:durableId="21908755">
    <w:abstractNumId w:val="4"/>
  </w:num>
  <w:num w:numId="12" w16cid:durableId="918251462">
    <w:abstractNumId w:val="11"/>
  </w:num>
  <w:num w:numId="13" w16cid:durableId="673804541">
    <w:abstractNumId w:val="3"/>
  </w:num>
  <w:num w:numId="14" w16cid:durableId="1899508642">
    <w:abstractNumId w:val="2"/>
  </w:num>
  <w:num w:numId="15" w16cid:durableId="1886067701">
    <w:abstractNumId w:val="14"/>
  </w:num>
  <w:num w:numId="16" w16cid:durableId="496119397">
    <w:abstractNumId w:val="12"/>
  </w:num>
  <w:num w:numId="17" w16cid:durableId="87327494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50"/>
    <w:rsid w:val="00000E72"/>
    <w:rsid w:val="0000145D"/>
    <w:rsid w:val="00002C6E"/>
    <w:rsid w:val="00002FA3"/>
    <w:rsid w:val="00004061"/>
    <w:rsid w:val="00011289"/>
    <w:rsid w:val="00014237"/>
    <w:rsid w:val="000146F9"/>
    <w:rsid w:val="00015B3C"/>
    <w:rsid w:val="00016D5B"/>
    <w:rsid w:val="00023D47"/>
    <w:rsid w:val="00030DCE"/>
    <w:rsid w:val="00030FE2"/>
    <w:rsid w:val="00031662"/>
    <w:rsid w:val="00032496"/>
    <w:rsid w:val="000331B9"/>
    <w:rsid w:val="000335CE"/>
    <w:rsid w:val="000347F5"/>
    <w:rsid w:val="00037357"/>
    <w:rsid w:val="00042B8F"/>
    <w:rsid w:val="00043041"/>
    <w:rsid w:val="00043D22"/>
    <w:rsid w:val="00045F8F"/>
    <w:rsid w:val="00047A60"/>
    <w:rsid w:val="0005150B"/>
    <w:rsid w:val="00055547"/>
    <w:rsid w:val="00060146"/>
    <w:rsid w:val="00061ADE"/>
    <w:rsid w:val="000630CD"/>
    <w:rsid w:val="00063ACB"/>
    <w:rsid w:val="00066B98"/>
    <w:rsid w:val="00067030"/>
    <w:rsid w:val="00067734"/>
    <w:rsid w:val="0007063D"/>
    <w:rsid w:val="000707BA"/>
    <w:rsid w:val="00070872"/>
    <w:rsid w:val="00074E17"/>
    <w:rsid w:val="00082094"/>
    <w:rsid w:val="000846B3"/>
    <w:rsid w:val="00085141"/>
    <w:rsid w:val="000919C3"/>
    <w:rsid w:val="00093DC6"/>
    <w:rsid w:val="000942EE"/>
    <w:rsid w:val="0009533C"/>
    <w:rsid w:val="0009628C"/>
    <w:rsid w:val="0009680B"/>
    <w:rsid w:val="000972A8"/>
    <w:rsid w:val="000A216F"/>
    <w:rsid w:val="000A37E7"/>
    <w:rsid w:val="000A3E0C"/>
    <w:rsid w:val="000A4592"/>
    <w:rsid w:val="000A7124"/>
    <w:rsid w:val="000B0258"/>
    <w:rsid w:val="000B154B"/>
    <w:rsid w:val="000B15C7"/>
    <w:rsid w:val="000B23F1"/>
    <w:rsid w:val="000B35C4"/>
    <w:rsid w:val="000B5012"/>
    <w:rsid w:val="000B7D24"/>
    <w:rsid w:val="000B7E63"/>
    <w:rsid w:val="000C06A2"/>
    <w:rsid w:val="000C2E50"/>
    <w:rsid w:val="000C38CD"/>
    <w:rsid w:val="000C6CD3"/>
    <w:rsid w:val="000C6D2B"/>
    <w:rsid w:val="000D0C1B"/>
    <w:rsid w:val="000D5A07"/>
    <w:rsid w:val="000E24E1"/>
    <w:rsid w:val="000E3316"/>
    <w:rsid w:val="000E357A"/>
    <w:rsid w:val="000E6411"/>
    <w:rsid w:val="000E667F"/>
    <w:rsid w:val="000E75D7"/>
    <w:rsid w:val="000E7876"/>
    <w:rsid w:val="000F6A2C"/>
    <w:rsid w:val="000F6F1E"/>
    <w:rsid w:val="001012F8"/>
    <w:rsid w:val="00105401"/>
    <w:rsid w:val="0010576D"/>
    <w:rsid w:val="0010646A"/>
    <w:rsid w:val="001103FA"/>
    <w:rsid w:val="001133D5"/>
    <w:rsid w:val="00115EFF"/>
    <w:rsid w:val="00123D73"/>
    <w:rsid w:val="00126F64"/>
    <w:rsid w:val="00127C7B"/>
    <w:rsid w:val="001330D8"/>
    <w:rsid w:val="001343FC"/>
    <w:rsid w:val="00135AF5"/>
    <w:rsid w:val="001400F0"/>
    <w:rsid w:val="00140833"/>
    <w:rsid w:val="00140A7E"/>
    <w:rsid w:val="001441C8"/>
    <w:rsid w:val="0014422E"/>
    <w:rsid w:val="00144BE3"/>
    <w:rsid w:val="0015088E"/>
    <w:rsid w:val="0016010B"/>
    <w:rsid w:val="00161C54"/>
    <w:rsid w:val="0016429A"/>
    <w:rsid w:val="0017140E"/>
    <w:rsid w:val="0017454F"/>
    <w:rsid w:val="00180AF6"/>
    <w:rsid w:val="001811B5"/>
    <w:rsid w:val="00181B27"/>
    <w:rsid w:val="00182325"/>
    <w:rsid w:val="001861DC"/>
    <w:rsid w:val="00187AD4"/>
    <w:rsid w:val="001904D6"/>
    <w:rsid w:val="001927C4"/>
    <w:rsid w:val="00192CB8"/>
    <w:rsid w:val="0019451A"/>
    <w:rsid w:val="00194BC6"/>
    <w:rsid w:val="001A0CDD"/>
    <w:rsid w:val="001A1746"/>
    <w:rsid w:val="001A1B09"/>
    <w:rsid w:val="001A29FD"/>
    <w:rsid w:val="001A3C0D"/>
    <w:rsid w:val="001A4486"/>
    <w:rsid w:val="001B0C7B"/>
    <w:rsid w:val="001B555E"/>
    <w:rsid w:val="001B715F"/>
    <w:rsid w:val="001B7333"/>
    <w:rsid w:val="001C1227"/>
    <w:rsid w:val="001C2765"/>
    <w:rsid w:val="001C4EE8"/>
    <w:rsid w:val="001C534A"/>
    <w:rsid w:val="001C6D6C"/>
    <w:rsid w:val="001D27F6"/>
    <w:rsid w:val="001D38F8"/>
    <w:rsid w:val="001D6119"/>
    <w:rsid w:val="001D7779"/>
    <w:rsid w:val="001E0F42"/>
    <w:rsid w:val="001E2AC8"/>
    <w:rsid w:val="001E56B6"/>
    <w:rsid w:val="001E5EB8"/>
    <w:rsid w:val="001E6E76"/>
    <w:rsid w:val="001F0C30"/>
    <w:rsid w:val="001F244C"/>
    <w:rsid w:val="001F5022"/>
    <w:rsid w:val="00202119"/>
    <w:rsid w:val="0020249E"/>
    <w:rsid w:val="00204F49"/>
    <w:rsid w:val="0021140F"/>
    <w:rsid w:val="00211CF5"/>
    <w:rsid w:val="00211F74"/>
    <w:rsid w:val="00211FB3"/>
    <w:rsid w:val="002137C1"/>
    <w:rsid w:val="00217095"/>
    <w:rsid w:val="0022405B"/>
    <w:rsid w:val="00225A55"/>
    <w:rsid w:val="0023116E"/>
    <w:rsid w:val="00231610"/>
    <w:rsid w:val="00232CF7"/>
    <w:rsid w:val="00233979"/>
    <w:rsid w:val="00235682"/>
    <w:rsid w:val="0023687D"/>
    <w:rsid w:val="00237EB8"/>
    <w:rsid w:val="00240DAC"/>
    <w:rsid w:val="00243737"/>
    <w:rsid w:val="0024468A"/>
    <w:rsid w:val="00244D68"/>
    <w:rsid w:val="00257A40"/>
    <w:rsid w:val="00257AA9"/>
    <w:rsid w:val="00257B15"/>
    <w:rsid w:val="0026005F"/>
    <w:rsid w:val="0026007D"/>
    <w:rsid w:val="00261EB0"/>
    <w:rsid w:val="00263301"/>
    <w:rsid w:val="00263E72"/>
    <w:rsid w:val="00267A5E"/>
    <w:rsid w:val="00270727"/>
    <w:rsid w:val="002742C3"/>
    <w:rsid w:val="00280277"/>
    <w:rsid w:val="00281B2F"/>
    <w:rsid w:val="00283E74"/>
    <w:rsid w:val="00287B76"/>
    <w:rsid w:val="0029078D"/>
    <w:rsid w:val="002909DA"/>
    <w:rsid w:val="00292DA8"/>
    <w:rsid w:val="00294FFD"/>
    <w:rsid w:val="00295DED"/>
    <w:rsid w:val="002967CB"/>
    <w:rsid w:val="002971C1"/>
    <w:rsid w:val="00297D63"/>
    <w:rsid w:val="002A2855"/>
    <w:rsid w:val="002A361E"/>
    <w:rsid w:val="002B0F47"/>
    <w:rsid w:val="002B1613"/>
    <w:rsid w:val="002B471E"/>
    <w:rsid w:val="002B55DC"/>
    <w:rsid w:val="002B6697"/>
    <w:rsid w:val="002C1036"/>
    <w:rsid w:val="002C1FD9"/>
    <w:rsid w:val="002C2D52"/>
    <w:rsid w:val="002C6EDB"/>
    <w:rsid w:val="002D3537"/>
    <w:rsid w:val="002D64BE"/>
    <w:rsid w:val="002E07BE"/>
    <w:rsid w:val="002E1DB8"/>
    <w:rsid w:val="002E2558"/>
    <w:rsid w:val="002E3F0E"/>
    <w:rsid w:val="002E6DF8"/>
    <w:rsid w:val="002F52B0"/>
    <w:rsid w:val="002F56B7"/>
    <w:rsid w:val="002F5A64"/>
    <w:rsid w:val="002F6400"/>
    <w:rsid w:val="00304DFC"/>
    <w:rsid w:val="00310F15"/>
    <w:rsid w:val="0031705F"/>
    <w:rsid w:val="00320ED4"/>
    <w:rsid w:val="003217BC"/>
    <w:rsid w:val="00321AAB"/>
    <w:rsid w:val="00324B05"/>
    <w:rsid w:val="0032525D"/>
    <w:rsid w:val="003316E5"/>
    <w:rsid w:val="003325E5"/>
    <w:rsid w:val="00333206"/>
    <w:rsid w:val="0033542A"/>
    <w:rsid w:val="00341BCB"/>
    <w:rsid w:val="003427F3"/>
    <w:rsid w:val="00342D93"/>
    <w:rsid w:val="00344712"/>
    <w:rsid w:val="00347485"/>
    <w:rsid w:val="0035050E"/>
    <w:rsid w:val="00351102"/>
    <w:rsid w:val="0035719D"/>
    <w:rsid w:val="00360427"/>
    <w:rsid w:val="00361C7F"/>
    <w:rsid w:val="00361E2D"/>
    <w:rsid w:val="00362E48"/>
    <w:rsid w:val="00363563"/>
    <w:rsid w:val="0036493B"/>
    <w:rsid w:val="003711BA"/>
    <w:rsid w:val="00373D7B"/>
    <w:rsid w:val="00373E80"/>
    <w:rsid w:val="003772D0"/>
    <w:rsid w:val="0038104D"/>
    <w:rsid w:val="00387858"/>
    <w:rsid w:val="003879FE"/>
    <w:rsid w:val="00390C30"/>
    <w:rsid w:val="00394B79"/>
    <w:rsid w:val="003A0700"/>
    <w:rsid w:val="003A5F98"/>
    <w:rsid w:val="003A7185"/>
    <w:rsid w:val="003A7507"/>
    <w:rsid w:val="003B4492"/>
    <w:rsid w:val="003B5E5D"/>
    <w:rsid w:val="003B79B7"/>
    <w:rsid w:val="003C0145"/>
    <w:rsid w:val="003C28A7"/>
    <w:rsid w:val="003C5DE7"/>
    <w:rsid w:val="003C6768"/>
    <w:rsid w:val="003C759C"/>
    <w:rsid w:val="003C7601"/>
    <w:rsid w:val="003D7650"/>
    <w:rsid w:val="003D7A52"/>
    <w:rsid w:val="003E3B49"/>
    <w:rsid w:val="003F016C"/>
    <w:rsid w:val="003F03A8"/>
    <w:rsid w:val="003F1554"/>
    <w:rsid w:val="00403402"/>
    <w:rsid w:val="00403457"/>
    <w:rsid w:val="00413822"/>
    <w:rsid w:val="0041571A"/>
    <w:rsid w:val="00421C0B"/>
    <w:rsid w:val="0042376A"/>
    <w:rsid w:val="00424127"/>
    <w:rsid w:val="004243AB"/>
    <w:rsid w:val="004244BA"/>
    <w:rsid w:val="004252AC"/>
    <w:rsid w:val="004253F9"/>
    <w:rsid w:val="00427CF4"/>
    <w:rsid w:val="00432CB9"/>
    <w:rsid w:val="00433048"/>
    <w:rsid w:val="00433CDD"/>
    <w:rsid w:val="00440193"/>
    <w:rsid w:val="00440EF0"/>
    <w:rsid w:val="00441CDF"/>
    <w:rsid w:val="00442936"/>
    <w:rsid w:val="00442AB6"/>
    <w:rsid w:val="004451EF"/>
    <w:rsid w:val="0044534E"/>
    <w:rsid w:val="00445BBA"/>
    <w:rsid w:val="004479A3"/>
    <w:rsid w:val="0045127C"/>
    <w:rsid w:val="0045739A"/>
    <w:rsid w:val="00460C89"/>
    <w:rsid w:val="00463E7B"/>
    <w:rsid w:val="0046439B"/>
    <w:rsid w:val="0047117E"/>
    <w:rsid w:val="00475709"/>
    <w:rsid w:val="00475BB8"/>
    <w:rsid w:val="00475CDF"/>
    <w:rsid w:val="00482F2E"/>
    <w:rsid w:val="00482FF8"/>
    <w:rsid w:val="0048322E"/>
    <w:rsid w:val="00483E58"/>
    <w:rsid w:val="00485C40"/>
    <w:rsid w:val="004914F0"/>
    <w:rsid w:val="00492512"/>
    <w:rsid w:val="004931A0"/>
    <w:rsid w:val="004A2A34"/>
    <w:rsid w:val="004A529D"/>
    <w:rsid w:val="004A6EAC"/>
    <w:rsid w:val="004B27A3"/>
    <w:rsid w:val="004B3256"/>
    <w:rsid w:val="004B4F74"/>
    <w:rsid w:val="004B73C3"/>
    <w:rsid w:val="004B783E"/>
    <w:rsid w:val="004B7D32"/>
    <w:rsid w:val="004C1D0E"/>
    <w:rsid w:val="004C6308"/>
    <w:rsid w:val="004D28C2"/>
    <w:rsid w:val="004D4894"/>
    <w:rsid w:val="004E5899"/>
    <w:rsid w:val="004E74B4"/>
    <w:rsid w:val="004F0DD7"/>
    <w:rsid w:val="004F5B23"/>
    <w:rsid w:val="004F686C"/>
    <w:rsid w:val="00501219"/>
    <w:rsid w:val="00504682"/>
    <w:rsid w:val="00510978"/>
    <w:rsid w:val="00510D07"/>
    <w:rsid w:val="00513CEE"/>
    <w:rsid w:val="005157E1"/>
    <w:rsid w:val="00516007"/>
    <w:rsid w:val="0052376A"/>
    <w:rsid w:val="00526085"/>
    <w:rsid w:val="00526180"/>
    <w:rsid w:val="00527F33"/>
    <w:rsid w:val="0053251A"/>
    <w:rsid w:val="005335FC"/>
    <w:rsid w:val="00540CAC"/>
    <w:rsid w:val="00541D89"/>
    <w:rsid w:val="005433DB"/>
    <w:rsid w:val="00544376"/>
    <w:rsid w:val="00544790"/>
    <w:rsid w:val="00544DBE"/>
    <w:rsid w:val="005543AC"/>
    <w:rsid w:val="0055600A"/>
    <w:rsid w:val="005568BE"/>
    <w:rsid w:val="00557C63"/>
    <w:rsid w:val="00560318"/>
    <w:rsid w:val="005606AF"/>
    <w:rsid w:val="00561408"/>
    <w:rsid w:val="005640DD"/>
    <w:rsid w:val="0056617F"/>
    <w:rsid w:val="00566B92"/>
    <w:rsid w:val="00566E54"/>
    <w:rsid w:val="00570273"/>
    <w:rsid w:val="005705AC"/>
    <w:rsid w:val="00572074"/>
    <w:rsid w:val="00572A2F"/>
    <w:rsid w:val="00573F5D"/>
    <w:rsid w:val="005817B6"/>
    <w:rsid w:val="00582739"/>
    <w:rsid w:val="00582DF4"/>
    <w:rsid w:val="005932DF"/>
    <w:rsid w:val="00596826"/>
    <w:rsid w:val="00596F1A"/>
    <w:rsid w:val="005A0EBB"/>
    <w:rsid w:val="005B16F5"/>
    <w:rsid w:val="005B5E0A"/>
    <w:rsid w:val="005B5E9D"/>
    <w:rsid w:val="005C0011"/>
    <w:rsid w:val="005C01BB"/>
    <w:rsid w:val="005C0BC2"/>
    <w:rsid w:val="005C1113"/>
    <w:rsid w:val="005C32F1"/>
    <w:rsid w:val="005C5996"/>
    <w:rsid w:val="005D7CC6"/>
    <w:rsid w:val="005E242C"/>
    <w:rsid w:val="005E489B"/>
    <w:rsid w:val="005E7721"/>
    <w:rsid w:val="00600B22"/>
    <w:rsid w:val="00605C07"/>
    <w:rsid w:val="00605CBE"/>
    <w:rsid w:val="00606356"/>
    <w:rsid w:val="00606D3A"/>
    <w:rsid w:val="00610056"/>
    <w:rsid w:val="00612D61"/>
    <w:rsid w:val="00612F69"/>
    <w:rsid w:val="00617152"/>
    <w:rsid w:val="00621C38"/>
    <w:rsid w:val="00625852"/>
    <w:rsid w:val="00626136"/>
    <w:rsid w:val="006266C6"/>
    <w:rsid w:val="00631124"/>
    <w:rsid w:val="00631153"/>
    <w:rsid w:val="00636C2A"/>
    <w:rsid w:val="00640625"/>
    <w:rsid w:val="00657A85"/>
    <w:rsid w:val="0066083A"/>
    <w:rsid w:val="00661200"/>
    <w:rsid w:val="0066125A"/>
    <w:rsid w:val="00670F78"/>
    <w:rsid w:val="00671483"/>
    <w:rsid w:val="00673497"/>
    <w:rsid w:val="00673EAA"/>
    <w:rsid w:val="00673FAE"/>
    <w:rsid w:val="0067577C"/>
    <w:rsid w:val="006760B5"/>
    <w:rsid w:val="006768F6"/>
    <w:rsid w:val="006851BC"/>
    <w:rsid w:val="006915E8"/>
    <w:rsid w:val="006A566F"/>
    <w:rsid w:val="006B038A"/>
    <w:rsid w:val="006B3FDE"/>
    <w:rsid w:val="006B4815"/>
    <w:rsid w:val="006B565D"/>
    <w:rsid w:val="006B5831"/>
    <w:rsid w:val="006C0C7B"/>
    <w:rsid w:val="006C3D39"/>
    <w:rsid w:val="006C53A4"/>
    <w:rsid w:val="006C68AF"/>
    <w:rsid w:val="006D0316"/>
    <w:rsid w:val="006D0357"/>
    <w:rsid w:val="006D3ECE"/>
    <w:rsid w:val="006D4F51"/>
    <w:rsid w:val="006D53E3"/>
    <w:rsid w:val="006D71C7"/>
    <w:rsid w:val="006E4683"/>
    <w:rsid w:val="006F33BC"/>
    <w:rsid w:val="006F5678"/>
    <w:rsid w:val="00704B1A"/>
    <w:rsid w:val="007167C7"/>
    <w:rsid w:val="007221B0"/>
    <w:rsid w:val="00723495"/>
    <w:rsid w:val="00724D6B"/>
    <w:rsid w:val="00725A3A"/>
    <w:rsid w:val="0073093A"/>
    <w:rsid w:val="00731086"/>
    <w:rsid w:val="0073670F"/>
    <w:rsid w:val="0074075A"/>
    <w:rsid w:val="007454A4"/>
    <w:rsid w:val="00750213"/>
    <w:rsid w:val="0075479D"/>
    <w:rsid w:val="00756A4F"/>
    <w:rsid w:val="0076221F"/>
    <w:rsid w:val="007648E0"/>
    <w:rsid w:val="0076595C"/>
    <w:rsid w:val="0077394A"/>
    <w:rsid w:val="00776106"/>
    <w:rsid w:val="007763AB"/>
    <w:rsid w:val="00777080"/>
    <w:rsid w:val="00777D66"/>
    <w:rsid w:val="00777EC5"/>
    <w:rsid w:val="007810D7"/>
    <w:rsid w:val="00781C92"/>
    <w:rsid w:val="0078270B"/>
    <w:rsid w:val="007876AE"/>
    <w:rsid w:val="0079241F"/>
    <w:rsid w:val="00794C6D"/>
    <w:rsid w:val="00795006"/>
    <w:rsid w:val="00796AFB"/>
    <w:rsid w:val="007A34D1"/>
    <w:rsid w:val="007A6627"/>
    <w:rsid w:val="007A68E0"/>
    <w:rsid w:val="007A6963"/>
    <w:rsid w:val="007A78AB"/>
    <w:rsid w:val="007B09F1"/>
    <w:rsid w:val="007B2C0E"/>
    <w:rsid w:val="007B6829"/>
    <w:rsid w:val="007B7543"/>
    <w:rsid w:val="007C2F1C"/>
    <w:rsid w:val="007C323D"/>
    <w:rsid w:val="007C5930"/>
    <w:rsid w:val="007C5E84"/>
    <w:rsid w:val="007D0267"/>
    <w:rsid w:val="007D1BB4"/>
    <w:rsid w:val="007D5DD7"/>
    <w:rsid w:val="007D78A7"/>
    <w:rsid w:val="007E2C68"/>
    <w:rsid w:val="007E30D7"/>
    <w:rsid w:val="007E3932"/>
    <w:rsid w:val="007E3BA6"/>
    <w:rsid w:val="007E66BC"/>
    <w:rsid w:val="007F0292"/>
    <w:rsid w:val="007F1763"/>
    <w:rsid w:val="007F4B4B"/>
    <w:rsid w:val="007F7414"/>
    <w:rsid w:val="007F7706"/>
    <w:rsid w:val="00800F22"/>
    <w:rsid w:val="00802BCF"/>
    <w:rsid w:val="00802FB2"/>
    <w:rsid w:val="00806282"/>
    <w:rsid w:val="00807B65"/>
    <w:rsid w:val="00807BE1"/>
    <w:rsid w:val="0081073F"/>
    <w:rsid w:val="00811A93"/>
    <w:rsid w:val="00811BB2"/>
    <w:rsid w:val="00816671"/>
    <w:rsid w:val="00816A8B"/>
    <w:rsid w:val="008176D6"/>
    <w:rsid w:val="008230E1"/>
    <w:rsid w:val="00826321"/>
    <w:rsid w:val="00830008"/>
    <w:rsid w:val="008300FA"/>
    <w:rsid w:val="00830FBA"/>
    <w:rsid w:val="00831A7E"/>
    <w:rsid w:val="008327A1"/>
    <w:rsid w:val="008405DC"/>
    <w:rsid w:val="0084221A"/>
    <w:rsid w:val="0084297C"/>
    <w:rsid w:val="00846792"/>
    <w:rsid w:val="008509C0"/>
    <w:rsid w:val="00850FBD"/>
    <w:rsid w:val="00851ADF"/>
    <w:rsid w:val="00852934"/>
    <w:rsid w:val="00855DD5"/>
    <w:rsid w:val="008570BD"/>
    <w:rsid w:val="008574B1"/>
    <w:rsid w:val="00861094"/>
    <w:rsid w:val="008611CD"/>
    <w:rsid w:val="00862471"/>
    <w:rsid w:val="00862498"/>
    <w:rsid w:val="0086326D"/>
    <w:rsid w:val="00867FE6"/>
    <w:rsid w:val="0087116A"/>
    <w:rsid w:val="00873069"/>
    <w:rsid w:val="00873B17"/>
    <w:rsid w:val="00877F8F"/>
    <w:rsid w:val="00880237"/>
    <w:rsid w:val="00880EA1"/>
    <w:rsid w:val="008811B6"/>
    <w:rsid w:val="008834DB"/>
    <w:rsid w:val="00886673"/>
    <w:rsid w:val="008904E9"/>
    <w:rsid w:val="00894FD8"/>
    <w:rsid w:val="0089521A"/>
    <w:rsid w:val="008962EC"/>
    <w:rsid w:val="008A1BC0"/>
    <w:rsid w:val="008A2304"/>
    <w:rsid w:val="008A2FFD"/>
    <w:rsid w:val="008A3A79"/>
    <w:rsid w:val="008A59C4"/>
    <w:rsid w:val="008A7BB3"/>
    <w:rsid w:val="008B2668"/>
    <w:rsid w:val="008B3831"/>
    <w:rsid w:val="008B4C74"/>
    <w:rsid w:val="008B5A29"/>
    <w:rsid w:val="008C0578"/>
    <w:rsid w:val="008C21D0"/>
    <w:rsid w:val="008C2EC6"/>
    <w:rsid w:val="008C7EEA"/>
    <w:rsid w:val="008D0B85"/>
    <w:rsid w:val="008D4F28"/>
    <w:rsid w:val="008D5785"/>
    <w:rsid w:val="008E2E66"/>
    <w:rsid w:val="008E5E06"/>
    <w:rsid w:val="008E7E3F"/>
    <w:rsid w:val="008F1938"/>
    <w:rsid w:val="008F436C"/>
    <w:rsid w:val="008F5EE2"/>
    <w:rsid w:val="0090138E"/>
    <w:rsid w:val="0090699B"/>
    <w:rsid w:val="00906B81"/>
    <w:rsid w:val="00911946"/>
    <w:rsid w:val="0091201F"/>
    <w:rsid w:val="00916B11"/>
    <w:rsid w:val="00921451"/>
    <w:rsid w:val="0092239C"/>
    <w:rsid w:val="00922761"/>
    <w:rsid w:val="009236DE"/>
    <w:rsid w:val="00923CF5"/>
    <w:rsid w:val="00925D18"/>
    <w:rsid w:val="00931326"/>
    <w:rsid w:val="009325E0"/>
    <w:rsid w:val="00932C58"/>
    <w:rsid w:val="00932E04"/>
    <w:rsid w:val="00934199"/>
    <w:rsid w:val="00940915"/>
    <w:rsid w:val="0094211D"/>
    <w:rsid w:val="00942C5B"/>
    <w:rsid w:val="00944BD3"/>
    <w:rsid w:val="00950BC6"/>
    <w:rsid w:val="00956192"/>
    <w:rsid w:val="009564D9"/>
    <w:rsid w:val="009576DB"/>
    <w:rsid w:val="009649DE"/>
    <w:rsid w:val="00965444"/>
    <w:rsid w:val="009724D1"/>
    <w:rsid w:val="00972757"/>
    <w:rsid w:val="009758EA"/>
    <w:rsid w:val="00976749"/>
    <w:rsid w:val="0097773D"/>
    <w:rsid w:val="00980F2B"/>
    <w:rsid w:val="00982D83"/>
    <w:rsid w:val="00983FF0"/>
    <w:rsid w:val="0098796A"/>
    <w:rsid w:val="00996A10"/>
    <w:rsid w:val="009A0825"/>
    <w:rsid w:val="009A38B1"/>
    <w:rsid w:val="009A60C5"/>
    <w:rsid w:val="009B3E90"/>
    <w:rsid w:val="009B58C2"/>
    <w:rsid w:val="009B7325"/>
    <w:rsid w:val="009B7408"/>
    <w:rsid w:val="009B748A"/>
    <w:rsid w:val="009C4E07"/>
    <w:rsid w:val="009C5252"/>
    <w:rsid w:val="009C574A"/>
    <w:rsid w:val="009D50C0"/>
    <w:rsid w:val="009D6EC9"/>
    <w:rsid w:val="009E363C"/>
    <w:rsid w:val="009E3840"/>
    <w:rsid w:val="009E55C7"/>
    <w:rsid w:val="009E6006"/>
    <w:rsid w:val="009E67F5"/>
    <w:rsid w:val="009E7AD7"/>
    <w:rsid w:val="009F0202"/>
    <w:rsid w:val="009F1D8E"/>
    <w:rsid w:val="009F29F4"/>
    <w:rsid w:val="00A003C8"/>
    <w:rsid w:val="00A0600F"/>
    <w:rsid w:val="00A061B6"/>
    <w:rsid w:val="00A07668"/>
    <w:rsid w:val="00A10213"/>
    <w:rsid w:val="00A145F1"/>
    <w:rsid w:val="00A14686"/>
    <w:rsid w:val="00A1488A"/>
    <w:rsid w:val="00A166F9"/>
    <w:rsid w:val="00A209BF"/>
    <w:rsid w:val="00A211B9"/>
    <w:rsid w:val="00A21B0C"/>
    <w:rsid w:val="00A24AC7"/>
    <w:rsid w:val="00A24C54"/>
    <w:rsid w:val="00A2531C"/>
    <w:rsid w:val="00A25884"/>
    <w:rsid w:val="00A25CED"/>
    <w:rsid w:val="00A30BF6"/>
    <w:rsid w:val="00A30F6C"/>
    <w:rsid w:val="00A328D3"/>
    <w:rsid w:val="00A32CE3"/>
    <w:rsid w:val="00A33426"/>
    <w:rsid w:val="00A362EF"/>
    <w:rsid w:val="00A400AE"/>
    <w:rsid w:val="00A400E4"/>
    <w:rsid w:val="00A40DDD"/>
    <w:rsid w:val="00A41B49"/>
    <w:rsid w:val="00A427DD"/>
    <w:rsid w:val="00A46690"/>
    <w:rsid w:val="00A475DB"/>
    <w:rsid w:val="00A549E0"/>
    <w:rsid w:val="00A57A43"/>
    <w:rsid w:val="00A60925"/>
    <w:rsid w:val="00A60D8D"/>
    <w:rsid w:val="00A61FD2"/>
    <w:rsid w:val="00A62141"/>
    <w:rsid w:val="00A6251E"/>
    <w:rsid w:val="00A671D9"/>
    <w:rsid w:val="00A67B64"/>
    <w:rsid w:val="00A84C5B"/>
    <w:rsid w:val="00A87B17"/>
    <w:rsid w:val="00A91A32"/>
    <w:rsid w:val="00A9213E"/>
    <w:rsid w:val="00A924A3"/>
    <w:rsid w:val="00AA022D"/>
    <w:rsid w:val="00AA0511"/>
    <w:rsid w:val="00AA15FE"/>
    <w:rsid w:val="00AA50D1"/>
    <w:rsid w:val="00AB5B5D"/>
    <w:rsid w:val="00AC0DEF"/>
    <w:rsid w:val="00AC26E5"/>
    <w:rsid w:val="00AC4071"/>
    <w:rsid w:val="00AC47A6"/>
    <w:rsid w:val="00AD0AB2"/>
    <w:rsid w:val="00AD4B95"/>
    <w:rsid w:val="00AD7027"/>
    <w:rsid w:val="00AE05B8"/>
    <w:rsid w:val="00AE1AE8"/>
    <w:rsid w:val="00AE2F2E"/>
    <w:rsid w:val="00AE410D"/>
    <w:rsid w:val="00AE6D25"/>
    <w:rsid w:val="00AF1604"/>
    <w:rsid w:val="00AF182F"/>
    <w:rsid w:val="00AF1C79"/>
    <w:rsid w:val="00AF24A3"/>
    <w:rsid w:val="00AF33A2"/>
    <w:rsid w:val="00AF5875"/>
    <w:rsid w:val="00AF63C1"/>
    <w:rsid w:val="00AF703C"/>
    <w:rsid w:val="00B00497"/>
    <w:rsid w:val="00B016AC"/>
    <w:rsid w:val="00B02D47"/>
    <w:rsid w:val="00B02F58"/>
    <w:rsid w:val="00B06D0B"/>
    <w:rsid w:val="00B12BDB"/>
    <w:rsid w:val="00B14618"/>
    <w:rsid w:val="00B16ED1"/>
    <w:rsid w:val="00B171B0"/>
    <w:rsid w:val="00B24880"/>
    <w:rsid w:val="00B26707"/>
    <w:rsid w:val="00B27244"/>
    <w:rsid w:val="00B273CE"/>
    <w:rsid w:val="00B32275"/>
    <w:rsid w:val="00B32E29"/>
    <w:rsid w:val="00B34658"/>
    <w:rsid w:val="00B36B3D"/>
    <w:rsid w:val="00B37501"/>
    <w:rsid w:val="00B40E67"/>
    <w:rsid w:val="00B42C0A"/>
    <w:rsid w:val="00B43840"/>
    <w:rsid w:val="00B44499"/>
    <w:rsid w:val="00B4707E"/>
    <w:rsid w:val="00B47F40"/>
    <w:rsid w:val="00B57214"/>
    <w:rsid w:val="00B57243"/>
    <w:rsid w:val="00B60FA6"/>
    <w:rsid w:val="00B62EAC"/>
    <w:rsid w:val="00B63A59"/>
    <w:rsid w:val="00B63DCD"/>
    <w:rsid w:val="00B64D06"/>
    <w:rsid w:val="00B64DF6"/>
    <w:rsid w:val="00B64E1D"/>
    <w:rsid w:val="00B667FF"/>
    <w:rsid w:val="00B66BE6"/>
    <w:rsid w:val="00B671D3"/>
    <w:rsid w:val="00B67738"/>
    <w:rsid w:val="00B755BB"/>
    <w:rsid w:val="00B82EA6"/>
    <w:rsid w:val="00B85F72"/>
    <w:rsid w:val="00B91A3B"/>
    <w:rsid w:val="00B94B0B"/>
    <w:rsid w:val="00BA0017"/>
    <w:rsid w:val="00BA2764"/>
    <w:rsid w:val="00BA7008"/>
    <w:rsid w:val="00BB0137"/>
    <w:rsid w:val="00BB0D67"/>
    <w:rsid w:val="00BB29B0"/>
    <w:rsid w:val="00BB5AE1"/>
    <w:rsid w:val="00BB7494"/>
    <w:rsid w:val="00BC486D"/>
    <w:rsid w:val="00BC4943"/>
    <w:rsid w:val="00BC7397"/>
    <w:rsid w:val="00BD2B28"/>
    <w:rsid w:val="00BD7CF0"/>
    <w:rsid w:val="00BD7DFA"/>
    <w:rsid w:val="00BE065F"/>
    <w:rsid w:val="00BE07A8"/>
    <w:rsid w:val="00BE083E"/>
    <w:rsid w:val="00BE1BBB"/>
    <w:rsid w:val="00BE1EAD"/>
    <w:rsid w:val="00BE64EC"/>
    <w:rsid w:val="00BE704C"/>
    <w:rsid w:val="00BE7255"/>
    <w:rsid w:val="00BE73A8"/>
    <w:rsid w:val="00BE7AA3"/>
    <w:rsid w:val="00BF1DCD"/>
    <w:rsid w:val="00BF66E0"/>
    <w:rsid w:val="00C003F9"/>
    <w:rsid w:val="00C03CFF"/>
    <w:rsid w:val="00C04448"/>
    <w:rsid w:val="00C05A03"/>
    <w:rsid w:val="00C10580"/>
    <w:rsid w:val="00C13709"/>
    <w:rsid w:val="00C2083A"/>
    <w:rsid w:val="00C21C3A"/>
    <w:rsid w:val="00C2325C"/>
    <w:rsid w:val="00C246D0"/>
    <w:rsid w:val="00C26D55"/>
    <w:rsid w:val="00C27192"/>
    <w:rsid w:val="00C3335A"/>
    <w:rsid w:val="00C37578"/>
    <w:rsid w:val="00C41B22"/>
    <w:rsid w:val="00C42670"/>
    <w:rsid w:val="00C46B31"/>
    <w:rsid w:val="00C47ACE"/>
    <w:rsid w:val="00C47B21"/>
    <w:rsid w:val="00C53DD6"/>
    <w:rsid w:val="00C558B8"/>
    <w:rsid w:val="00C56AB3"/>
    <w:rsid w:val="00C608D1"/>
    <w:rsid w:val="00C60F71"/>
    <w:rsid w:val="00C73178"/>
    <w:rsid w:val="00C74FA7"/>
    <w:rsid w:val="00C75B63"/>
    <w:rsid w:val="00C76202"/>
    <w:rsid w:val="00C76A97"/>
    <w:rsid w:val="00C7752A"/>
    <w:rsid w:val="00C802FB"/>
    <w:rsid w:val="00C81320"/>
    <w:rsid w:val="00C81345"/>
    <w:rsid w:val="00C823E2"/>
    <w:rsid w:val="00C858E7"/>
    <w:rsid w:val="00C85939"/>
    <w:rsid w:val="00C85C03"/>
    <w:rsid w:val="00C86160"/>
    <w:rsid w:val="00C86C27"/>
    <w:rsid w:val="00C90734"/>
    <w:rsid w:val="00C96EB6"/>
    <w:rsid w:val="00CA0FBC"/>
    <w:rsid w:val="00CA3272"/>
    <w:rsid w:val="00CA4BF9"/>
    <w:rsid w:val="00CA7B5D"/>
    <w:rsid w:val="00CB06EE"/>
    <w:rsid w:val="00CB26FF"/>
    <w:rsid w:val="00CB6554"/>
    <w:rsid w:val="00CB7AA1"/>
    <w:rsid w:val="00CC2731"/>
    <w:rsid w:val="00CC6232"/>
    <w:rsid w:val="00CC65BA"/>
    <w:rsid w:val="00CC6FDD"/>
    <w:rsid w:val="00CD74FC"/>
    <w:rsid w:val="00CD7D48"/>
    <w:rsid w:val="00CE176D"/>
    <w:rsid w:val="00CE209F"/>
    <w:rsid w:val="00CE2850"/>
    <w:rsid w:val="00CE5AE1"/>
    <w:rsid w:val="00CF11DC"/>
    <w:rsid w:val="00CF4552"/>
    <w:rsid w:val="00D004C1"/>
    <w:rsid w:val="00D013D8"/>
    <w:rsid w:val="00D05571"/>
    <w:rsid w:val="00D07D24"/>
    <w:rsid w:val="00D10863"/>
    <w:rsid w:val="00D1474D"/>
    <w:rsid w:val="00D15F32"/>
    <w:rsid w:val="00D162B7"/>
    <w:rsid w:val="00D2034D"/>
    <w:rsid w:val="00D20C86"/>
    <w:rsid w:val="00D216E0"/>
    <w:rsid w:val="00D24AC6"/>
    <w:rsid w:val="00D253DE"/>
    <w:rsid w:val="00D25668"/>
    <w:rsid w:val="00D274BB"/>
    <w:rsid w:val="00D27B70"/>
    <w:rsid w:val="00D31392"/>
    <w:rsid w:val="00D4352B"/>
    <w:rsid w:val="00D43C2A"/>
    <w:rsid w:val="00D451C5"/>
    <w:rsid w:val="00D53D65"/>
    <w:rsid w:val="00D54E34"/>
    <w:rsid w:val="00D55202"/>
    <w:rsid w:val="00D579C6"/>
    <w:rsid w:val="00D714C6"/>
    <w:rsid w:val="00D734E9"/>
    <w:rsid w:val="00D778F3"/>
    <w:rsid w:val="00D82C2F"/>
    <w:rsid w:val="00D84ED9"/>
    <w:rsid w:val="00D8743B"/>
    <w:rsid w:val="00D92320"/>
    <w:rsid w:val="00D95E08"/>
    <w:rsid w:val="00D960D9"/>
    <w:rsid w:val="00D97354"/>
    <w:rsid w:val="00DA3034"/>
    <w:rsid w:val="00DA5164"/>
    <w:rsid w:val="00DA6B24"/>
    <w:rsid w:val="00DB0613"/>
    <w:rsid w:val="00DB0880"/>
    <w:rsid w:val="00DB3DC5"/>
    <w:rsid w:val="00DC1632"/>
    <w:rsid w:val="00DC3405"/>
    <w:rsid w:val="00DC5E4B"/>
    <w:rsid w:val="00DC7B58"/>
    <w:rsid w:val="00DC7E87"/>
    <w:rsid w:val="00DD0632"/>
    <w:rsid w:val="00DD197B"/>
    <w:rsid w:val="00DD55B2"/>
    <w:rsid w:val="00DD7DDE"/>
    <w:rsid w:val="00DE15AB"/>
    <w:rsid w:val="00DE4EEB"/>
    <w:rsid w:val="00DE7A3D"/>
    <w:rsid w:val="00DE7E0A"/>
    <w:rsid w:val="00DF0383"/>
    <w:rsid w:val="00DF05E0"/>
    <w:rsid w:val="00DF2004"/>
    <w:rsid w:val="00DF37ED"/>
    <w:rsid w:val="00DF55BA"/>
    <w:rsid w:val="00E02FAD"/>
    <w:rsid w:val="00E11EE8"/>
    <w:rsid w:val="00E167A2"/>
    <w:rsid w:val="00E1712C"/>
    <w:rsid w:val="00E17208"/>
    <w:rsid w:val="00E21CE4"/>
    <w:rsid w:val="00E232E1"/>
    <w:rsid w:val="00E262DB"/>
    <w:rsid w:val="00E274DF"/>
    <w:rsid w:val="00E36AEA"/>
    <w:rsid w:val="00E436E7"/>
    <w:rsid w:val="00E4415F"/>
    <w:rsid w:val="00E444E8"/>
    <w:rsid w:val="00E45738"/>
    <w:rsid w:val="00E53A92"/>
    <w:rsid w:val="00E53DC0"/>
    <w:rsid w:val="00E543FD"/>
    <w:rsid w:val="00E54541"/>
    <w:rsid w:val="00E554EE"/>
    <w:rsid w:val="00E55911"/>
    <w:rsid w:val="00E56034"/>
    <w:rsid w:val="00E61983"/>
    <w:rsid w:val="00E61D25"/>
    <w:rsid w:val="00E63D1B"/>
    <w:rsid w:val="00E67FC4"/>
    <w:rsid w:val="00E70EFF"/>
    <w:rsid w:val="00E7275D"/>
    <w:rsid w:val="00E75BB0"/>
    <w:rsid w:val="00E76A24"/>
    <w:rsid w:val="00E84A86"/>
    <w:rsid w:val="00E84BAF"/>
    <w:rsid w:val="00E84D6F"/>
    <w:rsid w:val="00E86382"/>
    <w:rsid w:val="00E86986"/>
    <w:rsid w:val="00E86BD1"/>
    <w:rsid w:val="00E91ABF"/>
    <w:rsid w:val="00E91CF4"/>
    <w:rsid w:val="00E93D32"/>
    <w:rsid w:val="00E9411A"/>
    <w:rsid w:val="00E97BD5"/>
    <w:rsid w:val="00EA010A"/>
    <w:rsid w:val="00EA23C0"/>
    <w:rsid w:val="00EA4B51"/>
    <w:rsid w:val="00EA5363"/>
    <w:rsid w:val="00EA5A8E"/>
    <w:rsid w:val="00EA774F"/>
    <w:rsid w:val="00EB7AF1"/>
    <w:rsid w:val="00EC1717"/>
    <w:rsid w:val="00EC3375"/>
    <w:rsid w:val="00EC5FEA"/>
    <w:rsid w:val="00EC666D"/>
    <w:rsid w:val="00ED2994"/>
    <w:rsid w:val="00ED3EB4"/>
    <w:rsid w:val="00ED5D23"/>
    <w:rsid w:val="00ED6EF6"/>
    <w:rsid w:val="00EE0C92"/>
    <w:rsid w:val="00EE5D86"/>
    <w:rsid w:val="00EF01FD"/>
    <w:rsid w:val="00EF202A"/>
    <w:rsid w:val="00EF42BA"/>
    <w:rsid w:val="00EF6139"/>
    <w:rsid w:val="00EF6C88"/>
    <w:rsid w:val="00F001F3"/>
    <w:rsid w:val="00F00701"/>
    <w:rsid w:val="00F01847"/>
    <w:rsid w:val="00F02559"/>
    <w:rsid w:val="00F0399F"/>
    <w:rsid w:val="00F03AE9"/>
    <w:rsid w:val="00F05694"/>
    <w:rsid w:val="00F074F3"/>
    <w:rsid w:val="00F07E73"/>
    <w:rsid w:val="00F112B8"/>
    <w:rsid w:val="00F135FB"/>
    <w:rsid w:val="00F1745B"/>
    <w:rsid w:val="00F17A78"/>
    <w:rsid w:val="00F34369"/>
    <w:rsid w:val="00F34D43"/>
    <w:rsid w:val="00F35476"/>
    <w:rsid w:val="00F37989"/>
    <w:rsid w:val="00F428CE"/>
    <w:rsid w:val="00F453B9"/>
    <w:rsid w:val="00F51B8A"/>
    <w:rsid w:val="00F60786"/>
    <w:rsid w:val="00F67012"/>
    <w:rsid w:val="00F67093"/>
    <w:rsid w:val="00F71F65"/>
    <w:rsid w:val="00F726C1"/>
    <w:rsid w:val="00F729FE"/>
    <w:rsid w:val="00F740B3"/>
    <w:rsid w:val="00F7562C"/>
    <w:rsid w:val="00F75C57"/>
    <w:rsid w:val="00F7782D"/>
    <w:rsid w:val="00F82B31"/>
    <w:rsid w:val="00F82DEE"/>
    <w:rsid w:val="00F8421C"/>
    <w:rsid w:val="00F84E72"/>
    <w:rsid w:val="00F91E5E"/>
    <w:rsid w:val="00F93968"/>
    <w:rsid w:val="00FA0D71"/>
    <w:rsid w:val="00FA4939"/>
    <w:rsid w:val="00FB3002"/>
    <w:rsid w:val="00FB3E73"/>
    <w:rsid w:val="00FC5192"/>
    <w:rsid w:val="00FC5A86"/>
    <w:rsid w:val="00FC6E01"/>
    <w:rsid w:val="00FC6FC9"/>
    <w:rsid w:val="00FC73CB"/>
    <w:rsid w:val="00FD21FB"/>
    <w:rsid w:val="00FD2719"/>
    <w:rsid w:val="00FD7D6C"/>
    <w:rsid w:val="00FE03BC"/>
    <w:rsid w:val="00FF61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700"/>
    <w:rPr>
      <w:sz w:val="24"/>
      <w:szCs w:val="24"/>
      <w:lang w:val="en-US"/>
    </w:rPr>
  </w:style>
  <w:style w:type="paragraph" w:styleId="Heading3">
    <w:name w:val="heading 3"/>
    <w:basedOn w:val="Normal"/>
    <w:next w:val="Normal"/>
    <w:link w:val="Heading3Char"/>
    <w:semiHidden/>
    <w:unhideWhenUsed/>
    <w:qFormat/>
    <w:rsid w:val="000A37E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11EE8"/>
    <w:pPr>
      <w:keepNext/>
      <w:outlineLvl w:val="3"/>
    </w:pPr>
    <w:rPr>
      <w:rFonts w:ascii="Arial" w:hAnsi="Arial" w:cs="Arial"/>
      <w:b/>
      <w:bCs/>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TableGrid">
    <w:name w:val="Table Grid"/>
    <w:basedOn w:val="Table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41C8"/>
    <w:pPr>
      <w:tabs>
        <w:tab w:val="center" w:pos="4536"/>
        <w:tab w:val="right" w:pos="9072"/>
      </w:tabs>
    </w:pPr>
  </w:style>
  <w:style w:type="paragraph" w:styleId="Footer">
    <w:name w:val="footer"/>
    <w:basedOn w:val="Normal"/>
    <w:link w:val="FooterChar"/>
    <w:uiPriority w:val="99"/>
    <w:rsid w:val="001441C8"/>
    <w:pPr>
      <w:tabs>
        <w:tab w:val="center" w:pos="4536"/>
        <w:tab w:val="right" w:pos="9072"/>
      </w:tabs>
    </w:pPr>
  </w:style>
  <w:style w:type="character" w:customStyle="1" w:styleId="HeaderChar">
    <w:name w:val="Header Char"/>
    <w:basedOn w:val="DefaultParagraphFont"/>
    <w:link w:val="Header"/>
    <w:uiPriority w:val="99"/>
    <w:rsid w:val="008A1BC0"/>
    <w:rPr>
      <w:sz w:val="24"/>
      <w:szCs w:val="24"/>
      <w:lang w:val="fr-FR" w:eastAsia="fr-FR" w:bidi="ar-SA"/>
    </w:rPr>
  </w:style>
  <w:style w:type="character" w:styleId="PageNumber">
    <w:name w:val="page number"/>
    <w:basedOn w:val="DefaultParagraphFon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eastAsia="en-US"/>
    </w:rPr>
  </w:style>
  <w:style w:type="character" w:customStyle="1" w:styleId="CarCar2">
    <w:name w:val="Car Car2"/>
    <w:basedOn w:val="DefaultParagraphFont"/>
    <w:rsid w:val="00F03AE9"/>
    <w:rPr>
      <w:sz w:val="24"/>
      <w:szCs w:val="24"/>
      <w:lang w:val="fr-FR" w:eastAsia="fr-FR" w:bidi="ar-SA"/>
    </w:rPr>
  </w:style>
  <w:style w:type="paragraph" w:styleId="FootnoteText">
    <w:name w:val="footnote text"/>
    <w:basedOn w:val="Normal"/>
    <w:semiHidden/>
    <w:rsid w:val="00074E17"/>
    <w:rPr>
      <w:sz w:val="20"/>
      <w:szCs w:val="20"/>
    </w:rPr>
  </w:style>
  <w:style w:type="character" w:styleId="FootnoteReference">
    <w:name w:val="footnote reference"/>
    <w:basedOn w:val="DefaultParagraphFont"/>
    <w:semiHidden/>
    <w:rsid w:val="00074E17"/>
    <w:rPr>
      <w:vertAlign w:val="superscript"/>
    </w:rPr>
  </w:style>
  <w:style w:type="character" w:styleId="CommentReference">
    <w:name w:val="annotation reference"/>
    <w:basedOn w:val="DefaultParagraphFont"/>
    <w:semiHidden/>
    <w:rsid w:val="0005150B"/>
    <w:rPr>
      <w:sz w:val="16"/>
      <w:szCs w:val="16"/>
    </w:rPr>
  </w:style>
  <w:style w:type="paragraph" w:styleId="CommentText">
    <w:name w:val="annotation text"/>
    <w:basedOn w:val="Normal"/>
    <w:semiHidden/>
    <w:rsid w:val="0005150B"/>
    <w:rPr>
      <w:sz w:val="20"/>
      <w:szCs w:val="20"/>
    </w:rPr>
  </w:style>
  <w:style w:type="paragraph" w:styleId="CommentSubject">
    <w:name w:val="annotation subject"/>
    <w:basedOn w:val="CommentText"/>
    <w:next w:val="CommentText"/>
    <w:semiHidden/>
    <w:rsid w:val="0005150B"/>
    <w:rPr>
      <w:b/>
      <w:bCs/>
    </w:rPr>
  </w:style>
  <w:style w:type="paragraph" w:styleId="BalloonText">
    <w:name w:val="Balloon Text"/>
    <w:basedOn w:val="Normal"/>
    <w:semiHidden/>
    <w:rsid w:val="0005150B"/>
    <w:rPr>
      <w:rFonts w:ascii="Tahoma" w:hAnsi="Tahoma" w:cs="Tahoma"/>
      <w:sz w:val="16"/>
      <w:szCs w:val="16"/>
    </w:rPr>
  </w:style>
  <w:style w:type="character" w:styleId="PlaceholderText">
    <w:name w:val="Placeholder Text"/>
    <w:basedOn w:val="DefaultParagraphFont"/>
    <w:uiPriority w:val="99"/>
    <w:semiHidden/>
    <w:rsid w:val="00F7782D"/>
    <w:rPr>
      <w:color w:val="808080"/>
    </w:rPr>
  </w:style>
  <w:style w:type="character" w:styleId="Hyperlink">
    <w:name w:val="Hyperlink"/>
    <w:basedOn w:val="DefaultParagraphFont"/>
    <w:rsid w:val="00EC3375"/>
    <w:rPr>
      <w:color w:val="0000FF"/>
      <w:u w:val="single"/>
    </w:rPr>
  </w:style>
  <w:style w:type="paragraph" w:styleId="ListParagraph">
    <w:name w:val="List Paragraph"/>
    <w:aliases w:val="First Level Outline,Bullets,References,List Paragraph 1,List Paragraph_Table bullets,Bullet,List Paragraph (numbered (a)),WB Para,BRD,Paragraph,Bullet Points,Párrafo de lista,Recommendation,OBC Bullet,Recommendatio,Dot pt,En tête 1,Body"/>
    <w:basedOn w:val="Normal"/>
    <w:link w:val="ListParagraphCh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Normal"/>
    <w:next w:val="TableGrid"/>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FooterChar">
    <w:name w:val="Footer Char"/>
    <w:basedOn w:val="DefaultParagraphFont"/>
    <w:link w:val="Footer"/>
    <w:uiPriority w:val="99"/>
    <w:rsid w:val="00283E74"/>
    <w:rPr>
      <w:sz w:val="24"/>
      <w:szCs w:val="24"/>
    </w:rPr>
  </w:style>
  <w:style w:type="paragraph" w:customStyle="1" w:styleId="textepuce2">
    <w:name w:val="texte puce2"/>
    <w:basedOn w:val="Normal"/>
    <w:rsid w:val="00E76A24"/>
    <w:pPr>
      <w:numPr>
        <w:numId w:val="2"/>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paragraph" w:styleId="Revision">
    <w:name w:val="Revision"/>
    <w:hidden/>
    <w:uiPriority w:val="99"/>
    <w:semiHidden/>
    <w:rsid w:val="00324B05"/>
    <w:rPr>
      <w:noProof/>
      <w:sz w:val="24"/>
      <w:szCs w:val="24"/>
      <w:lang w:val="en-US"/>
    </w:rPr>
  </w:style>
  <w:style w:type="character" w:styleId="UnresolvedMention">
    <w:name w:val="Unresolved Mention"/>
    <w:basedOn w:val="DefaultParagraphFont"/>
    <w:uiPriority w:val="99"/>
    <w:semiHidden/>
    <w:unhideWhenUsed/>
    <w:rsid w:val="00A427DD"/>
    <w:rPr>
      <w:color w:val="605E5C"/>
      <w:shd w:val="clear" w:color="auto" w:fill="E1DFDD"/>
    </w:rPr>
  </w:style>
  <w:style w:type="character" w:customStyle="1" w:styleId="Heading3Char">
    <w:name w:val="Heading 3 Char"/>
    <w:basedOn w:val="DefaultParagraphFont"/>
    <w:link w:val="Heading3"/>
    <w:semiHidden/>
    <w:rsid w:val="000A37E7"/>
    <w:rPr>
      <w:rFonts w:asciiTheme="majorHAnsi" w:eastAsiaTheme="majorEastAsia" w:hAnsiTheme="majorHAnsi" w:cstheme="majorBidi"/>
      <w:noProof/>
      <w:color w:val="243F60" w:themeColor="accent1" w:themeShade="7F"/>
      <w:sz w:val="24"/>
      <w:szCs w:val="24"/>
      <w:lang w:val="en-US"/>
    </w:rPr>
  </w:style>
  <w:style w:type="paragraph" w:styleId="NormalWeb">
    <w:name w:val="Normal (Web)"/>
    <w:basedOn w:val="Normal"/>
    <w:uiPriority w:val="99"/>
    <w:semiHidden/>
    <w:unhideWhenUsed/>
    <w:rsid w:val="00EE5D86"/>
    <w:pPr>
      <w:spacing w:before="100" w:beforeAutospacing="1" w:after="100" w:afterAutospacing="1"/>
    </w:pPr>
    <w:rPr>
      <w:lang w:eastAsia="en-US"/>
    </w:rPr>
  </w:style>
  <w:style w:type="character" w:styleId="Strong">
    <w:name w:val="Strong"/>
    <w:basedOn w:val="DefaultParagraphFont"/>
    <w:uiPriority w:val="22"/>
    <w:qFormat/>
    <w:rsid w:val="00EE5D86"/>
    <w:rPr>
      <w:b/>
      <w:bCs/>
    </w:rPr>
  </w:style>
  <w:style w:type="paragraph" w:styleId="NoSpacing">
    <w:name w:val="No Spacing"/>
    <w:uiPriority w:val="1"/>
    <w:qFormat/>
    <w:rsid w:val="00D734E9"/>
    <w:rPr>
      <w:rFonts w:asciiTheme="minorHAnsi" w:eastAsiaTheme="minorHAnsi" w:hAnsiTheme="minorHAnsi" w:cstheme="minorBidi"/>
      <w:sz w:val="22"/>
      <w:szCs w:val="22"/>
      <w:lang w:eastAsia="en-US"/>
    </w:rPr>
  </w:style>
  <w:style w:type="character" w:customStyle="1" w:styleId="ListParagraphChar">
    <w:name w:val="List Paragraph Char"/>
    <w:aliases w:val="First Level Outline Char,Bullets Char,References Char,List Paragraph 1 Char,List Paragraph_Table bullets Char,Bullet Char,List Paragraph (numbered (a)) Char,WB Para Char,BRD Char,Paragraph Char,Bullet Points Char,Recommendation Char"/>
    <w:link w:val="ListParagraph"/>
    <w:uiPriority w:val="34"/>
    <w:qFormat/>
    <w:rsid w:val="00E1720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2798">
      <w:bodyDiv w:val="1"/>
      <w:marLeft w:val="0"/>
      <w:marRight w:val="0"/>
      <w:marTop w:val="0"/>
      <w:marBottom w:val="0"/>
      <w:divBdr>
        <w:top w:val="none" w:sz="0" w:space="0" w:color="auto"/>
        <w:left w:val="none" w:sz="0" w:space="0" w:color="auto"/>
        <w:bottom w:val="none" w:sz="0" w:space="0" w:color="auto"/>
        <w:right w:val="none" w:sz="0" w:space="0" w:color="auto"/>
      </w:divBdr>
    </w:div>
    <w:div w:id="305748512">
      <w:bodyDiv w:val="1"/>
      <w:marLeft w:val="0"/>
      <w:marRight w:val="0"/>
      <w:marTop w:val="0"/>
      <w:marBottom w:val="0"/>
      <w:divBdr>
        <w:top w:val="none" w:sz="0" w:space="0" w:color="auto"/>
        <w:left w:val="none" w:sz="0" w:space="0" w:color="auto"/>
        <w:bottom w:val="none" w:sz="0" w:space="0" w:color="auto"/>
        <w:right w:val="none" w:sz="0" w:space="0" w:color="auto"/>
      </w:divBdr>
    </w:div>
    <w:div w:id="352650188">
      <w:bodyDiv w:val="1"/>
      <w:marLeft w:val="0"/>
      <w:marRight w:val="0"/>
      <w:marTop w:val="0"/>
      <w:marBottom w:val="0"/>
      <w:divBdr>
        <w:top w:val="none" w:sz="0" w:space="0" w:color="auto"/>
        <w:left w:val="none" w:sz="0" w:space="0" w:color="auto"/>
        <w:bottom w:val="none" w:sz="0" w:space="0" w:color="auto"/>
        <w:right w:val="none" w:sz="0" w:space="0" w:color="auto"/>
      </w:divBdr>
    </w:div>
    <w:div w:id="375930190">
      <w:bodyDiv w:val="1"/>
      <w:marLeft w:val="0"/>
      <w:marRight w:val="0"/>
      <w:marTop w:val="0"/>
      <w:marBottom w:val="0"/>
      <w:divBdr>
        <w:top w:val="none" w:sz="0" w:space="0" w:color="auto"/>
        <w:left w:val="none" w:sz="0" w:space="0" w:color="auto"/>
        <w:bottom w:val="none" w:sz="0" w:space="0" w:color="auto"/>
        <w:right w:val="none" w:sz="0" w:space="0" w:color="auto"/>
      </w:divBdr>
    </w:div>
    <w:div w:id="428501927">
      <w:bodyDiv w:val="1"/>
      <w:marLeft w:val="0"/>
      <w:marRight w:val="0"/>
      <w:marTop w:val="0"/>
      <w:marBottom w:val="0"/>
      <w:divBdr>
        <w:top w:val="none" w:sz="0" w:space="0" w:color="auto"/>
        <w:left w:val="none" w:sz="0" w:space="0" w:color="auto"/>
        <w:bottom w:val="none" w:sz="0" w:space="0" w:color="auto"/>
        <w:right w:val="none" w:sz="0" w:space="0" w:color="auto"/>
      </w:divBdr>
    </w:div>
    <w:div w:id="489831055">
      <w:bodyDiv w:val="1"/>
      <w:marLeft w:val="0"/>
      <w:marRight w:val="0"/>
      <w:marTop w:val="0"/>
      <w:marBottom w:val="0"/>
      <w:divBdr>
        <w:top w:val="none" w:sz="0" w:space="0" w:color="auto"/>
        <w:left w:val="none" w:sz="0" w:space="0" w:color="auto"/>
        <w:bottom w:val="none" w:sz="0" w:space="0" w:color="auto"/>
        <w:right w:val="none" w:sz="0" w:space="0" w:color="auto"/>
      </w:divBdr>
    </w:div>
    <w:div w:id="490679752">
      <w:bodyDiv w:val="1"/>
      <w:marLeft w:val="0"/>
      <w:marRight w:val="0"/>
      <w:marTop w:val="0"/>
      <w:marBottom w:val="0"/>
      <w:divBdr>
        <w:top w:val="none" w:sz="0" w:space="0" w:color="auto"/>
        <w:left w:val="none" w:sz="0" w:space="0" w:color="auto"/>
        <w:bottom w:val="none" w:sz="0" w:space="0" w:color="auto"/>
        <w:right w:val="none" w:sz="0" w:space="0" w:color="auto"/>
      </w:divBdr>
    </w:div>
    <w:div w:id="499350638">
      <w:bodyDiv w:val="1"/>
      <w:marLeft w:val="0"/>
      <w:marRight w:val="0"/>
      <w:marTop w:val="0"/>
      <w:marBottom w:val="0"/>
      <w:divBdr>
        <w:top w:val="none" w:sz="0" w:space="0" w:color="auto"/>
        <w:left w:val="none" w:sz="0" w:space="0" w:color="auto"/>
        <w:bottom w:val="none" w:sz="0" w:space="0" w:color="auto"/>
        <w:right w:val="none" w:sz="0" w:space="0" w:color="auto"/>
      </w:divBdr>
    </w:div>
    <w:div w:id="636640426">
      <w:bodyDiv w:val="1"/>
      <w:marLeft w:val="0"/>
      <w:marRight w:val="0"/>
      <w:marTop w:val="0"/>
      <w:marBottom w:val="0"/>
      <w:divBdr>
        <w:top w:val="none" w:sz="0" w:space="0" w:color="auto"/>
        <w:left w:val="none" w:sz="0" w:space="0" w:color="auto"/>
        <w:bottom w:val="none" w:sz="0" w:space="0" w:color="auto"/>
        <w:right w:val="none" w:sz="0" w:space="0" w:color="auto"/>
      </w:divBdr>
    </w:div>
    <w:div w:id="654139913">
      <w:bodyDiv w:val="1"/>
      <w:marLeft w:val="0"/>
      <w:marRight w:val="0"/>
      <w:marTop w:val="0"/>
      <w:marBottom w:val="0"/>
      <w:divBdr>
        <w:top w:val="none" w:sz="0" w:space="0" w:color="auto"/>
        <w:left w:val="none" w:sz="0" w:space="0" w:color="auto"/>
        <w:bottom w:val="none" w:sz="0" w:space="0" w:color="auto"/>
        <w:right w:val="none" w:sz="0" w:space="0" w:color="auto"/>
      </w:divBdr>
    </w:div>
    <w:div w:id="654143563">
      <w:bodyDiv w:val="1"/>
      <w:marLeft w:val="0"/>
      <w:marRight w:val="0"/>
      <w:marTop w:val="0"/>
      <w:marBottom w:val="0"/>
      <w:divBdr>
        <w:top w:val="none" w:sz="0" w:space="0" w:color="auto"/>
        <w:left w:val="none" w:sz="0" w:space="0" w:color="auto"/>
        <w:bottom w:val="none" w:sz="0" w:space="0" w:color="auto"/>
        <w:right w:val="none" w:sz="0" w:space="0" w:color="auto"/>
      </w:divBdr>
    </w:div>
    <w:div w:id="664355284">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36443093">
      <w:bodyDiv w:val="1"/>
      <w:marLeft w:val="0"/>
      <w:marRight w:val="0"/>
      <w:marTop w:val="0"/>
      <w:marBottom w:val="0"/>
      <w:divBdr>
        <w:top w:val="none" w:sz="0" w:space="0" w:color="auto"/>
        <w:left w:val="none" w:sz="0" w:space="0" w:color="auto"/>
        <w:bottom w:val="none" w:sz="0" w:space="0" w:color="auto"/>
        <w:right w:val="none" w:sz="0" w:space="0" w:color="auto"/>
      </w:divBdr>
    </w:div>
    <w:div w:id="818151458">
      <w:bodyDiv w:val="1"/>
      <w:marLeft w:val="0"/>
      <w:marRight w:val="0"/>
      <w:marTop w:val="0"/>
      <w:marBottom w:val="0"/>
      <w:divBdr>
        <w:top w:val="none" w:sz="0" w:space="0" w:color="auto"/>
        <w:left w:val="none" w:sz="0" w:space="0" w:color="auto"/>
        <w:bottom w:val="none" w:sz="0" w:space="0" w:color="auto"/>
        <w:right w:val="none" w:sz="0" w:space="0" w:color="auto"/>
      </w:divBdr>
    </w:div>
    <w:div w:id="840242520">
      <w:bodyDiv w:val="1"/>
      <w:marLeft w:val="0"/>
      <w:marRight w:val="0"/>
      <w:marTop w:val="0"/>
      <w:marBottom w:val="0"/>
      <w:divBdr>
        <w:top w:val="none" w:sz="0" w:space="0" w:color="auto"/>
        <w:left w:val="none" w:sz="0" w:space="0" w:color="auto"/>
        <w:bottom w:val="none" w:sz="0" w:space="0" w:color="auto"/>
        <w:right w:val="none" w:sz="0" w:space="0" w:color="auto"/>
      </w:divBdr>
    </w:div>
    <w:div w:id="846748065">
      <w:bodyDiv w:val="1"/>
      <w:marLeft w:val="0"/>
      <w:marRight w:val="0"/>
      <w:marTop w:val="0"/>
      <w:marBottom w:val="0"/>
      <w:divBdr>
        <w:top w:val="none" w:sz="0" w:space="0" w:color="auto"/>
        <w:left w:val="none" w:sz="0" w:space="0" w:color="auto"/>
        <w:bottom w:val="none" w:sz="0" w:space="0" w:color="auto"/>
        <w:right w:val="none" w:sz="0" w:space="0" w:color="auto"/>
      </w:divBdr>
    </w:div>
    <w:div w:id="872613938">
      <w:bodyDiv w:val="1"/>
      <w:marLeft w:val="0"/>
      <w:marRight w:val="0"/>
      <w:marTop w:val="0"/>
      <w:marBottom w:val="0"/>
      <w:divBdr>
        <w:top w:val="none" w:sz="0" w:space="0" w:color="auto"/>
        <w:left w:val="none" w:sz="0" w:space="0" w:color="auto"/>
        <w:bottom w:val="none" w:sz="0" w:space="0" w:color="auto"/>
        <w:right w:val="none" w:sz="0" w:space="0" w:color="auto"/>
      </w:divBdr>
    </w:div>
    <w:div w:id="875506692">
      <w:bodyDiv w:val="1"/>
      <w:marLeft w:val="0"/>
      <w:marRight w:val="0"/>
      <w:marTop w:val="0"/>
      <w:marBottom w:val="0"/>
      <w:divBdr>
        <w:top w:val="none" w:sz="0" w:space="0" w:color="auto"/>
        <w:left w:val="none" w:sz="0" w:space="0" w:color="auto"/>
        <w:bottom w:val="none" w:sz="0" w:space="0" w:color="auto"/>
        <w:right w:val="none" w:sz="0" w:space="0" w:color="auto"/>
      </w:divBdr>
    </w:div>
    <w:div w:id="881867462">
      <w:bodyDiv w:val="1"/>
      <w:marLeft w:val="0"/>
      <w:marRight w:val="0"/>
      <w:marTop w:val="0"/>
      <w:marBottom w:val="0"/>
      <w:divBdr>
        <w:top w:val="none" w:sz="0" w:space="0" w:color="auto"/>
        <w:left w:val="none" w:sz="0" w:space="0" w:color="auto"/>
        <w:bottom w:val="none" w:sz="0" w:space="0" w:color="auto"/>
        <w:right w:val="none" w:sz="0" w:space="0" w:color="auto"/>
      </w:divBdr>
    </w:div>
    <w:div w:id="882668662">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4739289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128352544">
      <w:bodyDiv w:val="1"/>
      <w:marLeft w:val="0"/>
      <w:marRight w:val="0"/>
      <w:marTop w:val="0"/>
      <w:marBottom w:val="0"/>
      <w:divBdr>
        <w:top w:val="none" w:sz="0" w:space="0" w:color="auto"/>
        <w:left w:val="none" w:sz="0" w:space="0" w:color="auto"/>
        <w:bottom w:val="none" w:sz="0" w:space="0" w:color="auto"/>
        <w:right w:val="none" w:sz="0" w:space="0" w:color="auto"/>
      </w:divBdr>
    </w:div>
    <w:div w:id="1164203429">
      <w:bodyDiv w:val="1"/>
      <w:marLeft w:val="0"/>
      <w:marRight w:val="0"/>
      <w:marTop w:val="0"/>
      <w:marBottom w:val="0"/>
      <w:divBdr>
        <w:top w:val="none" w:sz="0" w:space="0" w:color="auto"/>
        <w:left w:val="none" w:sz="0" w:space="0" w:color="auto"/>
        <w:bottom w:val="none" w:sz="0" w:space="0" w:color="auto"/>
        <w:right w:val="none" w:sz="0" w:space="0" w:color="auto"/>
      </w:divBdr>
    </w:div>
    <w:div w:id="1200169079">
      <w:bodyDiv w:val="1"/>
      <w:marLeft w:val="0"/>
      <w:marRight w:val="0"/>
      <w:marTop w:val="0"/>
      <w:marBottom w:val="0"/>
      <w:divBdr>
        <w:top w:val="none" w:sz="0" w:space="0" w:color="auto"/>
        <w:left w:val="none" w:sz="0" w:space="0" w:color="auto"/>
        <w:bottom w:val="none" w:sz="0" w:space="0" w:color="auto"/>
        <w:right w:val="none" w:sz="0" w:space="0" w:color="auto"/>
      </w:divBdr>
    </w:div>
    <w:div w:id="1253274548">
      <w:bodyDiv w:val="1"/>
      <w:marLeft w:val="0"/>
      <w:marRight w:val="0"/>
      <w:marTop w:val="0"/>
      <w:marBottom w:val="0"/>
      <w:divBdr>
        <w:top w:val="none" w:sz="0" w:space="0" w:color="auto"/>
        <w:left w:val="none" w:sz="0" w:space="0" w:color="auto"/>
        <w:bottom w:val="none" w:sz="0" w:space="0" w:color="auto"/>
        <w:right w:val="none" w:sz="0" w:space="0" w:color="auto"/>
      </w:divBdr>
    </w:div>
    <w:div w:id="1400595353">
      <w:bodyDiv w:val="1"/>
      <w:marLeft w:val="0"/>
      <w:marRight w:val="0"/>
      <w:marTop w:val="0"/>
      <w:marBottom w:val="0"/>
      <w:divBdr>
        <w:top w:val="none" w:sz="0" w:space="0" w:color="auto"/>
        <w:left w:val="none" w:sz="0" w:space="0" w:color="auto"/>
        <w:bottom w:val="none" w:sz="0" w:space="0" w:color="auto"/>
        <w:right w:val="none" w:sz="0" w:space="0" w:color="auto"/>
      </w:divBdr>
    </w:div>
    <w:div w:id="1495535855">
      <w:bodyDiv w:val="1"/>
      <w:marLeft w:val="0"/>
      <w:marRight w:val="0"/>
      <w:marTop w:val="0"/>
      <w:marBottom w:val="0"/>
      <w:divBdr>
        <w:top w:val="none" w:sz="0" w:space="0" w:color="auto"/>
        <w:left w:val="none" w:sz="0" w:space="0" w:color="auto"/>
        <w:bottom w:val="none" w:sz="0" w:space="0" w:color="auto"/>
        <w:right w:val="none" w:sz="0" w:space="0" w:color="auto"/>
      </w:divBdr>
    </w:div>
    <w:div w:id="1524980934">
      <w:bodyDiv w:val="1"/>
      <w:marLeft w:val="0"/>
      <w:marRight w:val="0"/>
      <w:marTop w:val="0"/>
      <w:marBottom w:val="0"/>
      <w:divBdr>
        <w:top w:val="none" w:sz="0" w:space="0" w:color="auto"/>
        <w:left w:val="none" w:sz="0" w:space="0" w:color="auto"/>
        <w:bottom w:val="none" w:sz="0" w:space="0" w:color="auto"/>
        <w:right w:val="none" w:sz="0" w:space="0" w:color="auto"/>
      </w:divBdr>
    </w:div>
    <w:div w:id="1568108489">
      <w:bodyDiv w:val="1"/>
      <w:marLeft w:val="0"/>
      <w:marRight w:val="0"/>
      <w:marTop w:val="0"/>
      <w:marBottom w:val="0"/>
      <w:divBdr>
        <w:top w:val="none" w:sz="0" w:space="0" w:color="auto"/>
        <w:left w:val="none" w:sz="0" w:space="0" w:color="auto"/>
        <w:bottom w:val="none" w:sz="0" w:space="0" w:color="auto"/>
        <w:right w:val="none" w:sz="0" w:space="0" w:color="auto"/>
      </w:divBdr>
    </w:div>
    <w:div w:id="1629437079">
      <w:bodyDiv w:val="1"/>
      <w:marLeft w:val="0"/>
      <w:marRight w:val="0"/>
      <w:marTop w:val="0"/>
      <w:marBottom w:val="0"/>
      <w:divBdr>
        <w:top w:val="none" w:sz="0" w:space="0" w:color="auto"/>
        <w:left w:val="none" w:sz="0" w:space="0" w:color="auto"/>
        <w:bottom w:val="none" w:sz="0" w:space="0" w:color="auto"/>
        <w:right w:val="none" w:sz="0" w:space="0" w:color="auto"/>
      </w:divBdr>
    </w:div>
    <w:div w:id="1652254093">
      <w:bodyDiv w:val="1"/>
      <w:marLeft w:val="0"/>
      <w:marRight w:val="0"/>
      <w:marTop w:val="0"/>
      <w:marBottom w:val="0"/>
      <w:divBdr>
        <w:top w:val="none" w:sz="0" w:space="0" w:color="auto"/>
        <w:left w:val="none" w:sz="0" w:space="0" w:color="auto"/>
        <w:bottom w:val="none" w:sz="0" w:space="0" w:color="auto"/>
        <w:right w:val="none" w:sz="0" w:space="0" w:color="auto"/>
      </w:divBdr>
    </w:div>
    <w:div w:id="1671256350">
      <w:bodyDiv w:val="1"/>
      <w:marLeft w:val="0"/>
      <w:marRight w:val="0"/>
      <w:marTop w:val="0"/>
      <w:marBottom w:val="0"/>
      <w:divBdr>
        <w:top w:val="none" w:sz="0" w:space="0" w:color="auto"/>
        <w:left w:val="none" w:sz="0" w:space="0" w:color="auto"/>
        <w:bottom w:val="none" w:sz="0" w:space="0" w:color="auto"/>
        <w:right w:val="none" w:sz="0" w:space="0" w:color="auto"/>
      </w:divBdr>
    </w:div>
    <w:div w:id="1748576302">
      <w:bodyDiv w:val="1"/>
      <w:marLeft w:val="0"/>
      <w:marRight w:val="0"/>
      <w:marTop w:val="0"/>
      <w:marBottom w:val="0"/>
      <w:divBdr>
        <w:top w:val="none" w:sz="0" w:space="0" w:color="auto"/>
        <w:left w:val="none" w:sz="0" w:space="0" w:color="auto"/>
        <w:bottom w:val="none" w:sz="0" w:space="0" w:color="auto"/>
        <w:right w:val="none" w:sz="0" w:space="0" w:color="auto"/>
      </w:divBdr>
    </w:div>
    <w:div w:id="1752267817">
      <w:bodyDiv w:val="1"/>
      <w:marLeft w:val="0"/>
      <w:marRight w:val="0"/>
      <w:marTop w:val="0"/>
      <w:marBottom w:val="0"/>
      <w:divBdr>
        <w:top w:val="none" w:sz="0" w:space="0" w:color="auto"/>
        <w:left w:val="none" w:sz="0" w:space="0" w:color="auto"/>
        <w:bottom w:val="none" w:sz="0" w:space="0" w:color="auto"/>
        <w:right w:val="none" w:sz="0" w:space="0" w:color="auto"/>
      </w:divBdr>
    </w:div>
    <w:div w:id="1756397183">
      <w:bodyDiv w:val="1"/>
      <w:marLeft w:val="0"/>
      <w:marRight w:val="0"/>
      <w:marTop w:val="0"/>
      <w:marBottom w:val="0"/>
      <w:divBdr>
        <w:top w:val="none" w:sz="0" w:space="0" w:color="auto"/>
        <w:left w:val="none" w:sz="0" w:space="0" w:color="auto"/>
        <w:bottom w:val="none" w:sz="0" w:space="0" w:color="auto"/>
        <w:right w:val="none" w:sz="0" w:space="0" w:color="auto"/>
      </w:divBdr>
    </w:div>
    <w:div w:id="1839809695">
      <w:bodyDiv w:val="1"/>
      <w:marLeft w:val="0"/>
      <w:marRight w:val="0"/>
      <w:marTop w:val="0"/>
      <w:marBottom w:val="0"/>
      <w:divBdr>
        <w:top w:val="none" w:sz="0" w:space="0" w:color="auto"/>
        <w:left w:val="none" w:sz="0" w:space="0" w:color="auto"/>
        <w:bottom w:val="none" w:sz="0" w:space="0" w:color="auto"/>
        <w:right w:val="none" w:sz="0" w:space="0" w:color="auto"/>
      </w:divBdr>
    </w:div>
    <w:div w:id="1867986473">
      <w:bodyDiv w:val="1"/>
      <w:marLeft w:val="0"/>
      <w:marRight w:val="0"/>
      <w:marTop w:val="0"/>
      <w:marBottom w:val="0"/>
      <w:divBdr>
        <w:top w:val="none" w:sz="0" w:space="0" w:color="auto"/>
        <w:left w:val="none" w:sz="0" w:space="0" w:color="auto"/>
        <w:bottom w:val="none" w:sz="0" w:space="0" w:color="auto"/>
        <w:right w:val="none" w:sz="0" w:space="0" w:color="auto"/>
      </w:divBdr>
    </w:div>
    <w:div w:id="1976065104">
      <w:bodyDiv w:val="1"/>
      <w:marLeft w:val="0"/>
      <w:marRight w:val="0"/>
      <w:marTop w:val="0"/>
      <w:marBottom w:val="0"/>
      <w:divBdr>
        <w:top w:val="none" w:sz="0" w:space="0" w:color="auto"/>
        <w:left w:val="none" w:sz="0" w:space="0" w:color="auto"/>
        <w:bottom w:val="none" w:sz="0" w:space="0" w:color="auto"/>
        <w:right w:val="none" w:sz="0" w:space="0" w:color="auto"/>
      </w:divBdr>
    </w:div>
    <w:div w:id="21172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yan.merheb@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1.jpg@01D8F8ED.EE7FA530"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55C2-A0D8-4F29-AC6D-325F12E7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1513</Words>
  <Characters>8943</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Termes de Références Missions</vt:lpstr>
      <vt:lpstr>Termes de Références Missions</vt:lpstr>
    </vt:vector>
  </TitlesOfParts>
  <Company>MAE</Company>
  <LinksUpToDate>false</LinksUpToDate>
  <CharactersWithSpaces>10436</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TRADUTEC</dc:creator>
  <cp:lastModifiedBy>expertise2.fr@hotmail.com</cp:lastModifiedBy>
  <cp:revision>126</cp:revision>
  <cp:lastPrinted>2013-05-24T14:05:00Z</cp:lastPrinted>
  <dcterms:created xsi:type="dcterms:W3CDTF">2024-07-31T07:24:00Z</dcterms:created>
  <dcterms:modified xsi:type="dcterms:W3CDTF">2024-09-16T11:40:00Z</dcterms:modified>
</cp:coreProperties>
</file>