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F4A2" w14:textId="25ED020E" w:rsidR="008D0E83" w:rsidRPr="008D0E83" w:rsidRDefault="4BB3F263" w:rsidP="6C18CC98">
      <w:pPr>
        <w:spacing w:before="240" w:after="240"/>
        <w:jc w:val="center"/>
        <w:rPr>
          <w:rFonts w:asciiTheme="minorHAnsi" w:hAnsiTheme="minorHAnsi" w:cstheme="minorBidi"/>
          <w:b/>
          <w:bCs/>
          <w:sz w:val="22"/>
          <w:szCs w:val="22"/>
          <w:u w:val="single"/>
        </w:rPr>
      </w:pPr>
      <w:bookmarkStart w:id="0" w:name="_Toc404702916"/>
      <w:bookmarkStart w:id="1" w:name="_Toc15633900"/>
      <w:r w:rsidRPr="4BB3F263">
        <w:rPr>
          <w:rFonts w:asciiTheme="minorHAnsi" w:hAnsiTheme="minorHAnsi" w:cstheme="minorBidi"/>
          <w:b/>
          <w:bCs/>
          <w:sz w:val="22"/>
          <w:szCs w:val="22"/>
          <w:u w:val="single"/>
        </w:rPr>
        <w:t xml:space="preserve">Supplier Terms of Reference </w:t>
      </w:r>
    </w:p>
    <w:p w14:paraId="390D17FF" w14:textId="77C13AAF" w:rsidR="6C18CC98" w:rsidRDefault="5897F0A5" w:rsidP="5897F0A5">
      <w:pPr>
        <w:spacing w:before="240" w:after="240"/>
        <w:jc w:val="center"/>
        <w:rPr>
          <w:rFonts w:ascii="Calibri" w:eastAsia="Calibri" w:hAnsi="Calibri" w:cs="Calibri"/>
          <w:b/>
          <w:bCs/>
          <w:sz w:val="22"/>
          <w:szCs w:val="22"/>
          <w:u w:val="single"/>
        </w:rPr>
      </w:pPr>
      <w:bookmarkStart w:id="2" w:name="_Hlk150347259"/>
      <w:r w:rsidRPr="5897F0A5">
        <w:rPr>
          <w:rFonts w:ascii="Calibri" w:eastAsia="Calibri" w:hAnsi="Calibri" w:cs="Calibri"/>
          <w:b/>
          <w:bCs/>
          <w:sz w:val="22"/>
          <w:szCs w:val="22"/>
          <w:u w:val="single"/>
        </w:rPr>
        <w:t>Equipping of a borehole with solar water pumping system</w:t>
      </w:r>
    </w:p>
    <w:bookmarkEnd w:id="2"/>
    <w:p w14:paraId="1D884599" w14:textId="4AF9676D" w:rsidR="003010B7" w:rsidRPr="008B6225" w:rsidRDefault="4BB3F263" w:rsidP="6C18CC98">
      <w:pPr>
        <w:spacing w:before="240" w:after="240"/>
        <w:jc w:val="center"/>
        <w:rPr>
          <w:rFonts w:asciiTheme="minorHAnsi" w:hAnsiTheme="minorHAnsi" w:cstheme="minorBidi"/>
          <w:b/>
          <w:bCs/>
          <w:sz w:val="22"/>
          <w:szCs w:val="22"/>
          <w:u w:val="single"/>
        </w:rPr>
      </w:pPr>
      <w:r w:rsidRPr="4BB3F263">
        <w:rPr>
          <w:rFonts w:asciiTheme="minorHAnsi" w:hAnsiTheme="minorHAnsi" w:cstheme="minorBidi"/>
          <w:b/>
          <w:bCs/>
          <w:sz w:val="22"/>
          <w:szCs w:val="22"/>
          <w:u w:val="single"/>
        </w:rPr>
        <w:t>Oxfam in Lebanon program</w:t>
      </w:r>
    </w:p>
    <w:bookmarkEnd w:id="0"/>
    <w:bookmarkEnd w:id="1"/>
    <w:p w14:paraId="2A973D41" w14:textId="7EF7E311" w:rsidR="009A400A" w:rsidRPr="008B6225" w:rsidRDefault="5897F0A5" w:rsidP="5897F0A5">
      <w:pPr>
        <w:spacing w:before="240" w:after="240" w:line="276" w:lineRule="auto"/>
        <w:rPr>
          <w:rFonts w:asciiTheme="minorHAnsi" w:hAnsiTheme="minorHAnsi" w:cstheme="minorBidi"/>
          <w:sz w:val="22"/>
          <w:szCs w:val="22"/>
        </w:rPr>
      </w:pPr>
      <w:r w:rsidRPr="5897F0A5">
        <w:rPr>
          <w:rFonts w:asciiTheme="minorHAnsi" w:hAnsiTheme="minorHAnsi" w:cstheme="minorBidi"/>
          <w:b/>
          <w:bCs/>
          <w:sz w:val="22"/>
          <w:szCs w:val="22"/>
        </w:rPr>
        <w:t>Oxfam</w:t>
      </w:r>
      <w:r w:rsidRPr="5897F0A5">
        <w:rPr>
          <w:rFonts w:asciiTheme="minorHAnsi" w:hAnsiTheme="minorHAnsi" w:cstheme="minorBidi"/>
          <w:sz w:val="22"/>
          <w:szCs w:val="22"/>
        </w:rPr>
        <w:t xml:space="preserve"> is a global movement of people, working together to end the injustice of poverty. Oxfam has been working in Lebanon since 1993. We provide humanitarian assistance to vulnerable people affected by conflict, and we promote economic justice and good governance, and women’s rights. Oxfam also works with local partners to contribute to the protection and empowerment of marginalized women and men. </w:t>
      </w:r>
    </w:p>
    <w:p w14:paraId="4FE7A346" w14:textId="77777777" w:rsidR="009A400A" w:rsidRPr="008B6225" w:rsidRDefault="009A400A" w:rsidP="009A400A">
      <w:pPr>
        <w:rPr>
          <w:rFonts w:asciiTheme="minorHAnsi" w:hAnsiTheme="minorHAnsi" w:cstheme="minorHAnsi"/>
          <w:b/>
          <w:bCs/>
          <w:sz w:val="22"/>
          <w:szCs w:val="22"/>
          <w:u w:val="single"/>
        </w:rPr>
      </w:pPr>
    </w:p>
    <w:p w14:paraId="225E8272" w14:textId="080E837E" w:rsidR="002C3D44" w:rsidRPr="008B6225" w:rsidRDefault="5897F0A5" w:rsidP="5897F0A5">
      <w:pPr>
        <w:rPr>
          <w:rFonts w:asciiTheme="minorHAnsi" w:hAnsiTheme="minorHAnsi" w:cstheme="minorBidi"/>
          <w:b/>
          <w:bCs/>
          <w:sz w:val="22"/>
          <w:szCs w:val="22"/>
        </w:rPr>
      </w:pPr>
      <w:r w:rsidRPr="5897F0A5">
        <w:rPr>
          <w:rFonts w:asciiTheme="minorHAnsi" w:hAnsiTheme="minorHAnsi" w:cstheme="minorBidi"/>
          <w:b/>
          <w:bCs/>
          <w:sz w:val="22"/>
          <w:szCs w:val="22"/>
        </w:rPr>
        <w:t>Oxfam is seeking a company to carry out installation of a solar power system</w:t>
      </w:r>
      <w:r w:rsidRPr="5897F0A5">
        <w:rPr>
          <w:rFonts w:cstheme="minorBidi"/>
        </w:rPr>
        <w:t xml:space="preserve"> </w:t>
      </w:r>
      <w:r w:rsidRPr="5897F0A5">
        <w:rPr>
          <w:rFonts w:asciiTheme="minorHAnsi" w:hAnsiTheme="minorHAnsi" w:cstheme="minorBidi"/>
          <w:b/>
          <w:bCs/>
          <w:sz w:val="22"/>
          <w:szCs w:val="22"/>
        </w:rPr>
        <w:t xml:space="preserve">for a borehole that provides water to 110 households in Tripoli, Darawish street in Tebenneh area </w:t>
      </w:r>
      <w:r w:rsidRPr="5897F0A5">
        <w:rPr>
          <w:rFonts w:ascii="Calibri" w:eastAsia="Calibri" w:hAnsi="Calibri" w:cs="Calibri"/>
        </w:rPr>
        <w:t>(Coordinates: 34.445042, 35.854382)</w:t>
      </w:r>
      <w:r w:rsidRPr="5897F0A5">
        <w:rPr>
          <w:rFonts w:asciiTheme="minorHAnsi" w:hAnsiTheme="minorHAnsi" w:cstheme="minorBidi"/>
          <w:b/>
          <w:bCs/>
          <w:sz w:val="22"/>
          <w:szCs w:val="22"/>
        </w:rPr>
        <w:t>. The borehole is equipped with two pumps of 2 hp each.</w:t>
      </w:r>
    </w:p>
    <w:p w14:paraId="5CE7BC6D" w14:textId="63E68DB9" w:rsidR="179FF703" w:rsidRDefault="179FF703" w:rsidP="179FF703">
      <w:pPr>
        <w:rPr>
          <w:rFonts w:asciiTheme="minorHAnsi" w:hAnsiTheme="minorHAnsi" w:cstheme="minorBidi"/>
          <w:b/>
          <w:bCs/>
          <w:sz w:val="22"/>
          <w:szCs w:val="22"/>
        </w:rPr>
      </w:pPr>
    </w:p>
    <w:p w14:paraId="1652C08D" w14:textId="0978DF06" w:rsidR="179FF703" w:rsidRDefault="179FF703" w:rsidP="179FF703">
      <w:pPr>
        <w:rPr>
          <w:rFonts w:asciiTheme="minorHAnsi" w:hAnsiTheme="minorHAnsi" w:cstheme="minorBidi"/>
          <w:b/>
          <w:bCs/>
          <w:sz w:val="22"/>
          <w:szCs w:val="22"/>
        </w:rPr>
      </w:pPr>
    </w:p>
    <w:p w14:paraId="59BB6F33" w14:textId="12BE1CAB" w:rsidR="00357DBF" w:rsidRPr="008B6225" w:rsidRDefault="00357DBF" w:rsidP="00357DBF">
      <w:pPr>
        <w:rPr>
          <w:rFonts w:asciiTheme="minorHAnsi" w:hAnsiTheme="minorHAnsi" w:cstheme="minorHAnsi"/>
          <w:b/>
          <w:bCs/>
          <w:sz w:val="22"/>
          <w:szCs w:val="22"/>
        </w:rPr>
      </w:pPr>
      <w:r w:rsidRPr="008B6225">
        <w:rPr>
          <w:rFonts w:asciiTheme="minorHAnsi" w:hAnsiTheme="minorHAnsi" w:cstheme="minorHAnsi"/>
          <w:b/>
          <w:bCs/>
          <w:sz w:val="22"/>
          <w:szCs w:val="22"/>
          <w:u w:val="single"/>
        </w:rPr>
        <w:t>Project Objective:</w:t>
      </w:r>
    </w:p>
    <w:p w14:paraId="6E3A008C" w14:textId="4F3B35DD" w:rsidR="00500C1A" w:rsidRPr="00022B24" w:rsidRDefault="5897F0A5" w:rsidP="5897F0A5">
      <w:pPr>
        <w:rPr>
          <w:rFonts w:asciiTheme="minorHAnsi" w:hAnsiTheme="minorHAnsi" w:cstheme="minorBidi"/>
          <w:b/>
          <w:bCs/>
          <w:sz w:val="22"/>
          <w:szCs w:val="22"/>
          <w:u w:val="single"/>
        </w:rPr>
      </w:pPr>
      <w:r w:rsidRPr="5897F0A5">
        <w:rPr>
          <w:rFonts w:asciiTheme="minorHAnsi" w:hAnsiTheme="minorHAnsi" w:cstheme="minorBidi"/>
          <w:b/>
          <w:bCs/>
          <w:sz w:val="22"/>
          <w:szCs w:val="22"/>
        </w:rPr>
        <w:t>Equipping</w:t>
      </w:r>
      <w:r w:rsidRPr="5897F0A5">
        <w:rPr>
          <w:rFonts w:ascii="Calibri" w:eastAsia="Calibri" w:hAnsi="Calibri" w:cs="Calibri"/>
          <w:b/>
          <w:bCs/>
          <w:sz w:val="22"/>
          <w:szCs w:val="22"/>
        </w:rPr>
        <w:t xml:space="preserve"> a borehole with </w:t>
      </w:r>
      <w:r w:rsidRPr="5897F0A5">
        <w:rPr>
          <w:rFonts w:asciiTheme="minorHAnsi" w:hAnsiTheme="minorHAnsi" w:cstheme="minorBidi"/>
          <w:b/>
          <w:bCs/>
          <w:sz w:val="22"/>
          <w:szCs w:val="22"/>
        </w:rPr>
        <w:t xml:space="preserve">a solar power system on a building to    ensure safe access to water for the most vulnerable families living in the, Darawish street in Tebenneh area. </w:t>
      </w:r>
    </w:p>
    <w:p w14:paraId="61F81BBA" w14:textId="77777777" w:rsidR="0093393E" w:rsidRPr="008B6225" w:rsidRDefault="0093393E" w:rsidP="5897F0A5">
      <w:pPr>
        <w:rPr>
          <w:rFonts w:asciiTheme="minorHAnsi" w:hAnsiTheme="minorHAnsi" w:cstheme="minorBidi"/>
          <w:b/>
          <w:bCs/>
          <w:sz w:val="22"/>
          <w:szCs w:val="22"/>
          <w:u w:val="single"/>
        </w:rPr>
      </w:pPr>
    </w:p>
    <w:p w14:paraId="51931D87" w14:textId="4B2CC6CB" w:rsidR="0093393E" w:rsidRPr="008B6225" w:rsidRDefault="5897F0A5" w:rsidP="5897F0A5">
      <w:pPr>
        <w:rPr>
          <w:rFonts w:asciiTheme="minorHAnsi" w:hAnsiTheme="minorHAnsi" w:cstheme="minorBidi"/>
          <w:b/>
          <w:bCs/>
          <w:i/>
          <w:iCs/>
          <w:sz w:val="22"/>
          <w:szCs w:val="22"/>
        </w:rPr>
      </w:pPr>
      <w:r w:rsidRPr="5897F0A5">
        <w:rPr>
          <w:rFonts w:asciiTheme="minorHAnsi" w:hAnsiTheme="minorHAnsi" w:cstheme="minorBidi"/>
          <w:b/>
          <w:bCs/>
          <w:i/>
          <w:iCs/>
          <w:sz w:val="22"/>
          <w:szCs w:val="22"/>
        </w:rPr>
        <w:t xml:space="preserve">A) </w:t>
      </w:r>
      <w:r w:rsidRPr="5897F0A5">
        <w:rPr>
          <w:rFonts w:asciiTheme="minorHAnsi" w:hAnsiTheme="minorHAnsi" w:cstheme="minorBidi"/>
          <w:b/>
          <w:bCs/>
          <w:sz w:val="22"/>
          <w:szCs w:val="22"/>
        </w:rPr>
        <w:t xml:space="preserve"> Installation of a solar power system</w:t>
      </w:r>
      <w:r w:rsidRPr="5897F0A5">
        <w:rPr>
          <w:rFonts w:asciiTheme="minorHAnsi" w:hAnsiTheme="minorHAnsi" w:cstheme="minorBidi"/>
          <w:b/>
          <w:bCs/>
          <w:i/>
          <w:iCs/>
          <w:sz w:val="22"/>
          <w:szCs w:val="22"/>
        </w:rPr>
        <w:t xml:space="preserve">: </w:t>
      </w:r>
    </w:p>
    <w:p w14:paraId="038F036A" w14:textId="63EC00F2" w:rsidR="007727E8" w:rsidRDefault="5897F0A5" w:rsidP="5897F0A5">
      <w:pPr>
        <w:pStyle w:val="ListParagraph"/>
        <w:numPr>
          <w:ilvl w:val="0"/>
          <w:numId w:val="23"/>
        </w:num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Hybrid inverter with a nominal power of 8000 watts (W) minimum, as per technical Appendix I.</w:t>
      </w:r>
    </w:p>
    <w:p w14:paraId="49D1F193" w14:textId="254F6920" w:rsidR="007727E8" w:rsidRPr="007727E8" w:rsidRDefault="5897F0A5" w:rsidP="5897F0A5">
      <w:pPr>
        <w:pStyle w:val="ListParagraph"/>
        <w:numPr>
          <w:ilvl w:val="0"/>
          <w:numId w:val="23"/>
        </w:numPr>
        <w:rPr>
          <w:i/>
          <w:iCs/>
          <w:color w:val="000000"/>
        </w:rPr>
      </w:pPr>
      <w:r w:rsidRPr="5897F0A5">
        <w:rPr>
          <w:rFonts w:asciiTheme="minorHAnsi" w:hAnsiTheme="minorHAnsi" w:cstheme="minorBidi"/>
          <w:i/>
          <w:iCs/>
          <w:color w:val="000000" w:themeColor="text1"/>
          <w:sz w:val="22"/>
          <w:szCs w:val="22"/>
        </w:rPr>
        <w:t>24 solar panels with nominal power of 545 Wp each or higher, mono-crystalline silicon modules, efficiency higher than 20%, Tier 1 Manufacturers, as per technical Appendix I.</w:t>
      </w:r>
    </w:p>
    <w:p w14:paraId="580D6E12" w14:textId="588CF775" w:rsidR="007727E8" w:rsidRPr="007727E8" w:rsidRDefault="5897F0A5" w:rsidP="5897F0A5">
      <w:pPr>
        <w:pStyle w:val="ListParagraph"/>
        <w:numPr>
          <w:ilvl w:val="0"/>
          <w:numId w:val="23"/>
        </w:num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G90 Galvanized steel support structures, with all needed accessories for a complete and safe installation, as per technical Appendix I.</w:t>
      </w:r>
    </w:p>
    <w:p w14:paraId="10CC34C8" w14:textId="1D04AE5F" w:rsidR="007727E8" w:rsidRDefault="5897F0A5" w:rsidP="5897F0A5">
      <w:pPr>
        <w:pStyle w:val="ListParagraph"/>
        <w:numPr>
          <w:ilvl w:val="0"/>
          <w:numId w:val="23"/>
        </w:num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Lithium battery with a capacity of 15 kWh, as per technical Appendix I.</w:t>
      </w:r>
    </w:p>
    <w:p w14:paraId="18BF3B96" w14:textId="4F90955A" w:rsidR="00BE08FE" w:rsidRPr="00BE08FE" w:rsidRDefault="00BE08FE" w:rsidP="00BE08FE">
      <w:pPr>
        <w:pStyle w:val="ListParagraph"/>
        <w:numPr>
          <w:ilvl w:val="0"/>
          <w:numId w:val="23"/>
        </w:numPr>
        <w:rPr>
          <w:rFonts w:asciiTheme="minorHAnsi" w:hAnsiTheme="minorHAnsi" w:cstheme="minorHAnsi"/>
          <w:b/>
          <w:bCs/>
          <w:i/>
          <w:iCs/>
          <w:color w:val="000000"/>
          <w:sz w:val="22"/>
          <w:szCs w:val="22"/>
        </w:rPr>
      </w:pPr>
      <w:r w:rsidRPr="00BE08FE">
        <w:rPr>
          <w:rFonts w:asciiTheme="minorHAnsi" w:hAnsiTheme="minorHAnsi" w:cstheme="minorHAnsi"/>
          <w:b/>
          <w:bCs/>
          <w:i/>
          <w:iCs/>
          <w:color w:val="000000"/>
          <w:sz w:val="22"/>
          <w:szCs w:val="22"/>
        </w:rPr>
        <w:t xml:space="preserve">AC Accessories: </w:t>
      </w:r>
    </w:p>
    <w:p w14:paraId="7B5DAD39" w14:textId="77777777" w:rsidR="00BE08FE" w:rsidRPr="00BE08FE" w:rsidRDefault="00BE08FE" w:rsidP="00BE08FE">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 Board 9-Module*1</w:t>
      </w:r>
    </w:p>
    <w:p w14:paraId="53CB6BB3" w14:textId="77777777" w:rsidR="00BE08FE" w:rsidRPr="00BE08FE" w:rsidRDefault="00BE08FE" w:rsidP="00BE08FE">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AC Circuit Breaker 4-Pole 40 A *2</w:t>
      </w:r>
    </w:p>
    <w:p w14:paraId="3DEFA5F1" w14:textId="77777777" w:rsidR="00BE08FE" w:rsidRPr="00BE08FE" w:rsidRDefault="5897F0A5" w:rsidP="5897F0A5">
      <w:pPr>
        <w:pStyle w:val="ListParagraph"/>
        <w:numPr>
          <w:ilvl w:val="0"/>
          <w:numId w:val="24"/>
        </w:numPr>
        <w:ind w:left="1440"/>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Volt- Ampere Meter With OVP *2</w:t>
      </w:r>
    </w:p>
    <w:p w14:paraId="2DBDE851" w14:textId="77777777" w:rsidR="00BE08FE" w:rsidRPr="00BE08FE" w:rsidRDefault="00BE08FE" w:rsidP="00BE08FE">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Modular Contactor *1</w:t>
      </w:r>
    </w:p>
    <w:p w14:paraId="69863621" w14:textId="77777777" w:rsidR="00BE08FE" w:rsidRPr="00BE08FE" w:rsidRDefault="00BE08FE" w:rsidP="00BE08FE">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Modular Sign Lamp *1</w:t>
      </w:r>
    </w:p>
    <w:p w14:paraId="381A57C2" w14:textId="7BE84016" w:rsidR="00BE08FE" w:rsidRDefault="00BE08FE" w:rsidP="00BE08FE">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AC Power Cables S=4*10mm2 *20 Lm</w:t>
      </w:r>
    </w:p>
    <w:p w14:paraId="35B152F4" w14:textId="77777777" w:rsidR="00307203" w:rsidRPr="00BE08FE" w:rsidRDefault="00307203" w:rsidP="00307203">
      <w:pPr>
        <w:pStyle w:val="ListParagraph"/>
        <w:numPr>
          <w:ilvl w:val="0"/>
          <w:numId w:val="24"/>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Additional Accessories *LS</w:t>
      </w:r>
    </w:p>
    <w:p w14:paraId="39B53524" w14:textId="22CB7A60" w:rsidR="00307203" w:rsidRPr="00307203" w:rsidRDefault="00307203" w:rsidP="00307203">
      <w:pPr>
        <w:ind w:left="108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p>
    <w:p w14:paraId="50F3B311" w14:textId="77777777" w:rsidR="00BE08FE" w:rsidRPr="00BE08FE" w:rsidRDefault="00BE08FE" w:rsidP="00BE08FE">
      <w:pPr>
        <w:pStyle w:val="ListParagraph"/>
        <w:numPr>
          <w:ilvl w:val="0"/>
          <w:numId w:val="23"/>
        </w:numPr>
        <w:rPr>
          <w:rFonts w:asciiTheme="minorHAnsi" w:hAnsiTheme="minorHAnsi" w:cstheme="minorHAnsi"/>
          <w:b/>
          <w:bCs/>
          <w:i/>
          <w:iCs/>
          <w:color w:val="000000"/>
          <w:sz w:val="22"/>
          <w:szCs w:val="22"/>
        </w:rPr>
      </w:pPr>
      <w:r w:rsidRPr="00BE08FE">
        <w:rPr>
          <w:rFonts w:asciiTheme="minorHAnsi" w:hAnsiTheme="minorHAnsi" w:cstheme="minorHAnsi"/>
          <w:b/>
          <w:bCs/>
          <w:i/>
          <w:iCs/>
          <w:color w:val="000000"/>
          <w:sz w:val="22"/>
          <w:szCs w:val="22"/>
        </w:rPr>
        <w:t>DC Accessories</w:t>
      </w:r>
    </w:p>
    <w:p w14:paraId="30298033"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 Board 12-Module *1</w:t>
      </w:r>
    </w:p>
    <w:p w14:paraId="4327E305"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Circuit Breaker 63 A - for PVM's *3</w:t>
      </w:r>
    </w:p>
    <w:p w14:paraId="6C3CFD06"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MCCB 200 A - for Battery Bank *1</w:t>
      </w:r>
    </w:p>
    <w:p w14:paraId="7AC3B095"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Holder 1000V *6</w:t>
      </w:r>
    </w:p>
    <w:p w14:paraId="405A496D"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24A *6</w:t>
      </w:r>
    </w:p>
    <w:p w14:paraId="62BFB9D4" w14:textId="2E90528C" w:rsidR="00BE08FE" w:rsidRPr="00BE08FE" w:rsidRDefault="5897F0A5" w:rsidP="5897F0A5">
      <w:pPr>
        <w:pStyle w:val="ListParagraph"/>
        <w:numPr>
          <w:ilvl w:val="0"/>
          <w:numId w:val="25"/>
        </w:numPr>
        <w:ind w:left="1440"/>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DC Power Cable S=6mm2 *300 Lm</w:t>
      </w:r>
    </w:p>
    <w:p w14:paraId="7048F50C"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Power Cable S=25mm2 *8 Lm</w:t>
      </w:r>
    </w:p>
    <w:p w14:paraId="39EDB0F1" w14:textId="77777777"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MC4 Connector *6</w:t>
      </w:r>
    </w:p>
    <w:p w14:paraId="58391612" w14:textId="6EA9D076" w:rsidR="00BE08FE" w:rsidRPr="00BE08FE" w:rsidRDefault="00BE08FE"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lastRenderedPageBreak/>
        <w:t>Additional Accessories *LS</w:t>
      </w:r>
    </w:p>
    <w:p w14:paraId="6206214E" w14:textId="263A08DA" w:rsidR="00BE08FE" w:rsidRDefault="5897F0A5" w:rsidP="5897F0A5">
      <w:pPr>
        <w:pStyle w:val="ListParagraph"/>
        <w:numPr>
          <w:ilvl w:val="0"/>
          <w:numId w:val="23"/>
        </w:num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Supply and install Storage water Tanks: Capacity: 2000 liters (approximately 528 gallons)</w:t>
      </w:r>
    </w:p>
    <w:p w14:paraId="67476EAB" w14:textId="648A49DA" w:rsidR="00BE08FE" w:rsidRDefault="00BE08FE" w:rsidP="007727E8">
      <w:pPr>
        <w:pStyle w:val="ListParagraph"/>
        <w:numPr>
          <w:ilvl w:val="0"/>
          <w:numId w:val="23"/>
        </w:numPr>
        <w:rPr>
          <w:rFonts w:asciiTheme="minorHAnsi" w:hAnsiTheme="minorHAnsi" w:cstheme="minorHAnsi"/>
          <w:i/>
          <w:iCs/>
          <w:color w:val="000000"/>
          <w:sz w:val="22"/>
          <w:szCs w:val="22"/>
        </w:rPr>
      </w:pPr>
      <w:r>
        <w:rPr>
          <w:rFonts w:asciiTheme="minorHAnsi" w:hAnsiTheme="minorHAnsi" w:cstheme="minorHAnsi"/>
          <w:i/>
          <w:iCs/>
          <w:color w:val="000000"/>
          <w:sz w:val="22"/>
          <w:szCs w:val="22"/>
        </w:rPr>
        <w:t>Spare Parts:</w:t>
      </w:r>
    </w:p>
    <w:p w14:paraId="06C58E37" w14:textId="77777777" w:rsidR="00BE08FE" w:rsidRPr="00BE08FE" w:rsidRDefault="00BE08FE" w:rsidP="00BE08FE">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Panels *4</w:t>
      </w:r>
    </w:p>
    <w:p w14:paraId="63ED83DC" w14:textId="3D85E943" w:rsidR="00BE08FE" w:rsidRPr="00BE08FE" w:rsidRDefault="00BE08FE" w:rsidP="00BE08FE">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MCCB 200 A *1</w:t>
      </w:r>
    </w:p>
    <w:p w14:paraId="29E86B63" w14:textId="77777777" w:rsidR="00BE08FE" w:rsidRPr="00BE08FE" w:rsidRDefault="00BE08FE" w:rsidP="00BE08FE">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Holder 1000V *2</w:t>
      </w:r>
    </w:p>
    <w:p w14:paraId="2840284F" w14:textId="2C1DBF0B" w:rsidR="00BE08FE" w:rsidRDefault="00BE08FE" w:rsidP="00BE08FE">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24A *2</w:t>
      </w:r>
    </w:p>
    <w:p w14:paraId="0C36DFEB" w14:textId="3D565506" w:rsidR="00BE08FE" w:rsidRPr="00587948" w:rsidRDefault="5897F0A5" w:rsidP="5897F0A5">
      <w:pPr>
        <w:pStyle w:val="ListParagraph"/>
        <w:numPr>
          <w:ilvl w:val="0"/>
          <w:numId w:val="23"/>
        </w:numPr>
        <w:rPr>
          <w:rFonts w:asciiTheme="minorHAnsi" w:hAnsiTheme="minorHAnsi" w:cstheme="minorBidi"/>
          <w:i/>
          <w:iCs/>
          <w:color w:val="000000" w:themeColor="text1"/>
          <w:sz w:val="22"/>
          <w:szCs w:val="22"/>
        </w:rPr>
      </w:pPr>
      <w:r w:rsidRPr="5897F0A5">
        <w:rPr>
          <w:rFonts w:asciiTheme="minorHAnsi" w:hAnsiTheme="minorHAnsi" w:cstheme="minorBidi"/>
          <w:i/>
          <w:iCs/>
          <w:color w:val="000000" w:themeColor="text1"/>
          <w:sz w:val="22"/>
          <w:szCs w:val="22"/>
        </w:rPr>
        <w:t>Earthing system (electrical resistance less than 5 ohms)</w:t>
      </w:r>
    </w:p>
    <w:p w14:paraId="54A49B45" w14:textId="0132A3B9" w:rsidR="27933257" w:rsidRDefault="2B3489B0" w:rsidP="27933257">
      <w:pPr>
        <w:pStyle w:val="ListParagraph"/>
        <w:numPr>
          <w:ilvl w:val="0"/>
          <w:numId w:val="27"/>
        </w:numPr>
        <w:ind w:left="360" w:firstLine="0"/>
      </w:pPr>
      <w:r w:rsidRPr="2B3489B0">
        <w:rPr>
          <w:rFonts w:asciiTheme="minorHAnsi" w:hAnsiTheme="minorHAnsi" w:cstheme="minorBidi"/>
          <w:i/>
          <w:iCs/>
          <w:color w:val="000000" w:themeColor="text1"/>
          <w:sz w:val="22"/>
          <w:szCs w:val="22"/>
        </w:rPr>
        <w:t>C</w:t>
      </w:r>
      <w:r w:rsidRPr="00321BD1">
        <w:rPr>
          <w:rFonts w:asciiTheme="minorHAnsi" w:hAnsiTheme="minorHAnsi" w:cstheme="minorBidi"/>
          <w:i/>
          <w:iCs/>
          <w:color w:val="000000" w:themeColor="text1"/>
          <w:sz w:val="22"/>
          <w:szCs w:val="22"/>
        </w:rPr>
        <w:t xml:space="preserve">hlorination system dosing machine Liquid </w:t>
      </w:r>
      <w:r>
        <w:t xml:space="preserve"> </w:t>
      </w:r>
    </w:p>
    <w:p w14:paraId="0B9E2CDF" w14:textId="14FF3EA9" w:rsidR="2B3489B0" w:rsidRDefault="5F280073" w:rsidP="5F280073">
      <w:pPr>
        <w:pStyle w:val="ListParagraph"/>
        <w:numPr>
          <w:ilvl w:val="0"/>
          <w:numId w:val="27"/>
        </w:numPr>
        <w:rPr>
          <w:rFonts w:asciiTheme="minorHAnsi" w:hAnsiTheme="minorHAnsi" w:cstheme="minorBidi"/>
          <w:i/>
          <w:iCs/>
          <w:color w:val="000000" w:themeColor="text1"/>
          <w:sz w:val="22"/>
          <w:szCs w:val="22"/>
        </w:rPr>
      </w:pPr>
      <w:r w:rsidRPr="5F280073">
        <w:rPr>
          <w:rFonts w:asciiTheme="minorHAnsi" w:hAnsiTheme="minorHAnsi" w:cstheme="minorBidi"/>
          <w:i/>
          <w:iCs/>
          <w:color w:val="000000" w:themeColor="text1"/>
          <w:sz w:val="22"/>
          <w:szCs w:val="22"/>
        </w:rPr>
        <w:t>Chlorination dosing system consisting of 2 dosing pumps (duty/standby basis), 2 FRP tanks 100 Liters, mixer and all required accessories for dosing chlorine in the inlet and monitor the outlet water to be 2-3 ppm.</w:t>
      </w:r>
    </w:p>
    <w:p w14:paraId="619DFC0C" w14:textId="77777777" w:rsidR="003B11B9" w:rsidRDefault="003B11B9" w:rsidP="00393D02">
      <w:pPr>
        <w:rPr>
          <w:rFonts w:asciiTheme="minorHAnsi" w:hAnsiTheme="minorHAnsi" w:cstheme="minorHAnsi"/>
          <w:i/>
          <w:iCs/>
          <w:color w:val="000000"/>
          <w:sz w:val="22"/>
          <w:szCs w:val="22"/>
          <w:rtl/>
        </w:rPr>
      </w:pPr>
    </w:p>
    <w:p w14:paraId="6C3DB0DD" w14:textId="77777777" w:rsidR="003B11B9" w:rsidRDefault="003B11B9" w:rsidP="00393D02">
      <w:pPr>
        <w:rPr>
          <w:rFonts w:asciiTheme="minorHAnsi" w:hAnsiTheme="minorHAnsi" w:cstheme="minorHAnsi"/>
          <w:i/>
          <w:iCs/>
          <w:color w:val="000000"/>
          <w:sz w:val="22"/>
          <w:szCs w:val="22"/>
          <w:rtl/>
        </w:rPr>
      </w:pPr>
    </w:p>
    <w:p w14:paraId="357CEE9A" w14:textId="04DB4DA0" w:rsidR="00393D02" w:rsidRPr="008B6225" w:rsidRDefault="00357DBF" w:rsidP="00393D02">
      <w:pPr>
        <w:rPr>
          <w:rFonts w:asciiTheme="minorHAnsi" w:hAnsiTheme="minorHAnsi" w:cstheme="minorHAnsi"/>
          <w:b/>
          <w:bCs/>
          <w:sz w:val="22"/>
          <w:szCs w:val="22"/>
          <w:u w:val="single"/>
        </w:rPr>
      </w:pPr>
      <w:r w:rsidRPr="008B6225">
        <w:rPr>
          <w:rFonts w:asciiTheme="minorHAnsi" w:hAnsiTheme="minorHAnsi" w:cstheme="minorHAnsi"/>
          <w:b/>
          <w:bCs/>
          <w:sz w:val="22"/>
          <w:szCs w:val="22"/>
          <w:u w:val="single"/>
        </w:rPr>
        <w:t>Content of Works:</w:t>
      </w:r>
    </w:p>
    <w:p w14:paraId="1568066E" w14:textId="0E67EF06" w:rsidR="003C7F16" w:rsidRPr="008B6225" w:rsidRDefault="5897F0A5" w:rsidP="5897F0A5">
      <w:pPr>
        <w:pStyle w:val="ListParagraph"/>
        <w:numPr>
          <w:ilvl w:val="0"/>
          <w:numId w:val="12"/>
        </w:numPr>
        <w:spacing w:after="80" w:line="340" w:lineRule="atLeast"/>
        <w:jc w:val="both"/>
        <w:rPr>
          <w:rFonts w:asciiTheme="minorHAnsi" w:hAnsiTheme="minorHAnsi" w:cstheme="minorBidi"/>
          <w:b/>
          <w:bCs/>
          <w:sz w:val="22"/>
          <w:szCs w:val="22"/>
          <w:u w:val="single"/>
        </w:rPr>
      </w:pPr>
      <w:r w:rsidRPr="5897F0A5">
        <w:rPr>
          <w:rFonts w:asciiTheme="minorHAnsi" w:hAnsiTheme="minorHAnsi" w:cstheme="minorBidi"/>
          <w:sz w:val="22"/>
          <w:szCs w:val="22"/>
        </w:rPr>
        <w:t xml:space="preserve">The period of execution the works is up to 15 days </w:t>
      </w:r>
    </w:p>
    <w:p w14:paraId="22FC7149" w14:textId="662719E7" w:rsidR="00E83EF8" w:rsidRPr="008B6225" w:rsidRDefault="4BB3F263" w:rsidP="00E83EF8">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 xml:space="preserve">The contractor will be responsible to provide transportation for himself and his team. </w:t>
      </w:r>
    </w:p>
    <w:p w14:paraId="02075990" w14:textId="6E4E68F5" w:rsidR="00357DBF" w:rsidRPr="008B6225" w:rsidRDefault="4BB3F263" w:rsidP="004E5131">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The contractor must visit the work site before submitting his technical offer and he must match the technical offer with the actual status for the execution.</w:t>
      </w:r>
    </w:p>
    <w:p w14:paraId="7777D081" w14:textId="2EFC2B10" w:rsidR="00357DBF"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The Site Engineer may amend what he deems "technically" suitable for the project and after taking the approval of Oxfam, and the Contractor must abide completely with what was required by the supervising committee.</w:t>
      </w:r>
    </w:p>
    <w:p w14:paraId="606170F8" w14:textId="3D4543BB" w:rsidR="00B721D7"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 xml:space="preserve">The Contractor’s relationship will directly be with Oxfam staff. </w:t>
      </w:r>
    </w:p>
    <w:p w14:paraId="3EB47A15" w14:textId="227EBA10" w:rsidR="00B721D7"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Oxfam will inform the contractor on the date of execution before one week.</w:t>
      </w:r>
    </w:p>
    <w:p w14:paraId="12CD78D5" w14:textId="4E820326" w:rsidR="0036307F"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Oxfam staff will be onsite during the execution.</w:t>
      </w:r>
    </w:p>
    <w:p w14:paraId="7F057241" w14:textId="44C6C581" w:rsidR="00F4129B"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The contractor shall execute all work required in the presence of the Oxfam site considering that the supervision committee has the right to require re-implementation in case of violation of specifications agreed in the technical Book of Conditions or the instructions of the supervising committee or which have been executed in the absence of Oxfam supervisors without informing the Supervisor of the time of executing the works.</w:t>
      </w:r>
    </w:p>
    <w:p w14:paraId="0EFD269F" w14:textId="363BB40A" w:rsidR="00F4129B"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Oxfam Team will monitor and confirm the work.</w:t>
      </w:r>
    </w:p>
    <w:p w14:paraId="7B921024" w14:textId="0D280039" w:rsidR="006E5F97" w:rsidRPr="008B6225" w:rsidRDefault="4BB3F263" w:rsidP="004A4DB1">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All execution should be as the ToR and BoQ.</w:t>
      </w:r>
    </w:p>
    <w:p w14:paraId="3EFEB154" w14:textId="788B54DA" w:rsidR="00F4129B"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Contractor must ensure safety and security/prevention to avoid any accident while working.</w:t>
      </w:r>
    </w:p>
    <w:p w14:paraId="6F71E259" w14:textId="6F57A71C" w:rsidR="00F4129B" w:rsidRPr="008B6225" w:rsidRDefault="4BB3F263"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4BB3F263">
        <w:rPr>
          <w:rFonts w:asciiTheme="minorHAnsi" w:hAnsiTheme="minorHAnsi" w:cstheme="minorBidi"/>
          <w:sz w:val="22"/>
          <w:szCs w:val="22"/>
        </w:rPr>
        <w:t>Oxfam has the right to increase or decrease quantities at the same unit cost.</w:t>
      </w:r>
    </w:p>
    <w:p w14:paraId="10B2E2D9" w14:textId="67635DF9" w:rsidR="0012757F" w:rsidRPr="008B6225" w:rsidRDefault="4BB3F263" w:rsidP="3678F0FA">
      <w:pPr>
        <w:pStyle w:val="ListParagraph"/>
        <w:numPr>
          <w:ilvl w:val="0"/>
          <w:numId w:val="12"/>
        </w:numPr>
        <w:spacing w:line="340" w:lineRule="atLeast"/>
        <w:jc w:val="both"/>
        <w:rPr>
          <w:rFonts w:asciiTheme="minorHAnsi" w:hAnsiTheme="minorHAnsi" w:cstheme="minorBidi"/>
          <w:sz w:val="22"/>
          <w:szCs w:val="22"/>
        </w:rPr>
      </w:pPr>
      <w:r w:rsidRPr="4BB3F263">
        <w:rPr>
          <w:rFonts w:asciiTheme="minorHAnsi" w:hAnsiTheme="minorHAnsi" w:cstheme="minorBidi"/>
          <w:sz w:val="22"/>
          <w:szCs w:val="22"/>
        </w:rPr>
        <w:t>The contractor should send specification/data sheet for the item before installing them on the site.</w:t>
      </w:r>
    </w:p>
    <w:p w14:paraId="76D6A29E" w14:textId="3A4DFD96" w:rsidR="3678F0FA" w:rsidRDefault="4BB3F263" w:rsidP="3678F0FA">
      <w:pPr>
        <w:pStyle w:val="ListParagraph"/>
        <w:numPr>
          <w:ilvl w:val="0"/>
          <w:numId w:val="12"/>
        </w:numPr>
        <w:spacing w:line="340" w:lineRule="atLeast"/>
        <w:jc w:val="both"/>
        <w:rPr>
          <w:rFonts w:asciiTheme="minorHAnsi" w:hAnsiTheme="minorHAnsi" w:cstheme="minorBidi"/>
          <w:sz w:val="22"/>
          <w:szCs w:val="22"/>
        </w:rPr>
      </w:pPr>
      <w:r w:rsidRPr="4BB3F263">
        <w:rPr>
          <w:rFonts w:asciiTheme="minorHAnsi" w:hAnsiTheme="minorHAnsi" w:cstheme="minorBidi"/>
          <w:sz w:val="22"/>
          <w:szCs w:val="22"/>
        </w:rPr>
        <w:t>The contractor should send the system’s single line diagram, PV layout, steel structure details, and other relevant documents before installation.</w:t>
      </w:r>
    </w:p>
    <w:p w14:paraId="37E5A025" w14:textId="7F3D213A" w:rsidR="00F4129B" w:rsidRPr="008B6225" w:rsidRDefault="00F4129B" w:rsidP="00F95387">
      <w:pPr>
        <w:jc w:val="both"/>
        <w:rPr>
          <w:rFonts w:asciiTheme="minorHAnsi" w:hAnsiTheme="minorHAnsi" w:cstheme="minorHAnsi"/>
          <w:color w:val="000000"/>
          <w:sz w:val="22"/>
          <w:szCs w:val="22"/>
          <w:lang w:val="en-US"/>
        </w:rPr>
      </w:pPr>
    </w:p>
    <w:p w14:paraId="7B2C7D03" w14:textId="77777777" w:rsidR="00D96F9C" w:rsidRDefault="00E66F23" w:rsidP="008B6225">
      <w:pPr>
        <w:spacing w:line="340" w:lineRule="atLeast"/>
        <w:jc w:val="both"/>
        <w:rPr>
          <w:rFonts w:asciiTheme="minorHAnsi" w:hAnsiTheme="minorHAnsi" w:cstheme="minorHAnsi"/>
          <w:b/>
          <w:bCs/>
          <w:color w:val="FF0000"/>
          <w:sz w:val="22"/>
          <w:szCs w:val="22"/>
          <w:u w:val="single"/>
        </w:rPr>
      </w:pPr>
      <w:r w:rsidRPr="008B6225">
        <w:rPr>
          <w:rFonts w:asciiTheme="minorHAnsi" w:hAnsiTheme="minorHAnsi" w:cstheme="minorHAnsi"/>
          <w:b/>
          <w:bCs/>
          <w:color w:val="FF0000"/>
          <w:sz w:val="22"/>
          <w:szCs w:val="22"/>
          <w:u w:val="single"/>
        </w:rPr>
        <w:t xml:space="preserve">The </w:t>
      </w:r>
      <w:r w:rsidR="00FA027B" w:rsidRPr="008B6225">
        <w:rPr>
          <w:rFonts w:asciiTheme="minorHAnsi" w:hAnsiTheme="minorHAnsi" w:cstheme="minorHAnsi"/>
          <w:b/>
          <w:bCs/>
          <w:color w:val="FF0000"/>
          <w:sz w:val="22"/>
          <w:szCs w:val="22"/>
          <w:u w:val="single"/>
        </w:rPr>
        <w:t xml:space="preserve">contractor </w:t>
      </w:r>
      <w:r w:rsidRPr="008B6225">
        <w:rPr>
          <w:rFonts w:asciiTheme="minorHAnsi" w:hAnsiTheme="minorHAnsi" w:cstheme="minorHAnsi"/>
          <w:b/>
          <w:bCs/>
          <w:color w:val="FF0000"/>
          <w:sz w:val="22"/>
          <w:szCs w:val="22"/>
          <w:u w:val="single"/>
        </w:rPr>
        <w:t>must visit the work site before submitting his technical offer and he must match the technical offer with the actual status for the execution.</w:t>
      </w:r>
      <w:r w:rsidR="005034F3">
        <w:rPr>
          <w:rFonts w:asciiTheme="minorHAnsi" w:hAnsiTheme="minorHAnsi" w:cstheme="minorHAnsi"/>
          <w:b/>
          <w:bCs/>
          <w:color w:val="FF0000"/>
          <w:sz w:val="22"/>
          <w:szCs w:val="22"/>
          <w:u w:val="single"/>
        </w:rPr>
        <w:t xml:space="preserve"> </w:t>
      </w:r>
    </w:p>
    <w:p w14:paraId="619403FD" w14:textId="011AF4D8" w:rsidR="00E66F23" w:rsidRDefault="005034F3" w:rsidP="008B6225">
      <w:pPr>
        <w:spacing w:line="340" w:lineRule="atLeast"/>
        <w:jc w:val="both"/>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 xml:space="preserve">The site visit is scheduled on Wednesday November </w:t>
      </w:r>
      <w:r w:rsidR="00D96F9C">
        <w:rPr>
          <w:rFonts w:asciiTheme="minorHAnsi" w:hAnsiTheme="minorHAnsi" w:cstheme="minorHAnsi"/>
          <w:b/>
          <w:bCs/>
          <w:color w:val="FF0000"/>
          <w:sz w:val="22"/>
          <w:szCs w:val="22"/>
          <w:u w:val="single"/>
        </w:rPr>
        <w:t xml:space="preserve">15, </w:t>
      </w:r>
      <w:r w:rsidR="0084578C">
        <w:rPr>
          <w:rFonts w:asciiTheme="minorHAnsi" w:hAnsiTheme="minorHAnsi" w:cstheme="minorHAnsi"/>
          <w:b/>
          <w:bCs/>
          <w:color w:val="FF0000"/>
          <w:sz w:val="22"/>
          <w:szCs w:val="22"/>
          <w:u w:val="single"/>
        </w:rPr>
        <w:t>2023,</w:t>
      </w:r>
      <w:r w:rsidR="00D96F9C">
        <w:rPr>
          <w:rFonts w:asciiTheme="minorHAnsi" w:hAnsiTheme="minorHAnsi" w:cstheme="minorHAnsi"/>
          <w:b/>
          <w:bCs/>
          <w:color w:val="FF0000"/>
          <w:sz w:val="22"/>
          <w:szCs w:val="22"/>
          <w:u w:val="single"/>
        </w:rPr>
        <w:t xml:space="preserve"> at 9:30 am. </w:t>
      </w:r>
    </w:p>
    <w:p w14:paraId="069800A8" w14:textId="77777777" w:rsidR="008B6225" w:rsidRPr="008B6225" w:rsidRDefault="008B6225" w:rsidP="008B6225">
      <w:pPr>
        <w:spacing w:line="340" w:lineRule="atLeast"/>
        <w:jc w:val="both"/>
        <w:rPr>
          <w:rFonts w:asciiTheme="minorHAnsi" w:hAnsiTheme="minorHAnsi" w:cstheme="minorHAnsi"/>
          <w:b/>
          <w:bCs/>
          <w:color w:val="FF0000"/>
          <w:sz w:val="22"/>
          <w:szCs w:val="22"/>
          <w:u w:val="single"/>
        </w:rPr>
      </w:pPr>
    </w:p>
    <w:tbl>
      <w:tblPr>
        <w:tblW w:w="1003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2"/>
        <w:gridCol w:w="6144"/>
        <w:gridCol w:w="754"/>
        <w:gridCol w:w="1080"/>
        <w:gridCol w:w="770"/>
        <w:gridCol w:w="946"/>
      </w:tblGrid>
      <w:tr w:rsidR="009301AC" w:rsidRPr="008B6225" w14:paraId="0E4EFB0B" w14:textId="77777777" w:rsidTr="2B3489B0">
        <w:trPr>
          <w:trHeight w:val="290"/>
        </w:trPr>
        <w:tc>
          <w:tcPr>
            <w:tcW w:w="342" w:type="dxa"/>
            <w:shd w:val="clear" w:color="auto" w:fill="auto"/>
          </w:tcPr>
          <w:p w14:paraId="4F5FB294"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w:t>
            </w:r>
          </w:p>
        </w:tc>
        <w:tc>
          <w:tcPr>
            <w:tcW w:w="6144" w:type="dxa"/>
            <w:shd w:val="clear" w:color="auto" w:fill="auto"/>
          </w:tcPr>
          <w:p w14:paraId="2552A8FD" w14:textId="6CB34B8E" w:rsidR="009301AC" w:rsidRPr="008B6225" w:rsidRDefault="008B622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Description</w:t>
            </w:r>
          </w:p>
        </w:tc>
        <w:tc>
          <w:tcPr>
            <w:tcW w:w="754" w:type="dxa"/>
            <w:shd w:val="clear" w:color="auto" w:fill="auto"/>
          </w:tcPr>
          <w:p w14:paraId="6F29C7DA"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UNIT</w:t>
            </w:r>
          </w:p>
        </w:tc>
        <w:tc>
          <w:tcPr>
            <w:tcW w:w="1080" w:type="dxa"/>
            <w:shd w:val="clear" w:color="auto" w:fill="auto"/>
          </w:tcPr>
          <w:p w14:paraId="30E4DD26"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QUANTITY</w:t>
            </w:r>
          </w:p>
        </w:tc>
        <w:tc>
          <w:tcPr>
            <w:tcW w:w="770" w:type="dxa"/>
            <w:shd w:val="clear" w:color="auto" w:fill="auto"/>
          </w:tcPr>
          <w:p w14:paraId="5704C475"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UNIT PRICE</w:t>
            </w:r>
          </w:p>
        </w:tc>
        <w:tc>
          <w:tcPr>
            <w:tcW w:w="946" w:type="dxa"/>
            <w:shd w:val="clear" w:color="auto" w:fill="auto"/>
          </w:tcPr>
          <w:p w14:paraId="6CF1AB8C"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TOTAL PRICE</w:t>
            </w:r>
          </w:p>
        </w:tc>
      </w:tr>
      <w:tr w:rsidR="009301AC" w:rsidRPr="008B6225" w14:paraId="1F335AB6" w14:textId="77777777" w:rsidTr="2B3489B0">
        <w:trPr>
          <w:trHeight w:val="290"/>
        </w:trPr>
        <w:tc>
          <w:tcPr>
            <w:tcW w:w="342" w:type="dxa"/>
            <w:shd w:val="clear" w:color="auto" w:fill="auto"/>
          </w:tcPr>
          <w:p w14:paraId="07019F1B" w14:textId="4A7F3A1A"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6144" w:type="dxa"/>
            <w:shd w:val="clear" w:color="auto" w:fill="auto"/>
          </w:tcPr>
          <w:p w14:paraId="64417492" w14:textId="1DCF98DC"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 xml:space="preserve"> </w:t>
            </w:r>
            <w:r w:rsidR="008B6225" w:rsidRPr="008B6225">
              <w:rPr>
                <w:rFonts w:asciiTheme="minorHAnsi" w:eastAsiaTheme="minorHAnsi" w:hAnsiTheme="minorHAnsi" w:cstheme="minorHAnsi"/>
                <w:color w:val="000000"/>
                <w:sz w:val="22"/>
                <w:szCs w:val="22"/>
                <w:lang w:val="en-US"/>
              </w:rPr>
              <w:t xml:space="preserve"> </w:t>
            </w:r>
            <w:r w:rsidRPr="008B6225">
              <w:rPr>
                <w:rFonts w:asciiTheme="minorHAnsi" w:eastAsiaTheme="minorHAnsi" w:hAnsiTheme="minorHAnsi" w:cstheme="minorHAnsi"/>
                <w:color w:val="000000"/>
                <w:sz w:val="22"/>
                <w:szCs w:val="22"/>
                <w:lang w:val="en-US"/>
              </w:rPr>
              <w:t xml:space="preserve"> </w:t>
            </w:r>
          </w:p>
        </w:tc>
        <w:tc>
          <w:tcPr>
            <w:tcW w:w="754" w:type="dxa"/>
            <w:shd w:val="clear" w:color="auto" w:fill="auto"/>
          </w:tcPr>
          <w:p w14:paraId="3E21F3DC"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1080" w:type="dxa"/>
            <w:shd w:val="clear" w:color="auto" w:fill="auto"/>
          </w:tcPr>
          <w:p w14:paraId="37950B33"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770" w:type="dxa"/>
            <w:shd w:val="clear" w:color="auto" w:fill="auto"/>
          </w:tcPr>
          <w:p w14:paraId="6BDB79EB"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shd w:val="clear" w:color="auto" w:fill="auto"/>
          </w:tcPr>
          <w:p w14:paraId="5DE116C5"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r>
      <w:tr w:rsidR="009301AC" w:rsidRPr="008B6225" w14:paraId="7F0EE777" w14:textId="77777777" w:rsidTr="2B3489B0">
        <w:trPr>
          <w:trHeight w:val="672"/>
        </w:trPr>
        <w:tc>
          <w:tcPr>
            <w:tcW w:w="342" w:type="dxa"/>
          </w:tcPr>
          <w:p w14:paraId="102BB51D"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1</w:t>
            </w:r>
          </w:p>
        </w:tc>
        <w:tc>
          <w:tcPr>
            <w:tcW w:w="6144" w:type="dxa"/>
          </w:tcPr>
          <w:p w14:paraId="15807622" w14:textId="6AAAD21F" w:rsidR="00BE08FE" w:rsidRPr="00BE08FE" w:rsidRDefault="5897F0A5" w:rsidP="5897F0A5">
            <w:p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Supply and install a hybrid inverter with a minimum nominal power of 8000 watts (W) with all accessories needed, as per technical Appendix I.</w:t>
            </w:r>
          </w:p>
          <w:p w14:paraId="77CFC777" w14:textId="608BA08A" w:rsidR="009301AC" w:rsidRPr="00BE08FE" w:rsidRDefault="009301AC" w:rsidP="00BE08FE">
            <w:pPr>
              <w:rPr>
                <w:rFonts w:asciiTheme="minorHAnsi" w:hAnsiTheme="minorHAnsi" w:cstheme="minorHAnsi"/>
                <w:color w:val="000000"/>
                <w:sz w:val="22"/>
                <w:szCs w:val="22"/>
              </w:rPr>
            </w:pPr>
          </w:p>
        </w:tc>
        <w:tc>
          <w:tcPr>
            <w:tcW w:w="754" w:type="dxa"/>
          </w:tcPr>
          <w:p w14:paraId="79240754" w14:textId="597C0698" w:rsidR="009301AC" w:rsidRPr="008B6225" w:rsidRDefault="008B622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Pr>
          <w:p w14:paraId="763A1F51" w14:textId="251D9FCC" w:rsidR="009301AC" w:rsidRPr="008B6225" w:rsidRDefault="008B622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1</w:t>
            </w:r>
          </w:p>
        </w:tc>
        <w:tc>
          <w:tcPr>
            <w:tcW w:w="770" w:type="dxa"/>
          </w:tcPr>
          <w:p w14:paraId="2ED065BB"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0BDB81CA"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r>
      <w:tr w:rsidR="009301AC" w:rsidRPr="008B6225" w14:paraId="3A9173A9" w14:textId="77777777" w:rsidTr="2B3489B0">
        <w:trPr>
          <w:trHeight w:val="871"/>
        </w:trPr>
        <w:tc>
          <w:tcPr>
            <w:tcW w:w="342" w:type="dxa"/>
          </w:tcPr>
          <w:p w14:paraId="79D2AC33"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2</w:t>
            </w:r>
          </w:p>
        </w:tc>
        <w:tc>
          <w:tcPr>
            <w:tcW w:w="6144" w:type="dxa"/>
          </w:tcPr>
          <w:p w14:paraId="40FE0A8A" w14:textId="3FB40DE1" w:rsidR="00BE08FE" w:rsidRPr="00BE08FE" w:rsidRDefault="5897F0A5" w:rsidP="5897F0A5">
            <w:p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Supply and install 24 solar panels with nominal power of 545 Wp each or higher with all accessories needed and following the instruction of engineer, as per technical Appendix I.</w:t>
            </w:r>
          </w:p>
          <w:p w14:paraId="222516FE" w14:textId="2A1E48A9" w:rsidR="009301AC" w:rsidRPr="008B6225" w:rsidRDefault="009301AC" w:rsidP="008B6225">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p>
        </w:tc>
        <w:tc>
          <w:tcPr>
            <w:tcW w:w="754" w:type="dxa"/>
          </w:tcPr>
          <w:p w14:paraId="03EFC87F" w14:textId="01E3ED14" w:rsidR="009301AC" w:rsidRPr="008B6225" w:rsidRDefault="008B622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Pr>
          <w:p w14:paraId="20EB68C9" w14:textId="21D58D65" w:rsidR="009301AC" w:rsidRPr="008B6225" w:rsidRDefault="00BE08F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24</w:t>
            </w:r>
          </w:p>
        </w:tc>
        <w:tc>
          <w:tcPr>
            <w:tcW w:w="770" w:type="dxa"/>
          </w:tcPr>
          <w:p w14:paraId="021FA6CA"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134E369A"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r>
      <w:tr w:rsidR="009301AC" w:rsidRPr="008B6225" w14:paraId="417D1C98" w14:textId="77777777" w:rsidTr="2B3489B0">
        <w:trPr>
          <w:trHeight w:val="438"/>
        </w:trPr>
        <w:tc>
          <w:tcPr>
            <w:tcW w:w="342" w:type="dxa"/>
          </w:tcPr>
          <w:p w14:paraId="790EF056"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3</w:t>
            </w:r>
          </w:p>
        </w:tc>
        <w:tc>
          <w:tcPr>
            <w:tcW w:w="6144" w:type="dxa"/>
          </w:tcPr>
          <w:p w14:paraId="5ACE7EEB" w14:textId="03F21674" w:rsidR="2B0F5A9A" w:rsidRDefault="2B3489B0" w:rsidP="2B0F5A9A">
            <w:pPr>
              <w:rPr>
                <w:rFonts w:ascii="Calibri" w:eastAsia="Calibri" w:hAnsi="Calibri" w:cs="Calibri"/>
                <w:sz w:val="22"/>
                <w:szCs w:val="22"/>
              </w:rPr>
            </w:pPr>
            <w:r w:rsidRPr="2B3489B0">
              <w:rPr>
                <w:rFonts w:ascii="Calibri" w:eastAsia="Calibri" w:hAnsi="Calibri" w:cs="Calibri"/>
                <w:i/>
                <w:iCs/>
                <w:color w:val="000000" w:themeColor="text1"/>
                <w:sz w:val="22"/>
                <w:szCs w:val="22"/>
              </w:rPr>
              <w:t xml:space="preserve">Supply, install, test and commission of G90 Galvanized steel support structures, with all needed accessories for a complete and safe installation, </w:t>
            </w:r>
            <w:r w:rsidRPr="2B3489B0">
              <w:rPr>
                <w:rFonts w:asciiTheme="minorHAnsi" w:hAnsiTheme="minorHAnsi" w:cstheme="minorBidi"/>
                <w:i/>
                <w:iCs/>
                <w:color w:val="000000" w:themeColor="text1"/>
                <w:sz w:val="22"/>
                <w:szCs w:val="22"/>
              </w:rPr>
              <w:t>as per technical Appendix I.</w:t>
            </w:r>
          </w:p>
          <w:p w14:paraId="4D26FA31" w14:textId="477ED1C9" w:rsidR="009301AC" w:rsidRPr="00FC792B" w:rsidRDefault="009301AC">
            <w:pPr>
              <w:autoSpaceDE w:val="0"/>
              <w:autoSpaceDN w:val="0"/>
              <w:adjustRightInd w:val="0"/>
              <w:rPr>
                <w:rFonts w:asciiTheme="minorHAnsi" w:eastAsiaTheme="minorHAnsi" w:hAnsiTheme="minorHAnsi" w:cstheme="minorHAnsi"/>
                <w:color w:val="000000"/>
                <w:sz w:val="22"/>
                <w:szCs w:val="22"/>
              </w:rPr>
            </w:pPr>
          </w:p>
        </w:tc>
        <w:tc>
          <w:tcPr>
            <w:tcW w:w="754" w:type="dxa"/>
          </w:tcPr>
          <w:p w14:paraId="6B5919D1" w14:textId="46F64ADB" w:rsidR="009301AC" w:rsidRPr="008B6225" w:rsidRDefault="008B622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Pr>
          <w:p w14:paraId="544055F8" w14:textId="77D91A79" w:rsidR="009301AC" w:rsidRPr="008B6225" w:rsidRDefault="5897F0A5" w:rsidP="5897F0A5">
            <w:pPr>
              <w:autoSpaceDE w:val="0"/>
              <w:autoSpaceDN w:val="0"/>
              <w:adjustRightInd w:val="0"/>
              <w:jc w:val="center"/>
              <w:rPr>
                <w:rFonts w:asciiTheme="minorHAnsi" w:eastAsiaTheme="minorEastAsia" w:hAnsiTheme="minorHAnsi" w:cstheme="minorBidi"/>
                <w:color w:val="000000"/>
                <w:sz w:val="22"/>
                <w:szCs w:val="22"/>
                <w:lang w:val="en-US"/>
              </w:rPr>
            </w:pPr>
            <w:r w:rsidRPr="5897F0A5">
              <w:rPr>
                <w:rFonts w:asciiTheme="minorHAnsi" w:eastAsiaTheme="minorEastAsia" w:hAnsiTheme="minorHAnsi" w:cstheme="minorBidi"/>
                <w:color w:val="000000" w:themeColor="text1"/>
                <w:sz w:val="22"/>
                <w:szCs w:val="22"/>
                <w:lang w:val="en-US"/>
              </w:rPr>
              <w:t>24</w:t>
            </w:r>
          </w:p>
        </w:tc>
        <w:tc>
          <w:tcPr>
            <w:tcW w:w="770" w:type="dxa"/>
          </w:tcPr>
          <w:p w14:paraId="432EEC6D"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7A30E98F"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r>
      <w:tr w:rsidR="008B6225" w:rsidRPr="008B6225" w14:paraId="02FA5F51" w14:textId="77777777" w:rsidTr="2B3489B0">
        <w:trPr>
          <w:trHeight w:val="593"/>
        </w:trPr>
        <w:tc>
          <w:tcPr>
            <w:tcW w:w="342" w:type="dxa"/>
          </w:tcPr>
          <w:p w14:paraId="77BEC09E"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4</w:t>
            </w:r>
          </w:p>
        </w:tc>
        <w:tc>
          <w:tcPr>
            <w:tcW w:w="6144" w:type="dxa"/>
          </w:tcPr>
          <w:p w14:paraId="5C6916D1" w14:textId="757C42B8" w:rsidR="00BE08FE" w:rsidRPr="00BE08FE" w:rsidRDefault="5897F0A5" w:rsidP="5897F0A5">
            <w:p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Supply and install lithium battery with a capacity of 15 kWh, with all accessories needed, as per technical Appendix I.</w:t>
            </w:r>
          </w:p>
          <w:p w14:paraId="6BF05F96" w14:textId="5C221667" w:rsidR="009301AC" w:rsidRPr="008B6225" w:rsidRDefault="009301AC" w:rsidP="008B6225">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2"/>
                <w:szCs w:val="22"/>
              </w:rPr>
            </w:pPr>
          </w:p>
        </w:tc>
        <w:tc>
          <w:tcPr>
            <w:tcW w:w="754" w:type="dxa"/>
            <w:tcBorders>
              <w:bottom w:val="single" w:sz="4" w:space="0" w:color="auto"/>
            </w:tcBorders>
          </w:tcPr>
          <w:p w14:paraId="7F8FF6CC" w14:textId="232F92C0" w:rsidR="009301AC" w:rsidRPr="008B6225" w:rsidRDefault="008B6225">
            <w:pPr>
              <w:autoSpaceDE w:val="0"/>
              <w:autoSpaceDN w:val="0"/>
              <w:adjustRightInd w:val="0"/>
              <w:jc w:val="center"/>
              <w:rPr>
                <w:rFonts w:asciiTheme="minorHAnsi" w:eastAsiaTheme="minorHAnsi" w:hAnsiTheme="minorHAnsi" w:cstheme="minorHAnsi"/>
                <w:color w:val="000000"/>
                <w:sz w:val="22"/>
                <w:szCs w:val="22"/>
              </w:rPr>
            </w:pPr>
            <w:r w:rsidRPr="008B6225">
              <w:rPr>
                <w:rFonts w:asciiTheme="minorHAnsi" w:eastAsiaTheme="minorHAnsi" w:hAnsiTheme="minorHAnsi" w:cstheme="minorHAnsi"/>
                <w:color w:val="000000"/>
                <w:sz w:val="22"/>
                <w:szCs w:val="22"/>
                <w:lang w:val="en-US"/>
              </w:rPr>
              <w:t>Item</w:t>
            </w:r>
          </w:p>
        </w:tc>
        <w:tc>
          <w:tcPr>
            <w:tcW w:w="1080" w:type="dxa"/>
            <w:tcBorders>
              <w:bottom w:val="single" w:sz="4" w:space="0" w:color="auto"/>
            </w:tcBorders>
          </w:tcPr>
          <w:p w14:paraId="50FBF34F" w14:textId="4B4C4908" w:rsidR="009301AC" w:rsidRPr="008B6225" w:rsidRDefault="00BE08F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1</w:t>
            </w:r>
          </w:p>
        </w:tc>
        <w:tc>
          <w:tcPr>
            <w:tcW w:w="770" w:type="dxa"/>
            <w:tcBorders>
              <w:bottom w:val="single" w:sz="4" w:space="0" w:color="auto"/>
            </w:tcBorders>
          </w:tcPr>
          <w:p w14:paraId="6CB1F9A2"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02C2B730" w14:textId="77777777" w:rsidR="009301AC" w:rsidRPr="008B6225" w:rsidRDefault="009301AC">
            <w:pPr>
              <w:autoSpaceDE w:val="0"/>
              <w:autoSpaceDN w:val="0"/>
              <w:adjustRightInd w:val="0"/>
              <w:jc w:val="center"/>
              <w:rPr>
                <w:rFonts w:asciiTheme="minorHAnsi" w:eastAsiaTheme="minorHAnsi" w:hAnsiTheme="minorHAnsi" w:cstheme="minorHAnsi"/>
                <w:color w:val="000000"/>
                <w:sz w:val="22"/>
                <w:szCs w:val="22"/>
                <w:lang w:val="en-US"/>
              </w:rPr>
            </w:pPr>
          </w:p>
        </w:tc>
      </w:tr>
      <w:tr w:rsidR="00BE34DD" w:rsidRPr="008B6225" w14:paraId="6CA915DF" w14:textId="77777777" w:rsidTr="2B3489B0">
        <w:trPr>
          <w:trHeight w:val="847"/>
        </w:trPr>
        <w:tc>
          <w:tcPr>
            <w:tcW w:w="342" w:type="dxa"/>
          </w:tcPr>
          <w:p w14:paraId="1E8746BB" w14:textId="7636D1B3" w:rsidR="00BE34DD" w:rsidRPr="008B6225" w:rsidRDefault="00BE34DD" w:rsidP="00284CF5">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5</w:t>
            </w:r>
          </w:p>
        </w:tc>
        <w:tc>
          <w:tcPr>
            <w:tcW w:w="6144" w:type="dxa"/>
          </w:tcPr>
          <w:p w14:paraId="5DDCBA1C" w14:textId="77777777" w:rsidR="00BE34DD" w:rsidRPr="00BE08FE" w:rsidRDefault="5897F0A5" w:rsidP="5897F0A5">
            <w:pPr>
              <w:rPr>
                <w:rFonts w:asciiTheme="minorHAnsi" w:hAnsiTheme="minorHAnsi" w:cstheme="minorBidi"/>
                <w:b/>
                <w:bCs/>
                <w:i/>
                <w:iCs/>
                <w:color w:val="000000"/>
                <w:sz w:val="22"/>
                <w:szCs w:val="22"/>
              </w:rPr>
            </w:pPr>
            <w:r w:rsidRPr="5897F0A5">
              <w:rPr>
                <w:rFonts w:asciiTheme="minorHAnsi" w:hAnsiTheme="minorHAnsi" w:cstheme="minorBidi"/>
                <w:b/>
                <w:bCs/>
                <w:i/>
                <w:iCs/>
                <w:color w:val="000000" w:themeColor="text1"/>
                <w:sz w:val="22"/>
                <w:szCs w:val="22"/>
              </w:rPr>
              <w:t xml:space="preserve">AC Accessories: </w:t>
            </w:r>
          </w:p>
          <w:p w14:paraId="77DCB203" w14:textId="77777777" w:rsidR="00BE34DD" w:rsidRPr="00BE08FE"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 Board 9-Module*1</w:t>
            </w:r>
          </w:p>
          <w:p w14:paraId="68A6283B" w14:textId="77777777" w:rsidR="00BE34DD" w:rsidRPr="00BE08FE"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AC Circuit Breaker 4-Pole 40 A *2</w:t>
            </w:r>
          </w:p>
          <w:p w14:paraId="4962451C" w14:textId="77777777" w:rsidR="00BE34DD" w:rsidRPr="00BE08FE"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Volt- Ampere Meter With OVP *2</w:t>
            </w:r>
          </w:p>
          <w:p w14:paraId="5A022FAB" w14:textId="77777777" w:rsidR="00BE34DD" w:rsidRPr="00BE08FE"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Modular Contactor *1</w:t>
            </w:r>
          </w:p>
          <w:p w14:paraId="20EB8D90" w14:textId="77777777" w:rsidR="00BE34DD" w:rsidRPr="00BE08FE"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Modular Sign Lamp *1</w:t>
            </w:r>
          </w:p>
          <w:p w14:paraId="07A28A02" w14:textId="77777777" w:rsidR="00BE34DD" w:rsidRDefault="00BE34DD"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AC Power Cables S=4*10mm2 *20 Lm</w:t>
            </w:r>
          </w:p>
          <w:p w14:paraId="15B21C83" w14:textId="743EAE98" w:rsidR="009D307B" w:rsidRPr="009D307B" w:rsidRDefault="009D307B" w:rsidP="009D307B">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Additional Accessories *LS</w:t>
            </w:r>
          </w:p>
          <w:p w14:paraId="46B12948" w14:textId="494A6C86" w:rsidR="00BE34DD" w:rsidRPr="00284CF5" w:rsidRDefault="00BE34DD" w:rsidP="00284CF5">
            <w:pPr>
              <w:rPr>
                <w:rFonts w:asciiTheme="minorHAnsi" w:hAnsiTheme="minorHAnsi" w:cstheme="minorHAnsi"/>
                <w:i/>
                <w:iCs/>
                <w:color w:val="000000"/>
                <w:sz w:val="22"/>
                <w:szCs w:val="22"/>
              </w:rPr>
            </w:pPr>
          </w:p>
        </w:tc>
        <w:tc>
          <w:tcPr>
            <w:tcW w:w="754" w:type="dxa"/>
            <w:tcBorders>
              <w:bottom w:val="single" w:sz="4" w:space="0" w:color="auto"/>
            </w:tcBorders>
          </w:tcPr>
          <w:p w14:paraId="15899596" w14:textId="520BAE07" w:rsidR="00BE34DD" w:rsidRPr="008B6225" w:rsidRDefault="00BE34DD" w:rsidP="00284CF5">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Borders>
              <w:bottom w:val="single" w:sz="4" w:space="0" w:color="auto"/>
            </w:tcBorders>
          </w:tcPr>
          <w:p w14:paraId="5A3C5A95" w14:textId="5B583F76" w:rsidR="00BE34DD" w:rsidRDefault="00BE34DD" w:rsidP="00284CF5">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1</w:t>
            </w:r>
          </w:p>
        </w:tc>
        <w:tc>
          <w:tcPr>
            <w:tcW w:w="770" w:type="dxa"/>
            <w:tcBorders>
              <w:bottom w:val="single" w:sz="4" w:space="0" w:color="auto"/>
            </w:tcBorders>
          </w:tcPr>
          <w:p w14:paraId="586BDDB8" w14:textId="77777777" w:rsidR="00BE34DD" w:rsidRPr="008B6225" w:rsidRDefault="00BE34DD" w:rsidP="00284CF5">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3D25C2A5" w14:textId="77777777" w:rsidR="00BE34DD" w:rsidRPr="008B6225" w:rsidRDefault="00BE34DD" w:rsidP="00284CF5">
            <w:pPr>
              <w:autoSpaceDE w:val="0"/>
              <w:autoSpaceDN w:val="0"/>
              <w:adjustRightInd w:val="0"/>
              <w:jc w:val="center"/>
              <w:rPr>
                <w:rFonts w:asciiTheme="minorHAnsi" w:eastAsiaTheme="minorHAnsi" w:hAnsiTheme="minorHAnsi" w:cstheme="minorHAnsi"/>
                <w:color w:val="000000"/>
                <w:sz w:val="22"/>
                <w:szCs w:val="22"/>
                <w:lang w:val="en-US"/>
              </w:rPr>
            </w:pPr>
          </w:p>
        </w:tc>
      </w:tr>
      <w:tr w:rsidR="00BE34DD" w:rsidRPr="008B6225" w14:paraId="0E34ECD2" w14:textId="77777777" w:rsidTr="2B3489B0">
        <w:trPr>
          <w:trHeight w:val="847"/>
        </w:trPr>
        <w:tc>
          <w:tcPr>
            <w:tcW w:w="342" w:type="dxa"/>
          </w:tcPr>
          <w:p w14:paraId="08F6E56A" w14:textId="16D80FFB"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6</w:t>
            </w:r>
          </w:p>
        </w:tc>
        <w:tc>
          <w:tcPr>
            <w:tcW w:w="6144" w:type="dxa"/>
          </w:tcPr>
          <w:p w14:paraId="638779B7" w14:textId="77777777" w:rsidR="00BE34DD" w:rsidRPr="00BE08FE" w:rsidRDefault="00BE34DD" w:rsidP="00BE08FE">
            <w:pPr>
              <w:rPr>
                <w:rFonts w:asciiTheme="minorHAnsi" w:hAnsiTheme="minorHAnsi" w:cstheme="minorHAnsi"/>
                <w:b/>
                <w:bCs/>
                <w:i/>
                <w:iCs/>
                <w:color w:val="000000"/>
                <w:sz w:val="22"/>
                <w:szCs w:val="22"/>
              </w:rPr>
            </w:pPr>
            <w:r w:rsidRPr="00BE08FE">
              <w:rPr>
                <w:rFonts w:asciiTheme="minorHAnsi" w:hAnsiTheme="minorHAnsi" w:cstheme="minorHAnsi"/>
                <w:b/>
                <w:bCs/>
                <w:i/>
                <w:iCs/>
                <w:color w:val="000000"/>
                <w:sz w:val="22"/>
                <w:szCs w:val="22"/>
              </w:rPr>
              <w:t>DC Accessories</w:t>
            </w:r>
          </w:p>
          <w:p w14:paraId="5F55583D"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 Board 12-Module *1</w:t>
            </w:r>
          </w:p>
          <w:p w14:paraId="6827188A"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Circuit Breaker 63 A - for PVM's *3</w:t>
            </w:r>
          </w:p>
          <w:p w14:paraId="3EE5540E"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MCCB 200 A - for Battery Bank *1</w:t>
            </w:r>
          </w:p>
          <w:p w14:paraId="7ED66277"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Holder 1000V *6</w:t>
            </w:r>
          </w:p>
          <w:p w14:paraId="018C7714"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24A *6</w:t>
            </w:r>
          </w:p>
          <w:p w14:paraId="04C0F9E2" w14:textId="4A9D758C" w:rsidR="00BE34DD" w:rsidRPr="00BE08FE" w:rsidRDefault="5897F0A5" w:rsidP="5897F0A5">
            <w:pPr>
              <w:pStyle w:val="ListParagraph"/>
              <w:numPr>
                <w:ilvl w:val="0"/>
                <w:numId w:val="25"/>
              </w:numPr>
              <w:ind w:left="1440"/>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DC Power Cable S=6mm2 *300 Lm</w:t>
            </w:r>
          </w:p>
          <w:p w14:paraId="7A3F0EBE"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Power Cable S=25mm2 *8 Lm</w:t>
            </w:r>
          </w:p>
          <w:p w14:paraId="60258AD6"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MC4 Connector *6</w:t>
            </w:r>
          </w:p>
          <w:p w14:paraId="1B4C1F6B" w14:textId="77777777" w:rsidR="00BE34DD" w:rsidRPr="00BE08FE" w:rsidRDefault="00BE34DD" w:rsidP="00BE08FE">
            <w:pPr>
              <w:pStyle w:val="ListParagraph"/>
              <w:numPr>
                <w:ilvl w:val="0"/>
                <w:numId w:val="25"/>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Additional Accessories *LS</w:t>
            </w:r>
          </w:p>
          <w:p w14:paraId="02CBCEEE" w14:textId="77777777" w:rsidR="00BE34DD" w:rsidRPr="00284CF5" w:rsidRDefault="00BE34DD" w:rsidP="006D77AE">
            <w:pPr>
              <w:rPr>
                <w:rFonts w:asciiTheme="minorHAnsi" w:hAnsiTheme="minorHAnsi" w:cstheme="minorHAnsi"/>
                <w:i/>
                <w:iCs/>
                <w:color w:val="000000"/>
                <w:sz w:val="22"/>
                <w:szCs w:val="22"/>
              </w:rPr>
            </w:pPr>
          </w:p>
        </w:tc>
        <w:tc>
          <w:tcPr>
            <w:tcW w:w="754" w:type="dxa"/>
            <w:tcBorders>
              <w:bottom w:val="single" w:sz="4" w:space="0" w:color="auto"/>
            </w:tcBorders>
          </w:tcPr>
          <w:p w14:paraId="5FCE3582" w14:textId="7B33A9D6"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Borders>
              <w:bottom w:val="single" w:sz="4" w:space="0" w:color="auto"/>
            </w:tcBorders>
          </w:tcPr>
          <w:p w14:paraId="04E7AD26" w14:textId="218A9251" w:rsidR="00BE34DD"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1</w:t>
            </w:r>
          </w:p>
        </w:tc>
        <w:tc>
          <w:tcPr>
            <w:tcW w:w="770" w:type="dxa"/>
            <w:tcBorders>
              <w:bottom w:val="single" w:sz="4" w:space="0" w:color="auto"/>
            </w:tcBorders>
          </w:tcPr>
          <w:p w14:paraId="46EA4B05"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254CCBD8"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r>
      <w:tr w:rsidR="00BE34DD" w:rsidRPr="008B6225" w14:paraId="0D2B479D" w14:textId="77777777" w:rsidTr="2B3489B0">
        <w:trPr>
          <w:trHeight w:val="847"/>
        </w:trPr>
        <w:tc>
          <w:tcPr>
            <w:tcW w:w="342" w:type="dxa"/>
          </w:tcPr>
          <w:p w14:paraId="08B9A7FC" w14:textId="1A4B81D1"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7</w:t>
            </w:r>
          </w:p>
        </w:tc>
        <w:tc>
          <w:tcPr>
            <w:tcW w:w="6144" w:type="dxa"/>
          </w:tcPr>
          <w:p w14:paraId="5C1BE76B" w14:textId="22E4EDE9" w:rsidR="00BE34DD" w:rsidRPr="00BE34DD" w:rsidRDefault="5897F0A5" w:rsidP="5897F0A5">
            <w:pPr>
              <w:rPr>
                <w:rFonts w:asciiTheme="minorHAnsi" w:hAnsiTheme="minorHAnsi" w:cstheme="minorBidi"/>
                <w:i/>
                <w:iCs/>
                <w:color w:val="000000"/>
                <w:sz w:val="22"/>
                <w:szCs w:val="22"/>
              </w:rPr>
            </w:pPr>
            <w:r w:rsidRPr="5897F0A5">
              <w:rPr>
                <w:rFonts w:asciiTheme="minorHAnsi" w:hAnsiTheme="minorHAnsi" w:cstheme="minorBidi"/>
                <w:i/>
                <w:iCs/>
                <w:color w:val="000000" w:themeColor="text1"/>
                <w:sz w:val="22"/>
                <w:szCs w:val="22"/>
              </w:rPr>
              <w:t>Supply and install Storage water Tanks: Capacity: 2000 liters (approximately 528 gallons)</w:t>
            </w:r>
          </w:p>
          <w:p w14:paraId="556E1E80" w14:textId="77777777" w:rsidR="00BE34DD" w:rsidRPr="00BE08FE" w:rsidRDefault="00BE34DD" w:rsidP="00BE08FE">
            <w:pPr>
              <w:rPr>
                <w:rFonts w:asciiTheme="minorHAnsi" w:hAnsiTheme="minorHAnsi" w:cstheme="minorHAnsi"/>
                <w:i/>
                <w:iCs/>
                <w:color w:val="000000"/>
                <w:sz w:val="22"/>
                <w:szCs w:val="22"/>
              </w:rPr>
            </w:pPr>
          </w:p>
        </w:tc>
        <w:tc>
          <w:tcPr>
            <w:tcW w:w="754" w:type="dxa"/>
            <w:tcBorders>
              <w:bottom w:val="single" w:sz="4" w:space="0" w:color="auto"/>
            </w:tcBorders>
          </w:tcPr>
          <w:p w14:paraId="7C94F7ED" w14:textId="0609A9BD"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sidRPr="008B6225">
              <w:rPr>
                <w:rFonts w:asciiTheme="minorHAnsi" w:eastAsiaTheme="minorHAnsi" w:hAnsiTheme="minorHAnsi" w:cstheme="minorHAnsi"/>
                <w:color w:val="000000"/>
                <w:sz w:val="22"/>
                <w:szCs w:val="22"/>
                <w:lang w:val="en-US"/>
              </w:rPr>
              <w:t>Item</w:t>
            </w:r>
          </w:p>
        </w:tc>
        <w:tc>
          <w:tcPr>
            <w:tcW w:w="1080" w:type="dxa"/>
            <w:tcBorders>
              <w:bottom w:val="single" w:sz="4" w:space="0" w:color="auto"/>
            </w:tcBorders>
          </w:tcPr>
          <w:p w14:paraId="79F840B8" w14:textId="039D0D65" w:rsidR="00BE34DD"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4</w:t>
            </w:r>
          </w:p>
        </w:tc>
        <w:tc>
          <w:tcPr>
            <w:tcW w:w="770" w:type="dxa"/>
            <w:tcBorders>
              <w:bottom w:val="single" w:sz="4" w:space="0" w:color="auto"/>
            </w:tcBorders>
          </w:tcPr>
          <w:p w14:paraId="43D7DC56"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4B2CB512"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r>
      <w:tr w:rsidR="00BE34DD" w:rsidRPr="008B6225" w14:paraId="4434FDC7" w14:textId="77777777" w:rsidTr="2B3489B0">
        <w:trPr>
          <w:trHeight w:val="847"/>
        </w:trPr>
        <w:tc>
          <w:tcPr>
            <w:tcW w:w="342" w:type="dxa"/>
          </w:tcPr>
          <w:p w14:paraId="76107108" w14:textId="266B8EEF"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8</w:t>
            </w:r>
          </w:p>
        </w:tc>
        <w:tc>
          <w:tcPr>
            <w:tcW w:w="6144" w:type="dxa"/>
          </w:tcPr>
          <w:p w14:paraId="3B178BB9" w14:textId="77777777" w:rsidR="00BE34DD" w:rsidRPr="00BE34DD" w:rsidRDefault="00BE34DD" w:rsidP="00BE34DD">
            <w:pPr>
              <w:rPr>
                <w:rFonts w:asciiTheme="minorHAnsi" w:hAnsiTheme="minorHAnsi" w:cstheme="minorHAnsi"/>
                <w:i/>
                <w:iCs/>
                <w:color w:val="000000"/>
                <w:sz w:val="22"/>
                <w:szCs w:val="22"/>
              </w:rPr>
            </w:pPr>
            <w:r w:rsidRPr="00BE34DD">
              <w:rPr>
                <w:rFonts w:asciiTheme="minorHAnsi" w:hAnsiTheme="minorHAnsi" w:cstheme="minorHAnsi"/>
                <w:i/>
                <w:iCs/>
                <w:color w:val="000000"/>
                <w:sz w:val="22"/>
                <w:szCs w:val="22"/>
              </w:rPr>
              <w:t>Spare Parts:</w:t>
            </w:r>
          </w:p>
          <w:p w14:paraId="1157FC3F" w14:textId="77777777" w:rsidR="00BE34DD" w:rsidRPr="00BE08FE" w:rsidRDefault="00BE34DD" w:rsidP="00BE34DD">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Panels *4</w:t>
            </w:r>
          </w:p>
          <w:p w14:paraId="7774ADA9" w14:textId="77777777" w:rsidR="00BE34DD" w:rsidRPr="00BE08FE" w:rsidRDefault="00BE34DD" w:rsidP="00BE34DD">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MCCB 200 A *1</w:t>
            </w:r>
          </w:p>
          <w:p w14:paraId="5237361D" w14:textId="77777777" w:rsidR="00BE34DD" w:rsidRPr="00BE08FE" w:rsidRDefault="00BE34DD" w:rsidP="00BE34DD">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Holder 1000V *2</w:t>
            </w:r>
          </w:p>
          <w:p w14:paraId="6FCD3D2F" w14:textId="4B0B4553" w:rsidR="00BE34DD" w:rsidRPr="00BE08FE" w:rsidRDefault="00BE34DD" w:rsidP="00755D87">
            <w:pPr>
              <w:pStyle w:val="ListParagraph"/>
              <w:numPr>
                <w:ilvl w:val="0"/>
                <w:numId w:val="26"/>
              </w:numPr>
              <w:ind w:left="1440"/>
              <w:rPr>
                <w:rFonts w:asciiTheme="minorHAnsi" w:hAnsiTheme="minorHAnsi" w:cstheme="minorHAnsi"/>
                <w:i/>
                <w:iCs/>
                <w:color w:val="000000"/>
                <w:sz w:val="22"/>
                <w:szCs w:val="22"/>
              </w:rPr>
            </w:pPr>
            <w:r w:rsidRPr="00BE08FE">
              <w:rPr>
                <w:rFonts w:asciiTheme="minorHAnsi" w:hAnsiTheme="minorHAnsi" w:cstheme="minorHAnsi"/>
                <w:i/>
                <w:iCs/>
                <w:color w:val="000000"/>
                <w:sz w:val="22"/>
                <w:szCs w:val="22"/>
              </w:rPr>
              <w:t>DC Fuse 24A *2</w:t>
            </w:r>
          </w:p>
        </w:tc>
        <w:tc>
          <w:tcPr>
            <w:tcW w:w="754" w:type="dxa"/>
            <w:tcBorders>
              <w:bottom w:val="single" w:sz="4" w:space="0" w:color="auto"/>
            </w:tcBorders>
          </w:tcPr>
          <w:p w14:paraId="2FB128E4" w14:textId="799C401E"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hAnsiTheme="minorHAnsi" w:cstheme="minorHAnsi"/>
                <w:color w:val="000000"/>
                <w:sz w:val="22"/>
                <w:szCs w:val="22"/>
              </w:rPr>
              <w:t>Item</w:t>
            </w:r>
          </w:p>
        </w:tc>
        <w:tc>
          <w:tcPr>
            <w:tcW w:w="1080" w:type="dxa"/>
            <w:tcBorders>
              <w:bottom w:val="single" w:sz="4" w:space="0" w:color="auto"/>
            </w:tcBorders>
          </w:tcPr>
          <w:p w14:paraId="3A7A6D33" w14:textId="202B7A82"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hAnsiTheme="minorHAnsi" w:cstheme="minorHAnsi"/>
                <w:color w:val="000000"/>
                <w:sz w:val="22"/>
                <w:szCs w:val="22"/>
              </w:rPr>
              <w:t>1</w:t>
            </w:r>
          </w:p>
        </w:tc>
        <w:tc>
          <w:tcPr>
            <w:tcW w:w="770" w:type="dxa"/>
            <w:tcBorders>
              <w:bottom w:val="single" w:sz="4" w:space="0" w:color="auto"/>
            </w:tcBorders>
          </w:tcPr>
          <w:p w14:paraId="05BC041D"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18F6840F"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r>
      <w:tr w:rsidR="00BE34DD" w:rsidRPr="008B6225" w14:paraId="35905306" w14:textId="77777777" w:rsidTr="2B3489B0">
        <w:trPr>
          <w:trHeight w:val="847"/>
        </w:trPr>
        <w:tc>
          <w:tcPr>
            <w:tcW w:w="342" w:type="dxa"/>
          </w:tcPr>
          <w:p w14:paraId="7BCF2292" w14:textId="38B792AC"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lastRenderedPageBreak/>
              <w:t>9</w:t>
            </w:r>
          </w:p>
        </w:tc>
        <w:tc>
          <w:tcPr>
            <w:tcW w:w="6144" w:type="dxa"/>
          </w:tcPr>
          <w:p w14:paraId="2BA27205" w14:textId="5B99B120" w:rsidR="00BE34DD" w:rsidRPr="00BE34DD" w:rsidRDefault="59334A10" w:rsidP="59334A10">
            <w:pPr>
              <w:rPr>
                <w:rFonts w:asciiTheme="minorHAnsi" w:hAnsiTheme="minorHAnsi" w:cstheme="minorBidi"/>
                <w:color w:val="000000" w:themeColor="text1"/>
                <w:sz w:val="22"/>
                <w:szCs w:val="22"/>
              </w:rPr>
            </w:pPr>
            <w:r w:rsidRPr="59334A10">
              <w:rPr>
                <w:rFonts w:asciiTheme="minorHAnsi" w:hAnsiTheme="minorHAnsi" w:cstheme="minorBidi"/>
                <w:color w:val="000000" w:themeColor="text1"/>
                <w:sz w:val="22"/>
                <w:szCs w:val="22"/>
              </w:rPr>
              <w:t xml:space="preserve">Supply, </w:t>
            </w:r>
            <w:r w:rsidRPr="59334A10">
              <w:rPr>
                <w:rFonts w:ascii="Calibri" w:eastAsia="Calibri" w:hAnsi="Calibri" w:cs="Calibri"/>
                <w:sz w:val="22"/>
                <w:szCs w:val="22"/>
              </w:rPr>
              <w:t>install and commission an</w:t>
            </w:r>
            <w:r w:rsidRPr="59334A10">
              <w:rPr>
                <w:rFonts w:asciiTheme="minorHAnsi" w:hAnsiTheme="minorHAnsi" w:cstheme="minorBidi"/>
                <w:color w:val="000000" w:themeColor="text1"/>
                <w:sz w:val="22"/>
                <w:szCs w:val="22"/>
              </w:rPr>
              <w:t xml:space="preserve"> earthing system (electrical </w:t>
            </w:r>
            <w:r w:rsidRPr="59334A10">
              <w:rPr>
                <w:rFonts w:asciiTheme="minorHAnsi" w:hAnsiTheme="minorHAnsi" w:cstheme="minorBidi"/>
                <w:sz w:val="22"/>
                <w:szCs w:val="22"/>
                <w:lang w:val="en-US"/>
              </w:rPr>
              <w:t>resistance less than 5 ohms</w:t>
            </w:r>
            <w:r w:rsidRPr="59334A10">
              <w:rPr>
                <w:rFonts w:asciiTheme="minorHAnsi" w:hAnsiTheme="minorHAnsi" w:cstheme="minorBidi"/>
                <w:color w:val="000000" w:themeColor="text1"/>
                <w:sz w:val="22"/>
                <w:szCs w:val="22"/>
              </w:rPr>
              <w:t>)</w:t>
            </w:r>
          </w:p>
          <w:p w14:paraId="6D1C464B" w14:textId="06A75EE8" w:rsidR="00BE34DD" w:rsidRPr="00BE34DD" w:rsidRDefault="00BE34DD" w:rsidP="2A9267CF">
            <w:pPr>
              <w:rPr>
                <w:rFonts w:asciiTheme="minorHAnsi" w:hAnsiTheme="minorHAnsi" w:cstheme="minorBidi"/>
                <w:color w:val="000000" w:themeColor="text1"/>
                <w:sz w:val="22"/>
                <w:szCs w:val="22"/>
              </w:rPr>
            </w:pPr>
          </w:p>
          <w:p w14:paraId="546E2C54" w14:textId="1FB887EA" w:rsidR="00BE34DD" w:rsidRPr="00BE34DD" w:rsidRDefault="00BE34DD" w:rsidP="2A9267CF">
            <w:pPr>
              <w:rPr>
                <w:rFonts w:asciiTheme="minorHAnsi" w:hAnsiTheme="minorHAnsi" w:cstheme="minorBidi"/>
                <w:color w:val="000000" w:themeColor="text1"/>
                <w:sz w:val="22"/>
                <w:szCs w:val="22"/>
              </w:rPr>
            </w:pPr>
          </w:p>
        </w:tc>
        <w:tc>
          <w:tcPr>
            <w:tcW w:w="754" w:type="dxa"/>
            <w:tcBorders>
              <w:top w:val="single" w:sz="4" w:space="0" w:color="auto"/>
            </w:tcBorders>
          </w:tcPr>
          <w:p w14:paraId="21A784EF" w14:textId="7281B413"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Item</w:t>
            </w:r>
          </w:p>
        </w:tc>
        <w:tc>
          <w:tcPr>
            <w:tcW w:w="1080" w:type="dxa"/>
          </w:tcPr>
          <w:p w14:paraId="32A38650" w14:textId="74E624D3"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r>
              <w:rPr>
                <w:rFonts w:asciiTheme="minorHAnsi" w:eastAsiaTheme="minorHAnsi" w:hAnsiTheme="minorHAnsi" w:cstheme="minorHAnsi"/>
                <w:color w:val="000000"/>
                <w:sz w:val="22"/>
                <w:szCs w:val="22"/>
                <w:lang w:val="en-US"/>
              </w:rPr>
              <w:t>1</w:t>
            </w:r>
          </w:p>
        </w:tc>
        <w:tc>
          <w:tcPr>
            <w:tcW w:w="770" w:type="dxa"/>
          </w:tcPr>
          <w:p w14:paraId="46647B76"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c>
          <w:tcPr>
            <w:tcW w:w="946" w:type="dxa"/>
          </w:tcPr>
          <w:p w14:paraId="17E133E3" w14:textId="77777777" w:rsidR="00BE34DD" w:rsidRPr="008B6225" w:rsidRDefault="00BE34DD" w:rsidP="006D77AE">
            <w:pPr>
              <w:autoSpaceDE w:val="0"/>
              <w:autoSpaceDN w:val="0"/>
              <w:adjustRightInd w:val="0"/>
              <w:jc w:val="center"/>
              <w:rPr>
                <w:rFonts w:asciiTheme="minorHAnsi" w:eastAsiaTheme="minorHAnsi" w:hAnsiTheme="minorHAnsi" w:cstheme="minorHAnsi"/>
                <w:color w:val="000000"/>
                <w:sz w:val="22"/>
                <w:szCs w:val="22"/>
                <w:lang w:val="en-US"/>
              </w:rPr>
            </w:pPr>
          </w:p>
        </w:tc>
      </w:tr>
      <w:tr w:rsidR="2A9267CF" w14:paraId="46794742" w14:textId="77777777" w:rsidTr="2B3489B0">
        <w:trPr>
          <w:trHeight w:val="620"/>
        </w:trPr>
        <w:tc>
          <w:tcPr>
            <w:tcW w:w="342" w:type="dxa"/>
          </w:tcPr>
          <w:p w14:paraId="7FC0BF76" w14:textId="67BB1079" w:rsidR="2A9267CF" w:rsidRDefault="2A9267CF" w:rsidP="2A9267CF">
            <w:pPr>
              <w:jc w:val="center"/>
              <w:rPr>
                <w:rFonts w:asciiTheme="minorHAnsi" w:eastAsiaTheme="minorEastAsia" w:hAnsiTheme="minorHAnsi" w:cstheme="minorBidi"/>
                <w:color w:val="000000" w:themeColor="text1"/>
                <w:sz w:val="22"/>
                <w:szCs w:val="22"/>
                <w:lang w:val="en-US"/>
              </w:rPr>
            </w:pPr>
          </w:p>
        </w:tc>
        <w:tc>
          <w:tcPr>
            <w:tcW w:w="6144" w:type="dxa"/>
          </w:tcPr>
          <w:p w14:paraId="2A472EED" w14:textId="7DDFB22E" w:rsidR="2A9267CF" w:rsidRDefault="59334A10" w:rsidP="59334A10">
            <w:pPr>
              <w:rPr>
                <w:rFonts w:asciiTheme="minorHAnsi" w:hAnsiTheme="minorHAnsi" w:cstheme="minorBidi"/>
                <w:color w:val="000000" w:themeColor="text1"/>
                <w:sz w:val="22"/>
                <w:szCs w:val="22"/>
              </w:rPr>
            </w:pPr>
            <w:r w:rsidRPr="59334A10">
              <w:rPr>
                <w:rFonts w:ascii="Calibri" w:eastAsia="Calibri" w:hAnsi="Calibri" w:cs="Calibri"/>
                <w:sz w:val="22"/>
                <w:szCs w:val="22"/>
              </w:rPr>
              <w:t xml:space="preserve">Chlorination system dosing machine Liquid  </w:t>
            </w:r>
          </w:p>
          <w:p w14:paraId="516E1E9A" w14:textId="7351B551" w:rsidR="2A9267CF" w:rsidRDefault="2B3489B0" w:rsidP="59334A10">
            <w:pPr>
              <w:rPr>
                <w:rFonts w:ascii="Calibri" w:eastAsia="Calibri" w:hAnsi="Calibri" w:cs="Calibri"/>
                <w:sz w:val="22"/>
                <w:szCs w:val="22"/>
              </w:rPr>
            </w:pPr>
            <w:r w:rsidRPr="2B3489B0">
              <w:rPr>
                <w:rFonts w:ascii="Calibri" w:eastAsia="Calibri" w:hAnsi="Calibri" w:cs="Calibri"/>
                <w:sz w:val="22"/>
                <w:szCs w:val="22"/>
              </w:rPr>
              <w:t>Supply, install and commission a chlorination dosing system consisting of 2 dosing pumps (duty/standby basis), 2 FRP tank 100 Liters, mixer and all required accessories for dosing chlorine in the inlet and monitor the outlet water to be 2-3 ppm.</w:t>
            </w:r>
          </w:p>
          <w:p w14:paraId="5F8A3143" w14:textId="49C74933" w:rsidR="2A9267CF" w:rsidRDefault="2A9267CF" w:rsidP="59334A10">
            <w:pPr>
              <w:rPr>
                <w:rFonts w:ascii="Calibri" w:eastAsia="Calibri" w:hAnsi="Calibri" w:cs="Calibri"/>
                <w:sz w:val="22"/>
                <w:szCs w:val="22"/>
              </w:rPr>
            </w:pPr>
          </w:p>
        </w:tc>
        <w:tc>
          <w:tcPr>
            <w:tcW w:w="754" w:type="dxa"/>
            <w:tcBorders>
              <w:top w:val="single" w:sz="4" w:space="0" w:color="auto"/>
            </w:tcBorders>
          </w:tcPr>
          <w:p w14:paraId="0EC52394" w14:textId="1E8A27B0" w:rsidR="2A9267CF" w:rsidRDefault="27933257" w:rsidP="2A9267CF">
            <w:pPr>
              <w:jc w:val="center"/>
              <w:rPr>
                <w:rFonts w:asciiTheme="minorHAnsi" w:eastAsiaTheme="minorEastAsia" w:hAnsiTheme="minorHAnsi" w:cstheme="minorBidi"/>
                <w:color w:val="000000" w:themeColor="text1"/>
                <w:sz w:val="22"/>
                <w:szCs w:val="22"/>
                <w:lang w:val="en-US"/>
              </w:rPr>
            </w:pPr>
            <w:r w:rsidRPr="27933257">
              <w:rPr>
                <w:rFonts w:asciiTheme="minorHAnsi" w:eastAsiaTheme="minorEastAsia" w:hAnsiTheme="minorHAnsi" w:cstheme="minorBidi"/>
                <w:color w:val="000000" w:themeColor="text1"/>
                <w:sz w:val="22"/>
                <w:szCs w:val="22"/>
                <w:lang w:val="en-US"/>
              </w:rPr>
              <w:t>Item</w:t>
            </w:r>
          </w:p>
        </w:tc>
        <w:tc>
          <w:tcPr>
            <w:tcW w:w="1080" w:type="dxa"/>
          </w:tcPr>
          <w:p w14:paraId="47E2EF5B" w14:textId="60FAAF22" w:rsidR="2A9267CF" w:rsidRDefault="27933257" w:rsidP="2A9267CF">
            <w:pPr>
              <w:jc w:val="center"/>
              <w:rPr>
                <w:rFonts w:asciiTheme="minorHAnsi" w:eastAsiaTheme="minorEastAsia" w:hAnsiTheme="minorHAnsi" w:cstheme="minorBidi"/>
                <w:color w:val="000000" w:themeColor="text1"/>
                <w:sz w:val="22"/>
                <w:szCs w:val="22"/>
                <w:lang w:val="en-US"/>
              </w:rPr>
            </w:pPr>
            <w:r w:rsidRPr="27933257">
              <w:rPr>
                <w:rFonts w:asciiTheme="minorHAnsi" w:eastAsiaTheme="minorEastAsia" w:hAnsiTheme="minorHAnsi" w:cstheme="minorBidi"/>
                <w:color w:val="000000" w:themeColor="text1"/>
                <w:sz w:val="22"/>
                <w:szCs w:val="22"/>
                <w:lang w:val="en-US"/>
              </w:rPr>
              <w:t>1</w:t>
            </w:r>
          </w:p>
        </w:tc>
        <w:tc>
          <w:tcPr>
            <w:tcW w:w="770" w:type="dxa"/>
          </w:tcPr>
          <w:p w14:paraId="07C14F3C" w14:textId="5C3637F0" w:rsidR="2A9267CF" w:rsidRDefault="2A9267CF" w:rsidP="2A9267CF">
            <w:pPr>
              <w:jc w:val="center"/>
              <w:rPr>
                <w:rFonts w:asciiTheme="minorHAnsi" w:eastAsiaTheme="minorEastAsia" w:hAnsiTheme="minorHAnsi" w:cstheme="minorBidi"/>
                <w:color w:val="000000" w:themeColor="text1"/>
                <w:sz w:val="22"/>
                <w:szCs w:val="22"/>
                <w:lang w:val="en-US"/>
              </w:rPr>
            </w:pPr>
          </w:p>
        </w:tc>
        <w:tc>
          <w:tcPr>
            <w:tcW w:w="946" w:type="dxa"/>
          </w:tcPr>
          <w:p w14:paraId="470D66D3" w14:textId="04163E63" w:rsidR="2A9267CF" w:rsidRDefault="2A9267CF" w:rsidP="2A9267CF">
            <w:pPr>
              <w:jc w:val="center"/>
              <w:rPr>
                <w:rFonts w:asciiTheme="minorHAnsi" w:eastAsiaTheme="minorEastAsia" w:hAnsiTheme="minorHAnsi" w:cstheme="minorBidi"/>
                <w:color w:val="000000" w:themeColor="text1"/>
                <w:sz w:val="22"/>
                <w:szCs w:val="22"/>
                <w:lang w:val="en-US"/>
              </w:rPr>
            </w:pPr>
          </w:p>
        </w:tc>
      </w:tr>
      <w:tr w:rsidR="00C95774" w14:paraId="4756FBDB" w14:textId="77777777" w:rsidTr="2B3489B0">
        <w:trPr>
          <w:trHeight w:val="386"/>
        </w:trPr>
        <w:tc>
          <w:tcPr>
            <w:tcW w:w="342" w:type="dxa"/>
          </w:tcPr>
          <w:p w14:paraId="31681105" w14:textId="55E4886D" w:rsidR="00C95774" w:rsidRPr="64B85A35" w:rsidDel="64B85A35"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11</w:t>
            </w:r>
          </w:p>
        </w:tc>
        <w:tc>
          <w:tcPr>
            <w:tcW w:w="6144" w:type="dxa"/>
            <w:vAlign w:val="center"/>
          </w:tcPr>
          <w:p w14:paraId="0061AE62" w14:textId="5377D73C" w:rsidR="00C95774" w:rsidRPr="27933257" w:rsidDel="27933257" w:rsidRDefault="00C95774" w:rsidP="00C95774">
            <w:pPr>
              <w:rPr>
                <w:rFonts w:asciiTheme="minorHAnsi" w:hAnsiTheme="minorHAnsi" w:cstheme="minorBidi"/>
                <w:color w:val="000000" w:themeColor="text1"/>
                <w:sz w:val="22"/>
                <w:szCs w:val="22"/>
              </w:rPr>
            </w:pPr>
            <w:r w:rsidRPr="0056411D">
              <w:rPr>
                <w:rFonts w:asciiTheme="minorHAnsi" w:hAnsiTheme="minorHAnsi" w:cstheme="minorBidi"/>
                <w:color w:val="000000" w:themeColor="text1"/>
                <w:sz w:val="22"/>
                <w:szCs w:val="22"/>
              </w:rPr>
              <w:t>Supply and install of fire extinguisher 6 kg, type ABC dry powder</w:t>
            </w:r>
          </w:p>
        </w:tc>
        <w:tc>
          <w:tcPr>
            <w:tcW w:w="754" w:type="dxa"/>
            <w:tcBorders>
              <w:top w:val="single" w:sz="4" w:space="0" w:color="auto"/>
            </w:tcBorders>
          </w:tcPr>
          <w:p w14:paraId="3E6B969B" w14:textId="05D17B08" w:rsidR="00C95774" w:rsidRPr="27933257"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Item</w:t>
            </w:r>
          </w:p>
        </w:tc>
        <w:tc>
          <w:tcPr>
            <w:tcW w:w="1080" w:type="dxa"/>
          </w:tcPr>
          <w:p w14:paraId="407D8A35" w14:textId="50698C64" w:rsidR="00C95774" w:rsidRPr="27933257"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1</w:t>
            </w:r>
          </w:p>
        </w:tc>
        <w:tc>
          <w:tcPr>
            <w:tcW w:w="770" w:type="dxa"/>
          </w:tcPr>
          <w:p w14:paraId="2B2BE993" w14:textId="77777777" w:rsidR="00C95774" w:rsidRDefault="00C95774" w:rsidP="00C95774">
            <w:pPr>
              <w:jc w:val="center"/>
              <w:rPr>
                <w:rFonts w:asciiTheme="minorHAnsi" w:eastAsiaTheme="minorEastAsia" w:hAnsiTheme="minorHAnsi" w:cstheme="minorBidi"/>
                <w:color w:val="000000" w:themeColor="text1"/>
                <w:sz w:val="22"/>
                <w:szCs w:val="22"/>
                <w:lang w:val="en-US"/>
              </w:rPr>
            </w:pPr>
          </w:p>
        </w:tc>
        <w:tc>
          <w:tcPr>
            <w:tcW w:w="946" w:type="dxa"/>
          </w:tcPr>
          <w:p w14:paraId="4EAC6978" w14:textId="77777777" w:rsidR="00C95774" w:rsidRDefault="00C95774" w:rsidP="00C95774">
            <w:pPr>
              <w:jc w:val="center"/>
              <w:rPr>
                <w:rFonts w:asciiTheme="minorHAnsi" w:eastAsiaTheme="minorEastAsia" w:hAnsiTheme="minorHAnsi" w:cstheme="minorBidi"/>
                <w:color w:val="000000" w:themeColor="text1"/>
                <w:sz w:val="22"/>
                <w:szCs w:val="22"/>
                <w:lang w:val="en-US"/>
              </w:rPr>
            </w:pPr>
          </w:p>
        </w:tc>
      </w:tr>
      <w:tr w:rsidR="00C95774" w14:paraId="69525CB7" w14:textId="77777777" w:rsidTr="2B3489B0">
        <w:trPr>
          <w:trHeight w:val="350"/>
        </w:trPr>
        <w:tc>
          <w:tcPr>
            <w:tcW w:w="342" w:type="dxa"/>
          </w:tcPr>
          <w:p w14:paraId="079CD96E" w14:textId="63A81388" w:rsidR="00C95774" w:rsidRPr="64B85A35" w:rsidDel="64B85A35"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12</w:t>
            </w:r>
          </w:p>
        </w:tc>
        <w:tc>
          <w:tcPr>
            <w:tcW w:w="6144" w:type="dxa"/>
          </w:tcPr>
          <w:p w14:paraId="274E1586" w14:textId="7FC50D4D" w:rsidR="00C95774" w:rsidRPr="27933257" w:rsidDel="27933257" w:rsidRDefault="00C95774" w:rsidP="00C95774">
            <w:pPr>
              <w:rPr>
                <w:rFonts w:asciiTheme="minorHAnsi" w:hAnsiTheme="minorHAnsi" w:cstheme="minorBidi"/>
                <w:color w:val="000000" w:themeColor="text1"/>
                <w:sz w:val="22"/>
                <w:szCs w:val="22"/>
              </w:rPr>
            </w:pPr>
            <w:r w:rsidRPr="00C95774">
              <w:rPr>
                <w:rFonts w:asciiTheme="minorHAnsi" w:hAnsiTheme="minorHAnsi" w:cstheme="minorBidi"/>
                <w:color w:val="000000" w:themeColor="text1"/>
                <w:sz w:val="22"/>
                <w:szCs w:val="22"/>
              </w:rPr>
              <w:t>Supply and install of fire extinguisher 5 kg, type CO2</w:t>
            </w:r>
          </w:p>
        </w:tc>
        <w:tc>
          <w:tcPr>
            <w:tcW w:w="754" w:type="dxa"/>
            <w:tcBorders>
              <w:top w:val="single" w:sz="4" w:space="0" w:color="auto"/>
            </w:tcBorders>
          </w:tcPr>
          <w:p w14:paraId="799C70DF" w14:textId="0A2CAEF6" w:rsidR="00C95774" w:rsidRPr="27933257"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Item</w:t>
            </w:r>
          </w:p>
        </w:tc>
        <w:tc>
          <w:tcPr>
            <w:tcW w:w="1080" w:type="dxa"/>
          </w:tcPr>
          <w:p w14:paraId="01A307E3" w14:textId="6F40BD2D" w:rsidR="00C95774" w:rsidRPr="27933257" w:rsidRDefault="00C95774" w:rsidP="00C9577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1</w:t>
            </w:r>
          </w:p>
        </w:tc>
        <w:tc>
          <w:tcPr>
            <w:tcW w:w="770" w:type="dxa"/>
          </w:tcPr>
          <w:p w14:paraId="66724017" w14:textId="77777777" w:rsidR="00C95774" w:rsidRDefault="00C95774" w:rsidP="00C95774">
            <w:pPr>
              <w:jc w:val="center"/>
              <w:rPr>
                <w:rFonts w:asciiTheme="minorHAnsi" w:eastAsiaTheme="minorEastAsia" w:hAnsiTheme="minorHAnsi" w:cstheme="minorBidi"/>
                <w:color w:val="000000" w:themeColor="text1"/>
                <w:sz w:val="22"/>
                <w:szCs w:val="22"/>
                <w:lang w:val="en-US"/>
              </w:rPr>
            </w:pPr>
          </w:p>
        </w:tc>
        <w:tc>
          <w:tcPr>
            <w:tcW w:w="946" w:type="dxa"/>
          </w:tcPr>
          <w:p w14:paraId="4811AE23" w14:textId="77777777" w:rsidR="00C95774" w:rsidRDefault="00C95774" w:rsidP="00C95774">
            <w:pPr>
              <w:jc w:val="center"/>
              <w:rPr>
                <w:rFonts w:asciiTheme="minorHAnsi" w:eastAsiaTheme="minorEastAsia" w:hAnsiTheme="minorHAnsi" w:cstheme="minorBidi"/>
                <w:color w:val="000000" w:themeColor="text1"/>
                <w:sz w:val="22"/>
                <w:szCs w:val="22"/>
                <w:lang w:val="en-US"/>
              </w:rPr>
            </w:pPr>
          </w:p>
        </w:tc>
      </w:tr>
      <w:tr w:rsidR="00083114" w14:paraId="2BEEE210" w14:textId="77777777" w:rsidTr="009531C5">
        <w:trPr>
          <w:trHeight w:val="440"/>
        </w:trPr>
        <w:tc>
          <w:tcPr>
            <w:tcW w:w="342" w:type="dxa"/>
          </w:tcPr>
          <w:p w14:paraId="4F058A6D" w14:textId="2A20CD53" w:rsidR="00083114" w:rsidRDefault="00083114" w:rsidP="00083114">
            <w:pPr>
              <w:jc w:val="center"/>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13</w:t>
            </w:r>
          </w:p>
        </w:tc>
        <w:tc>
          <w:tcPr>
            <w:tcW w:w="6144" w:type="dxa"/>
          </w:tcPr>
          <w:p w14:paraId="229C5B8E" w14:textId="4AEC8092" w:rsidR="00083114" w:rsidRPr="27933257" w:rsidDel="27933257" w:rsidRDefault="00083114" w:rsidP="00083114">
            <w:pPr>
              <w:rPr>
                <w:rFonts w:asciiTheme="minorHAnsi" w:hAnsiTheme="minorHAnsi" w:cstheme="minorBidi"/>
                <w:color w:val="000000" w:themeColor="text1"/>
                <w:sz w:val="22"/>
                <w:szCs w:val="22"/>
              </w:rPr>
            </w:pPr>
            <w:r w:rsidRPr="00083114">
              <w:rPr>
                <w:rFonts w:asciiTheme="minorHAnsi" w:hAnsiTheme="minorHAnsi" w:cstheme="minorBidi"/>
                <w:color w:val="000000" w:themeColor="text1"/>
                <w:sz w:val="22"/>
                <w:szCs w:val="22"/>
              </w:rPr>
              <w:t>Supply a first aid kit.</w:t>
            </w:r>
          </w:p>
        </w:tc>
        <w:tc>
          <w:tcPr>
            <w:tcW w:w="754" w:type="dxa"/>
            <w:tcBorders>
              <w:top w:val="single" w:sz="4" w:space="0" w:color="auto"/>
              <w:bottom w:val="single" w:sz="4" w:space="0" w:color="auto"/>
            </w:tcBorders>
          </w:tcPr>
          <w:p w14:paraId="637115E6" w14:textId="5E3F6FEC" w:rsidR="00083114" w:rsidRPr="27933257" w:rsidRDefault="00083114" w:rsidP="0008311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Item</w:t>
            </w:r>
          </w:p>
        </w:tc>
        <w:tc>
          <w:tcPr>
            <w:tcW w:w="1080" w:type="dxa"/>
          </w:tcPr>
          <w:p w14:paraId="0462050E" w14:textId="42B5AA7E" w:rsidR="00083114" w:rsidRPr="27933257" w:rsidRDefault="00083114" w:rsidP="00083114">
            <w:pPr>
              <w:jc w:val="center"/>
              <w:rPr>
                <w:rFonts w:asciiTheme="minorHAnsi" w:eastAsiaTheme="minorEastAsia" w:hAnsiTheme="minorHAnsi" w:cstheme="minorBidi"/>
                <w:color w:val="000000" w:themeColor="text1"/>
                <w:sz w:val="22"/>
                <w:szCs w:val="22"/>
                <w:lang w:val="en-US"/>
              </w:rPr>
            </w:pPr>
            <w:r>
              <w:rPr>
                <w:rFonts w:asciiTheme="minorHAnsi" w:eastAsiaTheme="minorHAnsi" w:hAnsiTheme="minorHAnsi" w:cstheme="minorHAnsi"/>
                <w:color w:val="000000"/>
                <w:sz w:val="22"/>
                <w:szCs w:val="22"/>
                <w:lang w:val="en-US"/>
              </w:rPr>
              <w:t>1</w:t>
            </w:r>
          </w:p>
        </w:tc>
        <w:tc>
          <w:tcPr>
            <w:tcW w:w="770" w:type="dxa"/>
          </w:tcPr>
          <w:p w14:paraId="3F689E29" w14:textId="77777777" w:rsidR="00083114" w:rsidRDefault="00083114" w:rsidP="00083114">
            <w:pPr>
              <w:jc w:val="center"/>
              <w:rPr>
                <w:rFonts w:asciiTheme="minorHAnsi" w:eastAsiaTheme="minorEastAsia" w:hAnsiTheme="minorHAnsi" w:cstheme="minorBidi"/>
                <w:color w:val="000000" w:themeColor="text1"/>
                <w:sz w:val="22"/>
                <w:szCs w:val="22"/>
                <w:lang w:val="en-US"/>
              </w:rPr>
            </w:pPr>
          </w:p>
        </w:tc>
        <w:tc>
          <w:tcPr>
            <w:tcW w:w="946" w:type="dxa"/>
          </w:tcPr>
          <w:p w14:paraId="2B886DF4" w14:textId="77777777" w:rsidR="00083114" w:rsidRDefault="00083114" w:rsidP="00083114">
            <w:pPr>
              <w:jc w:val="center"/>
              <w:rPr>
                <w:rFonts w:asciiTheme="minorHAnsi" w:eastAsiaTheme="minorEastAsia" w:hAnsiTheme="minorHAnsi" w:cstheme="minorBidi"/>
                <w:color w:val="000000" w:themeColor="text1"/>
                <w:sz w:val="22"/>
                <w:szCs w:val="22"/>
                <w:lang w:val="en-US"/>
              </w:rPr>
            </w:pPr>
          </w:p>
        </w:tc>
      </w:tr>
      <w:tr w:rsidR="009531C5" w14:paraId="43DBA1EE" w14:textId="77777777" w:rsidTr="2B3489B0">
        <w:trPr>
          <w:trHeight w:val="440"/>
        </w:trPr>
        <w:tc>
          <w:tcPr>
            <w:tcW w:w="342" w:type="dxa"/>
          </w:tcPr>
          <w:p w14:paraId="1FFC8C3F" w14:textId="77777777" w:rsidR="009531C5" w:rsidRDefault="009531C5" w:rsidP="00083114">
            <w:pPr>
              <w:jc w:val="center"/>
              <w:rPr>
                <w:rFonts w:asciiTheme="minorHAnsi" w:eastAsiaTheme="minorEastAsia" w:hAnsiTheme="minorHAnsi" w:cstheme="minorBidi"/>
                <w:color w:val="000000" w:themeColor="text1"/>
                <w:sz w:val="22"/>
                <w:szCs w:val="22"/>
                <w:lang w:val="en-US"/>
              </w:rPr>
            </w:pPr>
          </w:p>
        </w:tc>
        <w:tc>
          <w:tcPr>
            <w:tcW w:w="6144" w:type="dxa"/>
          </w:tcPr>
          <w:p w14:paraId="369D139F" w14:textId="77777777" w:rsidR="009531C5" w:rsidRPr="00083114" w:rsidRDefault="009531C5" w:rsidP="00083114">
            <w:pPr>
              <w:rPr>
                <w:rFonts w:asciiTheme="minorHAnsi" w:hAnsiTheme="minorHAnsi" w:cstheme="minorBidi"/>
                <w:color w:val="000000" w:themeColor="text1"/>
                <w:sz w:val="22"/>
                <w:szCs w:val="22"/>
              </w:rPr>
            </w:pPr>
          </w:p>
        </w:tc>
        <w:tc>
          <w:tcPr>
            <w:tcW w:w="754" w:type="dxa"/>
            <w:tcBorders>
              <w:top w:val="single" w:sz="4" w:space="0" w:color="auto"/>
            </w:tcBorders>
          </w:tcPr>
          <w:p w14:paraId="43068038" w14:textId="77777777" w:rsidR="009531C5" w:rsidRDefault="009531C5" w:rsidP="00083114">
            <w:pPr>
              <w:jc w:val="center"/>
              <w:rPr>
                <w:rFonts w:asciiTheme="minorHAnsi" w:eastAsiaTheme="minorHAnsi" w:hAnsiTheme="minorHAnsi" w:cstheme="minorHAnsi"/>
                <w:color w:val="000000"/>
                <w:sz w:val="22"/>
                <w:szCs w:val="22"/>
                <w:lang w:val="en-US"/>
              </w:rPr>
            </w:pPr>
          </w:p>
        </w:tc>
        <w:tc>
          <w:tcPr>
            <w:tcW w:w="1080" w:type="dxa"/>
          </w:tcPr>
          <w:p w14:paraId="6B71CCCB" w14:textId="77777777" w:rsidR="009531C5" w:rsidRDefault="009531C5" w:rsidP="00083114">
            <w:pPr>
              <w:jc w:val="center"/>
              <w:rPr>
                <w:rFonts w:asciiTheme="minorHAnsi" w:eastAsiaTheme="minorHAnsi" w:hAnsiTheme="minorHAnsi" w:cstheme="minorHAnsi"/>
                <w:color w:val="000000"/>
                <w:sz w:val="22"/>
                <w:szCs w:val="22"/>
                <w:lang w:val="en-US"/>
              </w:rPr>
            </w:pPr>
          </w:p>
        </w:tc>
        <w:tc>
          <w:tcPr>
            <w:tcW w:w="770" w:type="dxa"/>
          </w:tcPr>
          <w:p w14:paraId="07CA6988" w14:textId="77777777" w:rsidR="009531C5" w:rsidRDefault="009531C5" w:rsidP="00083114">
            <w:pPr>
              <w:jc w:val="center"/>
              <w:rPr>
                <w:rFonts w:asciiTheme="minorHAnsi" w:eastAsiaTheme="minorEastAsia" w:hAnsiTheme="minorHAnsi" w:cstheme="minorBidi"/>
                <w:color w:val="000000" w:themeColor="text1"/>
                <w:sz w:val="22"/>
                <w:szCs w:val="22"/>
                <w:lang w:val="en-US"/>
              </w:rPr>
            </w:pPr>
          </w:p>
        </w:tc>
        <w:tc>
          <w:tcPr>
            <w:tcW w:w="946" w:type="dxa"/>
          </w:tcPr>
          <w:p w14:paraId="7B3F3B87" w14:textId="77777777" w:rsidR="009531C5" w:rsidRDefault="009531C5" w:rsidP="00083114">
            <w:pPr>
              <w:jc w:val="center"/>
              <w:rPr>
                <w:rFonts w:asciiTheme="minorHAnsi" w:eastAsiaTheme="minorEastAsia" w:hAnsiTheme="minorHAnsi" w:cstheme="minorBidi"/>
                <w:color w:val="000000" w:themeColor="text1"/>
                <w:sz w:val="22"/>
                <w:szCs w:val="22"/>
                <w:lang w:val="en-US"/>
              </w:rPr>
            </w:pPr>
          </w:p>
        </w:tc>
      </w:tr>
    </w:tbl>
    <w:p w14:paraId="3A740B11" w14:textId="142C7967" w:rsidR="00357DBF" w:rsidRPr="008B6225" w:rsidRDefault="5897F0A5" w:rsidP="5897F0A5">
      <w:pPr>
        <w:rPr>
          <w:rFonts w:asciiTheme="minorHAnsi" w:hAnsiTheme="minorHAnsi" w:cstheme="minorBidi"/>
          <w:b/>
          <w:bCs/>
          <w:sz w:val="22"/>
          <w:szCs w:val="22"/>
        </w:rPr>
      </w:pPr>
      <w:r w:rsidRPr="5897F0A5">
        <w:rPr>
          <w:rFonts w:asciiTheme="minorHAnsi" w:hAnsiTheme="minorHAnsi" w:cstheme="minorBidi"/>
          <w:b/>
          <w:bCs/>
          <w:sz w:val="22"/>
          <w:szCs w:val="22"/>
        </w:rPr>
        <w:t xml:space="preserve"> </w:t>
      </w:r>
    </w:p>
    <w:p w14:paraId="1FFF5D6F" w14:textId="3C475D65" w:rsidR="00357DBF" w:rsidRPr="008B6225" w:rsidRDefault="5897F0A5" w:rsidP="5897F0A5">
      <w:pPr>
        <w:rPr>
          <w:rFonts w:asciiTheme="minorHAnsi" w:hAnsiTheme="minorHAnsi" w:cstheme="minorBidi"/>
          <w:b/>
          <w:bCs/>
          <w:sz w:val="22"/>
          <w:szCs w:val="22"/>
        </w:rPr>
      </w:pPr>
      <w:r w:rsidRPr="5897F0A5">
        <w:rPr>
          <w:rFonts w:asciiTheme="minorHAnsi" w:hAnsiTheme="minorHAnsi" w:cstheme="minorBidi"/>
          <w:b/>
          <w:bCs/>
          <w:sz w:val="22"/>
          <w:szCs w:val="22"/>
        </w:rPr>
        <w:t>Contractor must</w:t>
      </w:r>
    </w:p>
    <w:p w14:paraId="3B627DFA" w14:textId="1AB6DC91" w:rsidR="00362A71" w:rsidRPr="008B6225" w:rsidRDefault="6C18CC98" w:rsidP="008317D6">
      <w:pPr>
        <w:spacing w:after="240"/>
        <w:rPr>
          <w:rFonts w:asciiTheme="minorHAnsi" w:hAnsiTheme="minorHAnsi" w:cstheme="minorHAnsi"/>
          <w:sz w:val="22"/>
          <w:szCs w:val="22"/>
        </w:rPr>
      </w:pPr>
      <w:r w:rsidRPr="6C18CC98">
        <w:rPr>
          <w:rFonts w:asciiTheme="minorHAnsi" w:hAnsiTheme="minorHAnsi" w:cstheme="minorBidi"/>
          <w:sz w:val="22"/>
          <w:szCs w:val="22"/>
        </w:rPr>
        <w:t xml:space="preserve">Ensure that the supplied items are brand new </w:t>
      </w:r>
      <w:r w:rsidRPr="6C18CC98">
        <w:rPr>
          <w:rFonts w:asciiTheme="minorHAnsi" w:hAnsiTheme="minorHAnsi" w:cstheme="minorBidi"/>
          <w:b/>
          <w:bCs/>
          <w:sz w:val="22"/>
          <w:szCs w:val="22"/>
        </w:rPr>
        <w:t>not renewed</w:t>
      </w:r>
      <w:r w:rsidRPr="6C18CC98">
        <w:rPr>
          <w:rFonts w:asciiTheme="minorHAnsi" w:hAnsiTheme="minorHAnsi" w:cstheme="minorBidi"/>
          <w:sz w:val="22"/>
          <w:szCs w:val="22"/>
        </w:rPr>
        <w:t>, and that applies to all the supplied items. Preference is given to the items that have proven technical quality and efficiency during the operation.</w:t>
      </w:r>
      <w:bookmarkStart w:id="3" w:name="_Toc404702908"/>
      <w:bookmarkStart w:id="4" w:name="_Toc445469607"/>
    </w:p>
    <w:bookmarkEnd w:id="3"/>
    <w:bookmarkEnd w:id="4"/>
    <w:p w14:paraId="4B68B446" w14:textId="4CA732A8" w:rsidR="6C18CC98" w:rsidRDefault="5897F0A5" w:rsidP="4BB3F263">
      <w:pPr>
        <w:jc w:val="both"/>
        <w:rPr>
          <w:rFonts w:ascii="Calibri" w:eastAsia="Calibri" w:hAnsi="Calibri" w:cs="Calibri"/>
          <w:b/>
          <w:bCs/>
          <w:sz w:val="22"/>
          <w:szCs w:val="22"/>
        </w:rPr>
      </w:pPr>
      <w:r w:rsidRPr="5897F0A5">
        <w:rPr>
          <w:rFonts w:ascii="Calibri" w:eastAsia="Calibri" w:hAnsi="Calibri" w:cs="Calibri"/>
          <w:b/>
          <w:bCs/>
          <w:sz w:val="22"/>
          <w:szCs w:val="22"/>
        </w:rPr>
        <w:t>Qualifications</w:t>
      </w:r>
    </w:p>
    <w:p w14:paraId="5A5F0EC3" w14:textId="019185CF" w:rsidR="6C18CC98" w:rsidRPr="003B4ECE" w:rsidRDefault="4BB3F263" w:rsidP="003B4ECE">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3B4ECE">
        <w:rPr>
          <w:rFonts w:asciiTheme="minorHAnsi" w:hAnsiTheme="minorHAnsi" w:cstheme="minorBidi"/>
          <w:sz w:val="22"/>
          <w:szCs w:val="22"/>
        </w:rPr>
        <w:t>More than 2 years of experience (Contractor to submit list of projects, date, reference, power of the system).</w:t>
      </w:r>
    </w:p>
    <w:p w14:paraId="13FFD485" w14:textId="00EF14E5" w:rsidR="6C18CC98" w:rsidRPr="003B4ECE" w:rsidRDefault="5897F0A5" w:rsidP="003B4ECE">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3B4ECE">
        <w:rPr>
          <w:rFonts w:asciiTheme="minorHAnsi" w:hAnsiTheme="minorHAnsi" w:cstheme="minorBidi"/>
          <w:sz w:val="22"/>
          <w:szCs w:val="22"/>
        </w:rPr>
        <w:t xml:space="preserve">Technical capacity to implement the project (Contractor to submit CVs for main key staff; example PM, Solar/electrical </w:t>
      </w:r>
      <w:r w:rsidR="00D96F9C" w:rsidRPr="003B4ECE">
        <w:rPr>
          <w:rFonts w:asciiTheme="minorHAnsi" w:hAnsiTheme="minorHAnsi" w:cstheme="minorBidi"/>
          <w:sz w:val="22"/>
          <w:szCs w:val="22"/>
        </w:rPr>
        <w:t>engineer…</w:t>
      </w:r>
      <w:r w:rsidRPr="003B4ECE">
        <w:rPr>
          <w:rFonts w:asciiTheme="minorHAnsi" w:hAnsiTheme="minorHAnsi" w:cstheme="minorBidi"/>
          <w:sz w:val="22"/>
          <w:szCs w:val="22"/>
        </w:rPr>
        <w:t>)</w:t>
      </w:r>
    </w:p>
    <w:p w14:paraId="4F73E4B2" w14:textId="696254A7" w:rsidR="6C18CC98" w:rsidRPr="003B4ECE" w:rsidRDefault="4BB3F263" w:rsidP="003B4ECE">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3B4ECE">
        <w:rPr>
          <w:rFonts w:asciiTheme="minorHAnsi" w:hAnsiTheme="minorHAnsi" w:cstheme="minorBidi"/>
          <w:sz w:val="22"/>
          <w:szCs w:val="22"/>
        </w:rPr>
        <w:t>Quality of the items; Data sheet of the materials (contractor to submit to specification data sheet of the main items: panel, invertor, cables, battery).</w:t>
      </w:r>
    </w:p>
    <w:p w14:paraId="4AAB89D6" w14:textId="63F6669D" w:rsidR="6C18CC98" w:rsidRPr="003B4ECE" w:rsidRDefault="4BB3F263" w:rsidP="003B4ECE">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3B4ECE">
        <w:rPr>
          <w:rFonts w:asciiTheme="minorHAnsi" w:hAnsiTheme="minorHAnsi" w:cstheme="minorBidi"/>
          <w:sz w:val="22"/>
          <w:szCs w:val="22"/>
        </w:rPr>
        <w:t xml:space="preserve">Capacity to complete the project on time, contractor to submit workplan. </w:t>
      </w:r>
    </w:p>
    <w:p w14:paraId="4D7B084F" w14:textId="6F0146DE" w:rsidR="6C18CC98" w:rsidRDefault="6C18CC98" w:rsidP="4BB3F263">
      <w:pPr>
        <w:jc w:val="both"/>
        <w:rPr>
          <w:rFonts w:ascii="Calibri" w:eastAsia="Calibri" w:hAnsi="Calibri" w:cs="Calibri"/>
          <w:b/>
          <w:bCs/>
          <w:sz w:val="22"/>
          <w:szCs w:val="22"/>
        </w:rPr>
      </w:pPr>
    </w:p>
    <w:p w14:paraId="6E6371F4" w14:textId="77777777" w:rsidR="00056F27" w:rsidRPr="00056F27" w:rsidRDefault="00056F27" w:rsidP="00056F27">
      <w:pPr>
        <w:rPr>
          <w:rFonts w:ascii="Calibri" w:eastAsia="Calibri" w:hAnsi="Calibri" w:cs="Calibri"/>
          <w:b/>
          <w:bCs/>
          <w:sz w:val="22"/>
          <w:szCs w:val="22"/>
        </w:rPr>
      </w:pPr>
      <w:r w:rsidRPr="00056F27">
        <w:rPr>
          <w:rFonts w:ascii="Calibri" w:eastAsia="Calibri" w:hAnsi="Calibri" w:cs="Calibri"/>
          <w:b/>
          <w:bCs/>
          <w:sz w:val="22"/>
          <w:szCs w:val="22"/>
        </w:rPr>
        <w:t>Selection criteria for administrative compliance</w:t>
      </w:r>
    </w:p>
    <w:p w14:paraId="7817996B" w14:textId="10C05AE5" w:rsidR="00056F27" w:rsidRPr="00056F27" w:rsidRDefault="00056F27" w:rsidP="00056F27">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056F27">
        <w:rPr>
          <w:rFonts w:asciiTheme="minorHAnsi" w:hAnsiTheme="minorHAnsi" w:cstheme="minorBidi"/>
          <w:sz w:val="22"/>
          <w:szCs w:val="22"/>
        </w:rPr>
        <w:t>Company Profile.</w:t>
      </w:r>
    </w:p>
    <w:p w14:paraId="21D58BFF" w14:textId="66A7C072" w:rsidR="00056F27" w:rsidRPr="00056F27" w:rsidRDefault="00056F27" w:rsidP="00056F27">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056F27">
        <w:rPr>
          <w:rFonts w:asciiTheme="minorHAnsi" w:hAnsiTheme="minorHAnsi" w:cstheme="minorBidi"/>
          <w:sz w:val="22"/>
          <w:szCs w:val="22"/>
        </w:rPr>
        <w:t>Size of customer database - along with a list of your main customers including any Non-Governmental Organizations (NGOs) and U.N. agencies</w:t>
      </w:r>
    </w:p>
    <w:p w14:paraId="186874BB" w14:textId="665B137B" w:rsidR="00056F27" w:rsidRPr="00056F27" w:rsidRDefault="00056F27" w:rsidP="00056F27">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056F27">
        <w:rPr>
          <w:rFonts w:asciiTheme="minorHAnsi" w:hAnsiTheme="minorHAnsi" w:cstheme="minorBidi"/>
          <w:sz w:val="22"/>
          <w:szCs w:val="22"/>
        </w:rPr>
        <w:t>Copies of Institution registration certificate and VAT registration certificate (if available) apply for companies only not individuals.</w:t>
      </w:r>
    </w:p>
    <w:p w14:paraId="2877F84D" w14:textId="4471C2C4" w:rsidR="00D96F9C" w:rsidRDefault="00056F27" w:rsidP="00056F27">
      <w:pPr>
        <w:pStyle w:val="ListParagraph"/>
        <w:numPr>
          <w:ilvl w:val="0"/>
          <w:numId w:val="12"/>
        </w:numPr>
        <w:spacing w:line="340" w:lineRule="atLeast"/>
        <w:ind w:left="360"/>
        <w:contextualSpacing w:val="0"/>
        <w:jc w:val="both"/>
        <w:rPr>
          <w:rFonts w:asciiTheme="minorHAnsi" w:hAnsiTheme="minorHAnsi" w:cstheme="minorBidi"/>
          <w:sz w:val="22"/>
          <w:szCs w:val="22"/>
        </w:rPr>
      </w:pPr>
      <w:r w:rsidRPr="00056F27">
        <w:rPr>
          <w:rFonts w:asciiTheme="minorHAnsi" w:hAnsiTheme="minorHAnsi" w:cstheme="minorBidi"/>
          <w:sz w:val="22"/>
          <w:szCs w:val="22"/>
        </w:rPr>
        <w:t>Other relevant document</w:t>
      </w:r>
      <w:r w:rsidR="003F34FC">
        <w:rPr>
          <w:rFonts w:asciiTheme="minorHAnsi" w:hAnsiTheme="minorHAnsi" w:cstheme="minorBidi"/>
          <w:sz w:val="22"/>
          <w:szCs w:val="22"/>
        </w:rPr>
        <w:t>s</w:t>
      </w:r>
      <w:r w:rsidRPr="00056F27">
        <w:rPr>
          <w:rFonts w:asciiTheme="minorHAnsi" w:hAnsiTheme="minorHAnsi" w:cstheme="minorBidi"/>
          <w:sz w:val="22"/>
          <w:szCs w:val="22"/>
        </w:rPr>
        <w:t xml:space="preserve"> according to the above criteria.</w:t>
      </w:r>
    </w:p>
    <w:p w14:paraId="433BD102" w14:textId="78EF0BAC" w:rsidR="009827EF" w:rsidRPr="00056F27" w:rsidRDefault="009827EF" w:rsidP="00056F27">
      <w:pPr>
        <w:pStyle w:val="ListParagraph"/>
        <w:numPr>
          <w:ilvl w:val="0"/>
          <w:numId w:val="12"/>
        </w:numPr>
        <w:spacing w:line="340" w:lineRule="atLeast"/>
        <w:ind w:left="360"/>
        <w:contextualSpacing w:val="0"/>
        <w:jc w:val="both"/>
        <w:rPr>
          <w:rFonts w:asciiTheme="minorHAnsi" w:hAnsiTheme="minorHAnsi" w:cstheme="minorBidi"/>
          <w:sz w:val="22"/>
          <w:szCs w:val="22"/>
        </w:rPr>
      </w:pPr>
      <w:r>
        <w:rPr>
          <w:rFonts w:asciiTheme="minorHAnsi" w:hAnsiTheme="minorHAnsi" w:cstheme="minorBidi"/>
          <w:sz w:val="22"/>
          <w:szCs w:val="22"/>
        </w:rPr>
        <w:t>Bank details</w:t>
      </w:r>
      <w:r w:rsidR="003F34FC">
        <w:rPr>
          <w:rFonts w:asciiTheme="minorHAnsi" w:hAnsiTheme="minorHAnsi" w:cstheme="minorBidi"/>
          <w:sz w:val="22"/>
          <w:szCs w:val="22"/>
        </w:rPr>
        <w:t xml:space="preserve"> </w:t>
      </w:r>
    </w:p>
    <w:p w14:paraId="6EC4F19B" w14:textId="77777777" w:rsidR="00D96F9C" w:rsidRDefault="00D96F9C" w:rsidP="4BB3F263">
      <w:pPr>
        <w:jc w:val="both"/>
        <w:rPr>
          <w:rFonts w:ascii="Calibri" w:eastAsia="Calibri" w:hAnsi="Calibri" w:cs="Calibri"/>
          <w:b/>
          <w:bCs/>
          <w:sz w:val="22"/>
          <w:szCs w:val="22"/>
        </w:rPr>
      </w:pPr>
    </w:p>
    <w:p w14:paraId="68C5490D" w14:textId="74C4C85C" w:rsidR="6C18CC98" w:rsidRDefault="4BB3F263" w:rsidP="4BB3F263">
      <w:pPr>
        <w:jc w:val="both"/>
        <w:rPr>
          <w:rFonts w:ascii="Calibri" w:eastAsia="Calibri" w:hAnsi="Calibri" w:cs="Calibri"/>
          <w:b/>
          <w:bCs/>
          <w:sz w:val="22"/>
          <w:szCs w:val="22"/>
          <w:u w:val="single"/>
        </w:rPr>
      </w:pPr>
      <w:r w:rsidRPr="4BB3F263">
        <w:rPr>
          <w:rFonts w:ascii="Calibri" w:eastAsia="Calibri" w:hAnsi="Calibri" w:cs="Calibri"/>
          <w:b/>
          <w:bCs/>
          <w:sz w:val="22"/>
          <w:szCs w:val="22"/>
          <w:u w:val="single"/>
        </w:rPr>
        <w:t>Start date</w:t>
      </w:r>
    </w:p>
    <w:p w14:paraId="10DC4B71" w14:textId="55CBF0E1" w:rsidR="6C18CC98" w:rsidRDefault="4BB3F263" w:rsidP="4BB3F263">
      <w:pPr>
        <w:jc w:val="both"/>
        <w:rPr>
          <w:rFonts w:ascii="Calibri" w:eastAsia="Calibri" w:hAnsi="Calibri" w:cs="Calibri"/>
          <w:sz w:val="22"/>
          <w:szCs w:val="22"/>
        </w:rPr>
      </w:pPr>
      <w:r w:rsidRPr="4BB3F263">
        <w:rPr>
          <w:rFonts w:ascii="Calibri" w:eastAsia="Calibri" w:hAnsi="Calibri" w:cs="Calibri"/>
          <w:sz w:val="22"/>
          <w:szCs w:val="22"/>
        </w:rPr>
        <w:t>The tentative start date is 20 November.</w:t>
      </w:r>
    </w:p>
    <w:p w14:paraId="0BE4CBEC" w14:textId="636FCA97" w:rsidR="003F34FC" w:rsidRDefault="003F34FC" w:rsidP="4BB3F263">
      <w:pPr>
        <w:jc w:val="both"/>
        <w:rPr>
          <w:rFonts w:ascii="Calibri" w:eastAsia="Calibri" w:hAnsi="Calibri" w:cs="Calibri"/>
          <w:sz w:val="22"/>
          <w:szCs w:val="22"/>
        </w:rPr>
      </w:pPr>
    </w:p>
    <w:p w14:paraId="52BBE2FD" w14:textId="77777777" w:rsidR="003F34FC" w:rsidRDefault="003F34FC" w:rsidP="4BB3F263">
      <w:pPr>
        <w:jc w:val="both"/>
        <w:rPr>
          <w:rFonts w:ascii="Calibri" w:eastAsia="Calibri" w:hAnsi="Calibri" w:cs="Calibri"/>
          <w:sz w:val="22"/>
          <w:szCs w:val="22"/>
        </w:rPr>
      </w:pPr>
    </w:p>
    <w:p w14:paraId="0012F28D" w14:textId="54A6A207" w:rsidR="6C18CC98" w:rsidRDefault="6C18CC98" w:rsidP="6C18CC98">
      <w:pPr>
        <w:jc w:val="both"/>
        <w:rPr>
          <w:rFonts w:asciiTheme="minorHAnsi" w:hAnsiTheme="minorHAnsi" w:cstheme="minorBidi"/>
          <w:b/>
          <w:bCs/>
          <w:sz w:val="22"/>
          <w:szCs w:val="22"/>
          <w:u w:val="single"/>
        </w:rPr>
      </w:pPr>
    </w:p>
    <w:p w14:paraId="1D0B7B72" w14:textId="77777777" w:rsidR="003010B7" w:rsidRPr="008B6225" w:rsidRDefault="003010B7" w:rsidP="003010B7">
      <w:pPr>
        <w:jc w:val="both"/>
        <w:rPr>
          <w:rFonts w:asciiTheme="minorHAnsi" w:hAnsiTheme="minorHAnsi" w:cstheme="minorHAnsi"/>
          <w:b/>
          <w:bCs/>
          <w:sz w:val="22"/>
          <w:szCs w:val="22"/>
          <w:u w:val="single"/>
        </w:rPr>
      </w:pPr>
      <w:r w:rsidRPr="008B6225">
        <w:rPr>
          <w:rFonts w:asciiTheme="minorHAnsi" w:hAnsiTheme="minorHAnsi" w:cstheme="minorHAnsi"/>
          <w:b/>
          <w:bCs/>
          <w:sz w:val="22"/>
          <w:szCs w:val="22"/>
          <w:u w:val="single"/>
        </w:rPr>
        <w:lastRenderedPageBreak/>
        <w:t>Coordination and Supervision</w:t>
      </w:r>
    </w:p>
    <w:p w14:paraId="5C8B98A2" w14:textId="77777777" w:rsidR="003010B7" w:rsidRPr="008B6225" w:rsidRDefault="003010B7" w:rsidP="003010B7">
      <w:pPr>
        <w:jc w:val="both"/>
        <w:rPr>
          <w:rFonts w:asciiTheme="minorHAnsi" w:hAnsiTheme="minorHAnsi" w:cstheme="minorHAnsi"/>
          <w:bCs/>
          <w:sz w:val="22"/>
          <w:szCs w:val="22"/>
        </w:rPr>
      </w:pPr>
      <w:r w:rsidRPr="008B6225">
        <w:rPr>
          <w:rFonts w:asciiTheme="minorHAnsi" w:hAnsiTheme="minorHAnsi" w:cstheme="minorHAnsi"/>
          <w:bCs/>
          <w:sz w:val="22"/>
          <w:szCs w:val="22"/>
        </w:rPr>
        <w:t>The activity will be supervised by Oxfam’s PHE team. Oxfam may assign additional staff during the implementation of activity.</w:t>
      </w:r>
    </w:p>
    <w:p w14:paraId="726B5EFB" w14:textId="77777777" w:rsidR="003010B7" w:rsidRPr="008B6225" w:rsidRDefault="003010B7" w:rsidP="003010B7">
      <w:pPr>
        <w:jc w:val="both"/>
        <w:rPr>
          <w:rFonts w:asciiTheme="minorHAnsi" w:hAnsiTheme="minorHAnsi" w:cstheme="minorHAnsi"/>
          <w:b/>
          <w:bCs/>
          <w:sz w:val="22"/>
          <w:szCs w:val="22"/>
          <w:u w:val="single"/>
        </w:rPr>
      </w:pPr>
      <w:bookmarkStart w:id="5" w:name="_Toc404702897"/>
      <w:bookmarkStart w:id="6" w:name="_Toc445469596"/>
    </w:p>
    <w:p w14:paraId="1C27C51D" w14:textId="77777777" w:rsidR="003010B7" w:rsidRPr="008B6225" w:rsidRDefault="003010B7" w:rsidP="003010B7">
      <w:pPr>
        <w:jc w:val="both"/>
        <w:rPr>
          <w:rFonts w:asciiTheme="minorHAnsi" w:hAnsiTheme="minorHAnsi" w:cstheme="minorHAnsi"/>
          <w:b/>
          <w:bCs/>
          <w:sz w:val="22"/>
          <w:szCs w:val="22"/>
          <w:u w:val="single"/>
        </w:rPr>
      </w:pPr>
      <w:r w:rsidRPr="008B6225">
        <w:rPr>
          <w:rFonts w:asciiTheme="minorHAnsi" w:hAnsiTheme="minorHAnsi" w:cstheme="minorHAnsi"/>
          <w:b/>
          <w:bCs/>
          <w:sz w:val="22"/>
          <w:szCs w:val="22"/>
          <w:u w:val="single"/>
        </w:rPr>
        <w:t>Questions / Request for clarification</w:t>
      </w:r>
      <w:bookmarkEnd w:id="5"/>
      <w:bookmarkEnd w:id="6"/>
      <w:r w:rsidRPr="008B6225">
        <w:rPr>
          <w:rFonts w:asciiTheme="minorHAnsi" w:hAnsiTheme="minorHAnsi" w:cstheme="minorHAnsi"/>
          <w:b/>
          <w:bCs/>
          <w:sz w:val="22"/>
          <w:szCs w:val="22"/>
          <w:u w:val="single"/>
        </w:rPr>
        <w:t xml:space="preserve"> </w:t>
      </w:r>
    </w:p>
    <w:p w14:paraId="3CC19BD0" w14:textId="41DEDC96" w:rsidR="003010B7" w:rsidRPr="00C730A4" w:rsidRDefault="772984BA" w:rsidP="772984BA">
      <w:pPr>
        <w:jc w:val="both"/>
        <w:rPr>
          <w:rFonts w:asciiTheme="minorHAnsi" w:hAnsiTheme="minorHAnsi" w:cstheme="minorBidi"/>
          <w:sz w:val="22"/>
          <w:szCs w:val="22"/>
          <w:u w:val="single"/>
        </w:rPr>
      </w:pPr>
      <w:r w:rsidRPr="772984BA">
        <w:rPr>
          <w:rFonts w:asciiTheme="minorHAnsi" w:hAnsiTheme="minorHAnsi" w:cstheme="minorBidi"/>
          <w:sz w:val="22"/>
          <w:szCs w:val="22"/>
        </w:rPr>
        <w:t xml:space="preserve">Any requests for clarification may be submitted by </w:t>
      </w:r>
      <w:r w:rsidRPr="00C730A4">
        <w:rPr>
          <w:rFonts w:asciiTheme="minorHAnsi" w:hAnsiTheme="minorHAnsi" w:cstheme="minorBidi"/>
          <w:sz w:val="22"/>
          <w:szCs w:val="22"/>
        </w:rPr>
        <w:t>email</w:t>
      </w:r>
      <w:r w:rsidR="002B7FF7" w:rsidRPr="00C730A4">
        <w:rPr>
          <w:rFonts w:asciiTheme="minorHAnsi" w:hAnsiTheme="minorHAnsi" w:cstheme="minorBidi"/>
          <w:sz w:val="22"/>
          <w:szCs w:val="22"/>
        </w:rPr>
        <w:t xml:space="preserve"> </w:t>
      </w:r>
      <w:r w:rsidRPr="00C730A4">
        <w:rPr>
          <w:rStyle w:val="Hyperlink"/>
          <w:rFonts w:asciiTheme="minorHAnsi" w:hAnsiTheme="minorHAnsi" w:cstheme="minorBidi"/>
          <w:color w:val="000000" w:themeColor="text1"/>
          <w:sz w:val="22"/>
          <w:szCs w:val="22"/>
          <w:u w:val="none"/>
        </w:rPr>
        <w:t xml:space="preserve">to </w:t>
      </w:r>
      <w:r w:rsidR="002B7FF7" w:rsidRPr="00C730A4">
        <w:rPr>
          <w:rFonts w:asciiTheme="minorHAnsi" w:hAnsiTheme="minorHAnsi" w:cstheme="minorBidi"/>
          <w:sz w:val="22"/>
          <w:szCs w:val="22"/>
        </w:rPr>
        <w:t>Rita Diab</w:t>
      </w:r>
      <w:r w:rsidRPr="00C730A4">
        <w:rPr>
          <w:rFonts w:asciiTheme="minorHAnsi" w:hAnsiTheme="minorHAnsi" w:cstheme="minorBidi"/>
          <w:sz w:val="22"/>
          <w:szCs w:val="22"/>
        </w:rPr>
        <w:t xml:space="preserve"> </w:t>
      </w:r>
      <w:hyperlink r:id="rId8" w:history="1">
        <w:r w:rsidR="002B7FF7" w:rsidRPr="00C730A4">
          <w:rPr>
            <w:rStyle w:val="Hyperlink"/>
            <w:rFonts w:asciiTheme="minorHAnsi" w:hAnsiTheme="minorHAnsi" w:cstheme="minorBidi"/>
            <w:sz w:val="22"/>
            <w:szCs w:val="22"/>
          </w:rPr>
          <w:t>rdiab@oxfam.org.uk</w:t>
        </w:r>
      </w:hyperlink>
      <w:r w:rsidRPr="00C730A4">
        <w:rPr>
          <w:rFonts w:asciiTheme="minorHAnsi" w:hAnsiTheme="minorHAnsi" w:cstheme="minorBidi"/>
          <w:sz w:val="22"/>
          <w:szCs w:val="22"/>
        </w:rPr>
        <w:t xml:space="preserve"> </w:t>
      </w:r>
      <w:r w:rsidRPr="00C730A4">
        <w:rPr>
          <w:rStyle w:val="Hyperlink"/>
          <w:rFonts w:asciiTheme="minorHAnsi" w:hAnsiTheme="minorHAnsi" w:cstheme="minorBidi"/>
          <w:color w:val="000000" w:themeColor="text1"/>
          <w:sz w:val="22"/>
          <w:szCs w:val="22"/>
        </w:rPr>
        <w:t xml:space="preserve">ccing </w:t>
      </w:r>
      <w:hyperlink r:id="rId9">
        <w:r w:rsidRPr="00C730A4">
          <w:rPr>
            <w:rStyle w:val="Hyperlink"/>
            <w:rFonts w:asciiTheme="minorHAnsi" w:hAnsiTheme="minorHAnsi" w:cstheme="minorBidi"/>
            <w:sz w:val="22"/>
            <w:szCs w:val="22"/>
          </w:rPr>
          <w:t>SHeneskehian@oxfam.org.uk</w:t>
        </w:r>
      </w:hyperlink>
    </w:p>
    <w:p w14:paraId="6A834FD4" w14:textId="77777777" w:rsidR="003010B7" w:rsidRPr="008B6225" w:rsidRDefault="003010B7" w:rsidP="003010B7">
      <w:pPr>
        <w:jc w:val="both"/>
        <w:rPr>
          <w:rFonts w:asciiTheme="minorHAnsi" w:hAnsiTheme="minorHAnsi" w:cstheme="minorHAnsi"/>
          <w:b/>
          <w:bCs/>
          <w:sz w:val="22"/>
          <w:szCs w:val="22"/>
          <w:u w:val="single"/>
        </w:rPr>
      </w:pPr>
    </w:p>
    <w:p w14:paraId="4A9A6CFA" w14:textId="77777777" w:rsidR="003010B7" w:rsidRPr="008B6225" w:rsidRDefault="003010B7" w:rsidP="003010B7">
      <w:pPr>
        <w:jc w:val="both"/>
        <w:rPr>
          <w:rFonts w:asciiTheme="minorHAnsi" w:hAnsiTheme="minorHAnsi" w:cstheme="minorHAnsi"/>
          <w:b/>
          <w:bCs/>
          <w:sz w:val="22"/>
          <w:szCs w:val="22"/>
          <w:u w:val="single"/>
        </w:rPr>
      </w:pPr>
      <w:r w:rsidRPr="008B6225">
        <w:rPr>
          <w:rFonts w:asciiTheme="minorHAnsi" w:hAnsiTheme="minorHAnsi" w:cstheme="minorHAnsi"/>
          <w:b/>
          <w:bCs/>
          <w:sz w:val="22"/>
          <w:szCs w:val="22"/>
          <w:u w:val="single"/>
        </w:rPr>
        <w:t>Timeframe and Payment</w:t>
      </w:r>
    </w:p>
    <w:p w14:paraId="68C42158" w14:textId="371936B3" w:rsidR="00022B24" w:rsidRDefault="2B3489B0" w:rsidP="2B3489B0">
      <w:pPr>
        <w:jc w:val="both"/>
        <w:rPr>
          <w:rFonts w:asciiTheme="minorHAnsi" w:hAnsiTheme="minorHAnsi" w:cstheme="minorBidi"/>
          <w:sz w:val="22"/>
          <w:szCs w:val="22"/>
        </w:rPr>
      </w:pPr>
      <w:r w:rsidRPr="2B3489B0">
        <w:rPr>
          <w:rFonts w:asciiTheme="minorHAnsi" w:hAnsiTheme="minorHAnsi" w:cstheme="minorBidi"/>
          <w:sz w:val="22"/>
          <w:szCs w:val="22"/>
        </w:rPr>
        <w:t>100% payment after completing the activity of the requested quantity and submitting the financial documents. Oxfam will pay based on the executed work in comparison with the BoQ.</w:t>
      </w:r>
    </w:p>
    <w:p w14:paraId="4E90E6CF" w14:textId="14321B52" w:rsidR="00022B24" w:rsidRDefault="00022B2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3FFB63" w14:textId="77777777" w:rsidR="00022B24" w:rsidRPr="00F74311" w:rsidRDefault="00022B24" w:rsidP="00022B24">
      <w:pPr>
        <w:rPr>
          <w:rFonts w:asciiTheme="minorHAnsi" w:hAnsiTheme="minorHAnsi" w:cstheme="minorHAnsi"/>
          <w:b/>
          <w:bCs/>
          <w:sz w:val="28"/>
          <w:szCs w:val="28"/>
          <w:u w:val="single"/>
        </w:rPr>
      </w:pPr>
      <w:r w:rsidRPr="00F74311">
        <w:rPr>
          <w:rFonts w:asciiTheme="minorHAnsi" w:hAnsiTheme="minorHAnsi" w:cstheme="minorHAnsi"/>
          <w:b/>
          <w:bCs/>
          <w:sz w:val="28"/>
          <w:szCs w:val="28"/>
          <w:u w:val="single"/>
        </w:rPr>
        <w:lastRenderedPageBreak/>
        <w:t>Appendix I: Technical Specifications</w:t>
      </w:r>
    </w:p>
    <w:p w14:paraId="549BF189" w14:textId="77777777" w:rsidR="00022B24" w:rsidRPr="00B93405" w:rsidRDefault="00022B24" w:rsidP="00022B24">
      <w:pPr>
        <w:rPr>
          <w:rFonts w:asciiTheme="minorHAnsi" w:hAnsiTheme="minorHAnsi" w:cstheme="minorHAnsi"/>
          <w:sz w:val="22"/>
          <w:szCs w:val="22"/>
          <w:lang w:val="en-US"/>
        </w:rPr>
      </w:pPr>
    </w:p>
    <w:p w14:paraId="7D8DF63F" w14:textId="77777777" w:rsidR="00022B24" w:rsidRPr="00C30640" w:rsidRDefault="00022B24" w:rsidP="00022B24">
      <w:pPr>
        <w:rPr>
          <w:rFonts w:asciiTheme="minorHAnsi" w:hAnsiTheme="minorHAnsi" w:cstheme="minorHAnsi"/>
          <w:b/>
          <w:bCs/>
          <w:sz w:val="22"/>
          <w:szCs w:val="22"/>
          <w:lang w:val="en-US"/>
        </w:rPr>
      </w:pPr>
      <w:r w:rsidRPr="00C30640">
        <w:rPr>
          <w:rFonts w:asciiTheme="minorHAnsi" w:hAnsiTheme="minorHAnsi" w:cstheme="minorHAnsi"/>
          <w:b/>
          <w:bCs/>
          <w:sz w:val="22"/>
          <w:szCs w:val="22"/>
          <w:lang w:val="en-US"/>
        </w:rPr>
        <w:t>I.1.</w:t>
      </w:r>
      <w:r w:rsidRPr="00C30640">
        <w:rPr>
          <w:rFonts w:asciiTheme="minorHAnsi" w:hAnsiTheme="minorHAnsi" w:cstheme="minorHAnsi"/>
          <w:b/>
          <w:bCs/>
          <w:sz w:val="22"/>
          <w:szCs w:val="22"/>
          <w:lang w:val="en-US"/>
        </w:rPr>
        <w:tab/>
        <w:t>Solar photovoltaic (PV) Modules:</w:t>
      </w:r>
    </w:p>
    <w:p w14:paraId="4A2CDB27" w14:textId="77777777" w:rsidR="00022B24" w:rsidRDefault="00022B24" w:rsidP="00022B24">
      <w:pPr>
        <w:rPr>
          <w:rFonts w:asciiTheme="minorHAnsi" w:hAnsiTheme="minorHAnsi" w:cstheme="minorHAnsi"/>
          <w:sz w:val="22"/>
          <w:szCs w:val="22"/>
          <w:lang w:val="en-US"/>
        </w:rPr>
      </w:pPr>
    </w:p>
    <w:p w14:paraId="35E04235" w14:textId="23C4F110" w:rsidR="00022B24" w:rsidRPr="00B93405" w:rsidRDefault="00022B24" w:rsidP="00022B24">
      <w:pPr>
        <w:rPr>
          <w:rFonts w:asciiTheme="minorHAnsi" w:hAnsiTheme="minorHAnsi" w:cstheme="minorHAnsi"/>
          <w:sz w:val="22"/>
          <w:szCs w:val="22"/>
          <w:lang w:val="en-US"/>
        </w:rPr>
      </w:pPr>
      <w:r>
        <w:rPr>
          <w:rFonts w:asciiTheme="minorHAnsi" w:hAnsiTheme="minorHAnsi" w:cstheme="minorHAnsi"/>
          <w:sz w:val="22"/>
          <w:szCs w:val="22"/>
          <w:lang w:val="en-US"/>
        </w:rPr>
        <w:t>The contractor</w:t>
      </w:r>
      <w:r w:rsidRPr="00B93405">
        <w:rPr>
          <w:rFonts w:asciiTheme="minorHAnsi" w:hAnsiTheme="minorHAnsi" w:cstheme="minorHAnsi"/>
          <w:sz w:val="22"/>
          <w:szCs w:val="22"/>
          <w:lang w:val="en-US"/>
        </w:rPr>
        <w:t xml:space="preserve"> shall supply, deliver, and install the PV modules according to the following criteria:</w:t>
      </w:r>
    </w:p>
    <w:p w14:paraId="21CAAFB2"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PV-modules must have a product warranty of at least 10 years and a linear power warranty of at least 97% after 1 year, 90% after 10 years and 80% after 25 years. All PV-modules must be plus-sorted and thus deliver more power than their designation indicates. This must be clearly stated in the manufacturer's data sheet.</w:t>
      </w:r>
    </w:p>
    <w:p w14:paraId="77C313F5" w14:textId="291DD0E4"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All modules must be of a robust design. Only certified Mono-crystalline silicon modules will be accepted from Tier1 Manufacturers.</w:t>
      </w:r>
    </w:p>
    <w:p w14:paraId="11E1851C"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Number of cells in a module: 144 cells.</w:t>
      </w:r>
    </w:p>
    <w:p w14:paraId="13BC3441"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Rated power of the PV panel &gt; or = 545Wp at STC.</w:t>
      </w:r>
    </w:p>
    <w:p w14:paraId="362D541E" w14:textId="50553833"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Module conversion efficiency: greater or equal to 20</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w:t>
      </w:r>
      <w:r>
        <w:rPr>
          <w:rFonts w:asciiTheme="minorHAnsi" w:hAnsiTheme="minorHAnsi" w:cstheme="minorHAnsi"/>
          <w:sz w:val="22"/>
          <w:szCs w:val="22"/>
          <w:lang w:val="en-US"/>
        </w:rPr>
        <w:t>.</w:t>
      </w:r>
    </w:p>
    <w:p w14:paraId="0400C6B6"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Module DC voltage up to 1000 VDC</w:t>
      </w:r>
      <w:r>
        <w:rPr>
          <w:rFonts w:asciiTheme="minorHAnsi" w:hAnsiTheme="minorHAnsi" w:cstheme="minorHAnsi"/>
          <w:sz w:val="22"/>
          <w:szCs w:val="22"/>
          <w:lang w:val="en-US"/>
        </w:rPr>
        <w:t>.</w:t>
      </w:r>
    </w:p>
    <w:p w14:paraId="2CD3F65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Cell protection: Cells should be protected by antireflective coated tempered glass.</w:t>
      </w:r>
    </w:p>
    <w:p w14:paraId="5A9ECA69"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Module shall withstand load up to 5400 Pascal.</w:t>
      </w:r>
    </w:p>
    <w:p w14:paraId="18C817AE"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I-V curve should be supplied.</w:t>
      </w:r>
    </w:p>
    <w:p w14:paraId="4F413983"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PV modules must be approved to IEC/EN 61215 ,61730-1/2, certified and listed. Certifications have to be issued by an internationally recognized laboratory.</w:t>
      </w:r>
    </w:p>
    <w:p w14:paraId="1448457D"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Measures against Potential Induced </w:t>
      </w:r>
      <w:r>
        <w:rPr>
          <w:rFonts w:asciiTheme="minorHAnsi" w:hAnsiTheme="minorHAnsi" w:cstheme="minorHAnsi"/>
          <w:sz w:val="22"/>
          <w:szCs w:val="22"/>
          <w:lang w:val="en-US"/>
        </w:rPr>
        <w:t>D</w:t>
      </w:r>
      <w:r w:rsidRPr="00B93405">
        <w:rPr>
          <w:rFonts w:asciiTheme="minorHAnsi" w:hAnsiTheme="minorHAnsi" w:cstheme="minorHAnsi"/>
          <w:sz w:val="22"/>
          <w:szCs w:val="22"/>
          <w:lang w:val="en-US"/>
        </w:rPr>
        <w:t xml:space="preserve">egradation (PID) </w:t>
      </w:r>
    </w:p>
    <w:p w14:paraId="339E794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Including but not limited to:</w:t>
      </w:r>
    </w:p>
    <w:p w14:paraId="61A00484" w14:textId="77777777" w:rsidR="00022B24" w:rsidRPr="00C30640" w:rsidRDefault="00022B24" w:rsidP="00022B24">
      <w:pPr>
        <w:pStyle w:val="ListParagraph"/>
        <w:numPr>
          <w:ilvl w:val="0"/>
          <w:numId w:val="28"/>
        </w:numPr>
        <w:rPr>
          <w:rFonts w:asciiTheme="minorHAnsi" w:hAnsiTheme="minorHAnsi" w:cstheme="minorHAnsi"/>
          <w:sz w:val="22"/>
          <w:szCs w:val="22"/>
          <w:lang w:val="en-US"/>
        </w:rPr>
      </w:pPr>
      <w:r w:rsidRPr="00C30640">
        <w:rPr>
          <w:rFonts w:asciiTheme="minorHAnsi" w:hAnsiTheme="minorHAnsi" w:cstheme="minorHAnsi"/>
          <w:sz w:val="22"/>
          <w:szCs w:val="22"/>
          <w:lang w:val="en-US"/>
        </w:rPr>
        <w:t>All fixing accessories on module framing.</w:t>
      </w:r>
    </w:p>
    <w:p w14:paraId="52DA26BA" w14:textId="77777777" w:rsidR="00022B24" w:rsidRPr="00C30640" w:rsidRDefault="00022B24" w:rsidP="00022B24">
      <w:pPr>
        <w:pStyle w:val="ListParagraph"/>
        <w:numPr>
          <w:ilvl w:val="0"/>
          <w:numId w:val="28"/>
        </w:numPr>
        <w:rPr>
          <w:rFonts w:asciiTheme="minorHAnsi" w:hAnsiTheme="minorHAnsi" w:cstheme="minorHAnsi"/>
          <w:sz w:val="22"/>
          <w:szCs w:val="22"/>
          <w:lang w:val="en-US"/>
        </w:rPr>
      </w:pPr>
      <w:r w:rsidRPr="00C30640">
        <w:rPr>
          <w:rFonts w:asciiTheme="minorHAnsi" w:hAnsiTheme="minorHAnsi" w:cstheme="minorHAnsi"/>
          <w:sz w:val="22"/>
          <w:szCs w:val="22"/>
          <w:lang w:val="en-US"/>
        </w:rPr>
        <w:t>Earthing of the PV modules.</w:t>
      </w:r>
    </w:p>
    <w:p w14:paraId="160C8131" w14:textId="77777777" w:rsidR="00022B24" w:rsidRPr="00C30640" w:rsidRDefault="00022B24" w:rsidP="00022B24">
      <w:pPr>
        <w:pStyle w:val="ListParagraph"/>
        <w:numPr>
          <w:ilvl w:val="0"/>
          <w:numId w:val="28"/>
        </w:numPr>
        <w:rPr>
          <w:rFonts w:asciiTheme="minorHAnsi" w:hAnsiTheme="minorHAnsi" w:cstheme="minorHAnsi"/>
          <w:sz w:val="22"/>
          <w:szCs w:val="22"/>
          <w:lang w:val="en-US"/>
        </w:rPr>
      </w:pPr>
      <w:r w:rsidRPr="00C30640">
        <w:rPr>
          <w:rFonts w:asciiTheme="minorHAnsi" w:hAnsiTheme="minorHAnsi" w:cstheme="minorHAnsi"/>
          <w:sz w:val="22"/>
          <w:szCs w:val="22"/>
          <w:lang w:val="en-US"/>
        </w:rPr>
        <w:t>Device preventing any risk of electrolytic couple</w:t>
      </w:r>
      <w:r>
        <w:rPr>
          <w:rFonts w:asciiTheme="minorHAnsi" w:hAnsiTheme="minorHAnsi" w:cstheme="minorHAnsi"/>
          <w:sz w:val="22"/>
          <w:szCs w:val="22"/>
          <w:lang w:val="en-US"/>
        </w:rPr>
        <w:t>.</w:t>
      </w:r>
    </w:p>
    <w:p w14:paraId="78C5038C" w14:textId="77777777" w:rsidR="00022B24" w:rsidRPr="00C30640" w:rsidRDefault="00022B24" w:rsidP="00022B24">
      <w:pPr>
        <w:pStyle w:val="ListParagraph"/>
        <w:numPr>
          <w:ilvl w:val="0"/>
          <w:numId w:val="28"/>
        </w:numPr>
        <w:rPr>
          <w:rFonts w:asciiTheme="minorHAnsi" w:hAnsiTheme="minorHAnsi" w:cstheme="minorHAnsi"/>
          <w:sz w:val="22"/>
          <w:szCs w:val="22"/>
          <w:lang w:val="en-US"/>
        </w:rPr>
      </w:pPr>
      <w:r w:rsidRPr="00C30640">
        <w:rPr>
          <w:rFonts w:asciiTheme="minorHAnsi" w:hAnsiTheme="minorHAnsi" w:cstheme="minorHAnsi"/>
          <w:sz w:val="22"/>
          <w:szCs w:val="22"/>
          <w:lang w:val="en-US"/>
        </w:rPr>
        <w:t>Report flash testing of the modules to be provided before installation.</w:t>
      </w:r>
    </w:p>
    <w:p w14:paraId="39260E64"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The  PV  Modules  shall  be  clearly  labelled  and  permanently  marked  with  a  data  plate  containing  the following  information:  manufacturer’s  name  and  physical  address,  type/model  number,  the  watt-peak power rating at STC, open circuit voltage and short circuit current, voltage and current at maximum power point,  tolerance  and  temperature  coefficient,  country  of  manufacture,  certification,  e.g:  UL  listing,  IEC 61215,ISO certification, with fool-proof +ve/-ve connectors</w:t>
      </w:r>
      <w:r>
        <w:rPr>
          <w:rFonts w:asciiTheme="minorHAnsi" w:hAnsiTheme="minorHAnsi" w:cstheme="minorHAnsi"/>
          <w:sz w:val="22"/>
          <w:szCs w:val="22"/>
          <w:lang w:val="en-US"/>
        </w:rPr>
        <w:t>.</w:t>
      </w:r>
    </w:p>
    <w:p w14:paraId="0402E7FA" w14:textId="56A19D55"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Tilt and orientation of PV</w:t>
      </w:r>
      <w:r>
        <w:rPr>
          <w:rFonts w:asciiTheme="minorHAnsi" w:hAnsiTheme="minorHAnsi" w:cstheme="minorHAnsi"/>
          <w:sz w:val="22"/>
          <w:szCs w:val="22"/>
          <w:lang w:val="en-US"/>
        </w:rPr>
        <w:t xml:space="preserve"> modules</w:t>
      </w:r>
      <w:r w:rsidRPr="00B93405">
        <w:rPr>
          <w:rFonts w:asciiTheme="minorHAnsi" w:hAnsiTheme="minorHAnsi" w:cstheme="minorHAnsi"/>
          <w:sz w:val="22"/>
          <w:szCs w:val="22"/>
          <w:lang w:val="en-US"/>
        </w:rPr>
        <w:t xml:space="preserve"> </w:t>
      </w:r>
      <w:r w:rsidR="009459D2" w:rsidRPr="00B93405">
        <w:rPr>
          <w:rFonts w:asciiTheme="minorHAnsi" w:hAnsiTheme="minorHAnsi" w:cstheme="minorHAnsi"/>
          <w:sz w:val="22"/>
          <w:szCs w:val="22"/>
          <w:lang w:val="en-US"/>
        </w:rPr>
        <w:t>must</w:t>
      </w:r>
      <w:r w:rsidRPr="00B93405">
        <w:rPr>
          <w:rFonts w:asciiTheme="minorHAnsi" w:hAnsiTheme="minorHAnsi" w:cstheme="minorHAnsi"/>
          <w:sz w:val="22"/>
          <w:szCs w:val="22"/>
          <w:lang w:val="en-US"/>
        </w:rPr>
        <w:t xml:space="preserve"> be </w:t>
      </w:r>
      <w:r>
        <w:rPr>
          <w:rFonts w:asciiTheme="minorHAnsi" w:hAnsiTheme="minorHAnsi" w:cstheme="minorHAnsi"/>
          <w:sz w:val="22"/>
          <w:szCs w:val="22"/>
          <w:lang w:val="en-US"/>
        </w:rPr>
        <w:t>optimized for maximum yearly energy output</w:t>
      </w:r>
      <w:r w:rsidRPr="00B93405">
        <w:rPr>
          <w:rFonts w:asciiTheme="minorHAnsi" w:hAnsiTheme="minorHAnsi" w:cstheme="minorHAnsi"/>
          <w:sz w:val="22"/>
          <w:szCs w:val="22"/>
          <w:lang w:val="en-US"/>
        </w:rPr>
        <w:t xml:space="preserve">. </w:t>
      </w:r>
    </w:p>
    <w:p w14:paraId="7E8A0688" w14:textId="18A081EA"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PV module wiring, and associated components should resist to UV, wind, </w:t>
      </w:r>
      <w:r w:rsidR="009459D2" w:rsidRPr="00B93405">
        <w:rPr>
          <w:rFonts w:asciiTheme="minorHAnsi" w:hAnsiTheme="minorHAnsi" w:cstheme="minorHAnsi"/>
          <w:sz w:val="22"/>
          <w:szCs w:val="22"/>
          <w:lang w:val="en-US"/>
        </w:rPr>
        <w:t>water,</w:t>
      </w:r>
      <w:r w:rsidRPr="00B93405">
        <w:rPr>
          <w:rFonts w:asciiTheme="minorHAnsi" w:hAnsiTheme="minorHAnsi" w:cstheme="minorHAnsi"/>
          <w:sz w:val="22"/>
          <w:szCs w:val="22"/>
          <w:lang w:val="en-US"/>
        </w:rPr>
        <w:t xml:space="preserve"> and other environmental conditions. Wiring and components should be fit for this purpose and built in such a way as to minimize exposure to detrimental environmental effects. Particular attention is drawn to the need for prevention of water accumulation in cable/ module support systems.</w:t>
      </w:r>
    </w:p>
    <w:p w14:paraId="10298FC3"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Provide manufacturer’s flash test report for each panel used in the project.</w:t>
      </w:r>
    </w:p>
    <w:p w14:paraId="257CE529" w14:textId="77777777" w:rsidR="00022B24" w:rsidRPr="00B93405" w:rsidRDefault="00022B24" w:rsidP="00022B24">
      <w:pPr>
        <w:rPr>
          <w:rFonts w:asciiTheme="minorHAnsi" w:hAnsiTheme="minorHAnsi" w:cstheme="minorHAnsi"/>
          <w:sz w:val="22"/>
          <w:szCs w:val="22"/>
          <w:lang w:val="en-US"/>
        </w:rPr>
      </w:pPr>
    </w:p>
    <w:p w14:paraId="43702E03" w14:textId="77777777" w:rsidR="00022B24" w:rsidRPr="000F31E5" w:rsidRDefault="00022B24" w:rsidP="00022B24">
      <w:pPr>
        <w:rPr>
          <w:rFonts w:asciiTheme="minorHAnsi" w:hAnsiTheme="minorHAnsi" w:cstheme="minorHAnsi"/>
          <w:b/>
          <w:bCs/>
          <w:sz w:val="22"/>
          <w:szCs w:val="22"/>
          <w:lang w:val="en-US"/>
        </w:rPr>
      </w:pPr>
      <w:r w:rsidRPr="000F31E5">
        <w:rPr>
          <w:rFonts w:asciiTheme="minorHAnsi" w:hAnsiTheme="minorHAnsi" w:cstheme="minorHAnsi"/>
          <w:b/>
          <w:bCs/>
          <w:sz w:val="22"/>
          <w:szCs w:val="22"/>
          <w:lang w:val="en-US"/>
        </w:rPr>
        <w:t>I.2</w:t>
      </w:r>
      <w:r w:rsidRPr="000F31E5">
        <w:rPr>
          <w:rFonts w:asciiTheme="minorHAnsi" w:hAnsiTheme="minorHAnsi" w:cstheme="minorHAnsi"/>
          <w:b/>
          <w:bCs/>
          <w:sz w:val="22"/>
          <w:szCs w:val="22"/>
          <w:lang w:val="en-US"/>
        </w:rPr>
        <w:tab/>
        <w:t>Steel Structural Design Criteria</w:t>
      </w:r>
    </w:p>
    <w:p w14:paraId="41A1F3F2" w14:textId="77777777" w:rsidR="00022B24" w:rsidRPr="00B93405" w:rsidRDefault="00022B24" w:rsidP="00022B24">
      <w:pPr>
        <w:rPr>
          <w:rFonts w:asciiTheme="minorHAnsi" w:hAnsiTheme="minorHAnsi" w:cstheme="minorHAnsi"/>
          <w:sz w:val="22"/>
          <w:szCs w:val="22"/>
          <w:lang w:val="en-US"/>
        </w:rPr>
      </w:pPr>
    </w:p>
    <w:p w14:paraId="28C1D59C" w14:textId="6F4FB7F6" w:rsidR="00022B24" w:rsidRPr="00B93405" w:rsidRDefault="5897F0A5" w:rsidP="5897F0A5">
      <w:pPr>
        <w:rPr>
          <w:rFonts w:asciiTheme="minorHAnsi" w:hAnsiTheme="minorHAnsi" w:cstheme="minorBidi"/>
          <w:sz w:val="22"/>
          <w:szCs w:val="22"/>
          <w:lang w:val="en-US"/>
        </w:rPr>
      </w:pPr>
      <w:r w:rsidRPr="5897F0A5">
        <w:rPr>
          <w:rFonts w:asciiTheme="minorHAnsi" w:hAnsiTheme="minorHAnsi" w:cstheme="minorBidi"/>
          <w:sz w:val="22"/>
          <w:szCs w:val="22"/>
          <w:lang w:val="en-US"/>
        </w:rPr>
        <w:t>The contractor shall provide his own proposal with the drawing guidelines and in conformity with the international and national standard codes.</w:t>
      </w:r>
    </w:p>
    <w:p w14:paraId="5BE11313" w14:textId="4C25499A" w:rsidR="00022B24" w:rsidRPr="00B93405" w:rsidRDefault="5897F0A5" w:rsidP="5897F0A5">
      <w:pPr>
        <w:rPr>
          <w:rFonts w:asciiTheme="minorHAnsi" w:hAnsiTheme="minorHAnsi" w:cstheme="minorBidi"/>
          <w:sz w:val="22"/>
          <w:szCs w:val="22"/>
          <w:lang w:val="en-US"/>
        </w:rPr>
      </w:pPr>
      <w:r w:rsidRPr="5897F0A5">
        <w:rPr>
          <w:rFonts w:asciiTheme="minorHAnsi" w:hAnsiTheme="minorHAnsi" w:cstheme="minorBidi"/>
          <w:sz w:val="22"/>
          <w:szCs w:val="22"/>
          <w:lang w:val="en-US"/>
        </w:rPr>
        <w:t>The contractor shall supply, deliver and install G90 Galvanized support structures according to the following criteria:</w:t>
      </w:r>
    </w:p>
    <w:p w14:paraId="64A597F1" w14:textId="42A1E9D2"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The </w:t>
      </w:r>
      <w:r w:rsidR="009459D2">
        <w:rPr>
          <w:rFonts w:asciiTheme="minorHAnsi" w:hAnsiTheme="minorHAnsi" w:cstheme="minorHAnsi"/>
          <w:sz w:val="22"/>
          <w:szCs w:val="22"/>
          <w:lang w:val="en-US"/>
        </w:rPr>
        <w:t>contractor</w:t>
      </w:r>
      <w:r w:rsidR="009459D2" w:rsidRPr="00B93405">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shall limit his structure installation to the allocated area.</w:t>
      </w:r>
    </w:p>
    <w:p w14:paraId="3FC2E2CD" w14:textId="79BF8B31"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Particular attention should be given to wind loads on PV modules and structure so that they withstand up to 140 </w:t>
      </w:r>
      <w:r w:rsidR="009459D2">
        <w:rPr>
          <w:rFonts w:asciiTheme="minorHAnsi" w:hAnsiTheme="minorHAnsi" w:cstheme="minorHAnsi"/>
          <w:sz w:val="22"/>
          <w:szCs w:val="22"/>
          <w:lang w:val="en-US"/>
        </w:rPr>
        <w:t>k</w:t>
      </w:r>
      <w:r w:rsidRPr="00B93405">
        <w:rPr>
          <w:rFonts w:asciiTheme="minorHAnsi" w:hAnsiTheme="minorHAnsi" w:cstheme="minorHAnsi"/>
          <w:sz w:val="22"/>
          <w:szCs w:val="22"/>
          <w:lang w:val="en-US"/>
        </w:rPr>
        <w:t>m/h gust speed.</w:t>
      </w:r>
    </w:p>
    <w:p w14:paraId="7DF82771" w14:textId="2688D623"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lastRenderedPageBreak/>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Wind load calculation study for PV array should be presented according to international structural codes software simulation.</w:t>
      </w:r>
    </w:p>
    <w:p w14:paraId="340E13F6" w14:textId="01EACCE6"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Safety procedure for Steel Structure should be planned to avoid any injury to site, equipment, and personnel. Fire extinguishers, water buckets, safety gloves, life rope, helmets, safety shoes, welding masks…. And other needed PPE, are mandatory during the welding process</w:t>
      </w:r>
      <w:r w:rsidR="009459D2">
        <w:rPr>
          <w:rFonts w:asciiTheme="minorHAnsi" w:hAnsiTheme="minorHAnsi" w:cstheme="minorHAnsi"/>
          <w:sz w:val="22"/>
          <w:szCs w:val="22"/>
          <w:lang w:val="en-US"/>
        </w:rPr>
        <w:t>.</w:t>
      </w:r>
    </w:p>
    <w:p w14:paraId="1B208C3A" w14:textId="77777777" w:rsidR="00022B24" w:rsidRPr="00B93405" w:rsidRDefault="00022B24" w:rsidP="00022B24">
      <w:pPr>
        <w:rPr>
          <w:rFonts w:asciiTheme="minorHAnsi" w:hAnsiTheme="minorHAnsi" w:cstheme="minorHAnsi"/>
          <w:sz w:val="22"/>
          <w:szCs w:val="22"/>
          <w:lang w:val="en-US"/>
        </w:rPr>
      </w:pPr>
    </w:p>
    <w:p w14:paraId="4AB047F7" w14:textId="77777777" w:rsidR="00022B24" w:rsidRPr="000B43B5" w:rsidRDefault="00022B24" w:rsidP="00022B24">
      <w:pPr>
        <w:rPr>
          <w:rFonts w:asciiTheme="minorHAnsi" w:hAnsiTheme="minorHAnsi" w:cstheme="minorHAnsi"/>
          <w:b/>
          <w:bCs/>
          <w:sz w:val="22"/>
          <w:szCs w:val="22"/>
          <w:lang w:val="en-US"/>
        </w:rPr>
      </w:pPr>
      <w:r w:rsidRPr="000B43B5">
        <w:rPr>
          <w:rFonts w:asciiTheme="minorHAnsi" w:hAnsiTheme="minorHAnsi" w:cstheme="minorHAnsi"/>
          <w:b/>
          <w:bCs/>
          <w:sz w:val="22"/>
          <w:szCs w:val="22"/>
          <w:lang w:val="en-US"/>
        </w:rPr>
        <w:t>I.3</w:t>
      </w:r>
      <w:r w:rsidRPr="000B43B5">
        <w:rPr>
          <w:rFonts w:asciiTheme="minorHAnsi" w:hAnsiTheme="minorHAnsi" w:cstheme="minorHAnsi"/>
          <w:b/>
          <w:bCs/>
          <w:sz w:val="22"/>
          <w:szCs w:val="22"/>
          <w:lang w:val="en-US"/>
        </w:rPr>
        <w:tab/>
        <w:t>Hybrid (On/Off) Inverter</w:t>
      </w:r>
    </w:p>
    <w:p w14:paraId="67C59FBA" w14:textId="77777777" w:rsidR="00022B24" w:rsidRDefault="00022B24" w:rsidP="00022B24">
      <w:pPr>
        <w:rPr>
          <w:rFonts w:asciiTheme="minorHAnsi" w:hAnsiTheme="minorHAnsi" w:cstheme="minorHAnsi"/>
          <w:sz w:val="22"/>
          <w:szCs w:val="22"/>
          <w:lang w:val="en-US"/>
        </w:rPr>
      </w:pPr>
    </w:p>
    <w:p w14:paraId="07F2E26A" w14:textId="07FAC46E" w:rsidR="00022B24" w:rsidRPr="00B93405" w:rsidRDefault="5897F0A5" w:rsidP="5897F0A5">
      <w:pPr>
        <w:rPr>
          <w:rFonts w:asciiTheme="minorHAnsi" w:hAnsiTheme="minorHAnsi" w:cstheme="minorBidi"/>
          <w:sz w:val="22"/>
          <w:szCs w:val="22"/>
          <w:lang w:val="en-US"/>
        </w:rPr>
      </w:pPr>
      <w:r w:rsidRPr="5897F0A5">
        <w:rPr>
          <w:rFonts w:asciiTheme="minorHAnsi" w:hAnsiTheme="minorHAnsi" w:cstheme="minorBidi"/>
          <w:sz w:val="22"/>
          <w:szCs w:val="22"/>
          <w:lang w:val="en-US"/>
        </w:rPr>
        <w:t>Contractor shall supply, deliver, and install hybrid (On/Off grid) inverter according to the following criteria:</w:t>
      </w:r>
    </w:p>
    <w:p w14:paraId="0BE49E87" w14:textId="1A70CAE0" w:rsidR="00022B24"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Rated power of the inverter should be </w:t>
      </w:r>
      <w:r w:rsidR="009459D2">
        <w:rPr>
          <w:rFonts w:asciiTheme="minorHAnsi" w:hAnsiTheme="minorHAnsi" w:cstheme="minorHAnsi"/>
          <w:sz w:val="22"/>
          <w:szCs w:val="22"/>
          <w:lang w:val="en-US"/>
        </w:rPr>
        <w:t>8</w:t>
      </w:r>
      <w:r>
        <w:rPr>
          <w:rFonts w:asciiTheme="minorHAnsi" w:hAnsiTheme="minorHAnsi" w:cstheme="minorHAnsi"/>
          <w:sz w:val="22"/>
          <w:szCs w:val="22"/>
          <w:lang w:val="en-US"/>
        </w:rPr>
        <w:t xml:space="preserve"> k</w:t>
      </w:r>
      <w:r w:rsidRPr="00B93405">
        <w:rPr>
          <w:rFonts w:asciiTheme="minorHAnsi" w:hAnsiTheme="minorHAnsi" w:cstheme="minorHAnsi"/>
          <w:sz w:val="22"/>
          <w:szCs w:val="22"/>
          <w:lang w:val="en-US"/>
        </w:rPr>
        <w:t xml:space="preserve">W </w:t>
      </w:r>
      <w:r w:rsidR="009459D2">
        <w:rPr>
          <w:rFonts w:asciiTheme="minorHAnsi" w:hAnsiTheme="minorHAnsi" w:cstheme="minorHAnsi"/>
          <w:sz w:val="22"/>
          <w:szCs w:val="22"/>
          <w:lang w:val="en-US"/>
        </w:rPr>
        <w:t>or higher</w:t>
      </w:r>
      <w:r w:rsidR="003C33FA">
        <w:rPr>
          <w:rFonts w:ascii="Calibri" w:hAnsi="Calibri" w:cs="Calibri"/>
          <w:color w:val="000000"/>
          <w:sz w:val="22"/>
          <w:szCs w:val="22"/>
        </w:rPr>
        <w:t xml:space="preserve">, with built-in dual input MPPT solar charger. </w:t>
      </w:r>
      <w:r w:rsidRPr="00B93405">
        <w:rPr>
          <w:rFonts w:asciiTheme="minorHAnsi" w:hAnsiTheme="minorHAnsi" w:cstheme="minorHAnsi"/>
          <w:sz w:val="22"/>
          <w:szCs w:val="22"/>
          <w:lang w:val="en-US"/>
        </w:rPr>
        <w:t>(</w:t>
      </w:r>
      <w:r w:rsidR="005846B0" w:rsidRPr="00B93405">
        <w:rPr>
          <w:rFonts w:asciiTheme="minorHAnsi" w:hAnsiTheme="minorHAnsi" w:cstheme="minorHAnsi"/>
          <w:sz w:val="22"/>
          <w:szCs w:val="22"/>
          <w:lang w:val="en-US"/>
        </w:rPr>
        <w:t>Capable</w:t>
      </w:r>
      <w:r w:rsidRPr="00B93405">
        <w:rPr>
          <w:rFonts w:asciiTheme="minorHAnsi" w:hAnsiTheme="minorHAnsi" w:cstheme="minorHAnsi"/>
          <w:sz w:val="22"/>
          <w:szCs w:val="22"/>
          <w:lang w:val="en-US"/>
        </w:rPr>
        <w:t xml:space="preserve"> of charging Lithium batter</w:t>
      </w:r>
      <w:r>
        <w:rPr>
          <w:rFonts w:asciiTheme="minorHAnsi" w:hAnsiTheme="minorHAnsi" w:cstheme="minorHAnsi"/>
          <w:sz w:val="22"/>
          <w:szCs w:val="22"/>
          <w:lang w:val="en-US"/>
        </w:rPr>
        <w:t>y (ie</w:t>
      </w:r>
      <w:r w:rsidRPr="00B93405">
        <w:rPr>
          <w:rFonts w:asciiTheme="minorHAnsi" w:hAnsiTheme="minorHAnsi" w:cstheme="minorHAnsi"/>
          <w:sz w:val="22"/>
          <w:szCs w:val="22"/>
          <w:lang w:val="en-US"/>
        </w:rPr>
        <w:t>s</w:t>
      </w:r>
      <w:r>
        <w:rPr>
          <w:rFonts w:asciiTheme="minorHAnsi" w:hAnsiTheme="minorHAnsi" w:cstheme="minorHAnsi"/>
          <w:sz w:val="22"/>
          <w:szCs w:val="22"/>
          <w:lang w:val="en-US"/>
        </w:rPr>
        <w:t>)</w:t>
      </w:r>
      <w:r w:rsidRPr="00B93405">
        <w:rPr>
          <w:rFonts w:asciiTheme="minorHAnsi" w:hAnsiTheme="minorHAnsi" w:cstheme="minorHAnsi"/>
          <w:sz w:val="22"/>
          <w:szCs w:val="22"/>
          <w:lang w:val="en-US"/>
        </w:rPr>
        <w:t>)</w:t>
      </w:r>
    </w:p>
    <w:p w14:paraId="5CA2665A"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The inverte</w:t>
      </w:r>
      <w:r>
        <w:rPr>
          <w:rFonts w:asciiTheme="minorHAnsi" w:hAnsiTheme="minorHAnsi" w:cstheme="minorHAnsi"/>
          <w:sz w:val="22"/>
          <w:szCs w:val="22"/>
          <w:lang w:val="en-US"/>
        </w:rPr>
        <w:t xml:space="preserve">r </w:t>
      </w:r>
      <w:r w:rsidRPr="00B93405">
        <w:rPr>
          <w:rFonts w:asciiTheme="minorHAnsi" w:hAnsiTheme="minorHAnsi" w:cstheme="minorHAnsi"/>
          <w:sz w:val="22"/>
          <w:szCs w:val="22"/>
          <w:lang w:val="en-US"/>
        </w:rPr>
        <w:t>must have a product warranty of at least 5 years and an efficiency of at least 97% according to international standards by the end of the warranty term.</w:t>
      </w:r>
    </w:p>
    <w:p w14:paraId="5D3D6535"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Should be connected in parallel with a back-up generator in addition to EDL public Grid.</w:t>
      </w:r>
    </w:p>
    <w:p w14:paraId="17608C48" w14:textId="562D5CB8"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The inverter shall be of 230</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V and 50 H</w:t>
      </w:r>
      <w:r>
        <w:rPr>
          <w:rFonts w:asciiTheme="minorHAnsi" w:hAnsiTheme="minorHAnsi" w:cstheme="minorHAnsi"/>
          <w:sz w:val="22"/>
          <w:szCs w:val="22"/>
          <w:lang w:val="en-US"/>
        </w:rPr>
        <w:t>z</w:t>
      </w:r>
      <w:r w:rsidRPr="00B93405">
        <w:rPr>
          <w:rFonts w:asciiTheme="minorHAnsi" w:hAnsiTheme="minorHAnsi" w:cstheme="minorHAnsi"/>
          <w:sz w:val="22"/>
          <w:szCs w:val="22"/>
          <w:lang w:val="en-US"/>
        </w:rPr>
        <w:t xml:space="preserve"> output</w:t>
      </w:r>
    </w:p>
    <w:p w14:paraId="6DF25A74"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Insulation testing feature on DC side.</w:t>
      </w:r>
    </w:p>
    <w:p w14:paraId="05850C1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AC type 1+2 surge arrestor shall be provided on the AC side.</w:t>
      </w:r>
    </w:p>
    <w:p w14:paraId="5C2E13F1"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Acoustic noise less than 45 dB (A).</w:t>
      </w:r>
    </w:p>
    <w:p w14:paraId="6EBFDDDD"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Ground connection of the inverter to the equipotential bonding conductor and to the protective conductor on the A</w:t>
      </w:r>
      <w:r>
        <w:rPr>
          <w:rFonts w:asciiTheme="minorHAnsi" w:hAnsiTheme="minorHAnsi" w:cstheme="minorHAnsi"/>
          <w:sz w:val="22"/>
          <w:szCs w:val="22"/>
          <w:lang w:val="en-US"/>
        </w:rPr>
        <w:t>C</w:t>
      </w:r>
      <w:r w:rsidRPr="00B93405">
        <w:rPr>
          <w:rFonts w:asciiTheme="minorHAnsi" w:hAnsiTheme="minorHAnsi" w:cstheme="minorHAnsi"/>
          <w:sz w:val="22"/>
          <w:szCs w:val="22"/>
          <w:lang w:val="en-US"/>
        </w:rPr>
        <w:t xml:space="preserve"> Side.</w:t>
      </w:r>
    </w:p>
    <w:p w14:paraId="51AF54E8"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Suitable consideration of the inverter</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ventilation to avoid potential capacity de-rating.</w:t>
      </w:r>
    </w:p>
    <w:p w14:paraId="4E59183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Inverter must meet following standards: EN 62109-1&amp;2, EN 61000-2 &amp; 3.  Safety according to EN 60335-1, 60335-2-29. Emission and immunity according to EN 55014-1, EN 55014-2, EN 61000-3-3. Anti-islanding according to VDE AR-N 4105.</w:t>
      </w:r>
    </w:p>
    <w:p w14:paraId="4B036201"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Minimum manufacturer warranty of 2 years from commissioning.</w:t>
      </w:r>
    </w:p>
    <w:p w14:paraId="5BD3A0A5" w14:textId="77777777" w:rsidR="00022B24" w:rsidRPr="00B93405" w:rsidRDefault="00022B24" w:rsidP="00022B24">
      <w:pPr>
        <w:rPr>
          <w:rFonts w:asciiTheme="minorHAnsi" w:hAnsiTheme="minorHAnsi" w:cstheme="minorHAnsi"/>
          <w:sz w:val="22"/>
          <w:szCs w:val="22"/>
          <w:lang w:val="en-US"/>
        </w:rPr>
      </w:pPr>
    </w:p>
    <w:p w14:paraId="2930234C" w14:textId="3102BAD6" w:rsidR="003B0A4C" w:rsidRDefault="5897F0A5" w:rsidP="5897F0A5">
      <w:pPr>
        <w:rPr>
          <w:rFonts w:asciiTheme="minorHAnsi" w:hAnsiTheme="minorHAnsi" w:cstheme="minorBidi"/>
          <w:b/>
          <w:bCs/>
          <w:sz w:val="22"/>
          <w:szCs w:val="22"/>
          <w:lang w:val="en-US"/>
        </w:rPr>
      </w:pPr>
      <w:r w:rsidRPr="5897F0A5">
        <w:rPr>
          <w:rFonts w:asciiTheme="minorHAnsi" w:hAnsiTheme="minorHAnsi" w:cstheme="minorBidi"/>
          <w:b/>
          <w:bCs/>
          <w:sz w:val="22"/>
          <w:szCs w:val="22"/>
          <w:lang w:val="en-US"/>
        </w:rPr>
        <w:t>I.4</w:t>
      </w:r>
      <w:r w:rsidR="003B0A4C">
        <w:tab/>
      </w:r>
      <w:r w:rsidRPr="5897F0A5">
        <w:rPr>
          <w:rFonts w:asciiTheme="minorHAnsi" w:hAnsiTheme="minorHAnsi" w:cstheme="minorBidi"/>
          <w:b/>
          <w:bCs/>
          <w:sz w:val="22"/>
          <w:szCs w:val="22"/>
          <w:lang w:val="en-US"/>
        </w:rPr>
        <w:t>Lithium Battery</w:t>
      </w:r>
    </w:p>
    <w:p w14:paraId="4444964D" w14:textId="10B920E8"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The battery bank provided for this project shall comply with the below specifications: </w:t>
      </w:r>
    </w:p>
    <w:p w14:paraId="1646D00E"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Lithium Ion LIFePO4</w:t>
      </w:r>
    </w:p>
    <w:p w14:paraId="35A878E3"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Maintenance free Battery bank </w:t>
      </w:r>
    </w:p>
    <w:p w14:paraId="1B32611A"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Built in BMS integrated into battery </w:t>
      </w:r>
    </w:p>
    <w:p w14:paraId="76C3E49B" w14:textId="6DBFBACA"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Battery Capacity </w:t>
      </w:r>
      <w:r w:rsidR="00650270">
        <w:rPr>
          <w:rFonts w:asciiTheme="minorHAnsi" w:hAnsiTheme="minorHAnsi" w:cstheme="minorHAnsi"/>
          <w:sz w:val="22"/>
          <w:szCs w:val="22"/>
          <w:lang w:val="en-US"/>
        </w:rPr>
        <w:t>1</w:t>
      </w:r>
      <w:r w:rsidRPr="00161426">
        <w:rPr>
          <w:rFonts w:asciiTheme="minorHAnsi" w:hAnsiTheme="minorHAnsi" w:cstheme="minorHAnsi"/>
          <w:sz w:val="22"/>
          <w:szCs w:val="22"/>
          <w:lang w:val="en-US"/>
        </w:rPr>
        <w:t>5 kWh</w:t>
      </w:r>
    </w:p>
    <w:p w14:paraId="5425F70F"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Maximum DoD &gt; 95% </w:t>
      </w:r>
    </w:p>
    <w:p w14:paraId="4F83D1E4"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Operating ambient Temperatures: Discharging: -30 to 50 °C Charging: 0 to 50 °C.</w:t>
      </w:r>
    </w:p>
    <w:p w14:paraId="0F17F0B2"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Equipped with battery connectors </w:t>
      </w:r>
    </w:p>
    <w:p w14:paraId="2479A07A"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Allows both indoor and outdoor installation </w:t>
      </w:r>
    </w:p>
    <w:p w14:paraId="690E2A8E"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IP55 rating or higher </w:t>
      </w:r>
    </w:p>
    <w:p w14:paraId="5F83794D" w14:textId="77777777" w:rsidR="00022B24" w:rsidRPr="00161426"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161426">
        <w:rPr>
          <w:rFonts w:asciiTheme="minorHAnsi" w:hAnsiTheme="minorHAnsi" w:cstheme="minorHAnsi"/>
          <w:sz w:val="22"/>
          <w:szCs w:val="22"/>
          <w:lang w:val="en-US"/>
        </w:rPr>
        <w:t xml:space="preserve">Battery Warranty: 10 years </w:t>
      </w:r>
    </w:p>
    <w:p w14:paraId="51D17881" w14:textId="77777777" w:rsidR="00022B24" w:rsidRPr="00B93405" w:rsidRDefault="00022B24" w:rsidP="00022B24">
      <w:pPr>
        <w:rPr>
          <w:rFonts w:asciiTheme="minorHAnsi" w:hAnsiTheme="minorHAnsi" w:cstheme="minorHAnsi"/>
          <w:sz w:val="22"/>
          <w:szCs w:val="22"/>
          <w:lang w:val="en-US"/>
        </w:rPr>
      </w:pPr>
    </w:p>
    <w:p w14:paraId="225E5CEC" w14:textId="77777777" w:rsidR="00022B24" w:rsidRPr="00B93405" w:rsidRDefault="00022B24" w:rsidP="00022B24">
      <w:pPr>
        <w:rPr>
          <w:rFonts w:asciiTheme="minorHAnsi" w:hAnsiTheme="minorHAnsi" w:cstheme="minorHAnsi"/>
          <w:sz w:val="22"/>
          <w:szCs w:val="22"/>
          <w:lang w:val="en-US"/>
        </w:rPr>
      </w:pPr>
    </w:p>
    <w:p w14:paraId="191F932B" w14:textId="30CD4C7C" w:rsidR="00022B24" w:rsidRPr="008E7274" w:rsidRDefault="00022B24" w:rsidP="00022B24">
      <w:pPr>
        <w:rPr>
          <w:rFonts w:asciiTheme="minorHAnsi" w:hAnsiTheme="minorHAnsi" w:cstheme="minorHAnsi"/>
          <w:b/>
          <w:bCs/>
          <w:sz w:val="22"/>
          <w:szCs w:val="22"/>
          <w:lang w:val="en-US"/>
        </w:rPr>
      </w:pPr>
      <w:r w:rsidRPr="008E7274">
        <w:rPr>
          <w:rFonts w:asciiTheme="minorHAnsi" w:hAnsiTheme="minorHAnsi" w:cstheme="minorHAnsi"/>
          <w:b/>
          <w:bCs/>
          <w:sz w:val="22"/>
          <w:szCs w:val="22"/>
          <w:lang w:val="en-US"/>
        </w:rPr>
        <w:t>I.</w:t>
      </w:r>
      <w:r w:rsidR="009543D4">
        <w:rPr>
          <w:rFonts w:asciiTheme="minorHAnsi" w:hAnsiTheme="minorHAnsi" w:cstheme="minorHAnsi"/>
          <w:b/>
          <w:bCs/>
          <w:sz w:val="22"/>
          <w:szCs w:val="22"/>
          <w:lang w:val="en-US"/>
        </w:rPr>
        <w:t>5</w:t>
      </w:r>
      <w:r w:rsidRPr="008E7274">
        <w:rPr>
          <w:rFonts w:asciiTheme="minorHAnsi" w:hAnsiTheme="minorHAnsi" w:cstheme="minorHAnsi"/>
          <w:b/>
          <w:bCs/>
          <w:sz w:val="22"/>
          <w:szCs w:val="22"/>
          <w:lang w:val="en-US"/>
        </w:rPr>
        <w:tab/>
        <w:t>Monitoring and Control Equipment</w:t>
      </w:r>
    </w:p>
    <w:p w14:paraId="6B5D8C65" w14:textId="77777777" w:rsidR="00022B24" w:rsidRDefault="00022B24" w:rsidP="00022B24">
      <w:pPr>
        <w:rPr>
          <w:rFonts w:asciiTheme="minorHAnsi" w:hAnsiTheme="minorHAnsi" w:cstheme="minorHAnsi"/>
          <w:sz w:val="22"/>
          <w:szCs w:val="22"/>
          <w:lang w:val="en-US"/>
        </w:rPr>
      </w:pPr>
    </w:p>
    <w:p w14:paraId="6F76A936" w14:textId="42966F75" w:rsidR="00022B24" w:rsidRPr="001D70F2" w:rsidRDefault="5897F0A5" w:rsidP="5897F0A5">
      <w:pPr>
        <w:rPr>
          <w:rFonts w:asciiTheme="minorHAnsi" w:hAnsiTheme="minorHAnsi" w:cstheme="minorBidi"/>
          <w:sz w:val="22"/>
          <w:szCs w:val="22"/>
          <w:lang w:val="en-US"/>
        </w:rPr>
      </w:pPr>
      <w:r w:rsidRPr="5897F0A5">
        <w:rPr>
          <w:rFonts w:asciiTheme="minorHAnsi" w:hAnsiTheme="minorHAnsi" w:cstheme="minorBidi"/>
          <w:sz w:val="22"/>
          <w:szCs w:val="22"/>
          <w:lang w:val="en-US"/>
        </w:rPr>
        <w:t>The contractor must check troubleshoot the existing monitoring system for PV system including the:</w:t>
      </w:r>
    </w:p>
    <w:p w14:paraId="364680B7" w14:textId="77777777" w:rsidR="00022B24" w:rsidRPr="00117F49" w:rsidRDefault="00022B24" w:rsidP="00022B24">
      <w:pPr>
        <w:rPr>
          <w:rFonts w:asciiTheme="minorHAnsi" w:hAnsiTheme="minorHAnsi" w:cstheme="minorHAnsi"/>
          <w:i/>
          <w:iCs/>
          <w:sz w:val="22"/>
          <w:szCs w:val="22"/>
          <w:lang w:val="en-US"/>
        </w:rPr>
      </w:pPr>
      <w:r w:rsidRPr="00117F49">
        <w:rPr>
          <w:rFonts w:asciiTheme="minorHAnsi" w:hAnsiTheme="minorHAnsi" w:cstheme="minorHAnsi"/>
          <w:i/>
          <w:iCs/>
          <w:sz w:val="22"/>
          <w:szCs w:val="22"/>
          <w:lang w:val="en-US"/>
        </w:rPr>
        <w:t>Manual-Mode Operation:</w:t>
      </w:r>
    </w:p>
    <w:p w14:paraId="49C4CF50" w14:textId="77777777" w:rsidR="00022B24" w:rsidRPr="001D70F2" w:rsidRDefault="00022B24" w:rsidP="00022B24">
      <w:pPr>
        <w:rPr>
          <w:rFonts w:asciiTheme="minorHAnsi" w:hAnsiTheme="minorHAnsi" w:cstheme="minorHAnsi"/>
          <w:sz w:val="22"/>
          <w:szCs w:val="22"/>
          <w:lang w:val="en-US"/>
        </w:rPr>
      </w:pPr>
      <w:r w:rsidRPr="001D70F2">
        <w:rPr>
          <w:rFonts w:asciiTheme="minorHAnsi" w:hAnsiTheme="minorHAnsi" w:cstheme="minorHAnsi"/>
          <w:sz w:val="22"/>
          <w:szCs w:val="22"/>
          <w:lang w:val="en-US"/>
        </w:rPr>
        <w:t>The system shall operate manually from solar PV system (DC Source) and in case the operator needs to shut down the pump inverter, and switch to the existing AC source, an MTS shall be installed switching between the pump inverter output and the starter output prior to the pump.</w:t>
      </w:r>
    </w:p>
    <w:p w14:paraId="1E51F9F2" w14:textId="77777777" w:rsidR="00022B24" w:rsidRPr="001D70F2" w:rsidRDefault="00022B24" w:rsidP="00022B24">
      <w:pPr>
        <w:rPr>
          <w:rFonts w:asciiTheme="minorHAnsi" w:hAnsiTheme="minorHAnsi" w:cstheme="minorHAnsi"/>
          <w:sz w:val="22"/>
          <w:szCs w:val="22"/>
          <w:lang w:val="en-US"/>
        </w:rPr>
      </w:pPr>
    </w:p>
    <w:p w14:paraId="49EE7023" w14:textId="77777777" w:rsidR="00022B24" w:rsidRPr="00117F49" w:rsidRDefault="00022B24" w:rsidP="00022B24">
      <w:pPr>
        <w:rPr>
          <w:rFonts w:asciiTheme="minorHAnsi" w:hAnsiTheme="minorHAnsi" w:cstheme="minorHAnsi"/>
          <w:i/>
          <w:iCs/>
          <w:sz w:val="22"/>
          <w:szCs w:val="22"/>
          <w:lang w:val="en-US"/>
        </w:rPr>
      </w:pPr>
      <w:r w:rsidRPr="00117F49">
        <w:rPr>
          <w:rFonts w:asciiTheme="minorHAnsi" w:hAnsiTheme="minorHAnsi" w:cstheme="minorHAnsi"/>
          <w:i/>
          <w:iCs/>
          <w:sz w:val="22"/>
          <w:szCs w:val="22"/>
          <w:lang w:val="en-US"/>
        </w:rPr>
        <w:lastRenderedPageBreak/>
        <w:t>Pump Runs/Stops If:</w:t>
      </w:r>
    </w:p>
    <w:p w14:paraId="5B50C388" w14:textId="77777777" w:rsidR="00022B24" w:rsidRPr="001D70F2" w:rsidRDefault="00022B24" w:rsidP="00022B24">
      <w:pPr>
        <w:rPr>
          <w:rFonts w:asciiTheme="minorHAnsi" w:hAnsiTheme="minorHAnsi" w:cstheme="minorHAnsi"/>
          <w:sz w:val="22"/>
          <w:szCs w:val="22"/>
          <w:lang w:val="en-US"/>
        </w:rPr>
      </w:pPr>
      <w:r w:rsidRPr="001D70F2">
        <w:rPr>
          <w:rFonts w:asciiTheme="minorHAnsi" w:hAnsiTheme="minorHAnsi" w:cstheme="minorHAnsi"/>
          <w:sz w:val="22"/>
          <w:szCs w:val="22"/>
          <w:lang w:val="en-US"/>
        </w:rPr>
        <w:t>The pump shall operate normally from the solar PV or Grid/ Generator side unless:</w:t>
      </w:r>
    </w:p>
    <w:p w14:paraId="446A29EC" w14:textId="77777777" w:rsidR="00022B24" w:rsidRPr="001D70F2" w:rsidRDefault="00022B24" w:rsidP="00022B24">
      <w:pPr>
        <w:rPr>
          <w:rFonts w:asciiTheme="minorHAnsi" w:hAnsiTheme="minorHAnsi" w:cstheme="minorHAnsi"/>
          <w:sz w:val="22"/>
          <w:szCs w:val="22"/>
          <w:lang w:val="en-US"/>
        </w:rPr>
      </w:pPr>
    </w:p>
    <w:p w14:paraId="37D723B1" w14:textId="77777777" w:rsidR="00022B24" w:rsidRPr="001D70F2" w:rsidRDefault="00022B24" w:rsidP="00022B24">
      <w:pPr>
        <w:rPr>
          <w:rFonts w:asciiTheme="minorHAnsi" w:hAnsiTheme="minorHAnsi" w:cstheme="minorHAnsi"/>
          <w:sz w:val="22"/>
          <w:szCs w:val="22"/>
          <w:lang w:val="en-US"/>
        </w:rPr>
      </w:pPr>
      <w:r w:rsidRPr="001D70F2">
        <w:rPr>
          <w:rFonts w:asciiTheme="minorHAnsi" w:hAnsiTheme="minorHAnsi" w:cstheme="minorHAnsi"/>
          <w:sz w:val="22"/>
          <w:szCs w:val="22"/>
          <w:lang w:val="en-US"/>
        </w:rPr>
        <w:t>-</w:t>
      </w:r>
      <w:r w:rsidRPr="001D70F2">
        <w:rPr>
          <w:rFonts w:asciiTheme="minorHAnsi" w:hAnsiTheme="minorHAnsi" w:cstheme="minorHAnsi"/>
          <w:sz w:val="22"/>
          <w:szCs w:val="22"/>
          <w:lang w:val="en-US"/>
        </w:rPr>
        <w:tab/>
        <w:t>Any fault detected from pump inverter, pump stops</w:t>
      </w:r>
    </w:p>
    <w:p w14:paraId="538118CA" w14:textId="77777777" w:rsidR="00022B24" w:rsidRPr="001D70F2" w:rsidRDefault="00022B24" w:rsidP="00022B24">
      <w:pPr>
        <w:rPr>
          <w:rFonts w:asciiTheme="minorHAnsi" w:hAnsiTheme="minorHAnsi" w:cstheme="minorHAnsi"/>
          <w:sz w:val="22"/>
          <w:szCs w:val="22"/>
          <w:lang w:val="en-US"/>
        </w:rPr>
      </w:pPr>
      <w:r w:rsidRPr="001D70F2">
        <w:rPr>
          <w:rFonts w:asciiTheme="minorHAnsi" w:hAnsiTheme="minorHAnsi" w:cstheme="minorHAnsi"/>
          <w:sz w:val="22"/>
          <w:szCs w:val="22"/>
          <w:lang w:val="en-US"/>
        </w:rPr>
        <w:t>-</w:t>
      </w:r>
      <w:r w:rsidRPr="001D70F2">
        <w:rPr>
          <w:rFonts w:asciiTheme="minorHAnsi" w:hAnsiTheme="minorHAnsi" w:cstheme="minorHAnsi"/>
          <w:sz w:val="22"/>
          <w:szCs w:val="22"/>
          <w:lang w:val="en-US"/>
        </w:rPr>
        <w:tab/>
        <w:t>Any fault detected from existing starter, pump stops</w:t>
      </w:r>
    </w:p>
    <w:p w14:paraId="1AA0CEE8" w14:textId="77777777" w:rsidR="00022B24" w:rsidRPr="001D70F2" w:rsidRDefault="00022B24" w:rsidP="00022B24">
      <w:pPr>
        <w:rPr>
          <w:rFonts w:asciiTheme="minorHAnsi" w:hAnsiTheme="minorHAnsi" w:cstheme="minorHAnsi"/>
          <w:sz w:val="22"/>
          <w:szCs w:val="22"/>
          <w:lang w:val="en-US"/>
        </w:rPr>
      </w:pPr>
    </w:p>
    <w:p w14:paraId="262E65BC" w14:textId="40E917FB" w:rsidR="00022B24" w:rsidRDefault="00022B24" w:rsidP="009543D4">
      <w:pPr>
        <w:rPr>
          <w:rFonts w:asciiTheme="minorHAnsi" w:hAnsiTheme="minorHAnsi" w:cstheme="minorHAnsi"/>
          <w:sz w:val="22"/>
          <w:szCs w:val="22"/>
          <w:lang w:val="en-US"/>
        </w:rPr>
      </w:pPr>
      <w:r w:rsidRPr="001D70F2">
        <w:rPr>
          <w:rFonts w:asciiTheme="minorHAnsi" w:hAnsiTheme="minorHAnsi" w:cstheme="minorHAnsi"/>
          <w:sz w:val="22"/>
          <w:szCs w:val="22"/>
          <w:lang w:val="en-US"/>
        </w:rPr>
        <w:t>The pump shall stop operating at any fault detection mentioned above and shall resume its operation after a manual reset and safety time frame has passed</w:t>
      </w:r>
      <w:r w:rsidR="009543D4">
        <w:rPr>
          <w:rFonts w:asciiTheme="minorHAnsi" w:hAnsiTheme="minorHAnsi" w:cstheme="minorHAnsi"/>
          <w:sz w:val="22"/>
          <w:szCs w:val="22"/>
          <w:lang w:val="en-US"/>
        </w:rPr>
        <w:t>.</w:t>
      </w:r>
    </w:p>
    <w:p w14:paraId="5D01B3C3" w14:textId="77777777" w:rsidR="00022B24" w:rsidRPr="00B93405" w:rsidRDefault="00022B24" w:rsidP="00022B24">
      <w:pPr>
        <w:rPr>
          <w:rFonts w:asciiTheme="minorHAnsi" w:hAnsiTheme="minorHAnsi" w:cstheme="minorHAnsi"/>
          <w:sz w:val="22"/>
          <w:szCs w:val="22"/>
          <w:lang w:val="en-US"/>
        </w:rPr>
      </w:pPr>
    </w:p>
    <w:p w14:paraId="255A3135" w14:textId="16CA61AC" w:rsidR="00022B24" w:rsidRPr="00E473DF" w:rsidRDefault="00022B24" w:rsidP="00022B24">
      <w:pPr>
        <w:rPr>
          <w:rFonts w:asciiTheme="minorHAnsi" w:hAnsiTheme="minorHAnsi" w:cstheme="minorHAnsi"/>
          <w:b/>
          <w:bCs/>
          <w:sz w:val="22"/>
          <w:szCs w:val="22"/>
          <w:lang w:val="en-US"/>
        </w:rPr>
      </w:pPr>
      <w:r w:rsidRPr="00E473DF">
        <w:rPr>
          <w:rFonts w:asciiTheme="minorHAnsi" w:hAnsiTheme="minorHAnsi" w:cstheme="minorHAnsi"/>
          <w:b/>
          <w:bCs/>
          <w:sz w:val="22"/>
          <w:szCs w:val="22"/>
          <w:lang w:val="en-US"/>
        </w:rPr>
        <w:t>I</w:t>
      </w:r>
      <w:r w:rsidR="008909CD">
        <w:rPr>
          <w:rFonts w:asciiTheme="minorHAnsi" w:hAnsiTheme="minorHAnsi" w:cstheme="minorHAnsi"/>
          <w:b/>
          <w:bCs/>
          <w:sz w:val="22"/>
          <w:szCs w:val="22"/>
          <w:lang w:val="en-US"/>
        </w:rPr>
        <w:t>.6</w:t>
      </w:r>
      <w:r w:rsidRPr="00E473DF">
        <w:rPr>
          <w:rFonts w:asciiTheme="minorHAnsi" w:hAnsiTheme="minorHAnsi" w:cstheme="minorHAnsi"/>
          <w:b/>
          <w:bCs/>
          <w:sz w:val="22"/>
          <w:szCs w:val="22"/>
          <w:lang w:val="en-US"/>
        </w:rPr>
        <w:tab/>
        <w:t xml:space="preserve">Protection Circuits and </w:t>
      </w:r>
      <w:r>
        <w:rPr>
          <w:rFonts w:asciiTheme="minorHAnsi" w:hAnsiTheme="minorHAnsi" w:cstheme="minorHAnsi"/>
          <w:b/>
          <w:bCs/>
          <w:sz w:val="22"/>
          <w:szCs w:val="22"/>
          <w:lang w:val="en-US"/>
        </w:rPr>
        <w:t>C</w:t>
      </w:r>
      <w:r w:rsidRPr="00E473DF">
        <w:rPr>
          <w:rFonts w:asciiTheme="minorHAnsi" w:hAnsiTheme="minorHAnsi" w:cstheme="minorHAnsi"/>
          <w:b/>
          <w:bCs/>
          <w:sz w:val="22"/>
          <w:szCs w:val="22"/>
          <w:lang w:val="en-US"/>
        </w:rPr>
        <w:t>ables</w:t>
      </w:r>
      <w:r>
        <w:rPr>
          <w:rFonts w:asciiTheme="minorHAnsi" w:hAnsiTheme="minorHAnsi" w:cstheme="minorHAnsi"/>
          <w:b/>
          <w:bCs/>
          <w:sz w:val="22"/>
          <w:szCs w:val="22"/>
          <w:lang w:val="en-US"/>
        </w:rPr>
        <w:t xml:space="preserve"> (based on the requirement)</w:t>
      </w:r>
      <w:r w:rsidRPr="00E473DF">
        <w:rPr>
          <w:rFonts w:asciiTheme="minorHAnsi" w:hAnsiTheme="minorHAnsi" w:cstheme="minorHAnsi"/>
          <w:b/>
          <w:bCs/>
          <w:sz w:val="22"/>
          <w:szCs w:val="22"/>
          <w:lang w:val="en-US"/>
        </w:rPr>
        <w:t>:</w:t>
      </w:r>
    </w:p>
    <w:p w14:paraId="101E9147" w14:textId="77777777" w:rsidR="00022B24" w:rsidRDefault="00022B24" w:rsidP="00022B24">
      <w:pPr>
        <w:rPr>
          <w:rFonts w:asciiTheme="minorHAnsi" w:hAnsiTheme="minorHAnsi" w:cstheme="minorHAnsi"/>
          <w:sz w:val="22"/>
          <w:szCs w:val="22"/>
          <w:lang w:val="en-US"/>
        </w:rPr>
      </w:pPr>
    </w:p>
    <w:p w14:paraId="7FB80E28" w14:textId="131F3140" w:rsidR="00022B24" w:rsidRPr="00B93405" w:rsidRDefault="00022B24" w:rsidP="00022B24">
      <w:pPr>
        <w:rPr>
          <w:rFonts w:asciiTheme="minorHAnsi" w:hAnsiTheme="minorHAnsi" w:cstheme="minorHAnsi"/>
          <w:sz w:val="22"/>
          <w:szCs w:val="22"/>
          <w:lang w:val="en-US"/>
        </w:rPr>
      </w:pPr>
      <w:r w:rsidRPr="001D70F2">
        <w:rPr>
          <w:rFonts w:asciiTheme="minorHAnsi" w:hAnsiTheme="minorHAnsi" w:cstheme="minorHAnsi"/>
          <w:sz w:val="22"/>
          <w:szCs w:val="22"/>
          <w:lang w:val="en-US"/>
        </w:rPr>
        <w:t xml:space="preserve">The </w:t>
      </w:r>
      <w:r w:rsidR="008909CD">
        <w:rPr>
          <w:rFonts w:asciiTheme="minorHAnsi" w:hAnsiTheme="minorHAnsi" w:cstheme="minorHAnsi"/>
          <w:sz w:val="22"/>
          <w:szCs w:val="22"/>
          <w:lang w:val="en-US"/>
        </w:rPr>
        <w:t>contractor</w:t>
      </w:r>
      <w:r w:rsidRPr="00B93405">
        <w:rPr>
          <w:rFonts w:asciiTheme="minorHAnsi" w:hAnsiTheme="minorHAnsi" w:cstheme="minorHAnsi"/>
          <w:sz w:val="22"/>
          <w:szCs w:val="22"/>
          <w:lang w:val="en-US"/>
        </w:rPr>
        <w:t xml:space="preserve"> shall supply, deliver, and install the protection circuits and cables according to the following criteria and as</w:t>
      </w:r>
      <w:r>
        <w:rPr>
          <w:rFonts w:asciiTheme="minorHAnsi" w:hAnsiTheme="minorHAnsi" w:cstheme="minorHAnsi"/>
          <w:sz w:val="22"/>
          <w:szCs w:val="22"/>
          <w:lang w:val="en-US"/>
        </w:rPr>
        <w:t xml:space="preserve"> per BoQ, </w:t>
      </w:r>
      <w:r w:rsidR="004B44E8">
        <w:rPr>
          <w:rFonts w:asciiTheme="minorHAnsi" w:hAnsiTheme="minorHAnsi" w:cstheme="minorHAnsi"/>
          <w:sz w:val="22"/>
          <w:szCs w:val="22"/>
          <w:lang w:val="en-US"/>
        </w:rPr>
        <w:t>and Oxfam staff</w:t>
      </w:r>
      <w:r>
        <w:rPr>
          <w:rFonts w:asciiTheme="minorHAnsi" w:hAnsiTheme="minorHAnsi" w:cstheme="minorHAnsi"/>
          <w:sz w:val="22"/>
          <w:szCs w:val="22"/>
          <w:lang w:val="en-US"/>
        </w:rPr>
        <w:t xml:space="preserve"> recommendation</w:t>
      </w:r>
      <w:r w:rsidRPr="00B93405">
        <w:rPr>
          <w:rFonts w:asciiTheme="minorHAnsi" w:hAnsiTheme="minorHAnsi" w:cstheme="minorHAnsi"/>
          <w:sz w:val="22"/>
          <w:szCs w:val="22"/>
          <w:lang w:val="en-US"/>
        </w:rPr>
        <w:t>:</w:t>
      </w:r>
    </w:p>
    <w:p w14:paraId="53040BAB" w14:textId="77777777" w:rsidR="00022B24" w:rsidRPr="00B93405" w:rsidRDefault="00022B24" w:rsidP="00022B24">
      <w:pPr>
        <w:rPr>
          <w:rFonts w:asciiTheme="minorHAnsi" w:hAnsiTheme="minorHAnsi" w:cstheme="minorHAnsi"/>
          <w:sz w:val="22"/>
          <w:szCs w:val="22"/>
          <w:lang w:val="en-US"/>
        </w:rPr>
      </w:pPr>
    </w:p>
    <w:p w14:paraId="5D4071C4"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Circuit breakers should be provided for short-circuit conditions.</w:t>
      </w:r>
    </w:p>
    <w:p w14:paraId="0C595375"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All electronics components must take into consideration temperature compensation issues.</w:t>
      </w:r>
    </w:p>
    <w:p w14:paraId="59E36E84"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Full protection against open circuit, accidental short circuit and reverse polarity should be provided.</w:t>
      </w:r>
    </w:p>
    <w:p w14:paraId="0513B4F1"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All circuit breakers, fuses, disconnects and cables used on DC side must be listed or recognized for use in DC circuits where applicable. Equipment only rated for use in AC circuits will not be permitted for use in DC circuits.</w:t>
      </w:r>
    </w:p>
    <w:p w14:paraId="6011461C"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All cables and items that are exposed to the sun should be UV resistant.</w:t>
      </w:r>
    </w:p>
    <w:p w14:paraId="11BB81B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All cables installed must follow the specifications listed in the BOQ and </w:t>
      </w:r>
      <w:r>
        <w:rPr>
          <w:rFonts w:asciiTheme="minorHAnsi" w:hAnsiTheme="minorHAnsi" w:cstheme="minorHAnsi"/>
          <w:sz w:val="22"/>
          <w:szCs w:val="22"/>
          <w:lang w:val="en-US"/>
        </w:rPr>
        <w:t xml:space="preserve">minor </w:t>
      </w:r>
      <w:r w:rsidRPr="00B93405">
        <w:rPr>
          <w:rFonts w:asciiTheme="minorHAnsi" w:hAnsiTheme="minorHAnsi" w:cstheme="minorHAnsi"/>
          <w:sz w:val="22"/>
          <w:szCs w:val="22"/>
          <w:lang w:val="en-US"/>
        </w:rPr>
        <w:t xml:space="preserve">voltage drop </w:t>
      </w:r>
      <w:r>
        <w:rPr>
          <w:rFonts w:asciiTheme="minorHAnsi" w:hAnsiTheme="minorHAnsi" w:cstheme="minorHAnsi"/>
          <w:sz w:val="22"/>
          <w:szCs w:val="22"/>
          <w:lang w:val="en-US"/>
        </w:rPr>
        <w:t>(</w:t>
      </w:r>
      <w:r w:rsidRPr="00B93405">
        <w:rPr>
          <w:rFonts w:asciiTheme="minorHAnsi" w:hAnsiTheme="minorHAnsi" w:cstheme="minorHAnsi"/>
          <w:sz w:val="22"/>
          <w:szCs w:val="22"/>
          <w:lang w:val="en-US"/>
        </w:rPr>
        <w:t>voltage drop less than 2% on DC side, and less than 4% on AC side</w:t>
      </w:r>
      <w:r>
        <w:rPr>
          <w:rFonts w:asciiTheme="minorHAnsi" w:hAnsiTheme="minorHAnsi" w:cstheme="minorHAnsi"/>
          <w:sz w:val="22"/>
          <w:szCs w:val="22"/>
          <w:lang w:val="en-US"/>
        </w:rPr>
        <w:t>)</w:t>
      </w:r>
    </w:p>
    <w:p w14:paraId="616CA970"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Solar cables (Photovoltaic cables) specifically manufactured for solar applications shall be used. They should be manufactured according to the international standard EN 50618- H1Z2Z2-K.</w:t>
      </w:r>
    </w:p>
    <w:p w14:paraId="20AD2AF8"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Electrical junction boxes shall be UV resistant, IP65, weatherproof</w:t>
      </w:r>
      <w:r>
        <w:rPr>
          <w:rFonts w:asciiTheme="minorHAnsi" w:hAnsiTheme="minorHAnsi" w:cstheme="minorHAnsi"/>
          <w:sz w:val="22"/>
          <w:szCs w:val="22"/>
          <w:lang w:val="en-US"/>
        </w:rPr>
        <w:t>.</w:t>
      </w:r>
    </w:p>
    <w:p w14:paraId="2E563A8C" w14:textId="39A10335"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Earthing systems </w:t>
      </w:r>
      <w:r>
        <w:rPr>
          <w:rFonts w:asciiTheme="minorHAnsi" w:hAnsiTheme="minorHAnsi" w:cstheme="minorHAnsi"/>
          <w:sz w:val="22"/>
          <w:szCs w:val="22"/>
          <w:lang w:val="en-US"/>
        </w:rPr>
        <w:t>of the</w:t>
      </w:r>
      <w:r w:rsidRPr="00B93405">
        <w:rPr>
          <w:rFonts w:asciiTheme="minorHAnsi" w:hAnsiTheme="minorHAnsi" w:cstheme="minorHAnsi"/>
          <w:sz w:val="22"/>
          <w:szCs w:val="22"/>
          <w:lang w:val="en-US"/>
        </w:rPr>
        <w:t xml:space="preserve"> installation</w:t>
      </w:r>
      <w:r>
        <w:rPr>
          <w:rFonts w:asciiTheme="minorHAnsi" w:hAnsiTheme="minorHAnsi" w:cstheme="minorHAnsi"/>
          <w:sz w:val="22"/>
          <w:szCs w:val="22"/>
          <w:lang w:val="en-US"/>
        </w:rPr>
        <w:t xml:space="preserve"> shall be verified</w:t>
      </w:r>
    </w:p>
    <w:p w14:paraId="3D10C727"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Provide at least one AC disconnector located adjacent to the inverter. </w:t>
      </w:r>
    </w:p>
    <w:p w14:paraId="47B50925"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Provide a lockable manual transfer switch between the Grid/Generator input and the pump inverter directly connected to the pump, in case of solar system emergency shutdown.</w:t>
      </w:r>
    </w:p>
    <w:p w14:paraId="072CB274"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Provide at least one DC disconnector adjacent to the inverter.</w:t>
      </w:r>
    </w:p>
    <w:p w14:paraId="58C6AFB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Surge suppression on the DC and AC side of the inverter must be provided near the inverter and DC surge protection near the PV modules.</w:t>
      </w:r>
    </w:p>
    <w:p w14:paraId="59507D7C" w14:textId="77777777" w:rsidR="00022B24"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Minimum warranty of 2 years from commissioning.</w:t>
      </w:r>
    </w:p>
    <w:p w14:paraId="7FEAF51B" w14:textId="77777777" w:rsidR="00022B24" w:rsidRPr="00B93405" w:rsidRDefault="00022B24" w:rsidP="00022B24">
      <w:pPr>
        <w:rPr>
          <w:rFonts w:asciiTheme="minorHAnsi" w:hAnsiTheme="minorHAnsi" w:cstheme="minorHAnsi"/>
          <w:sz w:val="22"/>
          <w:szCs w:val="22"/>
          <w:lang w:val="en-US"/>
        </w:rPr>
      </w:pPr>
    </w:p>
    <w:p w14:paraId="6FAE8E62" w14:textId="7D1B9FCE" w:rsidR="00022B24" w:rsidRPr="00C1454D" w:rsidRDefault="00022B24" w:rsidP="00022B24">
      <w:pPr>
        <w:rPr>
          <w:rFonts w:asciiTheme="minorHAnsi" w:hAnsiTheme="minorHAnsi" w:cstheme="minorHAnsi"/>
          <w:b/>
          <w:bCs/>
          <w:sz w:val="22"/>
          <w:szCs w:val="22"/>
          <w:lang w:val="en-US"/>
        </w:rPr>
      </w:pPr>
      <w:r w:rsidRPr="00C1454D">
        <w:rPr>
          <w:rFonts w:asciiTheme="minorHAnsi" w:hAnsiTheme="minorHAnsi" w:cstheme="minorHAnsi"/>
          <w:b/>
          <w:bCs/>
          <w:sz w:val="22"/>
          <w:szCs w:val="22"/>
          <w:lang w:val="en-US"/>
        </w:rPr>
        <w:t>I.</w:t>
      </w:r>
      <w:r w:rsidR="00763211">
        <w:rPr>
          <w:rFonts w:asciiTheme="minorHAnsi" w:hAnsiTheme="minorHAnsi" w:cstheme="minorHAnsi"/>
          <w:b/>
          <w:bCs/>
          <w:sz w:val="22"/>
          <w:szCs w:val="22"/>
          <w:lang w:val="en-US"/>
        </w:rPr>
        <w:t>7</w:t>
      </w:r>
      <w:r w:rsidRPr="00C1454D">
        <w:rPr>
          <w:rFonts w:asciiTheme="minorHAnsi" w:hAnsiTheme="minorHAnsi" w:cstheme="minorHAnsi"/>
          <w:b/>
          <w:bCs/>
          <w:sz w:val="22"/>
          <w:szCs w:val="22"/>
          <w:lang w:val="en-US"/>
        </w:rPr>
        <w:tab/>
        <w:t>Safety Signs</w:t>
      </w:r>
    </w:p>
    <w:p w14:paraId="1699376C" w14:textId="77777777" w:rsidR="00022B24" w:rsidRDefault="00022B24" w:rsidP="00022B24">
      <w:pPr>
        <w:rPr>
          <w:rFonts w:asciiTheme="minorHAnsi" w:hAnsiTheme="minorHAnsi" w:cstheme="minorHAnsi"/>
          <w:sz w:val="22"/>
          <w:szCs w:val="22"/>
          <w:lang w:val="en-US"/>
        </w:rPr>
      </w:pPr>
    </w:p>
    <w:p w14:paraId="0EEFDA6B"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The </w:t>
      </w:r>
      <w:r>
        <w:rPr>
          <w:rFonts w:asciiTheme="minorHAnsi" w:hAnsiTheme="minorHAnsi" w:cstheme="minorHAnsi"/>
          <w:sz w:val="22"/>
          <w:szCs w:val="22"/>
          <w:lang w:val="en-US"/>
        </w:rPr>
        <w:t>service provider</w:t>
      </w:r>
      <w:r w:rsidRPr="00B93405">
        <w:rPr>
          <w:rFonts w:asciiTheme="minorHAnsi" w:hAnsiTheme="minorHAnsi" w:cstheme="minorHAnsi"/>
          <w:sz w:val="22"/>
          <w:szCs w:val="22"/>
          <w:lang w:val="en-US"/>
        </w:rPr>
        <w:t xml:space="preserve"> shall supply and install the following safety signs which shall be treated against oxidation, and supplied with the descriptions below: </w:t>
      </w:r>
    </w:p>
    <w:p w14:paraId="2B88CB96"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Warning do not touch </w:t>
      </w:r>
    </w:p>
    <w:p w14:paraId="39F6F73C" w14:textId="7AF7F862"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The minimum dimensions of the safety signs must be 20 cm height and </w:t>
      </w:r>
      <w:r w:rsidR="001975DD">
        <w:rPr>
          <w:rFonts w:asciiTheme="minorHAnsi" w:hAnsiTheme="minorHAnsi" w:cstheme="minorHAnsi"/>
          <w:sz w:val="22"/>
          <w:szCs w:val="22"/>
          <w:lang w:val="en-US"/>
        </w:rPr>
        <w:t>2</w:t>
      </w:r>
      <w:r w:rsidRPr="00B93405">
        <w:rPr>
          <w:rFonts w:asciiTheme="minorHAnsi" w:hAnsiTheme="minorHAnsi" w:cstheme="minorHAnsi"/>
          <w:sz w:val="22"/>
          <w:szCs w:val="22"/>
          <w:lang w:val="en-US"/>
        </w:rPr>
        <w:t>0</w:t>
      </w:r>
      <w:r>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cm length.</w:t>
      </w:r>
    </w:p>
    <w:p w14:paraId="5277860C" w14:textId="77777777" w:rsidR="00022B24"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The </w:t>
      </w:r>
      <w:r>
        <w:rPr>
          <w:rFonts w:asciiTheme="minorHAnsi" w:hAnsiTheme="minorHAnsi" w:cstheme="minorHAnsi"/>
          <w:sz w:val="22"/>
          <w:szCs w:val="22"/>
          <w:lang w:val="en-US"/>
        </w:rPr>
        <w:t>service provider</w:t>
      </w:r>
      <w:r w:rsidRPr="00B93405">
        <w:rPr>
          <w:rFonts w:asciiTheme="minorHAnsi" w:hAnsiTheme="minorHAnsi" w:cstheme="minorHAnsi"/>
          <w:sz w:val="22"/>
          <w:szCs w:val="22"/>
          <w:lang w:val="en-US"/>
        </w:rPr>
        <w:t xml:space="preserve"> shall</w:t>
      </w:r>
      <w:r>
        <w:rPr>
          <w:rFonts w:asciiTheme="minorHAnsi" w:hAnsiTheme="minorHAnsi" w:cstheme="minorHAnsi"/>
          <w:sz w:val="22"/>
          <w:szCs w:val="22"/>
          <w:lang w:val="en-US"/>
        </w:rPr>
        <w:t xml:space="preserve"> provide</w:t>
      </w:r>
      <w:r w:rsidRPr="00B93405">
        <w:rPr>
          <w:rFonts w:asciiTheme="minorHAnsi" w:hAnsiTheme="minorHAnsi" w:cstheme="minorHAnsi"/>
          <w:sz w:val="22"/>
          <w:szCs w:val="22"/>
          <w:lang w:val="en-US"/>
        </w:rPr>
        <w:t xml:space="preserve"> signage at all disconnecting means including switches and circuit breakers in accordance with NEC article 690.17. </w:t>
      </w:r>
    </w:p>
    <w:p w14:paraId="4E5E5E9D" w14:textId="77777777" w:rsidR="00022B24" w:rsidRPr="00B93405" w:rsidRDefault="00022B24" w:rsidP="00022B24">
      <w:pPr>
        <w:rPr>
          <w:rFonts w:asciiTheme="minorHAnsi" w:hAnsiTheme="minorHAnsi" w:cstheme="minorHAnsi"/>
          <w:sz w:val="22"/>
          <w:szCs w:val="22"/>
          <w:lang w:val="en-US"/>
        </w:rPr>
      </w:pPr>
    </w:p>
    <w:p w14:paraId="1560883A" w14:textId="1141E4A4" w:rsidR="00022B24" w:rsidRDefault="00022B24" w:rsidP="00022B24">
      <w:pPr>
        <w:rPr>
          <w:rFonts w:asciiTheme="minorHAnsi" w:hAnsiTheme="minorHAnsi" w:cstheme="minorHAnsi"/>
          <w:b/>
          <w:bCs/>
          <w:sz w:val="22"/>
          <w:szCs w:val="22"/>
          <w:lang w:val="en-US"/>
        </w:rPr>
      </w:pPr>
      <w:r w:rsidRPr="0027345D">
        <w:rPr>
          <w:rFonts w:asciiTheme="minorHAnsi" w:hAnsiTheme="minorHAnsi" w:cstheme="minorHAnsi"/>
          <w:b/>
          <w:bCs/>
          <w:sz w:val="22"/>
          <w:szCs w:val="22"/>
          <w:lang w:val="en-US"/>
        </w:rPr>
        <w:t>I.</w:t>
      </w:r>
      <w:r w:rsidR="0074650E">
        <w:rPr>
          <w:rFonts w:asciiTheme="minorHAnsi" w:hAnsiTheme="minorHAnsi" w:cstheme="minorHAnsi"/>
          <w:b/>
          <w:bCs/>
          <w:sz w:val="22"/>
          <w:szCs w:val="22"/>
          <w:lang w:val="en-US"/>
        </w:rPr>
        <w:t>8</w:t>
      </w:r>
      <w:r w:rsidRPr="0027345D">
        <w:rPr>
          <w:rFonts w:asciiTheme="minorHAnsi" w:hAnsiTheme="minorHAnsi" w:cstheme="minorHAnsi"/>
          <w:b/>
          <w:bCs/>
          <w:sz w:val="22"/>
          <w:szCs w:val="22"/>
          <w:lang w:val="en-US"/>
        </w:rPr>
        <w:tab/>
        <w:t>Fire-Fighting Equipment</w:t>
      </w:r>
    </w:p>
    <w:p w14:paraId="3356CEB8" w14:textId="77777777" w:rsidR="00022B24" w:rsidRPr="0027345D" w:rsidRDefault="00022B24" w:rsidP="00022B24">
      <w:pPr>
        <w:rPr>
          <w:rFonts w:asciiTheme="minorHAnsi" w:hAnsiTheme="minorHAnsi" w:cstheme="minorHAnsi"/>
          <w:b/>
          <w:bCs/>
          <w:sz w:val="22"/>
          <w:szCs w:val="22"/>
          <w:lang w:val="en-US"/>
        </w:rPr>
      </w:pPr>
    </w:p>
    <w:p w14:paraId="244544C8" w14:textId="6A265487" w:rsidR="00022B24" w:rsidRDefault="001975DD" w:rsidP="00022B24">
      <w:pPr>
        <w:rPr>
          <w:rFonts w:asciiTheme="minorHAnsi" w:hAnsiTheme="minorHAnsi" w:cstheme="minorHAnsi"/>
          <w:sz w:val="22"/>
          <w:szCs w:val="22"/>
          <w:lang w:val="en-US"/>
        </w:rPr>
      </w:pPr>
      <w:r>
        <w:rPr>
          <w:rFonts w:asciiTheme="minorHAnsi" w:hAnsiTheme="minorHAnsi" w:cstheme="minorHAnsi"/>
          <w:sz w:val="22"/>
          <w:szCs w:val="22"/>
          <w:lang w:val="en-US"/>
        </w:rPr>
        <w:t>E</w:t>
      </w:r>
      <w:r w:rsidR="00022B24" w:rsidRPr="00B93405">
        <w:rPr>
          <w:rFonts w:asciiTheme="minorHAnsi" w:hAnsiTheme="minorHAnsi" w:cstheme="minorHAnsi"/>
          <w:sz w:val="22"/>
          <w:szCs w:val="22"/>
          <w:lang w:val="en-US"/>
        </w:rPr>
        <w:t>lectrical room shall be provided with portable dioxide (CO</w:t>
      </w:r>
      <w:r w:rsidR="00022B24" w:rsidRPr="0027345D">
        <w:rPr>
          <w:rFonts w:asciiTheme="minorHAnsi" w:hAnsiTheme="minorHAnsi" w:cstheme="minorHAnsi"/>
          <w:sz w:val="22"/>
          <w:szCs w:val="22"/>
          <w:vertAlign w:val="subscript"/>
          <w:lang w:val="en-US"/>
        </w:rPr>
        <w:t>2</w:t>
      </w:r>
      <w:r w:rsidR="00022B24" w:rsidRPr="00B93405">
        <w:rPr>
          <w:rFonts w:asciiTheme="minorHAnsi" w:hAnsiTheme="minorHAnsi" w:cstheme="minorHAnsi"/>
          <w:sz w:val="22"/>
          <w:szCs w:val="22"/>
          <w:lang w:val="en-US"/>
        </w:rPr>
        <w:t>) fire extinguishers, complete with a gauge and wall bracket</w:t>
      </w:r>
      <w:r w:rsidR="00022B24">
        <w:rPr>
          <w:rFonts w:asciiTheme="minorHAnsi" w:hAnsiTheme="minorHAnsi" w:cstheme="minorHAnsi"/>
          <w:sz w:val="22"/>
          <w:szCs w:val="22"/>
          <w:lang w:val="en-US"/>
        </w:rPr>
        <w:t>:</w:t>
      </w:r>
    </w:p>
    <w:p w14:paraId="106C81A1" w14:textId="6CE8A559" w:rsidR="00022B24" w:rsidRPr="00BD47AA" w:rsidRDefault="00022B24" w:rsidP="00022B24">
      <w:pPr>
        <w:pStyle w:val="ListParagraph"/>
        <w:numPr>
          <w:ilvl w:val="0"/>
          <w:numId w:val="12"/>
        </w:numPr>
        <w:rPr>
          <w:rFonts w:asciiTheme="minorHAnsi" w:hAnsiTheme="minorHAnsi" w:cstheme="minorHAnsi"/>
          <w:sz w:val="22"/>
          <w:szCs w:val="22"/>
          <w:lang w:val="en-US"/>
        </w:rPr>
      </w:pPr>
      <w:r w:rsidRPr="00BD47AA">
        <w:rPr>
          <w:rFonts w:asciiTheme="minorHAnsi" w:hAnsiTheme="minorHAnsi" w:cstheme="minorHAnsi"/>
          <w:sz w:val="22"/>
          <w:szCs w:val="22"/>
          <w:lang w:val="en-US"/>
        </w:rPr>
        <w:lastRenderedPageBreak/>
        <w:t xml:space="preserve">Supply and install of fire extinguisher 6 </w:t>
      </w:r>
      <w:r w:rsidR="005F5521">
        <w:rPr>
          <w:rFonts w:asciiTheme="minorHAnsi" w:hAnsiTheme="minorHAnsi" w:cstheme="minorHAnsi"/>
          <w:sz w:val="22"/>
          <w:szCs w:val="22"/>
          <w:lang w:val="en-US"/>
        </w:rPr>
        <w:t>kg</w:t>
      </w:r>
      <w:r w:rsidRPr="00BD47AA">
        <w:rPr>
          <w:rFonts w:asciiTheme="minorHAnsi" w:hAnsiTheme="minorHAnsi" w:cstheme="minorHAnsi"/>
          <w:sz w:val="22"/>
          <w:szCs w:val="22"/>
          <w:lang w:val="en-US"/>
        </w:rPr>
        <w:t>, type ABC dry powder</w:t>
      </w:r>
      <w:r w:rsidR="0026236C">
        <w:rPr>
          <w:rFonts w:asciiTheme="minorHAnsi" w:hAnsiTheme="minorHAnsi" w:cstheme="minorHAnsi"/>
          <w:sz w:val="22"/>
          <w:szCs w:val="22"/>
          <w:lang w:val="en-US"/>
        </w:rPr>
        <w:t>.</w:t>
      </w:r>
    </w:p>
    <w:p w14:paraId="2DB5B037" w14:textId="6B53E635" w:rsidR="00022B24" w:rsidRPr="00BD47AA" w:rsidRDefault="00022B24" w:rsidP="00022B24">
      <w:pPr>
        <w:pStyle w:val="ListParagraph"/>
        <w:numPr>
          <w:ilvl w:val="0"/>
          <w:numId w:val="12"/>
        </w:numPr>
        <w:rPr>
          <w:rFonts w:asciiTheme="minorHAnsi" w:hAnsiTheme="minorHAnsi" w:cstheme="minorHAnsi"/>
          <w:sz w:val="22"/>
          <w:szCs w:val="22"/>
          <w:lang w:val="en-US"/>
        </w:rPr>
      </w:pPr>
      <w:r w:rsidRPr="00BD47AA">
        <w:rPr>
          <w:rFonts w:asciiTheme="minorHAnsi" w:hAnsiTheme="minorHAnsi" w:cstheme="minorHAnsi"/>
          <w:sz w:val="22"/>
          <w:szCs w:val="22"/>
          <w:lang w:val="en-US"/>
        </w:rPr>
        <w:t xml:space="preserve">Supply and install of fire extinguisher 5 </w:t>
      </w:r>
      <w:r w:rsidR="005F5521">
        <w:rPr>
          <w:rFonts w:asciiTheme="minorHAnsi" w:hAnsiTheme="minorHAnsi" w:cstheme="minorHAnsi"/>
          <w:sz w:val="22"/>
          <w:szCs w:val="22"/>
          <w:lang w:val="en-US"/>
        </w:rPr>
        <w:t>kg</w:t>
      </w:r>
      <w:r w:rsidRPr="00BD47AA">
        <w:rPr>
          <w:rFonts w:asciiTheme="minorHAnsi" w:hAnsiTheme="minorHAnsi" w:cstheme="minorHAnsi"/>
          <w:sz w:val="22"/>
          <w:szCs w:val="22"/>
          <w:lang w:val="en-US"/>
        </w:rPr>
        <w:t>, type CO</w:t>
      </w:r>
      <w:r w:rsidRPr="0026236C">
        <w:rPr>
          <w:rFonts w:asciiTheme="minorHAnsi" w:hAnsiTheme="minorHAnsi" w:cstheme="minorHAnsi"/>
          <w:sz w:val="22"/>
          <w:szCs w:val="22"/>
          <w:vertAlign w:val="subscript"/>
          <w:lang w:val="en-US"/>
        </w:rPr>
        <w:t>2</w:t>
      </w:r>
      <w:r w:rsidR="0026236C">
        <w:rPr>
          <w:rFonts w:asciiTheme="minorHAnsi" w:hAnsiTheme="minorHAnsi" w:cstheme="minorHAnsi"/>
          <w:sz w:val="22"/>
          <w:szCs w:val="22"/>
          <w:lang w:val="en-US"/>
        </w:rPr>
        <w:t>.</w:t>
      </w:r>
    </w:p>
    <w:p w14:paraId="2E3606B2" w14:textId="5F631678" w:rsidR="00022B24" w:rsidRPr="00BD47AA" w:rsidRDefault="00022B24" w:rsidP="00022B24">
      <w:pPr>
        <w:pStyle w:val="ListParagraph"/>
        <w:numPr>
          <w:ilvl w:val="0"/>
          <w:numId w:val="12"/>
        </w:numPr>
        <w:rPr>
          <w:rFonts w:asciiTheme="minorHAnsi" w:hAnsiTheme="minorHAnsi" w:cstheme="minorHAnsi"/>
          <w:sz w:val="22"/>
          <w:szCs w:val="22"/>
          <w:lang w:val="en-US"/>
        </w:rPr>
      </w:pPr>
      <w:r w:rsidRPr="00BD47AA">
        <w:rPr>
          <w:rFonts w:asciiTheme="minorHAnsi" w:hAnsiTheme="minorHAnsi" w:cstheme="minorHAnsi"/>
          <w:sz w:val="22"/>
          <w:szCs w:val="22"/>
          <w:lang w:val="en-US"/>
        </w:rPr>
        <w:t>Supply and install of a first aid kit</w:t>
      </w:r>
      <w:r w:rsidR="0026236C">
        <w:rPr>
          <w:rFonts w:asciiTheme="minorHAnsi" w:hAnsiTheme="minorHAnsi" w:cstheme="minorHAnsi"/>
          <w:sz w:val="22"/>
          <w:szCs w:val="22"/>
          <w:lang w:val="en-US"/>
        </w:rPr>
        <w:t>.</w:t>
      </w:r>
    </w:p>
    <w:p w14:paraId="69ABB6E6"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In addition to the above equipment, the site should be equipped with at least the following items: </w:t>
      </w:r>
    </w:p>
    <w:p w14:paraId="7B948665"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Portable Power Emergency lights</w:t>
      </w:r>
      <w:r>
        <w:rPr>
          <w:rFonts w:asciiTheme="minorHAnsi" w:hAnsiTheme="minorHAnsi" w:cstheme="minorHAnsi"/>
          <w:sz w:val="22"/>
          <w:szCs w:val="22"/>
          <w:lang w:val="en-US"/>
        </w:rPr>
        <w:t>.</w:t>
      </w:r>
    </w:p>
    <w:p w14:paraId="0BF4BFAA" w14:textId="77777777" w:rsidR="00022B24"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Electrical sockets for maintenance</w:t>
      </w:r>
      <w:r>
        <w:rPr>
          <w:rFonts w:asciiTheme="minorHAnsi" w:hAnsiTheme="minorHAnsi" w:cstheme="minorHAnsi"/>
          <w:sz w:val="22"/>
          <w:szCs w:val="22"/>
          <w:lang w:val="en-US"/>
        </w:rPr>
        <w:t>.</w:t>
      </w:r>
    </w:p>
    <w:p w14:paraId="476990AF" w14:textId="77777777" w:rsidR="00022B24" w:rsidRPr="00B93405" w:rsidRDefault="00022B24" w:rsidP="00022B24">
      <w:pPr>
        <w:rPr>
          <w:rFonts w:asciiTheme="minorHAnsi" w:hAnsiTheme="minorHAnsi" w:cstheme="minorHAnsi"/>
          <w:sz w:val="22"/>
          <w:szCs w:val="22"/>
          <w:lang w:val="en-US"/>
        </w:rPr>
      </w:pPr>
    </w:p>
    <w:p w14:paraId="37E05EB2" w14:textId="3BF55C67" w:rsidR="00022B24" w:rsidRPr="008D0BAD" w:rsidRDefault="00022B24" w:rsidP="00022B24">
      <w:pPr>
        <w:rPr>
          <w:rFonts w:asciiTheme="minorHAnsi" w:hAnsiTheme="minorHAnsi" w:cstheme="minorHAnsi"/>
          <w:b/>
          <w:bCs/>
          <w:sz w:val="22"/>
          <w:szCs w:val="22"/>
          <w:lang w:val="en-US"/>
        </w:rPr>
      </w:pPr>
      <w:r w:rsidRPr="008D0BAD">
        <w:rPr>
          <w:rFonts w:asciiTheme="minorHAnsi" w:hAnsiTheme="minorHAnsi" w:cstheme="minorHAnsi"/>
          <w:b/>
          <w:bCs/>
          <w:sz w:val="22"/>
          <w:szCs w:val="22"/>
          <w:lang w:val="en-US"/>
        </w:rPr>
        <w:t>I.</w:t>
      </w:r>
      <w:r w:rsidR="0074650E">
        <w:rPr>
          <w:rFonts w:asciiTheme="minorHAnsi" w:hAnsiTheme="minorHAnsi" w:cstheme="minorHAnsi"/>
          <w:b/>
          <w:bCs/>
          <w:sz w:val="22"/>
          <w:szCs w:val="22"/>
          <w:lang w:val="en-US"/>
        </w:rPr>
        <w:t>9</w:t>
      </w:r>
      <w:r w:rsidRPr="008D0BAD">
        <w:rPr>
          <w:rFonts w:asciiTheme="minorHAnsi" w:hAnsiTheme="minorHAnsi" w:cstheme="minorHAnsi"/>
          <w:b/>
          <w:bCs/>
          <w:sz w:val="22"/>
          <w:szCs w:val="22"/>
          <w:lang w:val="en-US"/>
        </w:rPr>
        <w:tab/>
        <w:t>Testing and commissioning</w:t>
      </w:r>
    </w:p>
    <w:p w14:paraId="359D9354" w14:textId="77777777" w:rsidR="00022B24" w:rsidRPr="00B93405" w:rsidRDefault="00022B24" w:rsidP="00022B24">
      <w:pPr>
        <w:rPr>
          <w:rFonts w:asciiTheme="minorHAnsi" w:hAnsiTheme="minorHAnsi" w:cstheme="minorHAnsi"/>
          <w:sz w:val="22"/>
          <w:szCs w:val="22"/>
          <w:lang w:val="en-US"/>
        </w:rPr>
      </w:pPr>
    </w:p>
    <w:p w14:paraId="7929CDFC" w14:textId="77777777" w:rsidR="00022B24" w:rsidRPr="00B93405" w:rsidRDefault="00022B24" w:rsidP="00022B24">
      <w:pPr>
        <w:rPr>
          <w:rFonts w:asciiTheme="minorHAnsi" w:hAnsiTheme="minorHAnsi" w:cstheme="minorHAnsi"/>
          <w:sz w:val="22"/>
          <w:szCs w:val="22"/>
          <w:lang w:val="en-US"/>
        </w:rPr>
      </w:pPr>
      <w:r>
        <w:rPr>
          <w:rFonts w:asciiTheme="minorHAnsi" w:hAnsiTheme="minorHAnsi" w:cstheme="minorHAnsi"/>
          <w:sz w:val="22"/>
          <w:szCs w:val="22"/>
          <w:lang w:val="en-US"/>
        </w:rPr>
        <w:t>Service provider</w:t>
      </w:r>
      <w:r w:rsidRPr="00B93405">
        <w:rPr>
          <w:rFonts w:asciiTheme="minorHAnsi" w:hAnsiTheme="minorHAnsi" w:cstheme="minorHAnsi"/>
          <w:sz w:val="22"/>
          <w:szCs w:val="22"/>
          <w:lang w:val="en-US"/>
        </w:rPr>
        <w:t xml:space="preserve"> shall execute the following PV tests:</w:t>
      </w:r>
    </w:p>
    <w:p w14:paraId="53D03FE5" w14:textId="77777777" w:rsidR="00022B24" w:rsidRPr="008D0BAD" w:rsidRDefault="00022B24" w:rsidP="00022B24">
      <w:pPr>
        <w:pStyle w:val="ListParagraph"/>
        <w:numPr>
          <w:ilvl w:val="0"/>
          <w:numId w:val="12"/>
        </w:numPr>
        <w:rPr>
          <w:rFonts w:asciiTheme="minorHAnsi" w:hAnsiTheme="minorHAnsi" w:cstheme="minorHAnsi"/>
          <w:sz w:val="22"/>
          <w:szCs w:val="22"/>
          <w:lang w:val="en-US"/>
        </w:rPr>
      </w:pPr>
      <w:r w:rsidRPr="008D0BAD">
        <w:rPr>
          <w:rFonts w:asciiTheme="minorHAnsi" w:hAnsiTheme="minorHAnsi" w:cstheme="minorHAnsi"/>
          <w:sz w:val="22"/>
          <w:szCs w:val="22"/>
          <w:lang w:val="en-US"/>
        </w:rPr>
        <w:t>PV string test to assess each string performance.</w:t>
      </w:r>
    </w:p>
    <w:p w14:paraId="77301E10" w14:textId="77777777" w:rsidR="00022B24" w:rsidRPr="008D0BAD" w:rsidRDefault="00022B24" w:rsidP="00022B24">
      <w:pPr>
        <w:pStyle w:val="ListParagraph"/>
        <w:numPr>
          <w:ilvl w:val="0"/>
          <w:numId w:val="12"/>
        </w:numPr>
        <w:rPr>
          <w:rFonts w:asciiTheme="minorHAnsi" w:hAnsiTheme="minorHAnsi" w:cstheme="minorHAnsi"/>
          <w:sz w:val="22"/>
          <w:szCs w:val="22"/>
          <w:lang w:val="en-US"/>
        </w:rPr>
      </w:pPr>
      <w:r w:rsidRPr="008D0BAD">
        <w:rPr>
          <w:rFonts w:asciiTheme="minorHAnsi" w:hAnsiTheme="minorHAnsi" w:cstheme="minorHAnsi"/>
          <w:sz w:val="22"/>
          <w:szCs w:val="22"/>
          <w:lang w:val="en-US"/>
        </w:rPr>
        <w:t>Inverter test to assess inverter performance.</w:t>
      </w:r>
    </w:p>
    <w:p w14:paraId="0BFE3EE8" w14:textId="77777777" w:rsidR="00022B24" w:rsidRPr="008D0BAD" w:rsidRDefault="00022B24" w:rsidP="00022B24">
      <w:pPr>
        <w:pStyle w:val="ListParagraph"/>
        <w:numPr>
          <w:ilvl w:val="0"/>
          <w:numId w:val="12"/>
        </w:numPr>
        <w:rPr>
          <w:rFonts w:asciiTheme="minorHAnsi" w:hAnsiTheme="minorHAnsi" w:cstheme="minorHAnsi"/>
          <w:sz w:val="22"/>
          <w:szCs w:val="22"/>
          <w:lang w:val="en-US"/>
        </w:rPr>
      </w:pPr>
      <w:r w:rsidRPr="008D0BAD">
        <w:rPr>
          <w:rFonts w:asciiTheme="minorHAnsi" w:hAnsiTheme="minorHAnsi" w:cstheme="minorHAnsi"/>
          <w:sz w:val="22"/>
          <w:szCs w:val="22"/>
          <w:lang w:val="en-US"/>
        </w:rPr>
        <w:t>Cables insulation resistance test to assess cables integrity.</w:t>
      </w:r>
    </w:p>
    <w:p w14:paraId="33BFFDC2" w14:textId="77777777" w:rsidR="00022B24" w:rsidRPr="008D0BAD" w:rsidRDefault="00022B24" w:rsidP="00022B24">
      <w:pPr>
        <w:pStyle w:val="ListParagraph"/>
        <w:numPr>
          <w:ilvl w:val="0"/>
          <w:numId w:val="12"/>
        </w:numPr>
        <w:rPr>
          <w:rFonts w:asciiTheme="minorHAnsi" w:hAnsiTheme="minorHAnsi" w:cstheme="minorHAnsi"/>
          <w:sz w:val="22"/>
          <w:szCs w:val="22"/>
          <w:lang w:val="en-US"/>
        </w:rPr>
      </w:pPr>
      <w:r w:rsidRPr="008D0BAD">
        <w:rPr>
          <w:rFonts w:asciiTheme="minorHAnsi" w:hAnsiTheme="minorHAnsi" w:cstheme="minorHAnsi"/>
          <w:sz w:val="22"/>
          <w:szCs w:val="22"/>
          <w:lang w:val="en-US"/>
        </w:rPr>
        <w:t>Earthing test to assess earthing performance.</w:t>
      </w:r>
    </w:p>
    <w:p w14:paraId="6776CD25" w14:textId="77777777" w:rsidR="00022B24" w:rsidRPr="00B93405" w:rsidRDefault="00022B24" w:rsidP="00022B24">
      <w:pPr>
        <w:rPr>
          <w:rFonts w:asciiTheme="minorHAnsi" w:hAnsiTheme="minorHAnsi" w:cstheme="minorHAnsi"/>
          <w:sz w:val="22"/>
          <w:szCs w:val="22"/>
          <w:lang w:val="en-US"/>
        </w:rPr>
      </w:pPr>
    </w:p>
    <w:p w14:paraId="53A90431" w14:textId="77777777" w:rsidR="00022B24"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Methodology of the above tests shall be submitted for approval by the consultant prior to execution.</w:t>
      </w:r>
    </w:p>
    <w:p w14:paraId="1612C064" w14:textId="77777777" w:rsidR="00022B24" w:rsidRPr="00B93405" w:rsidRDefault="00022B24" w:rsidP="00022B24">
      <w:pPr>
        <w:rPr>
          <w:rFonts w:asciiTheme="minorHAnsi" w:hAnsiTheme="minorHAnsi" w:cstheme="minorHAnsi"/>
          <w:sz w:val="22"/>
          <w:szCs w:val="22"/>
          <w:lang w:val="en-US"/>
        </w:rPr>
      </w:pPr>
    </w:p>
    <w:p w14:paraId="686B8814" w14:textId="2704D767" w:rsidR="00022B24" w:rsidRDefault="00022B24" w:rsidP="00022B24">
      <w:pPr>
        <w:rPr>
          <w:rFonts w:asciiTheme="minorHAnsi" w:hAnsiTheme="minorHAnsi" w:cstheme="minorHAnsi"/>
          <w:b/>
          <w:bCs/>
          <w:sz w:val="22"/>
          <w:szCs w:val="22"/>
          <w:lang w:val="en-US"/>
        </w:rPr>
      </w:pPr>
      <w:r w:rsidRPr="00BD47AA">
        <w:rPr>
          <w:rFonts w:asciiTheme="minorHAnsi" w:hAnsiTheme="minorHAnsi" w:cstheme="minorHAnsi"/>
          <w:b/>
          <w:bCs/>
          <w:sz w:val="22"/>
          <w:szCs w:val="22"/>
          <w:lang w:val="en-US"/>
        </w:rPr>
        <w:t>I.</w:t>
      </w:r>
      <w:r w:rsidR="0074650E">
        <w:rPr>
          <w:rFonts w:asciiTheme="minorHAnsi" w:hAnsiTheme="minorHAnsi" w:cstheme="minorHAnsi"/>
          <w:b/>
          <w:bCs/>
          <w:sz w:val="22"/>
          <w:szCs w:val="22"/>
          <w:lang w:val="en-US"/>
        </w:rPr>
        <w:t>10</w:t>
      </w:r>
      <w:r w:rsidRPr="00BD47AA">
        <w:rPr>
          <w:rFonts w:asciiTheme="minorHAnsi" w:hAnsiTheme="minorHAnsi" w:cstheme="minorHAnsi"/>
          <w:b/>
          <w:bCs/>
          <w:sz w:val="22"/>
          <w:szCs w:val="22"/>
          <w:lang w:val="en-US"/>
        </w:rPr>
        <w:tab/>
        <w:t>Documentation</w:t>
      </w:r>
    </w:p>
    <w:p w14:paraId="0050599C" w14:textId="77777777" w:rsidR="00022B24" w:rsidRPr="00BD47AA" w:rsidRDefault="00022B24" w:rsidP="00022B24">
      <w:pPr>
        <w:rPr>
          <w:rFonts w:asciiTheme="minorHAnsi" w:hAnsiTheme="minorHAnsi" w:cstheme="minorHAnsi"/>
          <w:b/>
          <w:bCs/>
          <w:sz w:val="22"/>
          <w:szCs w:val="22"/>
          <w:lang w:val="en-US"/>
        </w:rPr>
      </w:pPr>
    </w:p>
    <w:p w14:paraId="258A7031" w14:textId="526DF0F9"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 xml:space="preserve">After contract award all the here below documents shall be prepared by the </w:t>
      </w:r>
      <w:r w:rsidR="00583E8B">
        <w:rPr>
          <w:rFonts w:asciiTheme="minorHAnsi" w:hAnsiTheme="minorHAnsi" w:cstheme="minorHAnsi"/>
          <w:sz w:val="22"/>
          <w:szCs w:val="22"/>
          <w:lang w:val="en-US"/>
        </w:rPr>
        <w:t>contractor</w:t>
      </w:r>
      <w:r w:rsidRPr="00B93405">
        <w:rPr>
          <w:rFonts w:asciiTheme="minorHAnsi" w:hAnsiTheme="minorHAnsi" w:cstheme="minorHAnsi"/>
          <w:sz w:val="22"/>
          <w:szCs w:val="22"/>
          <w:lang w:val="en-US"/>
        </w:rPr>
        <w:t xml:space="preserve"> in line with the here above specifications and requirements and submitted for approval by the </w:t>
      </w:r>
      <w:r w:rsidR="00DF592E">
        <w:rPr>
          <w:rFonts w:asciiTheme="minorHAnsi" w:hAnsiTheme="minorHAnsi" w:cstheme="minorHAnsi"/>
          <w:sz w:val="22"/>
          <w:szCs w:val="22"/>
          <w:lang w:val="en-US"/>
        </w:rPr>
        <w:t>Oxfam staff</w:t>
      </w:r>
      <w:r w:rsidRPr="00B93405">
        <w:rPr>
          <w:rFonts w:asciiTheme="minorHAnsi" w:hAnsiTheme="minorHAnsi" w:cstheme="minorHAnsi"/>
          <w:sz w:val="22"/>
          <w:szCs w:val="22"/>
          <w:lang w:val="en-US"/>
        </w:rPr>
        <w:t xml:space="preserve"> prior to execution.</w:t>
      </w:r>
    </w:p>
    <w:p w14:paraId="4AFEDC52" w14:textId="2F844391" w:rsidR="00022B24" w:rsidRPr="00B93405" w:rsidRDefault="5897F0A5" w:rsidP="5897F0A5">
      <w:pPr>
        <w:pStyle w:val="ListParagraph"/>
        <w:numPr>
          <w:ilvl w:val="0"/>
          <w:numId w:val="12"/>
        </w:numPr>
        <w:rPr>
          <w:rFonts w:asciiTheme="minorHAnsi" w:hAnsiTheme="minorHAnsi" w:cstheme="minorBidi"/>
          <w:sz w:val="22"/>
          <w:szCs w:val="22"/>
          <w:lang w:val="en-US"/>
        </w:rPr>
      </w:pPr>
      <w:r w:rsidRPr="5897F0A5">
        <w:rPr>
          <w:rFonts w:asciiTheme="minorHAnsi" w:hAnsiTheme="minorHAnsi" w:cstheme="minorBidi"/>
          <w:sz w:val="22"/>
          <w:szCs w:val="22"/>
          <w:lang w:val="en-US"/>
        </w:rPr>
        <w:t>Document submittal schedule (to be submitted 2 days after contract signature).</w:t>
      </w:r>
    </w:p>
    <w:p w14:paraId="2E5719D2" w14:textId="77777777" w:rsidR="00022B24" w:rsidRPr="00B93405" w:rsidRDefault="00022B24" w:rsidP="00022B24">
      <w:pPr>
        <w:pStyle w:val="ListParagraph"/>
        <w:numPr>
          <w:ilvl w:val="0"/>
          <w:numId w:val="12"/>
        </w:numPr>
        <w:rPr>
          <w:rFonts w:asciiTheme="minorHAnsi" w:hAnsiTheme="minorHAnsi" w:cstheme="minorHAnsi"/>
          <w:sz w:val="22"/>
          <w:szCs w:val="22"/>
          <w:lang w:val="en-US"/>
        </w:rPr>
      </w:pPr>
      <w:r w:rsidRPr="00B93405">
        <w:rPr>
          <w:rFonts w:asciiTheme="minorHAnsi" w:hAnsiTheme="minorHAnsi" w:cstheme="minorHAnsi"/>
          <w:sz w:val="22"/>
          <w:szCs w:val="22"/>
          <w:lang w:val="en-US"/>
        </w:rPr>
        <w:t>Project execution schedule.</w:t>
      </w:r>
    </w:p>
    <w:p w14:paraId="5E865392" w14:textId="77777777" w:rsidR="00022B24" w:rsidRPr="00B93405" w:rsidRDefault="00022B24" w:rsidP="00022B24">
      <w:pPr>
        <w:pStyle w:val="ListParagraph"/>
        <w:numPr>
          <w:ilvl w:val="0"/>
          <w:numId w:val="12"/>
        </w:numPr>
        <w:rPr>
          <w:rFonts w:asciiTheme="minorHAnsi" w:hAnsiTheme="minorHAnsi" w:cstheme="minorHAnsi"/>
          <w:sz w:val="22"/>
          <w:szCs w:val="22"/>
          <w:lang w:val="en-US"/>
        </w:rPr>
      </w:pPr>
      <w:r w:rsidRPr="00B93405">
        <w:rPr>
          <w:rFonts w:asciiTheme="minorHAnsi" w:hAnsiTheme="minorHAnsi" w:cstheme="minorHAnsi"/>
          <w:sz w:val="22"/>
          <w:szCs w:val="22"/>
          <w:lang w:val="en-US"/>
        </w:rPr>
        <w:t>All system’s components datasheets and certificates, highlighting the specific models and selections of parts that will be used in the project, with quantities if need be.</w:t>
      </w:r>
    </w:p>
    <w:p w14:paraId="6240F06A" w14:textId="77777777" w:rsidR="00022B24" w:rsidRDefault="00022B24" w:rsidP="00022B24">
      <w:pPr>
        <w:pStyle w:val="ListParagraph"/>
        <w:numPr>
          <w:ilvl w:val="0"/>
          <w:numId w:val="12"/>
        </w:numPr>
        <w:rPr>
          <w:rFonts w:asciiTheme="minorHAnsi" w:hAnsiTheme="minorHAnsi" w:cstheme="minorHAnsi"/>
          <w:sz w:val="22"/>
          <w:szCs w:val="22"/>
          <w:lang w:val="en-US"/>
        </w:rPr>
      </w:pPr>
      <w:r w:rsidRPr="00B93405">
        <w:rPr>
          <w:rFonts w:asciiTheme="minorHAnsi" w:hAnsiTheme="minorHAnsi" w:cstheme="minorHAnsi"/>
          <w:sz w:val="22"/>
          <w:szCs w:val="22"/>
          <w:lang w:val="en-US"/>
        </w:rPr>
        <w:t>PV modules layout indicating the configuration and the required space, with schematic drawings of the allocated area for PV array.</w:t>
      </w:r>
    </w:p>
    <w:p w14:paraId="2A67F51B" w14:textId="6B6BBD07" w:rsidR="00DF592E" w:rsidRDefault="00DF592E" w:rsidP="00022B24">
      <w:pPr>
        <w:pStyle w:val="ListParagraph"/>
        <w:numPr>
          <w:ilvl w:val="0"/>
          <w:numId w:val="12"/>
        </w:numPr>
        <w:rPr>
          <w:rFonts w:asciiTheme="minorHAnsi" w:hAnsiTheme="minorHAnsi" w:cstheme="minorHAnsi"/>
          <w:sz w:val="22"/>
          <w:szCs w:val="22"/>
          <w:lang w:val="en-US"/>
        </w:rPr>
      </w:pPr>
      <w:r>
        <w:rPr>
          <w:rFonts w:asciiTheme="minorHAnsi" w:hAnsiTheme="minorHAnsi" w:cstheme="minorHAnsi"/>
          <w:sz w:val="22"/>
          <w:szCs w:val="22"/>
          <w:lang w:val="en-US"/>
        </w:rPr>
        <w:t>Single line diagram.</w:t>
      </w:r>
    </w:p>
    <w:p w14:paraId="72E3219A" w14:textId="1BC9D69C" w:rsidR="00DF592E" w:rsidRPr="0053693A" w:rsidRDefault="00DF592E" w:rsidP="00022B24">
      <w:pPr>
        <w:pStyle w:val="ListParagraph"/>
        <w:numPr>
          <w:ilvl w:val="0"/>
          <w:numId w:val="12"/>
        </w:numPr>
        <w:rPr>
          <w:rFonts w:asciiTheme="minorHAnsi" w:hAnsiTheme="minorHAnsi" w:cstheme="minorHAnsi"/>
          <w:sz w:val="22"/>
          <w:szCs w:val="22"/>
          <w:lang w:val="en-US"/>
        </w:rPr>
      </w:pPr>
      <w:r>
        <w:rPr>
          <w:rFonts w:asciiTheme="minorHAnsi" w:hAnsiTheme="minorHAnsi" w:cstheme="minorHAnsi"/>
          <w:sz w:val="22"/>
          <w:szCs w:val="22"/>
          <w:lang w:val="en-US"/>
        </w:rPr>
        <w:t xml:space="preserve">Any other relevant </w:t>
      </w:r>
      <w:r w:rsidR="0026236C">
        <w:rPr>
          <w:rFonts w:asciiTheme="minorHAnsi" w:hAnsiTheme="minorHAnsi" w:cstheme="minorHAnsi"/>
          <w:sz w:val="22"/>
          <w:szCs w:val="22"/>
          <w:lang w:val="en-US"/>
        </w:rPr>
        <w:t>document.</w:t>
      </w:r>
    </w:p>
    <w:p w14:paraId="5EC44252" w14:textId="77777777" w:rsidR="00022B24" w:rsidRPr="00B93405" w:rsidRDefault="00022B24" w:rsidP="00022B24">
      <w:pPr>
        <w:rPr>
          <w:rFonts w:asciiTheme="minorHAnsi" w:hAnsiTheme="minorHAnsi" w:cstheme="minorHAnsi"/>
          <w:sz w:val="22"/>
          <w:szCs w:val="22"/>
          <w:lang w:val="en-US"/>
        </w:rPr>
      </w:pPr>
    </w:p>
    <w:p w14:paraId="2A313468" w14:textId="11C9B123" w:rsidR="00022B24" w:rsidRPr="00585BAC" w:rsidRDefault="00022B24" w:rsidP="00022B24">
      <w:pPr>
        <w:rPr>
          <w:rFonts w:asciiTheme="minorHAnsi" w:hAnsiTheme="minorHAnsi" w:cstheme="minorHAnsi"/>
          <w:b/>
          <w:bCs/>
          <w:sz w:val="22"/>
          <w:szCs w:val="22"/>
          <w:lang w:val="en-US"/>
        </w:rPr>
      </w:pPr>
      <w:r>
        <w:rPr>
          <w:rFonts w:asciiTheme="minorHAnsi" w:hAnsiTheme="minorHAnsi" w:cstheme="minorHAnsi"/>
          <w:b/>
          <w:bCs/>
          <w:sz w:val="22"/>
          <w:szCs w:val="22"/>
          <w:lang w:val="en-US"/>
        </w:rPr>
        <w:t>I.</w:t>
      </w:r>
      <w:r w:rsidR="0074650E">
        <w:rPr>
          <w:rFonts w:asciiTheme="minorHAnsi" w:hAnsiTheme="minorHAnsi" w:cstheme="minorHAnsi"/>
          <w:b/>
          <w:bCs/>
          <w:sz w:val="22"/>
          <w:szCs w:val="22"/>
          <w:lang w:val="en-US"/>
        </w:rPr>
        <w:t>11</w:t>
      </w:r>
      <w:r w:rsidRPr="00585BAC">
        <w:rPr>
          <w:rFonts w:asciiTheme="minorHAnsi" w:hAnsiTheme="minorHAnsi" w:cstheme="minorHAnsi"/>
          <w:b/>
          <w:bCs/>
          <w:sz w:val="22"/>
          <w:szCs w:val="22"/>
          <w:lang w:val="en-US"/>
        </w:rPr>
        <w:tab/>
        <w:t>Warranty, Defects Liability, Service and Maintenance</w:t>
      </w:r>
    </w:p>
    <w:p w14:paraId="3CB453D8" w14:textId="77777777" w:rsidR="00022B24" w:rsidRDefault="00022B24" w:rsidP="00022B24">
      <w:pPr>
        <w:rPr>
          <w:rFonts w:asciiTheme="minorHAnsi" w:hAnsiTheme="minorHAnsi" w:cstheme="minorHAnsi"/>
          <w:sz w:val="22"/>
          <w:szCs w:val="22"/>
          <w:lang w:val="en-US"/>
        </w:rPr>
      </w:pPr>
    </w:p>
    <w:p w14:paraId="6D016C0B" w14:textId="1D06C432"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a.</w:t>
      </w:r>
      <w:r w:rsidRPr="00B93405">
        <w:rPr>
          <w:rFonts w:asciiTheme="minorHAnsi" w:hAnsiTheme="minorHAnsi" w:cstheme="minorHAnsi"/>
          <w:sz w:val="22"/>
          <w:szCs w:val="22"/>
          <w:lang w:val="en-US"/>
        </w:rPr>
        <w:tab/>
        <w:t xml:space="preserve">The preliminary completion date is the date at which the </w:t>
      </w:r>
      <w:r w:rsidR="00DC7B0B">
        <w:rPr>
          <w:rFonts w:asciiTheme="minorHAnsi" w:hAnsiTheme="minorHAnsi" w:cstheme="minorHAnsi"/>
          <w:sz w:val="22"/>
          <w:szCs w:val="22"/>
          <w:lang w:val="en-US"/>
        </w:rPr>
        <w:t>contractor</w:t>
      </w:r>
      <w:r w:rsidRPr="00B93405">
        <w:rPr>
          <w:rFonts w:asciiTheme="minorHAnsi" w:hAnsiTheme="minorHAnsi" w:cstheme="minorHAnsi"/>
          <w:sz w:val="22"/>
          <w:szCs w:val="22"/>
          <w:lang w:val="en-US"/>
        </w:rPr>
        <w:t xml:space="preserve"> completes all his works, commission the system and train the </w:t>
      </w:r>
      <w:r>
        <w:rPr>
          <w:rFonts w:asciiTheme="minorHAnsi" w:hAnsiTheme="minorHAnsi" w:cstheme="minorHAnsi"/>
          <w:sz w:val="22"/>
          <w:szCs w:val="22"/>
          <w:lang w:val="en-US"/>
        </w:rPr>
        <w:t>operator</w:t>
      </w:r>
      <w:r w:rsidRPr="00B93405">
        <w:rPr>
          <w:rFonts w:asciiTheme="minorHAnsi" w:hAnsiTheme="minorHAnsi" w:cstheme="minorHAnsi"/>
          <w:sz w:val="22"/>
          <w:szCs w:val="22"/>
          <w:lang w:val="en-US"/>
        </w:rPr>
        <w:t xml:space="preserve"> and get a provisional acceptance certificate from the </w:t>
      </w:r>
      <w:r>
        <w:rPr>
          <w:rFonts w:asciiTheme="minorHAnsi" w:hAnsiTheme="minorHAnsi" w:cstheme="minorHAnsi"/>
          <w:sz w:val="22"/>
          <w:szCs w:val="22"/>
          <w:lang w:val="en-US"/>
        </w:rPr>
        <w:t>Oxfam staff</w:t>
      </w:r>
      <w:r w:rsidRPr="00B93405">
        <w:rPr>
          <w:rFonts w:asciiTheme="minorHAnsi" w:hAnsiTheme="minorHAnsi" w:cstheme="minorHAnsi"/>
          <w:sz w:val="22"/>
          <w:szCs w:val="22"/>
          <w:lang w:val="en-US"/>
        </w:rPr>
        <w:t>.</w:t>
      </w:r>
    </w:p>
    <w:p w14:paraId="6A9AD562"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b.</w:t>
      </w:r>
      <w:r w:rsidRPr="00B93405">
        <w:rPr>
          <w:rFonts w:asciiTheme="minorHAnsi" w:hAnsiTheme="minorHAnsi" w:cstheme="minorHAnsi"/>
          <w:sz w:val="22"/>
          <w:szCs w:val="22"/>
          <w:lang w:val="en-US"/>
        </w:rPr>
        <w:tab/>
        <w:t xml:space="preserve">The final completion date is the date at which the warrantee period starts. The </w:t>
      </w:r>
      <w:r>
        <w:rPr>
          <w:rFonts w:asciiTheme="minorHAnsi" w:hAnsiTheme="minorHAnsi" w:cstheme="minorHAnsi"/>
          <w:sz w:val="22"/>
          <w:szCs w:val="22"/>
          <w:lang w:val="en-US"/>
        </w:rPr>
        <w:t>Oxfam staff</w:t>
      </w:r>
      <w:r w:rsidRPr="00B93405">
        <w:rPr>
          <w:rFonts w:asciiTheme="minorHAnsi" w:hAnsiTheme="minorHAnsi" w:cstheme="minorHAnsi"/>
          <w:sz w:val="22"/>
          <w:szCs w:val="22"/>
          <w:lang w:val="en-US"/>
        </w:rPr>
        <w:t xml:space="preserve"> shall issue a final acceptance certificate.</w:t>
      </w:r>
    </w:p>
    <w:p w14:paraId="50F90650" w14:textId="1D03E8CB"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c.</w:t>
      </w:r>
      <w:r w:rsidRPr="00B93405">
        <w:rPr>
          <w:rFonts w:asciiTheme="minorHAnsi" w:hAnsiTheme="minorHAnsi" w:cstheme="minorHAnsi"/>
          <w:sz w:val="22"/>
          <w:szCs w:val="22"/>
          <w:lang w:val="en-US"/>
        </w:rPr>
        <w:tab/>
        <w:t xml:space="preserve">The </w:t>
      </w:r>
      <w:r w:rsidR="00AF0801">
        <w:rPr>
          <w:rFonts w:asciiTheme="minorHAnsi" w:hAnsiTheme="minorHAnsi" w:cstheme="minorHAnsi"/>
          <w:sz w:val="22"/>
          <w:szCs w:val="22"/>
          <w:lang w:val="en-US"/>
        </w:rPr>
        <w:t>contractor</w:t>
      </w:r>
      <w:r w:rsidR="00AF0801" w:rsidRPr="00B93405">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Warrantee Period shall be </w:t>
      </w:r>
      <w:r w:rsidRPr="00BF1F11">
        <w:rPr>
          <w:rFonts w:asciiTheme="minorHAnsi" w:hAnsiTheme="minorHAnsi" w:cstheme="minorHAnsi"/>
          <w:b/>
          <w:bCs/>
          <w:sz w:val="22"/>
          <w:szCs w:val="22"/>
          <w:lang w:val="en-US"/>
        </w:rPr>
        <w:t>one year</w:t>
      </w:r>
      <w:r w:rsidRPr="00B93405">
        <w:rPr>
          <w:rFonts w:asciiTheme="minorHAnsi" w:hAnsiTheme="minorHAnsi" w:cstheme="minorHAnsi"/>
          <w:sz w:val="22"/>
          <w:szCs w:val="22"/>
          <w:lang w:val="en-US"/>
        </w:rPr>
        <w:t xml:space="preserve"> from </w:t>
      </w:r>
      <w:r>
        <w:rPr>
          <w:rFonts w:asciiTheme="minorHAnsi" w:hAnsiTheme="minorHAnsi" w:cstheme="minorHAnsi"/>
          <w:sz w:val="22"/>
          <w:szCs w:val="22"/>
          <w:lang w:val="en-US"/>
        </w:rPr>
        <w:t>final</w:t>
      </w:r>
      <w:r w:rsidRPr="00B93405">
        <w:rPr>
          <w:rFonts w:asciiTheme="minorHAnsi" w:hAnsiTheme="minorHAnsi" w:cstheme="minorHAnsi"/>
          <w:sz w:val="22"/>
          <w:szCs w:val="22"/>
          <w:lang w:val="en-US"/>
        </w:rPr>
        <w:t xml:space="preserve"> completion date. </w:t>
      </w:r>
    </w:p>
    <w:p w14:paraId="7C74129C" w14:textId="4893F578"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d.</w:t>
      </w:r>
      <w:r w:rsidRPr="00B93405">
        <w:rPr>
          <w:rFonts w:asciiTheme="minorHAnsi" w:hAnsiTheme="minorHAnsi" w:cstheme="minorHAnsi"/>
          <w:sz w:val="22"/>
          <w:szCs w:val="22"/>
          <w:lang w:val="en-US"/>
        </w:rPr>
        <w:tab/>
        <w:t xml:space="preserve">The </w:t>
      </w:r>
      <w:r w:rsidR="00AF0801">
        <w:rPr>
          <w:rFonts w:asciiTheme="minorHAnsi" w:hAnsiTheme="minorHAnsi" w:cstheme="minorHAnsi"/>
          <w:sz w:val="22"/>
          <w:szCs w:val="22"/>
          <w:lang w:val="en-US"/>
        </w:rPr>
        <w:t>contractor</w:t>
      </w:r>
      <w:r w:rsidR="00AF0801" w:rsidRPr="00B93405">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 xml:space="preserve">warrantee shall cover all works, manpower, spare parts, replacements, resulting from failure of equipment, systems and accessories supplied by the </w:t>
      </w:r>
      <w:r>
        <w:rPr>
          <w:rFonts w:asciiTheme="minorHAnsi" w:hAnsiTheme="minorHAnsi" w:cstheme="minorHAnsi"/>
          <w:sz w:val="22"/>
          <w:szCs w:val="22"/>
          <w:lang w:val="en-US"/>
        </w:rPr>
        <w:t>Service provider</w:t>
      </w:r>
      <w:r w:rsidRPr="00B93405">
        <w:rPr>
          <w:rFonts w:asciiTheme="minorHAnsi" w:hAnsiTheme="minorHAnsi" w:cstheme="minorHAnsi"/>
          <w:sz w:val="22"/>
          <w:szCs w:val="22"/>
          <w:lang w:val="en-US"/>
        </w:rPr>
        <w:t>, except when said failures are due to Client’s fault.</w:t>
      </w:r>
    </w:p>
    <w:p w14:paraId="0BFAEBED" w14:textId="77777777"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e.</w:t>
      </w:r>
      <w:r w:rsidRPr="00B93405">
        <w:rPr>
          <w:rFonts w:asciiTheme="minorHAnsi" w:hAnsiTheme="minorHAnsi" w:cstheme="minorHAnsi"/>
          <w:sz w:val="22"/>
          <w:szCs w:val="22"/>
          <w:lang w:val="en-US"/>
        </w:rPr>
        <w:tab/>
        <w:t>All components of the system mentioned above shall also be covered by the manufacturer’s guarantee.</w:t>
      </w:r>
    </w:p>
    <w:p w14:paraId="3439A350" w14:textId="45FDB2F9"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f.</w:t>
      </w:r>
      <w:r w:rsidRPr="00B93405">
        <w:rPr>
          <w:rFonts w:asciiTheme="minorHAnsi" w:hAnsiTheme="minorHAnsi" w:cstheme="minorHAnsi"/>
          <w:sz w:val="22"/>
          <w:szCs w:val="22"/>
          <w:lang w:val="en-US"/>
        </w:rPr>
        <w:tab/>
        <w:t xml:space="preserve">Rectification of all defects developed in the solar </w:t>
      </w:r>
      <w:r w:rsidR="00AF0801">
        <w:rPr>
          <w:rFonts w:asciiTheme="minorHAnsi" w:hAnsiTheme="minorHAnsi" w:cstheme="minorHAnsi"/>
          <w:sz w:val="22"/>
          <w:szCs w:val="22"/>
          <w:lang w:val="en-US"/>
        </w:rPr>
        <w:t>system</w:t>
      </w:r>
      <w:r w:rsidRPr="00B93405">
        <w:rPr>
          <w:rFonts w:asciiTheme="minorHAnsi" w:hAnsiTheme="minorHAnsi" w:cstheme="minorHAnsi"/>
          <w:sz w:val="22"/>
          <w:szCs w:val="22"/>
          <w:lang w:val="en-US"/>
        </w:rPr>
        <w:t xml:space="preserve"> during Warranty period shall be done by the </w:t>
      </w:r>
      <w:r w:rsidR="00AF0801">
        <w:rPr>
          <w:rFonts w:asciiTheme="minorHAnsi" w:hAnsiTheme="minorHAnsi" w:cstheme="minorHAnsi"/>
          <w:sz w:val="22"/>
          <w:szCs w:val="22"/>
          <w:lang w:val="en-US"/>
        </w:rPr>
        <w:t>contractor</w:t>
      </w:r>
      <w:r w:rsidRPr="00B93405">
        <w:rPr>
          <w:rFonts w:asciiTheme="minorHAnsi" w:hAnsiTheme="minorHAnsi" w:cstheme="minorHAnsi"/>
          <w:sz w:val="22"/>
          <w:szCs w:val="22"/>
          <w:lang w:val="en-US"/>
        </w:rPr>
        <w:t xml:space="preserve"> promptly, at most within two (2) days from date of receipt of the complaint.</w:t>
      </w:r>
    </w:p>
    <w:p w14:paraId="223B0117" w14:textId="2EAAE71C" w:rsidR="00022B24" w:rsidRPr="00B93405" w:rsidRDefault="00022B24" w:rsidP="00022B24">
      <w:pPr>
        <w:rPr>
          <w:rFonts w:asciiTheme="minorHAnsi" w:hAnsiTheme="minorHAnsi" w:cstheme="minorHAnsi"/>
          <w:sz w:val="22"/>
          <w:szCs w:val="22"/>
          <w:lang w:val="en-US"/>
        </w:rPr>
      </w:pPr>
      <w:r w:rsidRPr="00B93405">
        <w:rPr>
          <w:rFonts w:asciiTheme="minorHAnsi" w:hAnsiTheme="minorHAnsi" w:cstheme="minorHAnsi"/>
          <w:sz w:val="22"/>
          <w:szCs w:val="22"/>
          <w:lang w:val="en-US"/>
        </w:rPr>
        <w:t>g.</w:t>
      </w:r>
      <w:r w:rsidRPr="00B93405">
        <w:rPr>
          <w:rFonts w:asciiTheme="minorHAnsi" w:hAnsiTheme="minorHAnsi" w:cstheme="minorHAnsi"/>
          <w:sz w:val="22"/>
          <w:szCs w:val="22"/>
          <w:lang w:val="en-US"/>
        </w:rPr>
        <w:tab/>
        <w:t xml:space="preserve">It is understood that any alteration made to the equipment or accessories without the prior approval of the </w:t>
      </w:r>
      <w:r w:rsidR="00AF0801">
        <w:rPr>
          <w:rFonts w:asciiTheme="minorHAnsi" w:hAnsiTheme="minorHAnsi" w:cstheme="minorHAnsi"/>
          <w:sz w:val="22"/>
          <w:szCs w:val="22"/>
          <w:lang w:val="en-US"/>
        </w:rPr>
        <w:t>contractor</w:t>
      </w:r>
      <w:r w:rsidRPr="00B93405">
        <w:rPr>
          <w:rFonts w:asciiTheme="minorHAnsi" w:hAnsiTheme="minorHAnsi" w:cstheme="minorHAnsi"/>
          <w:sz w:val="22"/>
          <w:szCs w:val="22"/>
          <w:lang w:val="en-US"/>
        </w:rPr>
        <w:t xml:space="preserve"> will automatically cancel the remaining warranty period on the affected part.</w:t>
      </w:r>
    </w:p>
    <w:p w14:paraId="054300EF" w14:textId="5E0B097E" w:rsidR="008A16C7" w:rsidRPr="008B6225" w:rsidRDefault="00022B24" w:rsidP="00E7474B">
      <w:pPr>
        <w:rPr>
          <w:rFonts w:asciiTheme="minorHAnsi" w:hAnsiTheme="minorHAnsi" w:cstheme="minorHAnsi"/>
          <w:sz w:val="22"/>
          <w:szCs w:val="22"/>
        </w:rPr>
      </w:pPr>
      <w:r w:rsidRPr="00B93405">
        <w:rPr>
          <w:rFonts w:asciiTheme="minorHAnsi" w:hAnsiTheme="minorHAnsi" w:cstheme="minorHAnsi"/>
          <w:sz w:val="22"/>
          <w:szCs w:val="22"/>
          <w:lang w:val="en-US"/>
        </w:rPr>
        <w:lastRenderedPageBreak/>
        <w:t>h.</w:t>
      </w:r>
      <w:r w:rsidRPr="00B93405">
        <w:rPr>
          <w:rFonts w:asciiTheme="minorHAnsi" w:hAnsiTheme="minorHAnsi" w:cstheme="minorHAnsi"/>
          <w:sz w:val="22"/>
          <w:szCs w:val="22"/>
          <w:lang w:val="en-US"/>
        </w:rPr>
        <w:tab/>
        <w:t xml:space="preserve">Prior to the final completion date, the </w:t>
      </w:r>
      <w:r w:rsidR="00787244">
        <w:rPr>
          <w:rFonts w:asciiTheme="minorHAnsi" w:hAnsiTheme="minorHAnsi" w:cstheme="minorHAnsi"/>
          <w:sz w:val="22"/>
          <w:szCs w:val="22"/>
          <w:lang w:val="en-US"/>
        </w:rPr>
        <w:t>contractor</w:t>
      </w:r>
      <w:r w:rsidR="00787244" w:rsidRPr="00B93405">
        <w:rPr>
          <w:rFonts w:asciiTheme="minorHAnsi" w:hAnsiTheme="minorHAnsi" w:cstheme="minorHAnsi"/>
          <w:sz w:val="22"/>
          <w:szCs w:val="22"/>
          <w:lang w:val="en-US"/>
        </w:rPr>
        <w:t xml:space="preserve"> </w:t>
      </w:r>
      <w:r w:rsidRPr="00B93405">
        <w:rPr>
          <w:rFonts w:asciiTheme="minorHAnsi" w:hAnsiTheme="minorHAnsi" w:cstheme="minorHAnsi"/>
          <w:sz w:val="22"/>
          <w:szCs w:val="22"/>
          <w:lang w:val="en-US"/>
        </w:rPr>
        <w:t>must be available to answer any request that comes from the operator. The reply delay should be within one week.</w:t>
      </w:r>
    </w:p>
    <w:sectPr w:rsidR="008A16C7" w:rsidRPr="008B6225" w:rsidSect="00E343DE">
      <w:head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70E3" w14:textId="77777777" w:rsidR="00DC27BB" w:rsidRDefault="00DC27BB">
      <w:r>
        <w:separator/>
      </w:r>
    </w:p>
  </w:endnote>
  <w:endnote w:type="continuationSeparator" w:id="0">
    <w:p w14:paraId="57BDEA50" w14:textId="77777777" w:rsidR="00DC27BB" w:rsidRDefault="00DC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68D6" w14:textId="77777777" w:rsidR="00DC27BB" w:rsidRDefault="00DC27BB">
      <w:r>
        <w:separator/>
      </w:r>
    </w:p>
  </w:footnote>
  <w:footnote w:type="continuationSeparator" w:id="0">
    <w:p w14:paraId="21713B58" w14:textId="77777777" w:rsidR="00DC27BB" w:rsidRDefault="00DC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647" w14:textId="77777777" w:rsidR="00E343DE" w:rsidRPr="00D1768E" w:rsidRDefault="00E343DE" w:rsidP="00E343DE">
    <w:pPr>
      <w:pStyle w:val="Header"/>
    </w:pPr>
    <w:r>
      <w:rPr>
        <w:noProof/>
      </w:rPr>
      <w:drawing>
        <wp:anchor distT="0" distB="0" distL="114300" distR="114300" simplePos="0" relativeHeight="251659264" behindDoc="0" locked="0" layoutInCell="1" allowOverlap="1" wp14:anchorId="60CB2CE1" wp14:editId="6D85AE8B">
          <wp:simplePos x="0" y="0"/>
          <wp:positionH relativeFrom="margin">
            <wp:align>center</wp:align>
          </wp:positionH>
          <wp:positionV relativeFrom="paragraph">
            <wp:posOffset>-251046</wp:posOffset>
          </wp:positionV>
          <wp:extent cx="572135" cy="633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am_Vertical_Color_RGB_0.png"/>
                  <pic:cNvPicPr/>
                </pic:nvPicPr>
                <pic:blipFill>
                  <a:blip r:embed="rId1">
                    <a:extLst>
                      <a:ext uri="{28A0092B-C50C-407E-A947-70E740481C1C}">
                        <a14:useLocalDpi xmlns:a14="http://schemas.microsoft.com/office/drawing/2010/main" val="0"/>
                      </a:ext>
                    </a:extLst>
                  </a:blip>
                  <a:stretch>
                    <a:fillRect/>
                  </a:stretch>
                </pic:blipFill>
                <pic:spPr>
                  <a:xfrm>
                    <a:off x="0" y="0"/>
                    <a:ext cx="572135" cy="633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2EF8A2"/>
    <w:lvl w:ilvl="0">
      <w:numFmt w:val="bullet"/>
      <w:lvlText w:val="*"/>
      <w:lvlJc w:val="left"/>
      <w:pPr>
        <w:ind w:left="0" w:firstLine="0"/>
      </w:pPr>
    </w:lvl>
  </w:abstractNum>
  <w:abstractNum w:abstractNumId="1" w15:restartNumberingAfterBreak="0">
    <w:nsid w:val="08753301"/>
    <w:multiLevelType w:val="hybridMultilevel"/>
    <w:tmpl w:val="F8A2E77E"/>
    <w:lvl w:ilvl="0" w:tplc="FE522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63E81"/>
    <w:multiLevelType w:val="hybridMultilevel"/>
    <w:tmpl w:val="C3286D9A"/>
    <w:lvl w:ilvl="0" w:tplc="FD963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F21B0"/>
    <w:multiLevelType w:val="hybridMultilevel"/>
    <w:tmpl w:val="2DEE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31DAC"/>
    <w:multiLevelType w:val="hybridMultilevel"/>
    <w:tmpl w:val="E938AF60"/>
    <w:lvl w:ilvl="0" w:tplc="79C02C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04330"/>
    <w:multiLevelType w:val="hybridMultilevel"/>
    <w:tmpl w:val="4B0EBA50"/>
    <w:lvl w:ilvl="0" w:tplc="2CC60C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442FA"/>
    <w:multiLevelType w:val="hybridMultilevel"/>
    <w:tmpl w:val="5DC85F22"/>
    <w:lvl w:ilvl="0" w:tplc="C4385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610BA"/>
    <w:multiLevelType w:val="hybridMultilevel"/>
    <w:tmpl w:val="0EA42E2C"/>
    <w:lvl w:ilvl="0" w:tplc="04090001">
      <w:start w:val="1"/>
      <w:numFmt w:val="bullet"/>
      <w:lvlText w:val=""/>
      <w:lvlJc w:val="left"/>
      <w:pPr>
        <w:ind w:left="720" w:hanging="360"/>
      </w:pPr>
      <w:rPr>
        <w:rFonts w:ascii="Symbol" w:hAnsi="Symbol" w:hint="default"/>
      </w:rPr>
    </w:lvl>
    <w:lvl w:ilvl="1" w:tplc="7062C6A0">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A7EA9"/>
    <w:multiLevelType w:val="hybridMultilevel"/>
    <w:tmpl w:val="D844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C14"/>
    <w:multiLevelType w:val="hybridMultilevel"/>
    <w:tmpl w:val="13C60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55872"/>
    <w:multiLevelType w:val="hybridMultilevel"/>
    <w:tmpl w:val="A36AA1B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4154E"/>
    <w:multiLevelType w:val="hybridMultilevel"/>
    <w:tmpl w:val="C2FCE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E05FB"/>
    <w:multiLevelType w:val="hybridMultilevel"/>
    <w:tmpl w:val="237A70A6"/>
    <w:lvl w:ilvl="0" w:tplc="569E7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06A5A"/>
    <w:multiLevelType w:val="hybridMultilevel"/>
    <w:tmpl w:val="97E25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712A2"/>
    <w:multiLevelType w:val="hybridMultilevel"/>
    <w:tmpl w:val="456CD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2451"/>
    <w:multiLevelType w:val="hybridMultilevel"/>
    <w:tmpl w:val="33024734"/>
    <w:lvl w:ilvl="0" w:tplc="3F1EB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93799"/>
    <w:multiLevelType w:val="hybridMultilevel"/>
    <w:tmpl w:val="2E5E58A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7870"/>
    <w:multiLevelType w:val="hybridMultilevel"/>
    <w:tmpl w:val="4E022B8A"/>
    <w:lvl w:ilvl="0" w:tplc="2ACC3F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67877665"/>
    <w:multiLevelType w:val="hybridMultilevel"/>
    <w:tmpl w:val="C7B26A30"/>
    <w:lvl w:ilvl="0" w:tplc="1618117A">
      <w:start w:val="96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BB4585"/>
    <w:multiLevelType w:val="hybridMultilevel"/>
    <w:tmpl w:val="5E1A7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CF457B"/>
    <w:multiLevelType w:val="hybridMultilevel"/>
    <w:tmpl w:val="821C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45E0E"/>
    <w:multiLevelType w:val="hybridMultilevel"/>
    <w:tmpl w:val="8AB0F10E"/>
    <w:lvl w:ilvl="0" w:tplc="52D634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165C5"/>
    <w:multiLevelType w:val="hybridMultilevel"/>
    <w:tmpl w:val="ECF4E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BD35FE"/>
    <w:multiLevelType w:val="hybridMultilevel"/>
    <w:tmpl w:val="456CD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8E3818"/>
    <w:multiLevelType w:val="hybridMultilevel"/>
    <w:tmpl w:val="4C2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B7D8D"/>
    <w:multiLevelType w:val="hybridMultilevel"/>
    <w:tmpl w:val="DCB8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C7390"/>
    <w:multiLevelType w:val="hybridMultilevel"/>
    <w:tmpl w:val="46523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655675">
    <w:abstractNumId w:val="25"/>
  </w:num>
  <w:num w:numId="2" w16cid:durableId="1605726520">
    <w:abstractNumId w:val="20"/>
  </w:num>
  <w:num w:numId="3" w16cid:durableId="906107679">
    <w:abstractNumId w:val="17"/>
  </w:num>
  <w:num w:numId="4" w16cid:durableId="1790926343">
    <w:abstractNumId w:val="8"/>
  </w:num>
  <w:num w:numId="5" w16cid:durableId="1624920126">
    <w:abstractNumId w:val="6"/>
  </w:num>
  <w:num w:numId="6" w16cid:durableId="1055810127">
    <w:abstractNumId w:val="22"/>
  </w:num>
  <w:num w:numId="7" w16cid:durableId="1199470880">
    <w:abstractNumId w:val="16"/>
  </w:num>
  <w:num w:numId="8" w16cid:durableId="672881678">
    <w:abstractNumId w:val="2"/>
  </w:num>
  <w:num w:numId="9" w16cid:durableId="98721887">
    <w:abstractNumId w:val="18"/>
  </w:num>
  <w:num w:numId="10" w16cid:durableId="1445923625">
    <w:abstractNumId w:val="7"/>
  </w:num>
  <w:num w:numId="11" w16cid:durableId="323819703">
    <w:abstractNumId w:val="1"/>
  </w:num>
  <w:num w:numId="12" w16cid:durableId="1457455638">
    <w:abstractNumId w:val="27"/>
  </w:num>
  <w:num w:numId="13" w16cid:durableId="1340353222">
    <w:abstractNumId w:val="5"/>
  </w:num>
  <w:num w:numId="14" w16cid:durableId="239025126">
    <w:abstractNumId w:val="3"/>
  </w:num>
  <w:num w:numId="15" w16cid:durableId="1100492486">
    <w:abstractNumId w:val="13"/>
  </w:num>
  <w:num w:numId="16" w16cid:durableId="801463646">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17" w16cid:durableId="1590427912">
    <w:abstractNumId w:val="26"/>
  </w:num>
  <w:num w:numId="18" w16cid:durableId="1073770156">
    <w:abstractNumId w:val="12"/>
  </w:num>
  <w:num w:numId="19" w16cid:durableId="858203013">
    <w:abstractNumId w:val="21"/>
  </w:num>
  <w:num w:numId="20" w16cid:durableId="476340224">
    <w:abstractNumId w:val="4"/>
  </w:num>
  <w:num w:numId="21" w16cid:durableId="1539198552">
    <w:abstractNumId w:val="15"/>
  </w:num>
  <w:num w:numId="22" w16cid:durableId="1894076262">
    <w:abstractNumId w:val="24"/>
  </w:num>
  <w:num w:numId="23" w16cid:durableId="1504010782">
    <w:abstractNumId w:val="9"/>
  </w:num>
  <w:num w:numId="24" w16cid:durableId="1331832396">
    <w:abstractNumId w:val="14"/>
  </w:num>
  <w:num w:numId="25" w16cid:durableId="1884439474">
    <w:abstractNumId w:val="10"/>
  </w:num>
  <w:num w:numId="26" w16cid:durableId="632297038">
    <w:abstractNumId w:val="11"/>
  </w:num>
  <w:num w:numId="27" w16cid:durableId="1566839681">
    <w:abstractNumId w:val="23"/>
  </w:num>
  <w:num w:numId="28" w16cid:durableId="384180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97"/>
    <w:rsid w:val="00021DA5"/>
    <w:rsid w:val="00022B24"/>
    <w:rsid w:val="000371D4"/>
    <w:rsid w:val="0005517F"/>
    <w:rsid w:val="00056F27"/>
    <w:rsid w:val="00083114"/>
    <w:rsid w:val="00092EEC"/>
    <w:rsid w:val="0009436C"/>
    <w:rsid w:val="000959AA"/>
    <w:rsid w:val="00096FC5"/>
    <w:rsid w:val="000C3015"/>
    <w:rsid w:val="000D57D8"/>
    <w:rsid w:val="000F0279"/>
    <w:rsid w:val="001006BC"/>
    <w:rsid w:val="0012014F"/>
    <w:rsid w:val="0012757F"/>
    <w:rsid w:val="00167695"/>
    <w:rsid w:val="001722B6"/>
    <w:rsid w:val="0018119F"/>
    <w:rsid w:val="0018299B"/>
    <w:rsid w:val="001975DD"/>
    <w:rsid w:val="001A0F08"/>
    <w:rsid w:val="001A1768"/>
    <w:rsid w:val="001B4C99"/>
    <w:rsid w:val="001D18AF"/>
    <w:rsid w:val="001D59CD"/>
    <w:rsid w:val="001F41DD"/>
    <w:rsid w:val="00230A11"/>
    <w:rsid w:val="0026111F"/>
    <w:rsid w:val="0026236C"/>
    <w:rsid w:val="002709DD"/>
    <w:rsid w:val="00281087"/>
    <w:rsid w:val="00284CF5"/>
    <w:rsid w:val="00284D47"/>
    <w:rsid w:val="00296E58"/>
    <w:rsid w:val="002B7FF7"/>
    <w:rsid w:val="002C3D44"/>
    <w:rsid w:val="002C5064"/>
    <w:rsid w:val="002E1D3D"/>
    <w:rsid w:val="002E1DD9"/>
    <w:rsid w:val="002F04C4"/>
    <w:rsid w:val="003010B7"/>
    <w:rsid w:val="0030188A"/>
    <w:rsid w:val="00307203"/>
    <w:rsid w:val="00321BD1"/>
    <w:rsid w:val="00357DBF"/>
    <w:rsid w:val="0036262A"/>
    <w:rsid w:val="00362A71"/>
    <w:rsid w:val="0036307F"/>
    <w:rsid w:val="00373EFB"/>
    <w:rsid w:val="00375961"/>
    <w:rsid w:val="00377D9A"/>
    <w:rsid w:val="00393D02"/>
    <w:rsid w:val="003A3F26"/>
    <w:rsid w:val="003B0A4C"/>
    <w:rsid w:val="003B11B9"/>
    <w:rsid w:val="003B4ECE"/>
    <w:rsid w:val="003C33FA"/>
    <w:rsid w:val="003C4F46"/>
    <w:rsid w:val="003C7F16"/>
    <w:rsid w:val="003D21B2"/>
    <w:rsid w:val="003F34FC"/>
    <w:rsid w:val="00416988"/>
    <w:rsid w:val="004244FE"/>
    <w:rsid w:val="00455451"/>
    <w:rsid w:val="00457760"/>
    <w:rsid w:val="0046409E"/>
    <w:rsid w:val="00466EC2"/>
    <w:rsid w:val="00485CCB"/>
    <w:rsid w:val="004A2316"/>
    <w:rsid w:val="004A4DB1"/>
    <w:rsid w:val="004B44E8"/>
    <w:rsid w:val="004C1925"/>
    <w:rsid w:val="004D675F"/>
    <w:rsid w:val="004E5131"/>
    <w:rsid w:val="00500C1A"/>
    <w:rsid w:val="005034F3"/>
    <w:rsid w:val="005055A6"/>
    <w:rsid w:val="005077A1"/>
    <w:rsid w:val="00527F64"/>
    <w:rsid w:val="005340A3"/>
    <w:rsid w:val="005421B2"/>
    <w:rsid w:val="00542D6A"/>
    <w:rsid w:val="00542FA9"/>
    <w:rsid w:val="00545E82"/>
    <w:rsid w:val="00546F67"/>
    <w:rsid w:val="005541C0"/>
    <w:rsid w:val="0056411D"/>
    <w:rsid w:val="00583E8B"/>
    <w:rsid w:val="005846B0"/>
    <w:rsid w:val="00587948"/>
    <w:rsid w:val="005A59B8"/>
    <w:rsid w:val="005A77EA"/>
    <w:rsid w:val="005C04D3"/>
    <w:rsid w:val="005D47F0"/>
    <w:rsid w:val="005F3D4D"/>
    <w:rsid w:val="005F5521"/>
    <w:rsid w:val="00626F23"/>
    <w:rsid w:val="00640CA9"/>
    <w:rsid w:val="006478D3"/>
    <w:rsid w:val="00650270"/>
    <w:rsid w:val="00654AC9"/>
    <w:rsid w:val="00661E79"/>
    <w:rsid w:val="00670572"/>
    <w:rsid w:val="006735EB"/>
    <w:rsid w:val="00683DD4"/>
    <w:rsid w:val="00685742"/>
    <w:rsid w:val="00694557"/>
    <w:rsid w:val="006D77AE"/>
    <w:rsid w:val="006E3313"/>
    <w:rsid w:val="006E5F97"/>
    <w:rsid w:val="00710F78"/>
    <w:rsid w:val="00715367"/>
    <w:rsid w:val="00733F36"/>
    <w:rsid w:val="00741D0A"/>
    <w:rsid w:val="0074650E"/>
    <w:rsid w:val="00755D87"/>
    <w:rsid w:val="00763211"/>
    <w:rsid w:val="00766ED0"/>
    <w:rsid w:val="007727E8"/>
    <w:rsid w:val="0078451A"/>
    <w:rsid w:val="00787244"/>
    <w:rsid w:val="00787E4F"/>
    <w:rsid w:val="007918D4"/>
    <w:rsid w:val="00796743"/>
    <w:rsid w:val="007A020D"/>
    <w:rsid w:val="007D3445"/>
    <w:rsid w:val="007F2309"/>
    <w:rsid w:val="00802AFB"/>
    <w:rsid w:val="008145BD"/>
    <w:rsid w:val="008317D6"/>
    <w:rsid w:val="0084578C"/>
    <w:rsid w:val="008769EF"/>
    <w:rsid w:val="008909CD"/>
    <w:rsid w:val="00891E45"/>
    <w:rsid w:val="008A0D76"/>
    <w:rsid w:val="008A16C7"/>
    <w:rsid w:val="008B5BC6"/>
    <w:rsid w:val="008B6225"/>
    <w:rsid w:val="008D0E83"/>
    <w:rsid w:val="008D68F3"/>
    <w:rsid w:val="008E3C98"/>
    <w:rsid w:val="008F0261"/>
    <w:rsid w:val="00922964"/>
    <w:rsid w:val="009301AC"/>
    <w:rsid w:val="0093393E"/>
    <w:rsid w:val="009459D2"/>
    <w:rsid w:val="009531C5"/>
    <w:rsid w:val="009543D4"/>
    <w:rsid w:val="0095572D"/>
    <w:rsid w:val="00964697"/>
    <w:rsid w:val="00977303"/>
    <w:rsid w:val="009827EF"/>
    <w:rsid w:val="0099622D"/>
    <w:rsid w:val="00996CF0"/>
    <w:rsid w:val="009A1AB1"/>
    <w:rsid w:val="009A400A"/>
    <w:rsid w:val="009D307B"/>
    <w:rsid w:val="009D3A74"/>
    <w:rsid w:val="009F3205"/>
    <w:rsid w:val="00A41F0F"/>
    <w:rsid w:val="00A443AF"/>
    <w:rsid w:val="00A459F9"/>
    <w:rsid w:val="00A575C6"/>
    <w:rsid w:val="00A72638"/>
    <w:rsid w:val="00A75D6E"/>
    <w:rsid w:val="00A8667A"/>
    <w:rsid w:val="00A9374E"/>
    <w:rsid w:val="00AA044F"/>
    <w:rsid w:val="00AB5B90"/>
    <w:rsid w:val="00AC6B73"/>
    <w:rsid w:val="00AC7173"/>
    <w:rsid w:val="00AD660F"/>
    <w:rsid w:val="00AF0801"/>
    <w:rsid w:val="00B16B5D"/>
    <w:rsid w:val="00B35DA8"/>
    <w:rsid w:val="00B36D49"/>
    <w:rsid w:val="00B6252C"/>
    <w:rsid w:val="00B721D7"/>
    <w:rsid w:val="00B73736"/>
    <w:rsid w:val="00B81D38"/>
    <w:rsid w:val="00B86947"/>
    <w:rsid w:val="00B92441"/>
    <w:rsid w:val="00BA193C"/>
    <w:rsid w:val="00BA1F3D"/>
    <w:rsid w:val="00BA47DE"/>
    <w:rsid w:val="00BA6687"/>
    <w:rsid w:val="00BB13F9"/>
    <w:rsid w:val="00BB1A1A"/>
    <w:rsid w:val="00BE08FE"/>
    <w:rsid w:val="00BE34DD"/>
    <w:rsid w:val="00BE5A17"/>
    <w:rsid w:val="00BE5EEF"/>
    <w:rsid w:val="00BE6374"/>
    <w:rsid w:val="00BF1704"/>
    <w:rsid w:val="00C730A4"/>
    <w:rsid w:val="00C92C50"/>
    <w:rsid w:val="00C95774"/>
    <w:rsid w:val="00CA3CAD"/>
    <w:rsid w:val="00CB011B"/>
    <w:rsid w:val="00CD34A8"/>
    <w:rsid w:val="00CD4D06"/>
    <w:rsid w:val="00CF77FB"/>
    <w:rsid w:val="00D25897"/>
    <w:rsid w:val="00D260AD"/>
    <w:rsid w:val="00D66390"/>
    <w:rsid w:val="00D96F9C"/>
    <w:rsid w:val="00DA5EC5"/>
    <w:rsid w:val="00DC12C2"/>
    <w:rsid w:val="00DC27BB"/>
    <w:rsid w:val="00DC7B0B"/>
    <w:rsid w:val="00DD18DA"/>
    <w:rsid w:val="00DE1830"/>
    <w:rsid w:val="00DF0730"/>
    <w:rsid w:val="00DF3E15"/>
    <w:rsid w:val="00DF592E"/>
    <w:rsid w:val="00DF5B1D"/>
    <w:rsid w:val="00E02316"/>
    <w:rsid w:val="00E2198E"/>
    <w:rsid w:val="00E257B7"/>
    <w:rsid w:val="00E31847"/>
    <w:rsid w:val="00E31F69"/>
    <w:rsid w:val="00E32699"/>
    <w:rsid w:val="00E343DE"/>
    <w:rsid w:val="00E662CB"/>
    <w:rsid w:val="00E66F23"/>
    <w:rsid w:val="00E7474B"/>
    <w:rsid w:val="00E778AF"/>
    <w:rsid w:val="00E82550"/>
    <w:rsid w:val="00E83EF8"/>
    <w:rsid w:val="00EC6729"/>
    <w:rsid w:val="00F02EAE"/>
    <w:rsid w:val="00F057E9"/>
    <w:rsid w:val="00F23DCE"/>
    <w:rsid w:val="00F278E6"/>
    <w:rsid w:val="00F36279"/>
    <w:rsid w:val="00F4129B"/>
    <w:rsid w:val="00F4144C"/>
    <w:rsid w:val="00F43F25"/>
    <w:rsid w:val="00F70EF4"/>
    <w:rsid w:val="00F916FE"/>
    <w:rsid w:val="00F95387"/>
    <w:rsid w:val="00FA027B"/>
    <w:rsid w:val="00FC154F"/>
    <w:rsid w:val="00FC792B"/>
    <w:rsid w:val="00FF4627"/>
    <w:rsid w:val="070B66C0"/>
    <w:rsid w:val="0D094B4B"/>
    <w:rsid w:val="1086AAE7"/>
    <w:rsid w:val="179FF703"/>
    <w:rsid w:val="1CA4244E"/>
    <w:rsid w:val="26D3C3C0"/>
    <w:rsid w:val="27933257"/>
    <w:rsid w:val="28BD43A6"/>
    <w:rsid w:val="28BD6922"/>
    <w:rsid w:val="2A9267CF"/>
    <w:rsid w:val="2B0F5A9A"/>
    <w:rsid w:val="2B3489B0"/>
    <w:rsid w:val="35761E3F"/>
    <w:rsid w:val="3678F0FA"/>
    <w:rsid w:val="3FF8135F"/>
    <w:rsid w:val="42994631"/>
    <w:rsid w:val="49FFCE73"/>
    <w:rsid w:val="4BB3F263"/>
    <w:rsid w:val="4C396ADC"/>
    <w:rsid w:val="4DAA5FC5"/>
    <w:rsid w:val="4EE4F2B1"/>
    <w:rsid w:val="542EA659"/>
    <w:rsid w:val="5897F0A5"/>
    <w:rsid w:val="59334A10"/>
    <w:rsid w:val="597D8A4D"/>
    <w:rsid w:val="5A0E2B2E"/>
    <w:rsid w:val="5F280073"/>
    <w:rsid w:val="61C1D6D5"/>
    <w:rsid w:val="64B85A35"/>
    <w:rsid w:val="6C18CC98"/>
    <w:rsid w:val="7402347B"/>
    <w:rsid w:val="772984BA"/>
    <w:rsid w:val="7CF99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F89"/>
  <w15:chartTrackingRefBased/>
  <w15:docId w15:val="{35AB6408-CC13-40BD-BD5B-BC548CB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B7"/>
    <w:pPr>
      <w:spacing w:after="0" w:line="240" w:lineRule="auto"/>
    </w:pPr>
    <w:rPr>
      <w:rFonts w:ascii="Garamond" w:eastAsia="Times New Roman" w:hAnsi="Garamond"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0B7"/>
    <w:rPr>
      <w:color w:val="0563C1" w:themeColor="hyperlink"/>
      <w:u w:val="single"/>
    </w:rPr>
  </w:style>
  <w:style w:type="paragraph" w:styleId="ListParagraph">
    <w:name w:val="List Paragraph"/>
    <w:basedOn w:val="Normal"/>
    <w:link w:val="ListParagraphChar"/>
    <w:uiPriority w:val="34"/>
    <w:qFormat/>
    <w:rsid w:val="003010B7"/>
    <w:pPr>
      <w:ind w:left="720"/>
      <w:contextualSpacing/>
    </w:pPr>
  </w:style>
  <w:style w:type="paragraph" w:styleId="Header">
    <w:name w:val="header"/>
    <w:basedOn w:val="Normal"/>
    <w:link w:val="HeaderChar"/>
    <w:uiPriority w:val="99"/>
    <w:unhideWhenUsed/>
    <w:rsid w:val="003010B7"/>
    <w:pPr>
      <w:tabs>
        <w:tab w:val="center" w:pos="4680"/>
        <w:tab w:val="right" w:pos="9360"/>
      </w:tabs>
    </w:pPr>
  </w:style>
  <w:style w:type="character" w:customStyle="1" w:styleId="HeaderChar">
    <w:name w:val="Header Char"/>
    <w:basedOn w:val="DefaultParagraphFont"/>
    <w:link w:val="Header"/>
    <w:uiPriority w:val="99"/>
    <w:rsid w:val="003010B7"/>
    <w:rPr>
      <w:rFonts w:ascii="Garamond" w:eastAsia="Times New Roman" w:hAnsi="Garamond" w:cs="Times New Roman"/>
      <w:sz w:val="24"/>
      <w:szCs w:val="24"/>
      <w:lang w:val="en-GB"/>
    </w:rPr>
  </w:style>
  <w:style w:type="character" w:customStyle="1" w:styleId="ListParagraphChar">
    <w:name w:val="List Paragraph Char"/>
    <w:link w:val="ListParagraph"/>
    <w:uiPriority w:val="34"/>
    <w:locked/>
    <w:rsid w:val="003010B7"/>
    <w:rPr>
      <w:rFonts w:ascii="Garamond" w:eastAsia="Times New Roman" w:hAnsi="Garamond" w:cs="Times New Roman"/>
      <w:sz w:val="24"/>
      <w:szCs w:val="24"/>
      <w:lang w:val="en-GB"/>
    </w:rPr>
  </w:style>
  <w:style w:type="paragraph" w:styleId="BalloonText">
    <w:name w:val="Balloon Text"/>
    <w:basedOn w:val="Normal"/>
    <w:link w:val="BalloonTextChar"/>
    <w:uiPriority w:val="99"/>
    <w:semiHidden/>
    <w:unhideWhenUsed/>
    <w:rsid w:val="00362A71"/>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362A71"/>
    <w:rPr>
      <w:rFonts w:ascii="Tahoma" w:hAnsi="Tahoma" w:cs="Tahoma"/>
      <w:sz w:val="16"/>
      <w:szCs w:val="16"/>
    </w:rPr>
  </w:style>
  <w:style w:type="character" w:styleId="UnresolvedMention">
    <w:name w:val="Unresolved Mention"/>
    <w:basedOn w:val="DefaultParagraphFont"/>
    <w:uiPriority w:val="99"/>
    <w:semiHidden/>
    <w:unhideWhenUsed/>
    <w:rsid w:val="00230A11"/>
    <w:rPr>
      <w:color w:val="605E5C"/>
      <w:shd w:val="clear" w:color="auto" w:fill="E1DFDD"/>
    </w:rPr>
  </w:style>
  <w:style w:type="character" w:styleId="CommentReference">
    <w:name w:val="annotation reference"/>
    <w:basedOn w:val="DefaultParagraphFont"/>
    <w:uiPriority w:val="99"/>
    <w:semiHidden/>
    <w:unhideWhenUsed/>
    <w:rsid w:val="00694557"/>
    <w:rPr>
      <w:sz w:val="16"/>
      <w:szCs w:val="16"/>
    </w:rPr>
  </w:style>
  <w:style w:type="paragraph" w:styleId="CommentText">
    <w:name w:val="annotation text"/>
    <w:basedOn w:val="Normal"/>
    <w:link w:val="CommentTextChar"/>
    <w:uiPriority w:val="99"/>
    <w:semiHidden/>
    <w:unhideWhenUsed/>
    <w:rsid w:val="00694557"/>
    <w:rPr>
      <w:sz w:val="20"/>
      <w:szCs w:val="20"/>
    </w:rPr>
  </w:style>
  <w:style w:type="character" w:customStyle="1" w:styleId="CommentTextChar">
    <w:name w:val="Comment Text Char"/>
    <w:basedOn w:val="DefaultParagraphFont"/>
    <w:link w:val="CommentText"/>
    <w:uiPriority w:val="99"/>
    <w:semiHidden/>
    <w:rsid w:val="00694557"/>
    <w:rPr>
      <w:rFonts w:ascii="Garamond" w:eastAsia="Times New Roma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4557"/>
    <w:rPr>
      <w:b/>
      <w:bCs/>
    </w:rPr>
  </w:style>
  <w:style w:type="character" w:customStyle="1" w:styleId="CommentSubjectChar">
    <w:name w:val="Comment Subject Char"/>
    <w:basedOn w:val="CommentTextChar"/>
    <w:link w:val="CommentSubject"/>
    <w:uiPriority w:val="99"/>
    <w:semiHidden/>
    <w:rsid w:val="00694557"/>
    <w:rPr>
      <w:rFonts w:ascii="Garamond" w:eastAsia="Times New Roman" w:hAnsi="Garamond" w:cs="Times New Roman"/>
      <w:b/>
      <w:bCs/>
      <w:sz w:val="20"/>
      <w:szCs w:val="20"/>
      <w:lang w:val="en-GB"/>
    </w:rPr>
  </w:style>
  <w:style w:type="table" w:styleId="TableGrid">
    <w:name w:val="Table Grid"/>
    <w:basedOn w:val="TableNormal"/>
    <w:uiPriority w:val="39"/>
    <w:rsid w:val="0069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B24"/>
    <w:pPr>
      <w:spacing w:after="0" w:line="240" w:lineRule="auto"/>
    </w:pPr>
    <w:rPr>
      <w:rFonts w:ascii="Garamond" w:eastAsia="Times New Roman" w:hAnsi="Garamond"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2761">
      <w:bodyDiv w:val="1"/>
      <w:marLeft w:val="0"/>
      <w:marRight w:val="0"/>
      <w:marTop w:val="0"/>
      <w:marBottom w:val="0"/>
      <w:divBdr>
        <w:top w:val="none" w:sz="0" w:space="0" w:color="auto"/>
        <w:left w:val="none" w:sz="0" w:space="0" w:color="auto"/>
        <w:bottom w:val="none" w:sz="0" w:space="0" w:color="auto"/>
        <w:right w:val="none" w:sz="0" w:space="0" w:color="auto"/>
      </w:divBdr>
    </w:div>
    <w:div w:id="462308072">
      <w:bodyDiv w:val="1"/>
      <w:marLeft w:val="0"/>
      <w:marRight w:val="0"/>
      <w:marTop w:val="0"/>
      <w:marBottom w:val="0"/>
      <w:divBdr>
        <w:top w:val="none" w:sz="0" w:space="0" w:color="auto"/>
        <w:left w:val="none" w:sz="0" w:space="0" w:color="auto"/>
        <w:bottom w:val="none" w:sz="0" w:space="0" w:color="auto"/>
        <w:right w:val="none" w:sz="0" w:space="0" w:color="auto"/>
      </w:divBdr>
    </w:div>
    <w:div w:id="777026426">
      <w:bodyDiv w:val="1"/>
      <w:marLeft w:val="0"/>
      <w:marRight w:val="0"/>
      <w:marTop w:val="0"/>
      <w:marBottom w:val="0"/>
      <w:divBdr>
        <w:top w:val="none" w:sz="0" w:space="0" w:color="auto"/>
        <w:left w:val="none" w:sz="0" w:space="0" w:color="auto"/>
        <w:bottom w:val="none" w:sz="0" w:space="0" w:color="auto"/>
        <w:right w:val="none" w:sz="0" w:space="0" w:color="auto"/>
      </w:divBdr>
    </w:div>
    <w:div w:id="968558416">
      <w:bodyDiv w:val="1"/>
      <w:marLeft w:val="0"/>
      <w:marRight w:val="0"/>
      <w:marTop w:val="0"/>
      <w:marBottom w:val="0"/>
      <w:divBdr>
        <w:top w:val="none" w:sz="0" w:space="0" w:color="auto"/>
        <w:left w:val="none" w:sz="0" w:space="0" w:color="auto"/>
        <w:bottom w:val="none" w:sz="0" w:space="0" w:color="auto"/>
        <w:right w:val="none" w:sz="0" w:space="0" w:color="auto"/>
      </w:divBdr>
    </w:div>
    <w:div w:id="983706033">
      <w:bodyDiv w:val="1"/>
      <w:marLeft w:val="0"/>
      <w:marRight w:val="0"/>
      <w:marTop w:val="0"/>
      <w:marBottom w:val="0"/>
      <w:divBdr>
        <w:top w:val="none" w:sz="0" w:space="0" w:color="auto"/>
        <w:left w:val="none" w:sz="0" w:space="0" w:color="auto"/>
        <w:bottom w:val="none" w:sz="0" w:space="0" w:color="auto"/>
        <w:right w:val="none" w:sz="0" w:space="0" w:color="auto"/>
      </w:divBdr>
    </w:div>
    <w:div w:id="1304776023">
      <w:bodyDiv w:val="1"/>
      <w:marLeft w:val="0"/>
      <w:marRight w:val="0"/>
      <w:marTop w:val="0"/>
      <w:marBottom w:val="0"/>
      <w:divBdr>
        <w:top w:val="none" w:sz="0" w:space="0" w:color="auto"/>
        <w:left w:val="none" w:sz="0" w:space="0" w:color="auto"/>
        <w:bottom w:val="none" w:sz="0" w:space="0" w:color="auto"/>
        <w:right w:val="none" w:sz="0" w:space="0" w:color="auto"/>
      </w:divBdr>
    </w:div>
    <w:div w:id="1380007331">
      <w:bodyDiv w:val="1"/>
      <w:marLeft w:val="0"/>
      <w:marRight w:val="0"/>
      <w:marTop w:val="0"/>
      <w:marBottom w:val="0"/>
      <w:divBdr>
        <w:top w:val="none" w:sz="0" w:space="0" w:color="auto"/>
        <w:left w:val="none" w:sz="0" w:space="0" w:color="auto"/>
        <w:bottom w:val="none" w:sz="0" w:space="0" w:color="auto"/>
        <w:right w:val="none" w:sz="0" w:space="0" w:color="auto"/>
      </w:divBdr>
    </w:div>
    <w:div w:id="1392999902">
      <w:bodyDiv w:val="1"/>
      <w:marLeft w:val="0"/>
      <w:marRight w:val="0"/>
      <w:marTop w:val="0"/>
      <w:marBottom w:val="0"/>
      <w:divBdr>
        <w:top w:val="none" w:sz="0" w:space="0" w:color="auto"/>
        <w:left w:val="none" w:sz="0" w:space="0" w:color="auto"/>
        <w:bottom w:val="none" w:sz="0" w:space="0" w:color="auto"/>
        <w:right w:val="none" w:sz="0" w:space="0" w:color="auto"/>
      </w:divBdr>
    </w:div>
    <w:div w:id="1777366887">
      <w:bodyDiv w:val="1"/>
      <w:marLeft w:val="0"/>
      <w:marRight w:val="0"/>
      <w:marTop w:val="0"/>
      <w:marBottom w:val="0"/>
      <w:divBdr>
        <w:top w:val="none" w:sz="0" w:space="0" w:color="auto"/>
        <w:left w:val="none" w:sz="0" w:space="0" w:color="auto"/>
        <w:bottom w:val="none" w:sz="0" w:space="0" w:color="auto"/>
        <w:right w:val="none" w:sz="0" w:space="0" w:color="auto"/>
      </w:divBdr>
    </w:div>
    <w:div w:id="21127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iab@oxfa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neskehian@oxfa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AD0A-4CE0-49FE-9875-ED478BE3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AbdulGhani</dc:creator>
  <cp:keywords/>
  <dc:description/>
  <cp:lastModifiedBy>Missak Harmandarian</cp:lastModifiedBy>
  <cp:revision>2</cp:revision>
  <dcterms:created xsi:type="dcterms:W3CDTF">2023-11-08T13:20:00Z</dcterms:created>
  <dcterms:modified xsi:type="dcterms:W3CDTF">2023-11-08T13:20:00Z</dcterms:modified>
</cp:coreProperties>
</file>