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D9D0" w14:textId="77777777" w:rsidR="00F30C2F" w:rsidRPr="0036307F" w:rsidRDefault="00F30C2F" w:rsidP="00F30C2F">
      <w:pPr>
        <w:spacing w:before="240" w:after="240"/>
        <w:jc w:val="center"/>
        <w:rPr>
          <w:rFonts w:asciiTheme="minorHAnsi" w:hAnsiTheme="minorHAnsi" w:cstheme="minorHAnsi"/>
          <w:b/>
          <w:bCs/>
          <w:sz w:val="22"/>
          <w:szCs w:val="22"/>
          <w:u w:val="single"/>
        </w:rPr>
      </w:pPr>
      <w:bookmarkStart w:id="0" w:name="_Toc404702916"/>
      <w:bookmarkStart w:id="1" w:name="_Toc15633900"/>
      <w:r w:rsidRPr="0036307F">
        <w:rPr>
          <w:rFonts w:asciiTheme="minorHAnsi" w:hAnsiTheme="minorHAnsi" w:cstheme="minorHAnsi"/>
          <w:b/>
          <w:bCs/>
          <w:sz w:val="22"/>
          <w:szCs w:val="22"/>
          <w:u w:val="single"/>
        </w:rPr>
        <w:t>Terms of Reference for supplier to conduct</w:t>
      </w:r>
    </w:p>
    <w:p w14:paraId="25ACEE8F" w14:textId="77777777" w:rsidR="00F30C2F" w:rsidRPr="0036307F" w:rsidRDefault="00F30C2F" w:rsidP="00F30C2F">
      <w:pPr>
        <w:spacing w:before="240" w:after="24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Cholera Disinfection Items</w:t>
      </w:r>
    </w:p>
    <w:p w14:paraId="7648B04C" w14:textId="77777777" w:rsidR="00F30C2F" w:rsidRPr="0036307F" w:rsidRDefault="00F30C2F" w:rsidP="00F30C2F">
      <w:pPr>
        <w:spacing w:before="240" w:after="240"/>
        <w:jc w:val="center"/>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Oxfam Lebanon Programme</w:t>
      </w:r>
    </w:p>
    <w:p w14:paraId="5DA05755" w14:textId="77777777" w:rsidR="00F30C2F" w:rsidRPr="0036307F" w:rsidRDefault="00F30C2F" w:rsidP="00F30C2F">
      <w:pPr>
        <w:spacing w:before="240" w:after="240" w:line="276" w:lineRule="auto"/>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Background:</w:t>
      </w:r>
    </w:p>
    <w:bookmarkEnd w:id="0"/>
    <w:bookmarkEnd w:id="1"/>
    <w:p w14:paraId="6B433E4E" w14:textId="77777777" w:rsidR="00F30C2F" w:rsidRDefault="00F30C2F" w:rsidP="00F30C2F">
      <w:pPr>
        <w:spacing w:before="240" w:line="276" w:lineRule="auto"/>
        <w:jc w:val="both"/>
        <w:rPr>
          <w:rFonts w:asciiTheme="minorHAnsi" w:hAnsiTheme="minorHAnsi" w:cstheme="minorHAnsi"/>
          <w:sz w:val="22"/>
          <w:szCs w:val="22"/>
        </w:rPr>
      </w:pPr>
      <w:r w:rsidRPr="008E6EA0">
        <w:rPr>
          <w:rFonts w:asciiTheme="minorHAnsi" w:hAnsiTheme="minorHAnsi" w:cstheme="minorHAnsi"/>
          <w:b/>
          <w:bCs/>
          <w:sz w:val="22"/>
          <w:szCs w:val="22"/>
        </w:rPr>
        <w:t>Oxfam</w:t>
      </w:r>
      <w:r w:rsidRPr="008E6EA0">
        <w:rPr>
          <w:rFonts w:asciiTheme="minorHAnsi" w:hAnsiTheme="minorHAnsi" w:cstheme="minorHAnsi"/>
          <w:sz w:val="22"/>
          <w:szCs w:val="22"/>
        </w:rPr>
        <w:t> is a global movement of people, working together to end the injustice of poverty.</w:t>
      </w:r>
      <w:r>
        <w:rPr>
          <w:rFonts w:asciiTheme="minorHAnsi" w:hAnsiTheme="minorHAnsi" w:cstheme="minorHAnsi"/>
          <w:sz w:val="22"/>
          <w:szCs w:val="22"/>
        </w:rPr>
        <w:t xml:space="preserve"> </w:t>
      </w:r>
      <w:r w:rsidRPr="008E6EA0">
        <w:rPr>
          <w:rFonts w:asciiTheme="minorHAnsi" w:hAnsiTheme="minorHAnsi" w:cstheme="minorHAnsi"/>
          <w:sz w:val="22"/>
          <w:szCs w:val="22"/>
        </w:rPr>
        <w:t xml:space="preserve">Oxfam has been working in Lebanon since 1993. We provide humanitarian assistance to vulnerable people affected by conflict, and we promote economic </w:t>
      </w:r>
      <w:r>
        <w:rPr>
          <w:rFonts w:asciiTheme="minorHAnsi" w:hAnsiTheme="minorHAnsi" w:cstheme="minorHAnsi"/>
          <w:sz w:val="22"/>
          <w:szCs w:val="22"/>
        </w:rPr>
        <w:t xml:space="preserve">justice and </w:t>
      </w:r>
      <w:r w:rsidRPr="008E6EA0">
        <w:rPr>
          <w:rFonts w:asciiTheme="minorHAnsi" w:hAnsiTheme="minorHAnsi" w:cstheme="minorHAnsi"/>
          <w:sz w:val="22"/>
          <w:szCs w:val="22"/>
        </w:rPr>
        <w:t>good governance</w:t>
      </w:r>
      <w:r>
        <w:rPr>
          <w:rFonts w:asciiTheme="minorHAnsi" w:hAnsiTheme="minorHAnsi" w:cstheme="minorHAnsi"/>
          <w:sz w:val="22"/>
          <w:szCs w:val="22"/>
        </w:rPr>
        <w:t xml:space="preserve">, </w:t>
      </w:r>
      <w:r w:rsidRPr="008E6EA0">
        <w:rPr>
          <w:rFonts w:asciiTheme="minorHAnsi" w:hAnsiTheme="minorHAnsi" w:cstheme="minorHAnsi"/>
          <w:sz w:val="22"/>
          <w:szCs w:val="22"/>
        </w:rPr>
        <w:t>and women’s rights. Oxfam also works with local partners to contribute to the protection and empowerment of marginalized women and men</w:t>
      </w:r>
      <w:r>
        <w:rPr>
          <w:rFonts w:asciiTheme="minorHAnsi" w:hAnsiTheme="minorHAnsi" w:cstheme="minorHAnsi"/>
          <w:sz w:val="22"/>
          <w:szCs w:val="22"/>
        </w:rPr>
        <w:t xml:space="preserve">. </w:t>
      </w:r>
    </w:p>
    <w:p w14:paraId="0DBA1BCB" w14:textId="77777777" w:rsidR="00F30C2F" w:rsidRPr="005A0801" w:rsidRDefault="00F30C2F" w:rsidP="00F30C2F">
      <w:pPr>
        <w:spacing w:before="240" w:line="276" w:lineRule="auto"/>
        <w:jc w:val="both"/>
        <w:rPr>
          <w:rFonts w:asciiTheme="minorHAnsi" w:hAnsiTheme="minorHAnsi" w:cstheme="minorHAnsi"/>
          <w:sz w:val="22"/>
          <w:szCs w:val="22"/>
        </w:rPr>
      </w:pPr>
      <w:r w:rsidRPr="005A0801">
        <w:rPr>
          <w:rFonts w:asciiTheme="minorHAnsi" w:hAnsiTheme="minorHAnsi" w:cstheme="minorHAnsi"/>
          <w:sz w:val="22"/>
          <w:szCs w:val="22"/>
        </w:rPr>
        <w:t xml:space="preserve">In responding to the Syrian Refugee Crisis, Oxfam addresses the emergency water needs through </w:t>
      </w:r>
      <w:proofErr w:type="spellStart"/>
      <w:r w:rsidRPr="005A0801">
        <w:rPr>
          <w:rFonts w:asciiTheme="minorHAnsi" w:hAnsiTheme="minorHAnsi" w:cstheme="minorHAnsi"/>
          <w:sz w:val="22"/>
          <w:szCs w:val="22"/>
        </w:rPr>
        <w:t>WaSH</w:t>
      </w:r>
      <w:proofErr w:type="spellEnd"/>
      <w:r w:rsidRPr="005A0801">
        <w:rPr>
          <w:rFonts w:asciiTheme="minorHAnsi" w:hAnsiTheme="minorHAnsi" w:cstheme="minorHAnsi"/>
          <w:sz w:val="22"/>
          <w:szCs w:val="22"/>
        </w:rPr>
        <w:t xml:space="preserve"> service provision to populations residing in informal settlements; and to those of the Lebanese host communities through efforts to improve water infrastructure and management systems. </w:t>
      </w:r>
    </w:p>
    <w:p w14:paraId="37C8EC20" w14:textId="77777777" w:rsidR="00F30C2F" w:rsidRPr="005A0801" w:rsidRDefault="00F30C2F" w:rsidP="00F30C2F">
      <w:pPr>
        <w:spacing w:before="240" w:line="276" w:lineRule="auto"/>
        <w:jc w:val="both"/>
        <w:rPr>
          <w:rFonts w:asciiTheme="minorHAnsi" w:hAnsiTheme="minorHAnsi" w:cstheme="minorHAnsi"/>
          <w:sz w:val="22"/>
          <w:szCs w:val="22"/>
        </w:rPr>
      </w:pPr>
      <w:r w:rsidRPr="005A0801">
        <w:rPr>
          <w:rFonts w:asciiTheme="minorHAnsi" w:hAnsiTheme="minorHAnsi" w:cstheme="minorHAnsi"/>
          <w:sz w:val="22"/>
          <w:szCs w:val="22"/>
        </w:rPr>
        <w:t>Oxfam’s response includes water trucking services, water tank distributions, and water quality monitoring; provision of family latrines with gender-sensitive considerations and for persons with special needs, construction of grey water system</w:t>
      </w:r>
      <w:r>
        <w:rPr>
          <w:rFonts w:asciiTheme="minorHAnsi" w:hAnsiTheme="minorHAnsi" w:cstheme="minorHAnsi"/>
          <w:sz w:val="22"/>
          <w:szCs w:val="22"/>
        </w:rPr>
        <w:t>s</w:t>
      </w:r>
      <w:r w:rsidRPr="005A0801">
        <w:rPr>
          <w:rFonts w:asciiTheme="minorHAnsi" w:hAnsiTheme="minorHAnsi" w:cstheme="minorHAnsi"/>
          <w:sz w:val="22"/>
          <w:szCs w:val="22"/>
        </w:rPr>
        <w:t xml:space="preserve">, and latrine desludging services; </w:t>
      </w:r>
      <w:r>
        <w:rPr>
          <w:rFonts w:asciiTheme="minorHAnsi" w:hAnsiTheme="minorHAnsi" w:cstheme="minorHAnsi"/>
          <w:sz w:val="22"/>
          <w:szCs w:val="22"/>
        </w:rPr>
        <w:t xml:space="preserve">in addition to raising awareness around </w:t>
      </w:r>
      <w:r w:rsidRPr="005A0801">
        <w:rPr>
          <w:rFonts w:asciiTheme="minorHAnsi" w:hAnsiTheme="minorHAnsi" w:cstheme="minorHAnsi"/>
          <w:sz w:val="22"/>
          <w:szCs w:val="22"/>
        </w:rPr>
        <w:t>public health</w:t>
      </w:r>
      <w:r>
        <w:rPr>
          <w:rFonts w:asciiTheme="minorHAnsi" w:hAnsiTheme="minorHAnsi" w:cstheme="minorHAnsi"/>
          <w:sz w:val="22"/>
          <w:szCs w:val="22"/>
        </w:rPr>
        <w:t xml:space="preserve"> issues in local partners</w:t>
      </w:r>
      <w:r w:rsidRPr="005A0801">
        <w:rPr>
          <w:rFonts w:asciiTheme="minorHAnsi" w:hAnsiTheme="minorHAnsi" w:cstheme="minorHAnsi"/>
          <w:sz w:val="22"/>
          <w:szCs w:val="22"/>
        </w:rPr>
        <w:t>.</w:t>
      </w:r>
    </w:p>
    <w:p w14:paraId="32175600" w14:textId="77777777" w:rsidR="00F30C2F" w:rsidRPr="0036307F" w:rsidRDefault="00F30C2F" w:rsidP="00F30C2F">
      <w:pPr>
        <w:rPr>
          <w:rFonts w:asciiTheme="minorHAnsi" w:hAnsiTheme="minorHAnsi" w:cstheme="minorHAnsi"/>
          <w:b/>
          <w:bCs/>
          <w:sz w:val="22"/>
          <w:szCs w:val="22"/>
          <w:u w:val="single"/>
        </w:rPr>
      </w:pPr>
    </w:p>
    <w:p w14:paraId="444B17B0" w14:textId="77777777" w:rsidR="00F30C2F" w:rsidRDefault="00F30C2F" w:rsidP="00F30C2F">
      <w:pPr>
        <w:rPr>
          <w:rFonts w:asciiTheme="minorHAnsi" w:hAnsiTheme="minorHAnsi" w:cstheme="minorHAnsi"/>
          <w:b/>
          <w:bCs/>
          <w:sz w:val="22"/>
          <w:szCs w:val="22"/>
          <w:u w:val="single"/>
        </w:rPr>
      </w:pPr>
    </w:p>
    <w:p w14:paraId="0FD8A50A" w14:textId="77777777" w:rsidR="00F30C2F" w:rsidRPr="00683DD4" w:rsidRDefault="00F30C2F" w:rsidP="00F30C2F">
      <w:pPr>
        <w:rPr>
          <w:rFonts w:asciiTheme="minorHAnsi" w:hAnsiTheme="minorHAnsi" w:cstheme="minorHAnsi"/>
          <w:b/>
          <w:bCs/>
          <w:sz w:val="22"/>
          <w:szCs w:val="22"/>
        </w:rPr>
      </w:pPr>
      <w:r w:rsidRPr="0036307F">
        <w:rPr>
          <w:rFonts w:asciiTheme="minorHAnsi" w:hAnsiTheme="minorHAnsi" w:cstheme="minorHAnsi"/>
          <w:b/>
          <w:bCs/>
          <w:sz w:val="22"/>
          <w:szCs w:val="22"/>
          <w:u w:val="single"/>
        </w:rPr>
        <w:t>Objective:</w:t>
      </w:r>
    </w:p>
    <w:p w14:paraId="05402BE8" w14:textId="77777777" w:rsidR="00F30C2F" w:rsidRPr="00B83B38" w:rsidRDefault="00F30C2F" w:rsidP="00F30C2F">
      <w:pPr>
        <w:rPr>
          <w:rFonts w:asciiTheme="minorHAnsi" w:hAnsiTheme="minorHAnsi" w:cstheme="minorHAnsi"/>
          <w:b/>
          <w:bCs/>
          <w:sz w:val="23"/>
          <w:szCs w:val="23"/>
        </w:rPr>
      </w:pPr>
      <w:r w:rsidRPr="00B83B38">
        <w:rPr>
          <w:rFonts w:asciiTheme="minorHAnsi" w:hAnsiTheme="minorHAnsi" w:cstheme="minorHAnsi"/>
          <w:b/>
          <w:bCs/>
          <w:i/>
          <w:iCs/>
          <w:sz w:val="23"/>
          <w:szCs w:val="23"/>
          <w:u w:val="single"/>
        </w:rPr>
        <w:t xml:space="preserve">Oxfam is seeking a supplier to provide </w:t>
      </w:r>
      <w:r>
        <w:rPr>
          <w:rFonts w:asciiTheme="minorHAnsi" w:hAnsiTheme="minorHAnsi" w:cstheme="minorHAnsi"/>
          <w:b/>
          <w:bCs/>
          <w:i/>
          <w:iCs/>
          <w:sz w:val="23"/>
          <w:szCs w:val="23"/>
          <w:u w:val="single"/>
        </w:rPr>
        <w:t>lime bags, plastic bottles 1L, buckets 10 L and heavy-duty gloves</w:t>
      </w:r>
      <w:r w:rsidRPr="00B83B38">
        <w:rPr>
          <w:rFonts w:asciiTheme="minorHAnsi" w:hAnsiTheme="minorHAnsi" w:cstheme="minorHAnsi"/>
          <w:b/>
          <w:bCs/>
          <w:i/>
          <w:iCs/>
          <w:sz w:val="23"/>
          <w:szCs w:val="23"/>
          <w:u w:val="single"/>
        </w:rPr>
        <w:t xml:space="preserve"> </w:t>
      </w:r>
      <w:r>
        <w:rPr>
          <w:rFonts w:asciiTheme="minorHAnsi" w:hAnsiTheme="minorHAnsi" w:cstheme="minorHAnsi"/>
          <w:b/>
          <w:bCs/>
          <w:i/>
          <w:iCs/>
          <w:sz w:val="23"/>
          <w:szCs w:val="23"/>
          <w:u w:val="single"/>
        </w:rPr>
        <w:t>and to deliver them</w:t>
      </w:r>
      <w:r w:rsidRPr="00B83B38">
        <w:rPr>
          <w:rFonts w:asciiTheme="minorHAnsi" w:hAnsiTheme="minorHAnsi" w:cstheme="minorHAnsi"/>
          <w:b/>
          <w:bCs/>
          <w:i/>
          <w:iCs/>
          <w:sz w:val="23"/>
          <w:szCs w:val="23"/>
          <w:u w:val="single"/>
        </w:rPr>
        <w:t xml:space="preserve"> to </w:t>
      </w:r>
      <w:proofErr w:type="spellStart"/>
      <w:r w:rsidRPr="00B83B38">
        <w:rPr>
          <w:rFonts w:asciiTheme="minorHAnsi" w:hAnsiTheme="minorHAnsi" w:cstheme="minorHAnsi"/>
          <w:b/>
          <w:bCs/>
          <w:i/>
          <w:iCs/>
          <w:sz w:val="23"/>
          <w:szCs w:val="23"/>
          <w:u w:val="single"/>
        </w:rPr>
        <w:t>Zahle</w:t>
      </w:r>
      <w:proofErr w:type="spellEnd"/>
      <w:r w:rsidRPr="00B83B38">
        <w:rPr>
          <w:rFonts w:asciiTheme="minorHAnsi" w:hAnsiTheme="minorHAnsi" w:cstheme="minorHAnsi"/>
          <w:b/>
          <w:bCs/>
          <w:i/>
          <w:iCs/>
          <w:sz w:val="23"/>
          <w:szCs w:val="23"/>
          <w:u w:val="single"/>
        </w:rPr>
        <w:t xml:space="preserve"> office. </w:t>
      </w:r>
    </w:p>
    <w:p w14:paraId="09E10A66" w14:textId="77777777" w:rsidR="00F30C2F" w:rsidRPr="0036307F" w:rsidRDefault="00F30C2F" w:rsidP="00F30C2F">
      <w:pPr>
        <w:rPr>
          <w:rFonts w:asciiTheme="minorHAnsi" w:hAnsiTheme="minorHAnsi" w:cstheme="minorHAnsi"/>
          <w:b/>
          <w:bCs/>
          <w:sz w:val="22"/>
          <w:szCs w:val="22"/>
          <w:u w:val="single"/>
        </w:rPr>
      </w:pPr>
    </w:p>
    <w:p w14:paraId="1958977D" w14:textId="77777777" w:rsidR="00F30C2F" w:rsidRPr="00393D02" w:rsidRDefault="00F30C2F" w:rsidP="00F30C2F">
      <w:pPr>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Content of Works:</w:t>
      </w:r>
    </w:p>
    <w:p w14:paraId="76B8653B" w14:textId="77777777" w:rsidR="00F30C2F" w:rsidRPr="00A6423F" w:rsidRDefault="00F30C2F" w:rsidP="00F30C2F">
      <w:pPr>
        <w:pStyle w:val="ListParagraph"/>
        <w:numPr>
          <w:ilvl w:val="0"/>
          <w:numId w:val="2"/>
        </w:numPr>
        <w:spacing w:after="80" w:line="340" w:lineRule="atLeast"/>
        <w:contextualSpacing w:val="0"/>
        <w:jc w:val="both"/>
        <w:rPr>
          <w:rFonts w:asciiTheme="minorHAnsi" w:hAnsiTheme="minorHAnsi" w:cstheme="minorHAnsi"/>
          <w:color w:val="FF0000"/>
          <w:sz w:val="22"/>
          <w:szCs w:val="22"/>
        </w:rPr>
      </w:pPr>
      <w:r w:rsidRPr="00A6423F">
        <w:rPr>
          <w:rFonts w:asciiTheme="minorHAnsi" w:hAnsiTheme="minorHAnsi" w:cstheme="minorHAnsi"/>
          <w:color w:val="FF0000"/>
          <w:sz w:val="22"/>
          <w:szCs w:val="22"/>
        </w:rPr>
        <w:t>The supplier is requested to share sample of each item (by sharing photos clearly presenting the spec) for Oxfam’s technical team.</w:t>
      </w:r>
    </w:p>
    <w:p w14:paraId="1B108BEF" w14:textId="77777777" w:rsidR="00F30C2F" w:rsidRDefault="00F30C2F" w:rsidP="00F30C2F">
      <w:pPr>
        <w:pStyle w:val="ListParagraph"/>
        <w:numPr>
          <w:ilvl w:val="0"/>
          <w:numId w:val="2"/>
        </w:numPr>
        <w:spacing w:line="340" w:lineRule="atLeast"/>
        <w:contextualSpacing w:val="0"/>
        <w:jc w:val="both"/>
        <w:rPr>
          <w:rFonts w:asciiTheme="minorHAnsi" w:hAnsiTheme="minorHAnsi" w:cstheme="minorHAnsi"/>
          <w:sz w:val="22"/>
          <w:szCs w:val="22"/>
        </w:rPr>
      </w:pPr>
      <w:r w:rsidRPr="00913D7C">
        <w:rPr>
          <w:rFonts w:asciiTheme="minorHAnsi" w:hAnsiTheme="minorHAnsi" w:cstheme="minorHAnsi"/>
          <w:sz w:val="22"/>
          <w:szCs w:val="22"/>
        </w:rPr>
        <w:t xml:space="preserve">The period of delivery </w:t>
      </w:r>
      <w:r>
        <w:rPr>
          <w:rFonts w:asciiTheme="minorHAnsi" w:hAnsiTheme="minorHAnsi" w:cstheme="minorHAnsi"/>
          <w:sz w:val="22"/>
          <w:szCs w:val="22"/>
        </w:rPr>
        <w:t>is in 28-29 November at the latest.</w:t>
      </w:r>
    </w:p>
    <w:p w14:paraId="64D52145" w14:textId="77777777" w:rsidR="00F30C2F" w:rsidRPr="00434C6A" w:rsidRDefault="00F30C2F" w:rsidP="00F30C2F">
      <w:pPr>
        <w:pStyle w:val="ListParagraph"/>
        <w:numPr>
          <w:ilvl w:val="0"/>
          <w:numId w:val="2"/>
        </w:numPr>
        <w:spacing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supplier will be responsible on the delivery process to Oxfam warehouse in </w:t>
      </w:r>
      <w:proofErr w:type="spellStart"/>
      <w:r>
        <w:rPr>
          <w:rFonts w:asciiTheme="minorHAnsi" w:hAnsiTheme="minorHAnsi" w:cstheme="minorHAnsi"/>
          <w:sz w:val="22"/>
          <w:szCs w:val="22"/>
        </w:rPr>
        <w:t>Zahle</w:t>
      </w:r>
      <w:proofErr w:type="spellEnd"/>
      <w:r>
        <w:rPr>
          <w:rFonts w:asciiTheme="minorHAnsi" w:hAnsiTheme="minorHAnsi" w:cstheme="minorHAnsi"/>
          <w:sz w:val="22"/>
          <w:szCs w:val="22"/>
        </w:rPr>
        <w:t>.</w:t>
      </w:r>
    </w:p>
    <w:p w14:paraId="5F6A3EEA" w14:textId="77777777" w:rsidR="00F30C2F" w:rsidRPr="0036307F" w:rsidRDefault="00F30C2F" w:rsidP="00F30C2F">
      <w:pPr>
        <w:pStyle w:val="ListParagraph"/>
        <w:numPr>
          <w:ilvl w:val="0"/>
          <w:numId w:val="2"/>
        </w:numPr>
        <w:spacing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The supplier will abide to the provision based on the agreed sample.</w:t>
      </w:r>
    </w:p>
    <w:p w14:paraId="09FC719A" w14:textId="77777777" w:rsidR="00F30C2F" w:rsidRDefault="00F30C2F" w:rsidP="00F30C2F">
      <w:pPr>
        <w:pStyle w:val="ListParagraph"/>
        <w:numPr>
          <w:ilvl w:val="0"/>
          <w:numId w:val="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Oxfam has the right to increase or decrease quantities at the same unit cost.</w:t>
      </w:r>
    </w:p>
    <w:p w14:paraId="349EC536" w14:textId="77777777" w:rsidR="00F30C2F" w:rsidRPr="007B091A" w:rsidRDefault="00F30C2F" w:rsidP="00F30C2F">
      <w:pPr>
        <w:pStyle w:val="ListParagraph"/>
        <w:numPr>
          <w:ilvl w:val="0"/>
          <w:numId w:val="2"/>
        </w:numPr>
        <w:spacing w:after="80"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Oxfam will check the expiry date of the items and has the right to request replacing the items with short expiry date (less than 6 months).</w:t>
      </w:r>
    </w:p>
    <w:p w14:paraId="4A007F29" w14:textId="77777777" w:rsidR="00F30C2F" w:rsidRDefault="00F30C2F" w:rsidP="00F30C2F">
      <w:pPr>
        <w:pStyle w:val="ListParagraph"/>
        <w:spacing w:line="340" w:lineRule="atLeast"/>
        <w:contextualSpacing w:val="0"/>
        <w:jc w:val="both"/>
        <w:rPr>
          <w:rFonts w:asciiTheme="minorHAnsi" w:hAnsiTheme="minorHAnsi" w:cstheme="minorHAnsi"/>
          <w:sz w:val="22"/>
          <w:szCs w:val="22"/>
        </w:rPr>
      </w:pPr>
    </w:p>
    <w:p w14:paraId="101B19DF" w14:textId="77777777" w:rsidR="00F30C2F" w:rsidRPr="0036307F" w:rsidRDefault="00F30C2F" w:rsidP="00F30C2F">
      <w:pPr>
        <w:pStyle w:val="ListParagraph"/>
        <w:spacing w:line="340" w:lineRule="atLeast"/>
        <w:contextualSpacing w:val="0"/>
        <w:jc w:val="both"/>
        <w:rPr>
          <w:rFonts w:asciiTheme="minorHAnsi" w:hAnsiTheme="minorHAnsi" w:cstheme="minorHAnsi"/>
          <w:sz w:val="22"/>
          <w:szCs w:val="22"/>
        </w:rPr>
      </w:pPr>
    </w:p>
    <w:p w14:paraId="7ABC288B" w14:textId="77777777" w:rsidR="00F30C2F" w:rsidRPr="0036307F" w:rsidRDefault="00F30C2F" w:rsidP="00F30C2F">
      <w:pPr>
        <w:pStyle w:val="ListParagraph"/>
        <w:jc w:val="both"/>
        <w:rPr>
          <w:rFonts w:asciiTheme="minorHAnsi" w:hAnsiTheme="minorHAnsi" w:cstheme="minorHAnsi"/>
          <w:color w:val="000000"/>
          <w:sz w:val="22"/>
          <w:szCs w:val="22"/>
          <w:lang w:val="en-US"/>
        </w:rPr>
      </w:pPr>
    </w:p>
    <w:p w14:paraId="1F6C66F7" w14:textId="77777777" w:rsidR="00F30C2F" w:rsidRDefault="00F30C2F" w:rsidP="00F30C2F">
      <w:pPr>
        <w:rPr>
          <w:rFonts w:asciiTheme="minorHAnsi" w:hAnsiTheme="minorHAnsi" w:cstheme="minorHAnsi"/>
          <w:b/>
          <w:bCs/>
          <w:sz w:val="22"/>
          <w:szCs w:val="22"/>
        </w:rPr>
      </w:pPr>
    </w:p>
    <w:p w14:paraId="1CB6DEFC" w14:textId="77777777" w:rsidR="00F30C2F" w:rsidRDefault="00F30C2F" w:rsidP="00F30C2F">
      <w:pPr>
        <w:rPr>
          <w:rFonts w:asciiTheme="minorHAnsi" w:hAnsiTheme="minorHAnsi" w:cstheme="minorHAnsi"/>
          <w:b/>
          <w:bCs/>
          <w:u w:val="single"/>
        </w:rPr>
      </w:pPr>
    </w:p>
    <w:p w14:paraId="2E952770" w14:textId="77777777" w:rsidR="00F30C2F" w:rsidRDefault="00F30C2F" w:rsidP="00F30C2F">
      <w:pPr>
        <w:rPr>
          <w:rFonts w:asciiTheme="minorHAnsi" w:hAnsiTheme="minorHAnsi" w:cstheme="minorHAnsi"/>
          <w:b/>
          <w:bCs/>
          <w:u w:val="single"/>
        </w:rPr>
      </w:pPr>
    </w:p>
    <w:p w14:paraId="2B16CEE0" w14:textId="77777777" w:rsidR="00F30C2F" w:rsidRDefault="00F30C2F" w:rsidP="00F30C2F">
      <w:pPr>
        <w:rPr>
          <w:rFonts w:asciiTheme="minorHAnsi" w:hAnsiTheme="minorHAnsi" w:cstheme="minorHAnsi"/>
          <w:b/>
          <w:bCs/>
          <w:u w:val="single"/>
        </w:rPr>
      </w:pPr>
      <w:r>
        <w:rPr>
          <w:rFonts w:asciiTheme="minorHAnsi" w:hAnsiTheme="minorHAnsi" w:cstheme="minorHAnsi"/>
          <w:b/>
          <w:bCs/>
          <w:u w:val="single"/>
        </w:rPr>
        <w:lastRenderedPageBreak/>
        <w:t>Requested</w:t>
      </w:r>
      <w:r w:rsidRPr="008B0173">
        <w:rPr>
          <w:rFonts w:asciiTheme="minorHAnsi" w:hAnsiTheme="minorHAnsi" w:cstheme="minorHAnsi"/>
          <w:b/>
          <w:bCs/>
          <w:u w:val="single"/>
        </w:rPr>
        <w:t xml:space="preserve"> items:</w:t>
      </w:r>
    </w:p>
    <w:p w14:paraId="250B4364" w14:textId="77777777" w:rsidR="00F30C2F" w:rsidRPr="008B0173" w:rsidRDefault="00F30C2F" w:rsidP="00F30C2F">
      <w:pPr>
        <w:rPr>
          <w:rFonts w:asciiTheme="minorHAnsi" w:hAnsiTheme="minorHAnsi" w:cstheme="minorHAnsi"/>
          <w:b/>
          <w:bCs/>
          <w:u w:val="single"/>
        </w:rPr>
      </w:pPr>
    </w:p>
    <w:tbl>
      <w:tblPr>
        <w:tblW w:w="8240" w:type="dxa"/>
        <w:tblLook w:val="04A0" w:firstRow="1" w:lastRow="0" w:firstColumn="1" w:lastColumn="0" w:noHBand="0" w:noVBand="1"/>
      </w:tblPr>
      <w:tblGrid>
        <w:gridCol w:w="520"/>
        <w:gridCol w:w="2680"/>
        <w:gridCol w:w="2440"/>
        <w:gridCol w:w="1140"/>
        <w:gridCol w:w="1460"/>
      </w:tblGrid>
      <w:tr w:rsidR="00F30C2F" w:rsidRPr="008726C5" w14:paraId="041C44FE" w14:textId="77777777" w:rsidTr="00CB0A16">
        <w:trPr>
          <w:trHeight w:val="936"/>
        </w:trPr>
        <w:tc>
          <w:tcPr>
            <w:tcW w:w="52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C2508E7" w14:textId="77777777" w:rsidR="00F30C2F" w:rsidRPr="008726C5" w:rsidRDefault="00F30C2F" w:rsidP="00CB0A16">
            <w:pPr>
              <w:jc w:val="center"/>
              <w:rPr>
                <w:rFonts w:ascii="Calibri" w:hAnsi="Calibri" w:cs="Calibri"/>
                <w:b/>
                <w:bCs/>
                <w:color w:val="000000"/>
                <w:lang w:val="en-US"/>
              </w:rPr>
            </w:pPr>
            <w:r w:rsidRPr="008726C5">
              <w:rPr>
                <w:rFonts w:ascii="Calibri" w:hAnsi="Calibri" w:cs="Calibri"/>
                <w:b/>
                <w:bCs/>
                <w:color w:val="000000"/>
                <w:lang w:val="en-US"/>
              </w:rPr>
              <w:t>#</w:t>
            </w:r>
          </w:p>
        </w:tc>
        <w:tc>
          <w:tcPr>
            <w:tcW w:w="2680" w:type="dxa"/>
            <w:tcBorders>
              <w:top w:val="single" w:sz="4" w:space="0" w:color="auto"/>
              <w:left w:val="nil"/>
              <w:bottom w:val="single" w:sz="4" w:space="0" w:color="auto"/>
              <w:right w:val="single" w:sz="4" w:space="0" w:color="auto"/>
            </w:tcBorders>
            <w:shd w:val="clear" w:color="000000" w:fill="8EA9DB"/>
            <w:vAlign w:val="center"/>
            <w:hideMark/>
          </w:tcPr>
          <w:p w14:paraId="73D35AE2" w14:textId="77777777" w:rsidR="00F30C2F" w:rsidRPr="008726C5" w:rsidRDefault="00F30C2F" w:rsidP="00CB0A16">
            <w:pPr>
              <w:jc w:val="center"/>
              <w:rPr>
                <w:rFonts w:ascii="Calibri" w:hAnsi="Calibri" w:cs="Calibri"/>
                <w:b/>
                <w:bCs/>
                <w:color w:val="000000"/>
                <w:lang w:val="en-US"/>
              </w:rPr>
            </w:pPr>
            <w:r w:rsidRPr="008726C5">
              <w:rPr>
                <w:rFonts w:ascii="Calibri" w:hAnsi="Calibri" w:cs="Calibri"/>
                <w:b/>
                <w:bCs/>
                <w:color w:val="000000"/>
                <w:lang w:val="en-US"/>
              </w:rPr>
              <w:t xml:space="preserve">Item </w:t>
            </w:r>
          </w:p>
        </w:tc>
        <w:tc>
          <w:tcPr>
            <w:tcW w:w="2440" w:type="dxa"/>
            <w:tcBorders>
              <w:top w:val="single" w:sz="4" w:space="0" w:color="auto"/>
              <w:left w:val="nil"/>
              <w:bottom w:val="single" w:sz="4" w:space="0" w:color="auto"/>
              <w:right w:val="single" w:sz="4" w:space="0" w:color="auto"/>
            </w:tcBorders>
            <w:shd w:val="clear" w:color="000000" w:fill="8EA9DB"/>
            <w:vAlign w:val="center"/>
            <w:hideMark/>
          </w:tcPr>
          <w:p w14:paraId="0E528F8F" w14:textId="77777777" w:rsidR="00F30C2F" w:rsidRPr="008726C5" w:rsidRDefault="00F30C2F" w:rsidP="00CB0A16">
            <w:pPr>
              <w:rPr>
                <w:rFonts w:ascii="Calibri" w:hAnsi="Calibri" w:cs="Calibri"/>
                <w:b/>
                <w:bCs/>
                <w:color w:val="000000"/>
                <w:lang w:val="en-US"/>
              </w:rPr>
            </w:pPr>
            <w:r w:rsidRPr="008726C5">
              <w:rPr>
                <w:rFonts w:ascii="Calibri" w:hAnsi="Calibri" w:cs="Calibri"/>
                <w:b/>
                <w:bCs/>
                <w:color w:val="000000"/>
                <w:lang w:val="en-US"/>
              </w:rPr>
              <w:t xml:space="preserve">Recommendation </w:t>
            </w:r>
          </w:p>
        </w:tc>
        <w:tc>
          <w:tcPr>
            <w:tcW w:w="1140" w:type="dxa"/>
            <w:tcBorders>
              <w:top w:val="single" w:sz="4" w:space="0" w:color="auto"/>
              <w:left w:val="nil"/>
              <w:bottom w:val="single" w:sz="4" w:space="0" w:color="auto"/>
              <w:right w:val="single" w:sz="4" w:space="0" w:color="auto"/>
            </w:tcBorders>
            <w:shd w:val="clear" w:color="000000" w:fill="8EA9DB"/>
            <w:vAlign w:val="center"/>
            <w:hideMark/>
          </w:tcPr>
          <w:p w14:paraId="105A1361" w14:textId="77777777" w:rsidR="00F30C2F" w:rsidRPr="008726C5" w:rsidRDefault="00F30C2F" w:rsidP="00CB0A16">
            <w:pPr>
              <w:jc w:val="center"/>
              <w:rPr>
                <w:rFonts w:ascii="Calibri" w:hAnsi="Calibri" w:cs="Calibri"/>
                <w:b/>
                <w:bCs/>
                <w:color w:val="000000"/>
                <w:lang w:val="en-US"/>
              </w:rPr>
            </w:pPr>
            <w:r w:rsidRPr="008726C5">
              <w:rPr>
                <w:rFonts w:ascii="Calibri" w:hAnsi="Calibri" w:cs="Calibri"/>
                <w:b/>
                <w:bCs/>
                <w:color w:val="000000"/>
                <w:lang w:val="en-US"/>
              </w:rPr>
              <w:t>Unit</w:t>
            </w:r>
          </w:p>
        </w:tc>
        <w:tc>
          <w:tcPr>
            <w:tcW w:w="1460" w:type="dxa"/>
            <w:tcBorders>
              <w:top w:val="single" w:sz="4" w:space="0" w:color="auto"/>
              <w:left w:val="nil"/>
              <w:bottom w:val="single" w:sz="4" w:space="0" w:color="auto"/>
              <w:right w:val="single" w:sz="4" w:space="0" w:color="auto"/>
            </w:tcBorders>
            <w:shd w:val="clear" w:color="000000" w:fill="8EA9DB"/>
            <w:vAlign w:val="center"/>
            <w:hideMark/>
          </w:tcPr>
          <w:p w14:paraId="6AA62D14" w14:textId="77777777" w:rsidR="00F30C2F" w:rsidRPr="008726C5" w:rsidRDefault="00F30C2F" w:rsidP="00CB0A16">
            <w:pPr>
              <w:jc w:val="center"/>
              <w:rPr>
                <w:rFonts w:ascii="Calibri" w:hAnsi="Calibri" w:cs="Calibri"/>
                <w:b/>
                <w:bCs/>
                <w:color w:val="000000"/>
                <w:lang w:val="en-US"/>
              </w:rPr>
            </w:pPr>
            <w:r w:rsidRPr="008726C5">
              <w:rPr>
                <w:rFonts w:ascii="Calibri" w:hAnsi="Calibri" w:cs="Calibri"/>
                <w:b/>
                <w:bCs/>
                <w:color w:val="000000"/>
                <w:lang w:val="en-US"/>
              </w:rPr>
              <w:t>Quantity</w:t>
            </w:r>
          </w:p>
        </w:tc>
      </w:tr>
      <w:tr w:rsidR="00F30C2F" w:rsidRPr="008726C5" w14:paraId="2FBE03CF" w14:textId="77777777" w:rsidTr="00CB0A16">
        <w:trPr>
          <w:trHeight w:val="57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8F66E4"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2</w:t>
            </w:r>
          </w:p>
        </w:tc>
        <w:tc>
          <w:tcPr>
            <w:tcW w:w="2680" w:type="dxa"/>
            <w:tcBorders>
              <w:top w:val="nil"/>
              <w:left w:val="nil"/>
              <w:bottom w:val="single" w:sz="4" w:space="0" w:color="auto"/>
              <w:right w:val="single" w:sz="4" w:space="0" w:color="auto"/>
            </w:tcBorders>
            <w:shd w:val="clear" w:color="auto" w:fill="auto"/>
            <w:noWrap/>
            <w:vAlign w:val="center"/>
            <w:hideMark/>
          </w:tcPr>
          <w:p w14:paraId="576B0F85" w14:textId="77777777" w:rsidR="00F30C2F" w:rsidRPr="008726C5" w:rsidRDefault="00F30C2F" w:rsidP="00CB0A16">
            <w:pPr>
              <w:rPr>
                <w:rFonts w:ascii="Calibri" w:hAnsi="Calibri" w:cs="Calibri"/>
                <w:color w:val="000000"/>
                <w:sz w:val="22"/>
                <w:szCs w:val="22"/>
                <w:lang w:val="en-US"/>
              </w:rPr>
            </w:pPr>
            <w:r w:rsidRPr="008726C5">
              <w:rPr>
                <w:rFonts w:ascii="Calibri" w:hAnsi="Calibri" w:cs="Calibri"/>
                <w:color w:val="000000"/>
                <w:sz w:val="22"/>
                <w:szCs w:val="22"/>
                <w:lang w:val="en-US"/>
              </w:rPr>
              <w:t>Lime Bag (22.68 KG)</w:t>
            </w:r>
          </w:p>
        </w:tc>
        <w:tc>
          <w:tcPr>
            <w:tcW w:w="2440" w:type="dxa"/>
            <w:tcBorders>
              <w:top w:val="nil"/>
              <w:left w:val="nil"/>
              <w:bottom w:val="single" w:sz="4" w:space="0" w:color="auto"/>
              <w:right w:val="single" w:sz="4" w:space="0" w:color="auto"/>
            </w:tcBorders>
            <w:shd w:val="clear" w:color="auto" w:fill="auto"/>
            <w:vAlign w:val="bottom"/>
            <w:hideMark/>
          </w:tcPr>
          <w:p w14:paraId="413F413A" w14:textId="77777777" w:rsidR="00F30C2F" w:rsidRPr="008726C5" w:rsidRDefault="00F30C2F" w:rsidP="00CB0A16">
            <w:pPr>
              <w:rPr>
                <w:rFonts w:ascii="Calibri" w:hAnsi="Calibri" w:cs="Calibri"/>
                <w:color w:val="000000"/>
                <w:sz w:val="22"/>
                <w:szCs w:val="22"/>
                <w:lang w:val="en-US"/>
              </w:rPr>
            </w:pPr>
            <w:r w:rsidRPr="008726C5">
              <w:rPr>
                <w:rFonts w:ascii="Calibri" w:hAnsi="Calibri" w:cs="Calibri"/>
                <w:color w:val="000000"/>
                <w:sz w:val="22"/>
                <w:szCs w:val="22"/>
                <w:lang w:val="en-US"/>
              </w:rPr>
              <w:t>High Calcium hydrated lime</w:t>
            </w:r>
          </w:p>
        </w:tc>
        <w:tc>
          <w:tcPr>
            <w:tcW w:w="1140" w:type="dxa"/>
            <w:tcBorders>
              <w:top w:val="nil"/>
              <w:left w:val="nil"/>
              <w:bottom w:val="single" w:sz="4" w:space="0" w:color="auto"/>
              <w:right w:val="single" w:sz="4" w:space="0" w:color="auto"/>
            </w:tcBorders>
            <w:shd w:val="clear" w:color="auto" w:fill="auto"/>
            <w:noWrap/>
            <w:vAlign w:val="center"/>
            <w:hideMark/>
          </w:tcPr>
          <w:p w14:paraId="32B614BB"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Bag</w:t>
            </w:r>
          </w:p>
        </w:tc>
        <w:tc>
          <w:tcPr>
            <w:tcW w:w="1460" w:type="dxa"/>
            <w:tcBorders>
              <w:top w:val="nil"/>
              <w:left w:val="nil"/>
              <w:bottom w:val="single" w:sz="4" w:space="0" w:color="auto"/>
              <w:right w:val="single" w:sz="4" w:space="0" w:color="auto"/>
            </w:tcBorders>
            <w:shd w:val="clear" w:color="auto" w:fill="auto"/>
            <w:noWrap/>
            <w:vAlign w:val="center"/>
            <w:hideMark/>
          </w:tcPr>
          <w:p w14:paraId="0E46086D"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 xml:space="preserve">10 </w:t>
            </w:r>
          </w:p>
        </w:tc>
      </w:tr>
      <w:tr w:rsidR="00F30C2F" w:rsidRPr="008726C5" w14:paraId="1AF15D72" w14:textId="77777777" w:rsidTr="00CB0A16">
        <w:trPr>
          <w:trHeight w:val="49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A4D73F"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3</w:t>
            </w:r>
          </w:p>
        </w:tc>
        <w:tc>
          <w:tcPr>
            <w:tcW w:w="2680" w:type="dxa"/>
            <w:tcBorders>
              <w:top w:val="nil"/>
              <w:left w:val="nil"/>
              <w:bottom w:val="single" w:sz="4" w:space="0" w:color="auto"/>
              <w:right w:val="single" w:sz="4" w:space="0" w:color="auto"/>
            </w:tcBorders>
            <w:shd w:val="clear" w:color="auto" w:fill="auto"/>
            <w:noWrap/>
            <w:vAlign w:val="center"/>
            <w:hideMark/>
          </w:tcPr>
          <w:p w14:paraId="79E24474"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Plastic Bottle (1 L)</w:t>
            </w:r>
          </w:p>
        </w:tc>
        <w:tc>
          <w:tcPr>
            <w:tcW w:w="2440" w:type="dxa"/>
            <w:tcBorders>
              <w:top w:val="nil"/>
              <w:left w:val="nil"/>
              <w:bottom w:val="single" w:sz="4" w:space="0" w:color="auto"/>
              <w:right w:val="single" w:sz="4" w:space="0" w:color="auto"/>
            </w:tcBorders>
            <w:shd w:val="clear" w:color="auto" w:fill="auto"/>
            <w:vAlign w:val="center"/>
            <w:hideMark/>
          </w:tcPr>
          <w:p w14:paraId="78691BA9"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Durable construction</w:t>
            </w:r>
          </w:p>
        </w:tc>
        <w:tc>
          <w:tcPr>
            <w:tcW w:w="1140" w:type="dxa"/>
            <w:tcBorders>
              <w:top w:val="nil"/>
              <w:left w:val="nil"/>
              <w:bottom w:val="single" w:sz="4" w:space="0" w:color="auto"/>
              <w:right w:val="single" w:sz="4" w:space="0" w:color="auto"/>
            </w:tcBorders>
            <w:shd w:val="clear" w:color="auto" w:fill="auto"/>
            <w:noWrap/>
            <w:vAlign w:val="center"/>
            <w:hideMark/>
          </w:tcPr>
          <w:p w14:paraId="7357169B" w14:textId="77777777" w:rsidR="00F30C2F" w:rsidRPr="008726C5" w:rsidRDefault="00F30C2F" w:rsidP="00CB0A16">
            <w:pPr>
              <w:jc w:val="center"/>
              <w:rPr>
                <w:rFonts w:ascii="Calibri" w:hAnsi="Calibri" w:cs="Calibri"/>
                <w:color w:val="000000"/>
                <w:lang w:val="en-US"/>
              </w:rPr>
            </w:pPr>
            <w:r w:rsidRPr="008726C5">
              <w:rPr>
                <w:rFonts w:ascii="Calibri" w:hAnsi="Calibri" w:cs="Calibri"/>
                <w:color w:val="000000"/>
                <w:lang w:val="en-US"/>
              </w:rPr>
              <w:t>Bottle</w:t>
            </w:r>
          </w:p>
        </w:tc>
        <w:tc>
          <w:tcPr>
            <w:tcW w:w="1460" w:type="dxa"/>
            <w:tcBorders>
              <w:top w:val="nil"/>
              <w:left w:val="nil"/>
              <w:bottom w:val="single" w:sz="4" w:space="0" w:color="auto"/>
              <w:right w:val="single" w:sz="4" w:space="0" w:color="auto"/>
            </w:tcBorders>
            <w:shd w:val="clear" w:color="auto" w:fill="auto"/>
            <w:noWrap/>
            <w:vAlign w:val="center"/>
            <w:hideMark/>
          </w:tcPr>
          <w:p w14:paraId="6F0B2E05"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 xml:space="preserve">100 </w:t>
            </w:r>
          </w:p>
        </w:tc>
      </w:tr>
      <w:tr w:rsidR="00F30C2F" w:rsidRPr="008726C5" w14:paraId="5FB4AEFA" w14:textId="77777777" w:rsidTr="00CB0A16">
        <w:trPr>
          <w:trHeight w:val="187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9A99FC"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4</w:t>
            </w:r>
          </w:p>
        </w:tc>
        <w:tc>
          <w:tcPr>
            <w:tcW w:w="2680" w:type="dxa"/>
            <w:tcBorders>
              <w:top w:val="nil"/>
              <w:left w:val="nil"/>
              <w:bottom w:val="single" w:sz="4" w:space="0" w:color="auto"/>
              <w:right w:val="single" w:sz="4" w:space="0" w:color="auto"/>
            </w:tcBorders>
            <w:shd w:val="clear" w:color="auto" w:fill="auto"/>
            <w:vAlign w:val="center"/>
            <w:hideMark/>
          </w:tcPr>
          <w:p w14:paraId="1E121B89"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Bucket (10 L with calibration lines)</w:t>
            </w:r>
          </w:p>
        </w:tc>
        <w:tc>
          <w:tcPr>
            <w:tcW w:w="2440" w:type="dxa"/>
            <w:tcBorders>
              <w:top w:val="nil"/>
              <w:left w:val="nil"/>
              <w:bottom w:val="single" w:sz="4" w:space="0" w:color="auto"/>
              <w:right w:val="single" w:sz="4" w:space="0" w:color="auto"/>
            </w:tcBorders>
            <w:shd w:val="clear" w:color="auto" w:fill="auto"/>
            <w:vAlign w:val="center"/>
            <w:hideMark/>
          </w:tcPr>
          <w:p w14:paraId="37B71915"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Durable plastic with handle and pouring spout.10 L volume. To be used to prepare the 2% chlorine solution</w:t>
            </w:r>
          </w:p>
        </w:tc>
        <w:tc>
          <w:tcPr>
            <w:tcW w:w="1140" w:type="dxa"/>
            <w:tcBorders>
              <w:top w:val="nil"/>
              <w:left w:val="nil"/>
              <w:bottom w:val="single" w:sz="4" w:space="0" w:color="auto"/>
              <w:right w:val="single" w:sz="4" w:space="0" w:color="auto"/>
            </w:tcBorders>
            <w:shd w:val="clear" w:color="auto" w:fill="auto"/>
            <w:noWrap/>
            <w:vAlign w:val="center"/>
            <w:hideMark/>
          </w:tcPr>
          <w:p w14:paraId="064A0AF5" w14:textId="77777777" w:rsidR="00F30C2F" w:rsidRPr="008726C5" w:rsidRDefault="00F30C2F" w:rsidP="00CB0A16">
            <w:pPr>
              <w:jc w:val="center"/>
              <w:rPr>
                <w:rFonts w:ascii="Calibri" w:hAnsi="Calibri" w:cs="Calibri"/>
                <w:color w:val="000000"/>
                <w:lang w:val="en-US"/>
              </w:rPr>
            </w:pPr>
            <w:proofErr w:type="spellStart"/>
            <w:r w:rsidRPr="008726C5">
              <w:rPr>
                <w:rFonts w:ascii="Calibri" w:hAnsi="Calibri" w:cs="Calibri"/>
                <w:color w:val="000000"/>
                <w:lang w:val="en-US"/>
              </w:rPr>
              <w:t>Pce</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14:paraId="619301B0"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 xml:space="preserve">2 </w:t>
            </w:r>
          </w:p>
        </w:tc>
      </w:tr>
      <w:tr w:rsidR="00F30C2F" w:rsidRPr="008726C5" w14:paraId="7388E391" w14:textId="77777777" w:rsidTr="00CB0A16">
        <w:trPr>
          <w:trHeight w:val="124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A99832"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5</w:t>
            </w:r>
          </w:p>
        </w:tc>
        <w:tc>
          <w:tcPr>
            <w:tcW w:w="2680" w:type="dxa"/>
            <w:tcBorders>
              <w:top w:val="nil"/>
              <w:left w:val="nil"/>
              <w:bottom w:val="single" w:sz="4" w:space="0" w:color="auto"/>
              <w:right w:val="single" w:sz="4" w:space="0" w:color="auto"/>
            </w:tcBorders>
            <w:shd w:val="clear" w:color="auto" w:fill="auto"/>
            <w:vAlign w:val="center"/>
            <w:hideMark/>
          </w:tcPr>
          <w:p w14:paraId="524074CE"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 xml:space="preserve">Heavy Duty Gloves </w:t>
            </w:r>
          </w:p>
        </w:tc>
        <w:tc>
          <w:tcPr>
            <w:tcW w:w="2440" w:type="dxa"/>
            <w:tcBorders>
              <w:top w:val="nil"/>
              <w:left w:val="nil"/>
              <w:bottom w:val="single" w:sz="4" w:space="0" w:color="auto"/>
              <w:right w:val="single" w:sz="4" w:space="0" w:color="auto"/>
            </w:tcBorders>
            <w:shd w:val="clear" w:color="auto" w:fill="auto"/>
            <w:vAlign w:val="center"/>
            <w:hideMark/>
          </w:tcPr>
          <w:p w14:paraId="0DCDD6FC" w14:textId="77777777" w:rsidR="00F30C2F" w:rsidRPr="008726C5" w:rsidRDefault="00F30C2F" w:rsidP="00CB0A16">
            <w:pPr>
              <w:rPr>
                <w:rFonts w:ascii="Calibri" w:hAnsi="Calibri" w:cs="Calibri"/>
                <w:color w:val="000000"/>
                <w:lang w:val="en-US"/>
              </w:rPr>
            </w:pPr>
            <w:r w:rsidRPr="008726C5">
              <w:rPr>
                <w:rFonts w:ascii="Calibri" w:hAnsi="Calibri" w:cs="Calibri"/>
                <w:color w:val="000000"/>
                <w:lang w:val="en-US"/>
              </w:rPr>
              <w:t>Chemical Resistant Gloves, Reusable Heavy-Duty Safety Work Gloves</w:t>
            </w:r>
          </w:p>
        </w:tc>
        <w:tc>
          <w:tcPr>
            <w:tcW w:w="1140" w:type="dxa"/>
            <w:tcBorders>
              <w:top w:val="nil"/>
              <w:left w:val="nil"/>
              <w:bottom w:val="single" w:sz="4" w:space="0" w:color="auto"/>
              <w:right w:val="single" w:sz="4" w:space="0" w:color="auto"/>
            </w:tcBorders>
            <w:shd w:val="clear" w:color="auto" w:fill="auto"/>
            <w:noWrap/>
            <w:vAlign w:val="center"/>
            <w:hideMark/>
          </w:tcPr>
          <w:p w14:paraId="2CBD345A" w14:textId="77777777" w:rsidR="00F30C2F" w:rsidRPr="008726C5" w:rsidRDefault="00F30C2F" w:rsidP="00CB0A16">
            <w:pPr>
              <w:jc w:val="center"/>
              <w:rPr>
                <w:rFonts w:ascii="Calibri" w:hAnsi="Calibri" w:cs="Calibri"/>
                <w:color w:val="000000"/>
                <w:lang w:val="en-US"/>
              </w:rPr>
            </w:pPr>
            <w:r w:rsidRPr="008726C5">
              <w:rPr>
                <w:rFonts w:ascii="Calibri" w:hAnsi="Calibri" w:cs="Calibri"/>
                <w:color w:val="000000"/>
                <w:lang w:val="en-US"/>
              </w:rPr>
              <w:t>Pair</w:t>
            </w:r>
          </w:p>
        </w:tc>
        <w:tc>
          <w:tcPr>
            <w:tcW w:w="1460" w:type="dxa"/>
            <w:tcBorders>
              <w:top w:val="nil"/>
              <w:left w:val="nil"/>
              <w:bottom w:val="single" w:sz="4" w:space="0" w:color="auto"/>
              <w:right w:val="single" w:sz="4" w:space="0" w:color="auto"/>
            </w:tcBorders>
            <w:shd w:val="clear" w:color="auto" w:fill="auto"/>
            <w:noWrap/>
            <w:vAlign w:val="center"/>
            <w:hideMark/>
          </w:tcPr>
          <w:p w14:paraId="718E1A03" w14:textId="77777777" w:rsidR="00F30C2F" w:rsidRPr="008726C5" w:rsidRDefault="00F30C2F" w:rsidP="00CB0A16">
            <w:pPr>
              <w:jc w:val="center"/>
              <w:rPr>
                <w:rFonts w:ascii="Calibri" w:hAnsi="Calibri" w:cs="Calibri"/>
                <w:color w:val="000000"/>
                <w:sz w:val="22"/>
                <w:szCs w:val="22"/>
                <w:lang w:val="en-US"/>
              </w:rPr>
            </w:pPr>
            <w:r w:rsidRPr="008726C5">
              <w:rPr>
                <w:rFonts w:ascii="Calibri" w:hAnsi="Calibri" w:cs="Calibri"/>
                <w:color w:val="000000"/>
                <w:sz w:val="22"/>
                <w:szCs w:val="22"/>
                <w:lang w:val="en-US"/>
              </w:rPr>
              <w:t xml:space="preserve">2 </w:t>
            </w:r>
          </w:p>
        </w:tc>
      </w:tr>
    </w:tbl>
    <w:p w14:paraId="658F22E4" w14:textId="77777777" w:rsidR="00F30C2F" w:rsidRDefault="00F30C2F" w:rsidP="00F30C2F">
      <w:pPr>
        <w:rPr>
          <w:rFonts w:asciiTheme="minorHAnsi" w:hAnsiTheme="minorHAnsi" w:cstheme="minorHAnsi"/>
          <w:b/>
          <w:bCs/>
          <w:sz w:val="22"/>
          <w:szCs w:val="22"/>
          <w:u w:val="single"/>
        </w:rPr>
      </w:pPr>
    </w:p>
    <w:p w14:paraId="3F3A705A" w14:textId="77777777" w:rsidR="00F30C2F" w:rsidRPr="008B0173" w:rsidRDefault="00F30C2F" w:rsidP="00F30C2F">
      <w:pPr>
        <w:rPr>
          <w:rFonts w:asciiTheme="minorHAnsi" w:hAnsiTheme="minorHAnsi" w:cstheme="minorHAnsi"/>
          <w:b/>
          <w:bCs/>
          <w:sz w:val="22"/>
          <w:szCs w:val="22"/>
          <w:u w:val="single"/>
        </w:rPr>
      </w:pPr>
    </w:p>
    <w:p w14:paraId="3FF4F946" w14:textId="77777777" w:rsidR="00F30C2F" w:rsidRPr="0036307F" w:rsidRDefault="00F30C2F" w:rsidP="00F30C2F">
      <w:pPr>
        <w:rPr>
          <w:rFonts w:asciiTheme="minorHAnsi" w:hAnsiTheme="minorHAnsi" w:cstheme="minorHAnsi"/>
          <w:b/>
          <w:bCs/>
          <w:sz w:val="22"/>
          <w:szCs w:val="22"/>
        </w:rPr>
      </w:pPr>
      <w:r>
        <w:rPr>
          <w:rFonts w:asciiTheme="minorHAnsi" w:hAnsiTheme="minorHAnsi" w:cstheme="minorHAnsi"/>
          <w:b/>
          <w:bCs/>
          <w:sz w:val="22"/>
          <w:szCs w:val="22"/>
        </w:rPr>
        <w:t>T</w:t>
      </w:r>
      <w:r w:rsidRPr="0036307F">
        <w:rPr>
          <w:rFonts w:asciiTheme="minorHAnsi" w:hAnsiTheme="minorHAnsi" w:cstheme="minorHAnsi"/>
          <w:b/>
          <w:bCs/>
          <w:sz w:val="22"/>
          <w:szCs w:val="22"/>
        </w:rPr>
        <w:t xml:space="preserve">he </w:t>
      </w:r>
      <w:r>
        <w:rPr>
          <w:rFonts w:asciiTheme="minorHAnsi" w:hAnsiTheme="minorHAnsi" w:cstheme="minorHAnsi"/>
          <w:b/>
          <w:bCs/>
          <w:sz w:val="22"/>
          <w:szCs w:val="22"/>
        </w:rPr>
        <w:t xml:space="preserve">supplier </w:t>
      </w:r>
      <w:r w:rsidRPr="0036307F">
        <w:rPr>
          <w:rFonts w:asciiTheme="minorHAnsi" w:hAnsiTheme="minorHAnsi" w:cstheme="minorHAnsi"/>
          <w:b/>
          <w:bCs/>
          <w:sz w:val="22"/>
          <w:szCs w:val="22"/>
        </w:rPr>
        <w:t>must:</w:t>
      </w:r>
    </w:p>
    <w:p w14:paraId="340BBE55" w14:textId="45918DF2" w:rsidR="00F30C2F" w:rsidRPr="00AB5B90" w:rsidRDefault="00F30C2F" w:rsidP="00F30C2F">
      <w:pPr>
        <w:spacing w:after="240"/>
        <w:rPr>
          <w:rFonts w:asciiTheme="minorHAnsi" w:hAnsiTheme="minorHAnsi" w:cstheme="minorHAnsi"/>
          <w:sz w:val="22"/>
          <w:szCs w:val="22"/>
        </w:rPr>
      </w:pPr>
      <w:r w:rsidRPr="0036307F">
        <w:rPr>
          <w:rFonts w:asciiTheme="minorHAnsi" w:hAnsiTheme="minorHAnsi" w:cstheme="minorHAnsi"/>
          <w:sz w:val="22"/>
          <w:szCs w:val="22"/>
        </w:rPr>
        <w:t xml:space="preserve">Ensure that the supplied items are brand new </w:t>
      </w:r>
      <w:r w:rsidRPr="0036307F">
        <w:rPr>
          <w:rFonts w:asciiTheme="minorHAnsi" w:hAnsiTheme="minorHAnsi" w:cstheme="minorHAnsi"/>
          <w:b/>
          <w:bCs/>
          <w:sz w:val="22"/>
          <w:szCs w:val="22"/>
        </w:rPr>
        <w:t>not renewed</w:t>
      </w:r>
      <w:r w:rsidRPr="0036307F">
        <w:rPr>
          <w:rFonts w:asciiTheme="minorHAnsi" w:hAnsiTheme="minorHAnsi" w:cstheme="minorHAnsi"/>
          <w:sz w:val="22"/>
          <w:szCs w:val="22"/>
        </w:rPr>
        <w:t>, and that applies to all the supplied items. Preference is given to the items that have proven technical quality and efficiency during the operation.</w:t>
      </w:r>
    </w:p>
    <w:p w14:paraId="41919CCB" w14:textId="77777777" w:rsidR="00F30C2F" w:rsidRPr="0036307F" w:rsidRDefault="00F30C2F" w:rsidP="00F30C2F">
      <w:pPr>
        <w:pStyle w:val="ListParagraph"/>
        <w:ind w:left="360"/>
        <w:jc w:val="both"/>
        <w:rPr>
          <w:rFonts w:asciiTheme="minorHAnsi" w:hAnsiTheme="minorHAnsi" w:cstheme="minorHAnsi"/>
          <w:sz w:val="22"/>
          <w:szCs w:val="22"/>
        </w:rPr>
      </w:pPr>
      <w:bookmarkStart w:id="2" w:name="_Toc404702908"/>
      <w:bookmarkStart w:id="3" w:name="_Toc445469607"/>
    </w:p>
    <w:p w14:paraId="0A38F064" w14:textId="77777777" w:rsidR="00F30C2F" w:rsidRPr="005F3D4D" w:rsidRDefault="00F30C2F" w:rsidP="00F30C2F">
      <w:pPr>
        <w:spacing w:after="120" w:line="340" w:lineRule="atLeast"/>
        <w:jc w:val="both"/>
        <w:rPr>
          <w:rFonts w:asciiTheme="minorHAnsi" w:hAnsiTheme="minorHAnsi" w:cstheme="minorHAnsi"/>
          <w:b/>
          <w:bCs/>
          <w:sz w:val="22"/>
          <w:szCs w:val="22"/>
          <w:u w:val="single"/>
        </w:rPr>
      </w:pPr>
      <w:r w:rsidRPr="005F3D4D">
        <w:rPr>
          <w:rFonts w:asciiTheme="minorHAnsi" w:hAnsiTheme="minorHAnsi" w:cstheme="minorHAnsi"/>
          <w:b/>
          <w:bCs/>
          <w:sz w:val="22"/>
          <w:szCs w:val="22"/>
          <w:u w:val="single"/>
        </w:rPr>
        <w:t>Pricing / Required Details</w:t>
      </w:r>
    </w:p>
    <w:p w14:paraId="456ADB3C" w14:textId="77777777" w:rsidR="00F30C2F" w:rsidRPr="0036307F" w:rsidRDefault="00F30C2F" w:rsidP="00F30C2F">
      <w:pPr>
        <w:rPr>
          <w:rFonts w:asciiTheme="minorHAnsi" w:hAnsiTheme="minorHAnsi" w:cstheme="minorHAnsi"/>
          <w:sz w:val="22"/>
          <w:szCs w:val="22"/>
        </w:rPr>
      </w:pPr>
      <w:r w:rsidRPr="0036307F">
        <w:rPr>
          <w:rFonts w:asciiTheme="minorHAnsi" w:hAnsiTheme="minorHAnsi" w:cstheme="minorHAnsi"/>
          <w:sz w:val="22"/>
          <w:szCs w:val="22"/>
        </w:rPr>
        <w:t>The prices must be presented according to the following titles:</w:t>
      </w:r>
    </w:p>
    <w:p w14:paraId="2F695B66" w14:textId="77777777" w:rsidR="00F30C2F" w:rsidRPr="0036307F" w:rsidRDefault="00F30C2F" w:rsidP="00F30C2F">
      <w:pPr>
        <w:pStyle w:val="ListParagraph"/>
        <w:numPr>
          <w:ilvl w:val="0"/>
          <w:numId w:val="3"/>
        </w:numPr>
        <w:spacing w:after="80" w:line="340" w:lineRule="atLeast"/>
        <w:ind w:left="714" w:hanging="357"/>
        <w:contextualSpacing w:val="0"/>
        <w:jc w:val="both"/>
        <w:rPr>
          <w:rFonts w:asciiTheme="minorHAnsi" w:hAnsiTheme="minorHAnsi" w:cstheme="minorHAnsi"/>
          <w:sz w:val="22"/>
          <w:szCs w:val="22"/>
        </w:rPr>
      </w:pPr>
      <w:r w:rsidRPr="0036307F">
        <w:rPr>
          <w:rFonts w:asciiTheme="minorHAnsi" w:hAnsiTheme="minorHAnsi" w:cstheme="minorHAnsi"/>
          <w:sz w:val="22"/>
          <w:szCs w:val="22"/>
        </w:rPr>
        <w:t>All tenderers must be qualified technically and financially to be able to submit their offers</w:t>
      </w:r>
    </w:p>
    <w:p w14:paraId="77E42048" w14:textId="77777777" w:rsidR="00F30C2F" w:rsidRPr="003C7F16" w:rsidRDefault="00F30C2F" w:rsidP="00F30C2F">
      <w:pPr>
        <w:pStyle w:val="ListParagraph"/>
        <w:numPr>
          <w:ilvl w:val="0"/>
          <w:numId w:val="3"/>
        </w:numPr>
        <w:spacing w:after="360" w:line="340" w:lineRule="atLeast"/>
        <w:ind w:left="714" w:hanging="357"/>
        <w:contextualSpacing w:val="0"/>
        <w:jc w:val="both"/>
        <w:rPr>
          <w:rFonts w:asciiTheme="minorHAnsi" w:hAnsiTheme="minorHAnsi" w:cstheme="minorHAnsi"/>
          <w:sz w:val="22"/>
          <w:szCs w:val="22"/>
        </w:rPr>
      </w:pPr>
      <w:r w:rsidRPr="0036307F">
        <w:rPr>
          <w:rFonts w:asciiTheme="minorHAnsi" w:hAnsiTheme="minorHAnsi" w:cstheme="minorHAnsi"/>
          <w:sz w:val="22"/>
          <w:szCs w:val="22"/>
        </w:rPr>
        <w:t>The unit prices and rates must be presented in US dollars for each of the offer items.</w:t>
      </w:r>
    </w:p>
    <w:bookmarkEnd w:id="2"/>
    <w:bookmarkEnd w:id="3"/>
    <w:p w14:paraId="05B76E42" w14:textId="77777777" w:rsidR="00F30C2F" w:rsidRPr="00EC3883" w:rsidRDefault="00F30C2F" w:rsidP="00F30C2F">
      <w:pPr>
        <w:spacing w:before="240" w:line="276" w:lineRule="auto"/>
        <w:jc w:val="both"/>
        <w:rPr>
          <w:rFonts w:asciiTheme="minorHAnsi" w:hAnsiTheme="minorHAnsi" w:cstheme="minorHAnsi"/>
          <w:b/>
          <w:bCs/>
          <w:sz w:val="22"/>
          <w:szCs w:val="22"/>
          <w:u w:val="single"/>
        </w:rPr>
      </w:pPr>
      <w:r w:rsidRPr="00EC3883">
        <w:rPr>
          <w:rFonts w:asciiTheme="minorHAnsi" w:hAnsiTheme="minorHAnsi" w:cstheme="minorHAnsi"/>
          <w:b/>
          <w:bCs/>
          <w:sz w:val="22"/>
          <w:szCs w:val="22"/>
          <w:u w:val="single"/>
        </w:rPr>
        <w:t>Selection criteria for administrative compliance:</w:t>
      </w:r>
    </w:p>
    <w:p w14:paraId="690D9671" w14:textId="77777777" w:rsidR="00F30C2F" w:rsidRPr="00EC3883" w:rsidRDefault="00F30C2F" w:rsidP="00F30C2F">
      <w:pPr>
        <w:spacing w:line="276" w:lineRule="auto"/>
        <w:jc w:val="both"/>
        <w:rPr>
          <w:rFonts w:asciiTheme="minorHAnsi" w:hAnsiTheme="minorHAnsi" w:cstheme="minorHAnsi"/>
          <w:sz w:val="22"/>
          <w:szCs w:val="22"/>
        </w:rPr>
      </w:pPr>
      <w:r w:rsidRPr="00EC3883">
        <w:rPr>
          <w:rFonts w:asciiTheme="minorHAnsi" w:hAnsiTheme="minorHAnsi" w:cstheme="minorHAnsi"/>
          <w:sz w:val="22"/>
          <w:szCs w:val="22"/>
        </w:rPr>
        <w:t xml:space="preserve">This part concerns the information given in the supplier questionnaire, each Bidding parties can also include any other document he wishes, to assist us in judging their suitability according to the below criteria: </w:t>
      </w:r>
    </w:p>
    <w:p w14:paraId="49515D4B" w14:textId="77777777" w:rsidR="00F30C2F" w:rsidRPr="00EC3883" w:rsidRDefault="00F30C2F" w:rsidP="00F30C2F">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Quality of the sample </w:t>
      </w:r>
    </w:p>
    <w:p w14:paraId="5174E3D5" w14:textId="77777777" w:rsidR="00F30C2F" w:rsidRPr="00EC3883" w:rsidRDefault="00F30C2F" w:rsidP="00F30C2F">
      <w:pPr>
        <w:pStyle w:val="ListParagraph"/>
        <w:numPr>
          <w:ilvl w:val="0"/>
          <w:numId w:val="1"/>
        </w:numPr>
        <w:jc w:val="both"/>
        <w:rPr>
          <w:rFonts w:asciiTheme="minorHAnsi" w:hAnsiTheme="minorHAnsi" w:cstheme="minorHAnsi"/>
          <w:sz w:val="22"/>
          <w:szCs w:val="22"/>
        </w:rPr>
      </w:pPr>
      <w:r w:rsidRPr="00EC3883">
        <w:rPr>
          <w:rFonts w:asciiTheme="minorHAnsi" w:hAnsiTheme="minorHAnsi" w:cstheme="minorHAnsi"/>
          <w:sz w:val="22"/>
          <w:szCs w:val="22"/>
        </w:rPr>
        <w:t>Copies of Institution registration certificate and VAT registration certificate (if available) apply for companies only not individuals.</w:t>
      </w:r>
    </w:p>
    <w:p w14:paraId="0C553734" w14:textId="77777777" w:rsidR="00F30C2F" w:rsidRPr="0036307F" w:rsidRDefault="00F30C2F" w:rsidP="00F30C2F">
      <w:pPr>
        <w:jc w:val="both"/>
        <w:rPr>
          <w:rFonts w:asciiTheme="minorHAnsi" w:hAnsiTheme="minorHAnsi" w:cstheme="minorHAnsi"/>
          <w:b/>
          <w:bCs/>
          <w:sz w:val="22"/>
          <w:szCs w:val="22"/>
          <w:u w:val="single"/>
        </w:rPr>
      </w:pPr>
    </w:p>
    <w:p w14:paraId="3C336AAE" w14:textId="77777777" w:rsidR="00F30C2F" w:rsidRPr="0036307F" w:rsidRDefault="00F30C2F" w:rsidP="00F30C2F">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Coordination and Supervision</w:t>
      </w:r>
    </w:p>
    <w:p w14:paraId="1B90762C" w14:textId="77777777" w:rsidR="00F30C2F" w:rsidRPr="0036307F" w:rsidRDefault="00F30C2F" w:rsidP="00F30C2F">
      <w:pPr>
        <w:jc w:val="both"/>
        <w:rPr>
          <w:rFonts w:asciiTheme="minorHAnsi" w:hAnsiTheme="minorHAnsi" w:cstheme="minorHAnsi"/>
          <w:bCs/>
          <w:sz w:val="22"/>
          <w:szCs w:val="22"/>
        </w:rPr>
      </w:pPr>
      <w:r w:rsidRPr="0036307F">
        <w:rPr>
          <w:rFonts w:asciiTheme="minorHAnsi" w:hAnsiTheme="minorHAnsi" w:cstheme="minorHAnsi"/>
          <w:bCs/>
          <w:sz w:val="22"/>
          <w:szCs w:val="22"/>
        </w:rPr>
        <w:t xml:space="preserve">The </w:t>
      </w:r>
      <w:r>
        <w:rPr>
          <w:rFonts w:asciiTheme="minorHAnsi" w:hAnsiTheme="minorHAnsi" w:cstheme="minorHAnsi"/>
          <w:bCs/>
          <w:sz w:val="22"/>
          <w:szCs w:val="22"/>
        </w:rPr>
        <w:t>procurement</w:t>
      </w:r>
      <w:r w:rsidRPr="0036307F">
        <w:rPr>
          <w:rFonts w:asciiTheme="minorHAnsi" w:hAnsiTheme="minorHAnsi" w:cstheme="minorHAnsi"/>
          <w:bCs/>
          <w:sz w:val="22"/>
          <w:szCs w:val="22"/>
        </w:rPr>
        <w:t xml:space="preserve"> will be supervised by Oxfam’s </w:t>
      </w:r>
      <w:r>
        <w:rPr>
          <w:rFonts w:asciiTheme="minorHAnsi" w:hAnsiTheme="minorHAnsi" w:cstheme="minorHAnsi"/>
          <w:bCs/>
          <w:sz w:val="22"/>
          <w:szCs w:val="22"/>
        </w:rPr>
        <w:t>log team.</w:t>
      </w:r>
    </w:p>
    <w:p w14:paraId="10122B1D" w14:textId="77777777" w:rsidR="00F30C2F" w:rsidRPr="0036307F" w:rsidRDefault="00F30C2F" w:rsidP="00F30C2F">
      <w:pPr>
        <w:jc w:val="both"/>
        <w:rPr>
          <w:rFonts w:asciiTheme="minorHAnsi" w:hAnsiTheme="minorHAnsi" w:cstheme="minorHAnsi"/>
          <w:b/>
          <w:bCs/>
          <w:sz w:val="22"/>
          <w:szCs w:val="22"/>
          <w:u w:val="single"/>
        </w:rPr>
      </w:pPr>
      <w:bookmarkStart w:id="4" w:name="_Toc404702897"/>
      <w:bookmarkStart w:id="5" w:name="_Toc445469596"/>
    </w:p>
    <w:p w14:paraId="0DF4F8AF" w14:textId="77777777" w:rsidR="00F30C2F" w:rsidRDefault="00F30C2F" w:rsidP="00F30C2F">
      <w:pPr>
        <w:jc w:val="both"/>
        <w:rPr>
          <w:rFonts w:asciiTheme="minorHAnsi" w:hAnsiTheme="minorHAnsi" w:cstheme="minorHAnsi"/>
          <w:b/>
          <w:bCs/>
          <w:sz w:val="22"/>
          <w:szCs w:val="22"/>
          <w:u w:val="single"/>
        </w:rPr>
      </w:pPr>
    </w:p>
    <w:p w14:paraId="1A30F9FB" w14:textId="77777777" w:rsidR="00F30C2F" w:rsidRDefault="00F30C2F" w:rsidP="00F30C2F">
      <w:pPr>
        <w:jc w:val="both"/>
        <w:rPr>
          <w:rFonts w:asciiTheme="minorHAnsi" w:hAnsiTheme="minorHAnsi" w:cstheme="minorHAnsi"/>
          <w:b/>
          <w:bCs/>
          <w:sz w:val="22"/>
          <w:szCs w:val="22"/>
          <w:u w:val="single"/>
        </w:rPr>
      </w:pPr>
    </w:p>
    <w:p w14:paraId="240CA2B2" w14:textId="09F514F0" w:rsidR="00F30C2F" w:rsidRPr="0036307F" w:rsidRDefault="00F30C2F" w:rsidP="00F30C2F">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lastRenderedPageBreak/>
        <w:t>Questions / Request for clarification</w:t>
      </w:r>
      <w:bookmarkEnd w:id="4"/>
      <w:bookmarkEnd w:id="5"/>
      <w:r w:rsidRPr="0036307F">
        <w:rPr>
          <w:rFonts w:asciiTheme="minorHAnsi" w:hAnsiTheme="minorHAnsi" w:cstheme="minorHAnsi"/>
          <w:b/>
          <w:bCs/>
          <w:sz w:val="22"/>
          <w:szCs w:val="22"/>
          <w:u w:val="single"/>
        </w:rPr>
        <w:t xml:space="preserve"> </w:t>
      </w:r>
    </w:p>
    <w:p w14:paraId="13CA521F" w14:textId="77777777" w:rsidR="00F30C2F" w:rsidRPr="0036307F" w:rsidRDefault="00F30C2F" w:rsidP="00F30C2F">
      <w:pPr>
        <w:jc w:val="both"/>
        <w:rPr>
          <w:rFonts w:asciiTheme="minorHAnsi" w:hAnsiTheme="minorHAnsi" w:cstheme="minorHAnsi"/>
          <w:sz w:val="22"/>
          <w:szCs w:val="22"/>
          <w:u w:val="single"/>
        </w:rPr>
      </w:pPr>
      <w:r w:rsidRPr="0036307F">
        <w:rPr>
          <w:rFonts w:asciiTheme="minorHAnsi" w:hAnsiTheme="minorHAnsi" w:cstheme="minorHAnsi"/>
          <w:sz w:val="22"/>
          <w:szCs w:val="22"/>
        </w:rPr>
        <w:t xml:space="preserve">Any requests for clarification may be submitted by email to </w:t>
      </w:r>
      <w:hyperlink r:id="rId7" w:history="1">
        <w:r w:rsidRPr="00C23298">
          <w:rPr>
            <w:rStyle w:val="Hyperlink"/>
            <w:rFonts w:asciiTheme="minorHAnsi" w:hAnsiTheme="minorHAnsi" w:cstheme="minorHAnsi"/>
            <w:sz w:val="22"/>
            <w:szCs w:val="22"/>
          </w:rPr>
          <w:t>ekhoury@oxfam.org.uk</w:t>
        </w:r>
      </w:hyperlink>
      <w:r>
        <w:rPr>
          <w:rStyle w:val="Hyperlink"/>
          <w:rFonts w:asciiTheme="minorHAnsi" w:hAnsiTheme="minorHAnsi" w:cstheme="minorHAnsi"/>
          <w:color w:val="auto"/>
          <w:sz w:val="22"/>
          <w:szCs w:val="22"/>
          <w:u w:val="none"/>
        </w:rPr>
        <w:t xml:space="preserve"> </w:t>
      </w:r>
      <w:proofErr w:type="spellStart"/>
      <w:r w:rsidRPr="00A25EF8">
        <w:rPr>
          <w:rStyle w:val="Hyperlink"/>
          <w:rFonts w:asciiTheme="minorHAnsi" w:hAnsiTheme="minorHAnsi" w:cstheme="minorHAnsi"/>
          <w:color w:val="auto"/>
          <w:sz w:val="22"/>
          <w:szCs w:val="22"/>
          <w:u w:val="none"/>
        </w:rPr>
        <w:t>ccing</w:t>
      </w:r>
      <w:proofErr w:type="spellEnd"/>
      <w:r w:rsidRPr="00A25EF8">
        <w:rPr>
          <w:rStyle w:val="Hyperlink"/>
          <w:rFonts w:asciiTheme="minorHAnsi" w:hAnsiTheme="minorHAnsi" w:cstheme="minorHAnsi"/>
          <w:color w:val="auto"/>
          <w:sz w:val="22"/>
          <w:szCs w:val="22"/>
          <w:u w:val="none"/>
        </w:rPr>
        <w:t xml:space="preserve"> </w:t>
      </w:r>
      <w:hyperlink r:id="rId8" w:history="1">
        <w:r w:rsidRPr="0036307F">
          <w:rPr>
            <w:rStyle w:val="Hyperlink"/>
            <w:rFonts w:asciiTheme="minorHAnsi" w:hAnsiTheme="minorHAnsi" w:cstheme="minorHAnsi"/>
            <w:sz w:val="22"/>
            <w:szCs w:val="22"/>
          </w:rPr>
          <w:t>SHeneskehian@oxfam.org.uk</w:t>
        </w:r>
      </w:hyperlink>
    </w:p>
    <w:p w14:paraId="53BD1F5D" w14:textId="77777777" w:rsidR="00F30C2F" w:rsidRPr="0036307F" w:rsidRDefault="00F30C2F" w:rsidP="00F30C2F">
      <w:pPr>
        <w:jc w:val="both"/>
        <w:rPr>
          <w:rFonts w:asciiTheme="minorHAnsi" w:hAnsiTheme="minorHAnsi" w:cstheme="minorHAnsi"/>
          <w:b/>
          <w:bCs/>
          <w:sz w:val="22"/>
          <w:szCs w:val="22"/>
          <w:u w:val="single"/>
        </w:rPr>
      </w:pPr>
    </w:p>
    <w:p w14:paraId="19692428" w14:textId="77777777" w:rsidR="00F30C2F" w:rsidRPr="0036307F" w:rsidRDefault="00F30C2F" w:rsidP="00F30C2F">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Timeframe and Payment</w:t>
      </w:r>
    </w:p>
    <w:p w14:paraId="719CBF30" w14:textId="77777777" w:rsidR="00F30C2F" w:rsidRPr="0036307F" w:rsidRDefault="00F30C2F" w:rsidP="00F30C2F">
      <w:pPr>
        <w:jc w:val="both"/>
        <w:rPr>
          <w:rFonts w:asciiTheme="minorHAnsi" w:hAnsiTheme="minorHAnsi" w:cstheme="minorHAnsi"/>
          <w:sz w:val="22"/>
          <w:szCs w:val="22"/>
        </w:rPr>
      </w:pPr>
      <w:r w:rsidRPr="0036307F">
        <w:rPr>
          <w:rFonts w:asciiTheme="minorHAnsi" w:hAnsiTheme="minorHAnsi" w:cstheme="minorHAnsi"/>
          <w:sz w:val="22"/>
          <w:szCs w:val="22"/>
        </w:rPr>
        <w:t xml:space="preserve">100% payment after </w:t>
      </w:r>
      <w:r>
        <w:rPr>
          <w:rFonts w:asciiTheme="minorHAnsi" w:hAnsiTheme="minorHAnsi" w:cstheme="minorHAnsi"/>
          <w:sz w:val="22"/>
          <w:szCs w:val="22"/>
        </w:rPr>
        <w:t xml:space="preserve">providing the kits </w:t>
      </w:r>
      <w:r w:rsidRPr="005F3D4D">
        <w:rPr>
          <w:rFonts w:asciiTheme="minorHAnsi" w:hAnsiTheme="minorHAnsi" w:cstheme="minorHAnsi"/>
          <w:sz w:val="22"/>
          <w:szCs w:val="22"/>
        </w:rPr>
        <w:t>of the requested quantity</w:t>
      </w:r>
      <w:r w:rsidRPr="0036307F">
        <w:rPr>
          <w:rFonts w:asciiTheme="minorHAnsi" w:hAnsiTheme="minorHAnsi" w:cstheme="minorHAnsi"/>
          <w:sz w:val="22"/>
          <w:szCs w:val="22"/>
        </w:rPr>
        <w:t xml:space="preserve"> and submitting</w:t>
      </w:r>
      <w:r>
        <w:rPr>
          <w:rFonts w:asciiTheme="minorHAnsi" w:hAnsiTheme="minorHAnsi" w:cstheme="minorHAnsi"/>
          <w:sz w:val="22"/>
          <w:szCs w:val="22"/>
        </w:rPr>
        <w:t xml:space="preserve"> the</w:t>
      </w:r>
      <w:r w:rsidRPr="0036307F">
        <w:rPr>
          <w:rFonts w:asciiTheme="minorHAnsi" w:hAnsiTheme="minorHAnsi" w:cstheme="minorHAnsi"/>
          <w:sz w:val="22"/>
          <w:szCs w:val="22"/>
        </w:rPr>
        <w:t xml:space="preserve"> financial documents.</w:t>
      </w:r>
      <w:r>
        <w:rPr>
          <w:rFonts w:asciiTheme="minorHAnsi" w:hAnsiTheme="minorHAnsi" w:cstheme="minorHAnsi"/>
          <w:sz w:val="22"/>
          <w:szCs w:val="22"/>
        </w:rPr>
        <w:t xml:space="preserve"> Oxfam will pay based on the signed GRN and the submitted invoice.</w:t>
      </w:r>
    </w:p>
    <w:p w14:paraId="255F782B" w14:textId="77777777" w:rsidR="00F30C2F" w:rsidRPr="0036307F" w:rsidRDefault="00F30C2F" w:rsidP="00F30C2F">
      <w:pPr>
        <w:spacing w:after="160" w:line="259" w:lineRule="auto"/>
        <w:rPr>
          <w:rFonts w:asciiTheme="minorHAnsi" w:hAnsiTheme="minorHAnsi" w:cstheme="minorHAnsi"/>
          <w:sz w:val="22"/>
          <w:szCs w:val="22"/>
        </w:rPr>
      </w:pPr>
    </w:p>
    <w:p w14:paraId="5A91DA78" w14:textId="77777777" w:rsidR="00F30C2F" w:rsidRPr="0036307F" w:rsidRDefault="00F30C2F" w:rsidP="00F30C2F">
      <w:pPr>
        <w:rPr>
          <w:rFonts w:asciiTheme="minorHAnsi" w:hAnsiTheme="minorHAnsi" w:cstheme="minorHAnsi"/>
          <w:sz w:val="22"/>
          <w:szCs w:val="22"/>
        </w:rPr>
      </w:pPr>
    </w:p>
    <w:p w14:paraId="18BBA4F5" w14:textId="77777777" w:rsidR="00A25366" w:rsidRDefault="001F6618"/>
    <w:sectPr w:rsidR="00A25366" w:rsidSect="00D055FE">
      <w:head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63F0" w14:textId="77777777" w:rsidR="001F6618" w:rsidRDefault="001F6618" w:rsidP="00F30C2F">
      <w:r>
        <w:separator/>
      </w:r>
    </w:p>
  </w:endnote>
  <w:endnote w:type="continuationSeparator" w:id="0">
    <w:p w14:paraId="3F7A52B1" w14:textId="77777777" w:rsidR="001F6618" w:rsidRDefault="001F6618" w:rsidP="00F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C19C" w14:textId="77777777" w:rsidR="001F6618" w:rsidRDefault="001F6618" w:rsidP="00F30C2F">
      <w:r>
        <w:separator/>
      </w:r>
    </w:p>
  </w:footnote>
  <w:footnote w:type="continuationSeparator" w:id="0">
    <w:p w14:paraId="51DE92F9" w14:textId="77777777" w:rsidR="001F6618" w:rsidRDefault="001F6618" w:rsidP="00F3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D1768E" w:rsidRPr="00D1768E" w:rsidRDefault="00F30C2F" w:rsidP="00D1768E">
    <w:pPr>
      <w:pStyle w:val="Header"/>
    </w:pPr>
    <w:r>
      <w:rPr>
        <w:noProof/>
      </w:rPr>
      <w:drawing>
        <wp:anchor distT="0" distB="0" distL="114300" distR="114300" simplePos="0" relativeHeight="251659264" behindDoc="0" locked="0" layoutInCell="1" allowOverlap="1" wp14:anchorId="0B374494" wp14:editId="624E87C1">
          <wp:simplePos x="0" y="0"/>
          <wp:positionH relativeFrom="margin">
            <wp:align>center</wp:align>
          </wp:positionH>
          <wp:positionV relativeFrom="paragraph">
            <wp:posOffset>-251046</wp:posOffset>
          </wp:positionV>
          <wp:extent cx="572135" cy="633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am_Vertical_Color_RGB_0.png"/>
                  <pic:cNvPicPr/>
                </pic:nvPicPr>
                <pic:blipFill>
                  <a:blip r:embed="rId1">
                    <a:extLst>
                      <a:ext uri="{28A0092B-C50C-407E-A947-70E740481C1C}">
                        <a14:useLocalDpi xmlns:a14="http://schemas.microsoft.com/office/drawing/2010/main" val="0"/>
                      </a:ext>
                    </a:extLst>
                  </a:blip>
                  <a:stretch>
                    <a:fillRect/>
                  </a:stretch>
                </pic:blipFill>
                <pic:spPr>
                  <a:xfrm>
                    <a:off x="0" y="0"/>
                    <a:ext cx="572135" cy="633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B4585"/>
    <w:multiLevelType w:val="hybridMultilevel"/>
    <w:tmpl w:val="5E1A7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3C7390"/>
    <w:multiLevelType w:val="hybridMultilevel"/>
    <w:tmpl w:val="46523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2F"/>
    <w:rsid w:val="001F6618"/>
    <w:rsid w:val="0044796A"/>
    <w:rsid w:val="00616EF8"/>
    <w:rsid w:val="00DB73DC"/>
    <w:rsid w:val="00F30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71AA"/>
  <w15:chartTrackingRefBased/>
  <w15:docId w15:val="{FE1FE432-0DC3-4BE6-8B93-419D22A4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2F"/>
    <w:pPr>
      <w:spacing w:after="0" w:line="240" w:lineRule="auto"/>
    </w:pPr>
    <w:rPr>
      <w:rFonts w:ascii="Garamond" w:eastAsia="Times New Roman" w:hAnsi="Garamond"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C2F"/>
    <w:rPr>
      <w:color w:val="0563C1" w:themeColor="hyperlink"/>
      <w:u w:val="single"/>
    </w:rPr>
  </w:style>
  <w:style w:type="paragraph" w:styleId="ListParagraph">
    <w:name w:val="List Paragraph"/>
    <w:basedOn w:val="Normal"/>
    <w:link w:val="ListParagraphChar"/>
    <w:uiPriority w:val="34"/>
    <w:qFormat/>
    <w:rsid w:val="00F30C2F"/>
    <w:pPr>
      <w:ind w:left="720"/>
      <w:contextualSpacing/>
    </w:pPr>
  </w:style>
  <w:style w:type="paragraph" w:styleId="Header">
    <w:name w:val="header"/>
    <w:basedOn w:val="Normal"/>
    <w:link w:val="HeaderChar"/>
    <w:uiPriority w:val="99"/>
    <w:unhideWhenUsed/>
    <w:rsid w:val="00F30C2F"/>
    <w:pPr>
      <w:tabs>
        <w:tab w:val="center" w:pos="4680"/>
        <w:tab w:val="right" w:pos="9360"/>
      </w:tabs>
    </w:pPr>
  </w:style>
  <w:style w:type="character" w:customStyle="1" w:styleId="HeaderChar">
    <w:name w:val="Header Char"/>
    <w:basedOn w:val="DefaultParagraphFont"/>
    <w:link w:val="Header"/>
    <w:uiPriority w:val="99"/>
    <w:rsid w:val="00F30C2F"/>
    <w:rPr>
      <w:rFonts w:ascii="Garamond" w:eastAsia="Times New Roman" w:hAnsi="Garamond" w:cs="Times New Roman"/>
      <w:sz w:val="24"/>
      <w:szCs w:val="24"/>
      <w:lang w:val="en-GB"/>
    </w:rPr>
  </w:style>
  <w:style w:type="character" w:customStyle="1" w:styleId="ListParagraphChar">
    <w:name w:val="List Paragraph Char"/>
    <w:link w:val="ListParagraph"/>
    <w:uiPriority w:val="34"/>
    <w:locked/>
    <w:rsid w:val="00F30C2F"/>
    <w:rPr>
      <w:rFonts w:ascii="Garamond" w:eastAsia="Times New Roman" w:hAnsi="Garamond" w:cs="Times New Roman"/>
      <w:sz w:val="24"/>
      <w:szCs w:val="24"/>
      <w:lang w:val="en-GB"/>
    </w:rPr>
  </w:style>
  <w:style w:type="paragraph" w:styleId="Footer">
    <w:name w:val="footer"/>
    <w:basedOn w:val="Normal"/>
    <w:link w:val="FooterChar"/>
    <w:uiPriority w:val="99"/>
    <w:unhideWhenUsed/>
    <w:rsid w:val="00F30C2F"/>
    <w:pPr>
      <w:tabs>
        <w:tab w:val="center" w:pos="4680"/>
        <w:tab w:val="right" w:pos="9360"/>
      </w:tabs>
    </w:pPr>
  </w:style>
  <w:style w:type="character" w:customStyle="1" w:styleId="FooterChar">
    <w:name w:val="Footer Char"/>
    <w:basedOn w:val="DefaultParagraphFont"/>
    <w:link w:val="Footer"/>
    <w:uiPriority w:val="99"/>
    <w:rsid w:val="00F30C2F"/>
    <w:rPr>
      <w:rFonts w:ascii="Garamond" w:eastAsia="Times New Roman" w:hAnsi="Garamond"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neskehian@oxfam.org.uk" TargetMode="External"/><Relationship Id="rId3" Type="http://schemas.openxmlformats.org/officeDocument/2006/relationships/settings" Target="settings.xml"/><Relationship Id="rId7" Type="http://schemas.openxmlformats.org/officeDocument/2006/relationships/hyperlink" Target="mailto:ekhoury@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Barakeh</dc:creator>
  <cp:keywords/>
  <dc:description/>
  <cp:lastModifiedBy>Missak Harmandarian</cp:lastModifiedBy>
  <cp:revision>2</cp:revision>
  <dcterms:created xsi:type="dcterms:W3CDTF">2022-11-18T11:23:00Z</dcterms:created>
  <dcterms:modified xsi:type="dcterms:W3CDTF">2022-11-18T11:23:00Z</dcterms:modified>
</cp:coreProperties>
</file>