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3438E1" w14:textId="751FDF9C" w:rsidR="00856BF2" w:rsidRPr="00834F72" w:rsidRDefault="00A91EF3" w:rsidP="002C4C44">
      <w:pPr>
        <w:spacing w:after="100" w:line="240" w:lineRule="auto"/>
        <w:ind w:right="-121"/>
        <w:jc w:val="both"/>
        <w:rPr>
          <w:rFonts w:ascii="Calibri" w:hAnsi="Calibri" w:cs="Calibri"/>
          <w:b/>
          <w:bCs/>
          <w:sz w:val="28"/>
          <w:szCs w:val="28"/>
        </w:rPr>
      </w:pPr>
      <w:r w:rsidRPr="00834F72">
        <w:rPr>
          <w:lang w:eastAsia="fr-FR"/>
        </w:rPr>
        <w:drawing>
          <wp:anchor distT="0" distB="0" distL="114300" distR="114300" simplePos="0" relativeHeight="251659264" behindDoc="1" locked="0" layoutInCell="1" allowOverlap="1" wp14:anchorId="7CA9FF6E" wp14:editId="49411E8B">
            <wp:simplePos x="0" y="0"/>
            <wp:positionH relativeFrom="margin">
              <wp:align>left</wp:align>
            </wp:positionH>
            <wp:positionV relativeFrom="paragraph">
              <wp:posOffset>3972</wp:posOffset>
            </wp:positionV>
            <wp:extent cx="1479550" cy="757555"/>
            <wp:effectExtent l="0" t="0" r="0" b="0"/>
            <wp:wrapNone/>
            <wp:docPr id="8" name="Graphique 10" descr="Une image contenant texte&#10;&#10;Description générée automatiquement">
              <a:extLst xmlns:a="http://schemas.openxmlformats.org/drawingml/2006/main">
                <a:ext uri="{FF2B5EF4-FFF2-40B4-BE49-F238E27FC236}">
                  <a16:creationId xmlns:a16="http://schemas.microsoft.com/office/drawing/2014/main" id="{4FC623BD-4E0C-4D03-81FF-A0BBA4C1BB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10" descr="Une image contenant texte&#10;&#10;Description générée automatiquement">
                      <a:extLst>
                        <a:ext uri="{FF2B5EF4-FFF2-40B4-BE49-F238E27FC236}">
                          <a16:creationId xmlns:a16="http://schemas.microsoft.com/office/drawing/2014/main" id="{4FC623BD-4E0C-4D03-81FF-A0BBA4C1BB0A}"/>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9550" cy="757555"/>
                    </a:xfrm>
                    <a:prstGeom prst="rect">
                      <a:avLst/>
                    </a:prstGeom>
                  </pic:spPr>
                </pic:pic>
              </a:graphicData>
            </a:graphic>
            <wp14:sizeRelH relativeFrom="margin">
              <wp14:pctWidth>0</wp14:pctWidth>
            </wp14:sizeRelH>
            <wp14:sizeRelV relativeFrom="margin">
              <wp14:pctHeight>0</wp14:pctHeight>
            </wp14:sizeRelV>
          </wp:anchor>
        </w:drawing>
      </w:r>
    </w:p>
    <w:p w14:paraId="06345363" w14:textId="08A3D493" w:rsidR="00A91EF3" w:rsidRPr="00834F72" w:rsidRDefault="003477CF" w:rsidP="003477CF">
      <w:pPr>
        <w:tabs>
          <w:tab w:val="left" w:pos="1294"/>
        </w:tabs>
        <w:spacing w:after="100" w:line="240" w:lineRule="auto"/>
        <w:ind w:right="-121"/>
        <w:rPr>
          <w:rFonts w:cstheme="minorHAnsi"/>
          <w:b/>
          <w:bCs/>
          <w:color w:val="0070C0"/>
        </w:rPr>
      </w:pPr>
      <w:r w:rsidRPr="00834F72">
        <w:rPr>
          <w:rFonts w:cstheme="minorHAnsi"/>
          <w:b/>
          <w:bCs/>
          <w:color w:val="0070C0"/>
        </w:rPr>
        <w:tab/>
      </w:r>
    </w:p>
    <w:p w14:paraId="308F6D4C" w14:textId="1394B8BB" w:rsidR="002E36DE" w:rsidRPr="00834F72" w:rsidRDefault="003477CF" w:rsidP="003477CF">
      <w:pPr>
        <w:tabs>
          <w:tab w:val="left" w:pos="1618"/>
        </w:tabs>
        <w:spacing w:after="100" w:line="240" w:lineRule="auto"/>
        <w:ind w:right="-121"/>
        <w:rPr>
          <w:rFonts w:cstheme="minorHAnsi"/>
          <w:b/>
          <w:bCs/>
          <w:color w:val="0070C0"/>
        </w:rPr>
      </w:pPr>
      <w:r w:rsidRPr="00834F72">
        <w:rPr>
          <w:rFonts w:cstheme="minorHAnsi"/>
          <w:b/>
          <w:bCs/>
          <w:color w:val="0070C0"/>
        </w:rPr>
        <w:tab/>
      </w:r>
    </w:p>
    <w:p w14:paraId="0960DB79" w14:textId="77777777" w:rsidR="002E36DE" w:rsidRPr="00834F72" w:rsidRDefault="002E36DE" w:rsidP="002C4C44">
      <w:pPr>
        <w:spacing w:after="100" w:line="240" w:lineRule="auto"/>
        <w:ind w:right="-121"/>
        <w:jc w:val="center"/>
        <w:rPr>
          <w:rFonts w:cstheme="minorHAnsi"/>
          <w:b/>
          <w:bCs/>
          <w:color w:val="0070C0"/>
        </w:rPr>
      </w:pPr>
    </w:p>
    <w:p w14:paraId="2A29A0B2" w14:textId="2263CF77" w:rsidR="000F55E5" w:rsidRPr="00544EAC" w:rsidRDefault="00834F72" w:rsidP="002C4C44">
      <w:pPr>
        <w:spacing w:after="100" w:line="240" w:lineRule="auto"/>
        <w:ind w:right="-121"/>
        <w:jc w:val="center"/>
        <w:rPr>
          <w:rFonts w:cstheme="minorHAnsi"/>
          <w:b/>
          <w:bCs/>
          <w:color w:val="0070C0"/>
          <w:lang w:val="en-US"/>
        </w:rPr>
      </w:pPr>
      <w:r w:rsidRPr="00544EAC">
        <w:rPr>
          <w:rFonts w:cstheme="minorHAnsi"/>
          <w:b/>
          <w:bCs/>
          <w:color w:val="0070C0"/>
          <w:lang w:val="en-US"/>
        </w:rPr>
        <w:t>Terms of reference</w:t>
      </w:r>
    </w:p>
    <w:p w14:paraId="6C480874" w14:textId="23BEA575" w:rsidR="000F55E5" w:rsidRPr="00544EAC" w:rsidRDefault="00BA1B0A" w:rsidP="002C4C44">
      <w:pPr>
        <w:spacing w:after="100" w:line="240" w:lineRule="auto"/>
        <w:ind w:right="-121"/>
        <w:jc w:val="center"/>
        <w:rPr>
          <w:rFonts w:cstheme="minorHAnsi"/>
          <w:b/>
          <w:bCs/>
          <w:color w:val="0070C0"/>
          <w:lang w:val="en-US"/>
        </w:rPr>
      </w:pPr>
      <w:r w:rsidRPr="00544EAC">
        <w:rPr>
          <w:rFonts w:cstheme="minorHAnsi"/>
          <w:b/>
          <w:bCs/>
          <w:color w:val="0070C0"/>
          <w:lang w:val="en-US"/>
        </w:rPr>
        <w:t>Operations Security Department</w:t>
      </w:r>
      <w:r w:rsidR="00720597" w:rsidRPr="00544EAC">
        <w:rPr>
          <w:rFonts w:cstheme="minorHAnsi"/>
          <w:b/>
          <w:bCs/>
          <w:color w:val="0070C0"/>
          <w:lang w:val="en-US"/>
        </w:rPr>
        <w:t xml:space="preserve"> – </w:t>
      </w:r>
      <w:r w:rsidR="00834F72" w:rsidRPr="00544EAC">
        <w:rPr>
          <w:rFonts w:cstheme="minorHAnsi"/>
          <w:b/>
          <w:bCs/>
          <w:color w:val="0070C0"/>
          <w:lang w:val="en-US"/>
        </w:rPr>
        <w:t>Middle East</w:t>
      </w:r>
    </w:p>
    <w:p w14:paraId="0F052E47" w14:textId="77777777" w:rsidR="00E40621" w:rsidRPr="00544EAC" w:rsidRDefault="00E40621" w:rsidP="002C4C44">
      <w:pPr>
        <w:spacing w:after="100" w:line="240" w:lineRule="auto"/>
        <w:ind w:right="-121"/>
        <w:jc w:val="center"/>
        <w:rPr>
          <w:rFonts w:cstheme="minorHAnsi"/>
          <w:b/>
          <w:bCs/>
          <w:color w:val="0070C0"/>
          <w:lang w:val="en-US"/>
        </w:rPr>
      </w:pPr>
    </w:p>
    <w:p w14:paraId="17B982D1" w14:textId="77777777" w:rsidR="00920E4B" w:rsidRPr="00544EAC" w:rsidRDefault="00920E4B" w:rsidP="002C4C44">
      <w:pPr>
        <w:spacing w:after="100" w:line="240" w:lineRule="auto"/>
        <w:ind w:right="-121"/>
        <w:jc w:val="center"/>
        <w:rPr>
          <w:rFonts w:cstheme="minorHAnsi"/>
          <w:b/>
          <w:bCs/>
          <w:color w:val="0070C0"/>
          <w:sz w:val="8"/>
          <w:lang w:val="en-US"/>
        </w:rPr>
      </w:pPr>
    </w:p>
    <w:p w14:paraId="1603494F" w14:textId="28636F6D" w:rsidR="000F55E5" w:rsidRPr="00544EAC" w:rsidRDefault="00BA1B0A" w:rsidP="002C4C44">
      <w:pPr>
        <w:spacing w:after="100" w:line="240" w:lineRule="auto"/>
        <w:ind w:right="-121"/>
        <w:rPr>
          <w:rFonts w:cstheme="minorHAnsi"/>
          <w:bCs/>
          <w:lang w:val="en-US"/>
        </w:rPr>
      </w:pPr>
      <w:r w:rsidRPr="00544EAC">
        <w:rPr>
          <w:rFonts w:cstheme="minorHAnsi"/>
          <w:b/>
          <w:bCs/>
          <w:color w:val="0070C0"/>
          <w:lang w:val="en-US"/>
        </w:rPr>
        <w:t>Job title</w:t>
      </w:r>
      <w:r w:rsidR="000F55E5" w:rsidRPr="00544EAC">
        <w:rPr>
          <w:rFonts w:cstheme="minorHAnsi"/>
          <w:bCs/>
          <w:color w:val="0070C0"/>
          <w:lang w:val="en-US"/>
        </w:rPr>
        <w:t xml:space="preserve">: </w:t>
      </w:r>
      <w:r w:rsidRPr="00544EAC">
        <w:rPr>
          <w:rFonts w:cstheme="minorHAnsi"/>
          <w:bCs/>
          <w:lang w:val="en-US"/>
        </w:rPr>
        <w:t>Operations security officer</w:t>
      </w:r>
    </w:p>
    <w:p w14:paraId="32770D1B" w14:textId="77777777" w:rsidR="00BA1B0A" w:rsidRPr="00544EAC" w:rsidRDefault="00BA1B0A" w:rsidP="002C4C44">
      <w:pPr>
        <w:spacing w:after="100" w:line="240" w:lineRule="auto"/>
        <w:ind w:right="-121"/>
        <w:jc w:val="both"/>
        <w:rPr>
          <w:rFonts w:cstheme="minorHAnsi"/>
          <w:b/>
          <w:bCs/>
          <w:color w:val="0070C0"/>
          <w:lang w:val="en-US"/>
        </w:rPr>
      </w:pPr>
    </w:p>
    <w:p w14:paraId="5B684A7D" w14:textId="749F4A65" w:rsidR="000F55E5" w:rsidRPr="00544EAC" w:rsidRDefault="00BA1B0A" w:rsidP="002C4C44">
      <w:pPr>
        <w:spacing w:after="100" w:line="240" w:lineRule="auto"/>
        <w:ind w:right="-121"/>
        <w:jc w:val="both"/>
        <w:rPr>
          <w:rFonts w:cstheme="minorHAnsi"/>
          <w:bCs/>
          <w:lang w:val="en-US"/>
        </w:rPr>
      </w:pPr>
      <w:r w:rsidRPr="00544EAC">
        <w:rPr>
          <w:rFonts w:cstheme="minorHAnsi"/>
          <w:b/>
          <w:bCs/>
          <w:color w:val="0070C0"/>
          <w:lang w:val="en-US"/>
        </w:rPr>
        <w:t>Location</w:t>
      </w:r>
      <w:r w:rsidR="000F55E5" w:rsidRPr="00544EAC">
        <w:rPr>
          <w:rFonts w:cstheme="minorHAnsi"/>
          <w:b/>
          <w:bCs/>
          <w:color w:val="0070C0"/>
          <w:lang w:val="en-US"/>
        </w:rPr>
        <w:t>:</w:t>
      </w:r>
      <w:r w:rsidR="000F55E5" w:rsidRPr="00544EAC">
        <w:rPr>
          <w:rFonts w:cstheme="minorHAnsi"/>
          <w:bCs/>
          <w:lang w:val="en-US"/>
        </w:rPr>
        <w:t xml:space="preserve"> </w:t>
      </w:r>
      <w:r w:rsidRPr="00544EAC">
        <w:rPr>
          <w:rFonts w:cstheme="minorHAnsi"/>
          <w:bCs/>
          <w:lang w:val="en-US"/>
        </w:rPr>
        <w:t>Beirut</w:t>
      </w:r>
      <w:r w:rsidR="00273DDF" w:rsidRPr="00544EAC">
        <w:rPr>
          <w:rFonts w:cstheme="minorHAnsi"/>
          <w:bCs/>
          <w:lang w:val="en-US"/>
        </w:rPr>
        <w:t xml:space="preserve">, </w:t>
      </w:r>
      <w:r w:rsidRPr="00544EAC">
        <w:rPr>
          <w:rFonts w:cstheme="minorHAnsi"/>
          <w:bCs/>
          <w:lang w:val="en-US"/>
        </w:rPr>
        <w:t>Lebanon</w:t>
      </w:r>
    </w:p>
    <w:p w14:paraId="4AA4054F" w14:textId="77777777" w:rsidR="002E36DE" w:rsidRPr="00544EAC" w:rsidRDefault="002E36DE" w:rsidP="002C4C44">
      <w:pPr>
        <w:spacing w:after="100" w:line="240" w:lineRule="auto"/>
        <w:ind w:right="-121"/>
        <w:jc w:val="both"/>
        <w:rPr>
          <w:rFonts w:cstheme="minorHAnsi"/>
          <w:bCs/>
          <w:lang w:val="en-US"/>
        </w:rPr>
      </w:pPr>
    </w:p>
    <w:p w14:paraId="435A5D4D" w14:textId="1DF60CEA" w:rsidR="00C364C7" w:rsidRPr="00544EAC" w:rsidRDefault="00C364C7" w:rsidP="002C4C44">
      <w:pPr>
        <w:spacing w:after="100" w:line="240" w:lineRule="auto"/>
        <w:ind w:right="-121"/>
        <w:rPr>
          <w:rFonts w:cstheme="minorHAnsi"/>
          <w:bCs/>
          <w:color w:val="0070C0"/>
          <w:lang w:val="en-US"/>
        </w:rPr>
      </w:pPr>
      <w:r w:rsidRPr="00544EAC">
        <w:rPr>
          <w:rFonts w:cstheme="minorHAnsi"/>
          <w:b/>
          <w:bCs/>
          <w:color w:val="0070C0"/>
          <w:lang w:val="en-US"/>
        </w:rPr>
        <w:t xml:space="preserve">Description </w:t>
      </w:r>
      <w:r w:rsidR="00BA1B0A" w:rsidRPr="00544EAC">
        <w:rPr>
          <w:rFonts w:cstheme="minorHAnsi"/>
          <w:b/>
          <w:bCs/>
          <w:color w:val="0070C0"/>
          <w:lang w:val="en-US"/>
        </w:rPr>
        <w:t>of</w:t>
      </w:r>
      <w:r w:rsidRPr="00544EAC">
        <w:rPr>
          <w:rFonts w:cstheme="minorHAnsi"/>
          <w:b/>
          <w:bCs/>
          <w:color w:val="0070C0"/>
          <w:lang w:val="en-US"/>
        </w:rPr>
        <w:t xml:space="preserve"> </w:t>
      </w:r>
      <w:r w:rsidR="00BA1B0A" w:rsidRPr="00544EAC">
        <w:rPr>
          <w:rFonts w:cstheme="minorHAnsi"/>
          <w:b/>
          <w:bCs/>
          <w:color w:val="0070C0"/>
          <w:lang w:val="en-US"/>
        </w:rPr>
        <w:t>duties</w:t>
      </w:r>
      <w:r w:rsidRPr="00544EAC">
        <w:rPr>
          <w:rFonts w:cstheme="minorHAnsi"/>
          <w:b/>
          <w:bCs/>
          <w:color w:val="0070C0"/>
          <w:lang w:val="en-US"/>
        </w:rPr>
        <w:t>:</w:t>
      </w:r>
    </w:p>
    <w:p w14:paraId="323F9BD8" w14:textId="36C14D73" w:rsidR="00BA1B0A" w:rsidRPr="00544EAC" w:rsidRDefault="00BA1B0A" w:rsidP="00BA1B0A">
      <w:pPr>
        <w:spacing w:after="100" w:line="240" w:lineRule="auto"/>
        <w:ind w:right="-121"/>
        <w:jc w:val="both"/>
        <w:rPr>
          <w:rFonts w:cstheme="minorHAnsi"/>
          <w:bCs/>
          <w:lang w:val="en-US"/>
        </w:rPr>
      </w:pPr>
      <w:r w:rsidRPr="00544EAC">
        <w:rPr>
          <w:rFonts w:cstheme="minorHAnsi"/>
          <w:bCs/>
          <w:lang w:val="en-US"/>
        </w:rPr>
        <w:t xml:space="preserve">The Operations Security Officer reports directly to the Regional Operations Security Coordinator (CRSO) in the Middle East. </w:t>
      </w:r>
    </w:p>
    <w:p w14:paraId="4D4A6FDB" w14:textId="39243AF5" w:rsidR="00BA1B0A" w:rsidRPr="00544EAC" w:rsidRDefault="00BA1B0A" w:rsidP="00BA1B0A">
      <w:pPr>
        <w:spacing w:after="100" w:line="240" w:lineRule="auto"/>
        <w:ind w:right="-121"/>
        <w:jc w:val="both"/>
        <w:rPr>
          <w:rFonts w:cstheme="minorHAnsi"/>
          <w:bCs/>
          <w:lang w:val="en-US"/>
        </w:rPr>
      </w:pPr>
      <w:r w:rsidRPr="00544EAC">
        <w:rPr>
          <w:rFonts w:cstheme="minorHAnsi"/>
          <w:bCs/>
          <w:lang w:val="en-US"/>
        </w:rPr>
        <w:t>He/she supports the CRSO in analytical and operational functions. His/her main task will be to contribute to security monitoring in the countries covered by the CRSO and to produce regular security bulletins highlighting the main trends in the region. He/she will also be required to support the CRSO in updating security documentation for the various countries, and will contribute to other operational tasks as required (audits, etc.).</w:t>
      </w:r>
    </w:p>
    <w:p w14:paraId="3BB1FBDA" w14:textId="77777777" w:rsidR="00BA1B0A" w:rsidRPr="00544EAC" w:rsidRDefault="00BA1B0A" w:rsidP="00BA1B0A">
      <w:pPr>
        <w:spacing w:after="100" w:line="240" w:lineRule="auto"/>
        <w:ind w:right="-121"/>
        <w:jc w:val="both"/>
        <w:rPr>
          <w:rFonts w:cstheme="minorHAnsi"/>
          <w:bCs/>
          <w:lang w:val="en-US"/>
        </w:rPr>
      </w:pPr>
      <w:r w:rsidRPr="00544EAC">
        <w:rPr>
          <w:rFonts w:cstheme="minorHAnsi"/>
          <w:bCs/>
          <w:lang w:val="en-US"/>
        </w:rPr>
        <w:t xml:space="preserve">This job description may be adjusted according to the specific needs of the agency and the requirements of the position. </w:t>
      </w:r>
    </w:p>
    <w:p w14:paraId="3617A520" w14:textId="77777777" w:rsidR="00BA1B0A" w:rsidRPr="00544EAC" w:rsidRDefault="00BA1B0A" w:rsidP="00BA1B0A">
      <w:pPr>
        <w:spacing w:after="100" w:line="240" w:lineRule="auto"/>
        <w:ind w:right="-121"/>
        <w:jc w:val="both"/>
        <w:rPr>
          <w:rFonts w:cstheme="minorHAnsi"/>
          <w:bCs/>
          <w:lang w:val="en-US"/>
        </w:rPr>
      </w:pPr>
    </w:p>
    <w:p w14:paraId="5F290ECB" w14:textId="0EDDA278" w:rsidR="001B223F" w:rsidRPr="00834F72" w:rsidRDefault="00BA1B0A" w:rsidP="001B223F">
      <w:pPr>
        <w:spacing w:after="40" w:line="240" w:lineRule="auto"/>
        <w:ind w:right="-121"/>
        <w:jc w:val="both"/>
        <w:rPr>
          <w:rFonts w:cstheme="minorHAnsi"/>
          <w:bCs/>
          <w:color w:val="0070C0"/>
        </w:rPr>
      </w:pPr>
      <w:r w:rsidRPr="00834F72">
        <w:rPr>
          <w:rFonts w:cstheme="minorHAnsi"/>
          <w:bCs/>
          <w:color w:val="0070C0"/>
        </w:rPr>
        <w:t>Analysis and reporting</w:t>
      </w:r>
    </w:p>
    <w:p w14:paraId="45880341" w14:textId="67606BCC" w:rsidR="00BA1B0A" w:rsidRPr="00544EAC" w:rsidRDefault="00BA1B0A" w:rsidP="00BA1B0A">
      <w:pPr>
        <w:numPr>
          <w:ilvl w:val="0"/>
          <w:numId w:val="22"/>
        </w:numPr>
        <w:spacing w:after="40" w:line="240" w:lineRule="auto"/>
        <w:contextualSpacing/>
        <w:jc w:val="both"/>
        <w:rPr>
          <w:rFonts w:eastAsia="Calibri" w:cstheme="minorHAnsi"/>
          <w:lang w:val="en-US"/>
        </w:rPr>
      </w:pPr>
      <w:r w:rsidRPr="00544EAC">
        <w:rPr>
          <w:rFonts w:eastAsia="Calibri" w:cstheme="minorHAnsi"/>
          <w:lang w:val="en-US"/>
        </w:rPr>
        <w:t>Monitor security dynamics in the countries covered by the CRSO and report regularly on significant incidents and changes in the context;</w:t>
      </w:r>
    </w:p>
    <w:p w14:paraId="0DF1BA25" w14:textId="2F2E94C5" w:rsidR="00BA1B0A" w:rsidRPr="00544EAC" w:rsidRDefault="00BA1B0A" w:rsidP="00BA1B0A">
      <w:pPr>
        <w:numPr>
          <w:ilvl w:val="0"/>
          <w:numId w:val="22"/>
        </w:numPr>
        <w:spacing w:after="40" w:line="240" w:lineRule="auto"/>
        <w:contextualSpacing/>
        <w:jc w:val="both"/>
        <w:rPr>
          <w:rFonts w:eastAsia="Calibri" w:cstheme="minorHAnsi"/>
          <w:lang w:val="en-US"/>
        </w:rPr>
      </w:pPr>
      <w:r w:rsidRPr="00544EAC">
        <w:rPr>
          <w:rFonts w:eastAsia="Calibri" w:cstheme="minorHAnsi"/>
          <w:lang w:val="en-US"/>
        </w:rPr>
        <w:t>Analyse the vulnerability of and access to specific areas (e.g. potential new areas of operation);</w:t>
      </w:r>
    </w:p>
    <w:p w14:paraId="0D7ED5A4" w14:textId="03C3D213" w:rsidR="00BA1B0A" w:rsidRPr="00544EAC" w:rsidRDefault="00BA1B0A" w:rsidP="00BA1B0A">
      <w:pPr>
        <w:numPr>
          <w:ilvl w:val="0"/>
          <w:numId w:val="22"/>
        </w:numPr>
        <w:spacing w:after="40" w:line="240" w:lineRule="auto"/>
        <w:contextualSpacing/>
        <w:jc w:val="both"/>
        <w:rPr>
          <w:rFonts w:eastAsia="Calibri" w:cstheme="minorHAnsi"/>
          <w:lang w:val="en-US"/>
        </w:rPr>
      </w:pPr>
      <w:r w:rsidRPr="00544EAC">
        <w:rPr>
          <w:rFonts w:eastAsia="Calibri" w:cstheme="minorHAnsi"/>
          <w:lang w:val="en-US"/>
        </w:rPr>
        <w:t>Draft regular situation reports - e.g. monthly security bulletins highlighting the main trends;</w:t>
      </w:r>
    </w:p>
    <w:p w14:paraId="5C1F0A5B" w14:textId="5CD9DA32" w:rsidR="00BA1B0A" w:rsidRPr="00544EAC" w:rsidRDefault="00BA1B0A" w:rsidP="00BA1B0A">
      <w:pPr>
        <w:numPr>
          <w:ilvl w:val="0"/>
          <w:numId w:val="22"/>
        </w:numPr>
        <w:spacing w:after="40" w:line="240" w:lineRule="auto"/>
        <w:contextualSpacing/>
        <w:jc w:val="both"/>
        <w:rPr>
          <w:rFonts w:eastAsia="Calibri" w:cstheme="minorHAnsi"/>
          <w:lang w:val="en-US"/>
        </w:rPr>
      </w:pPr>
      <w:r w:rsidRPr="00544EAC">
        <w:rPr>
          <w:rFonts w:eastAsia="Calibri" w:cstheme="minorHAnsi"/>
          <w:lang w:val="en-US"/>
        </w:rPr>
        <w:t>Support staff briefings and contribute to raising general awareness and pass on instructions to staff;</w:t>
      </w:r>
    </w:p>
    <w:p w14:paraId="781465B9" w14:textId="77777777" w:rsidR="00294A8B" w:rsidRPr="00544EAC" w:rsidRDefault="00294A8B" w:rsidP="00294A8B">
      <w:pPr>
        <w:spacing w:after="40" w:line="240" w:lineRule="auto"/>
        <w:contextualSpacing/>
        <w:jc w:val="both"/>
        <w:rPr>
          <w:rFonts w:eastAsia="Calibri" w:cstheme="minorHAnsi"/>
          <w:lang w:val="en-US"/>
        </w:rPr>
      </w:pPr>
    </w:p>
    <w:p w14:paraId="7CA6B2F7" w14:textId="5B81A2E2" w:rsidR="001B223F" w:rsidRPr="00834F72" w:rsidRDefault="00BA1B0A" w:rsidP="001B223F">
      <w:pPr>
        <w:spacing w:after="40" w:line="240" w:lineRule="auto"/>
        <w:ind w:right="-121"/>
        <w:jc w:val="both"/>
        <w:rPr>
          <w:rFonts w:cstheme="minorHAnsi"/>
          <w:bCs/>
          <w:color w:val="0070C0"/>
        </w:rPr>
      </w:pPr>
      <w:r w:rsidRPr="00834F72">
        <w:rPr>
          <w:rFonts w:cstheme="minorHAnsi"/>
          <w:bCs/>
          <w:color w:val="0070C0"/>
        </w:rPr>
        <w:t>Security processes</w:t>
      </w:r>
    </w:p>
    <w:p w14:paraId="295CE3BF" w14:textId="053ED329" w:rsidR="00BA1B0A" w:rsidRPr="00544EAC" w:rsidRDefault="00BA1B0A" w:rsidP="00BA1B0A">
      <w:pPr>
        <w:numPr>
          <w:ilvl w:val="0"/>
          <w:numId w:val="24"/>
        </w:numPr>
        <w:spacing w:after="40" w:line="240" w:lineRule="auto"/>
        <w:contextualSpacing/>
        <w:jc w:val="both"/>
        <w:rPr>
          <w:rFonts w:eastAsia="Calibri" w:cstheme="minorHAnsi"/>
          <w:lang w:val="en-US"/>
        </w:rPr>
      </w:pPr>
      <w:r w:rsidRPr="00544EAC">
        <w:rPr>
          <w:rFonts w:eastAsia="Calibri" w:cstheme="minorHAnsi"/>
          <w:lang w:val="en-US"/>
        </w:rPr>
        <w:t>Working with the CRSO and in liaison with the Operations Security Department head office (DSO):  contribute to updating security documentation in the region, and take part in drawing up and updating security plans;</w:t>
      </w:r>
    </w:p>
    <w:p w14:paraId="6B99EF40" w14:textId="024DFE98" w:rsidR="00BA1B0A" w:rsidRPr="00544EAC" w:rsidRDefault="00BA1B0A" w:rsidP="00BA1B0A">
      <w:pPr>
        <w:numPr>
          <w:ilvl w:val="0"/>
          <w:numId w:val="24"/>
        </w:numPr>
        <w:spacing w:after="40" w:line="240" w:lineRule="auto"/>
        <w:contextualSpacing/>
        <w:jc w:val="both"/>
        <w:rPr>
          <w:rFonts w:eastAsia="Calibri" w:cstheme="minorHAnsi"/>
          <w:lang w:val="en-US"/>
        </w:rPr>
      </w:pPr>
      <w:r w:rsidRPr="00544EAC">
        <w:rPr>
          <w:rFonts w:eastAsia="Calibri" w:cstheme="minorHAnsi"/>
          <w:lang w:val="en-US"/>
        </w:rPr>
        <w:t xml:space="preserve">Participate in security audits of infrastructures and hosting sites (hotels, guesthouses, etc.) ; </w:t>
      </w:r>
    </w:p>
    <w:p w14:paraId="0B7C546D" w14:textId="66EB1EB6" w:rsidR="00BA1B0A" w:rsidRPr="00544EAC" w:rsidRDefault="00BA1B0A" w:rsidP="00BA1B0A">
      <w:pPr>
        <w:numPr>
          <w:ilvl w:val="0"/>
          <w:numId w:val="24"/>
        </w:numPr>
        <w:spacing w:after="40" w:line="240" w:lineRule="auto"/>
        <w:contextualSpacing/>
        <w:jc w:val="both"/>
        <w:rPr>
          <w:rFonts w:eastAsia="Calibri" w:cstheme="minorHAnsi"/>
          <w:lang w:val="en-US"/>
        </w:rPr>
      </w:pPr>
      <w:r w:rsidRPr="00544EAC">
        <w:rPr>
          <w:rFonts w:eastAsia="Calibri" w:cstheme="minorHAnsi"/>
          <w:lang w:val="en-US"/>
        </w:rPr>
        <w:t>Assist in coordinating  the geographical security network (national focal points) in the region ;</w:t>
      </w:r>
    </w:p>
    <w:p w14:paraId="3BBF9BE9" w14:textId="2C9A2799" w:rsidR="00BA1B0A" w:rsidRPr="00544EAC" w:rsidRDefault="00BA1B0A" w:rsidP="00BA1B0A">
      <w:pPr>
        <w:numPr>
          <w:ilvl w:val="0"/>
          <w:numId w:val="24"/>
        </w:numPr>
        <w:spacing w:after="40" w:line="240" w:lineRule="auto"/>
        <w:contextualSpacing/>
        <w:jc w:val="both"/>
        <w:rPr>
          <w:rFonts w:eastAsia="Calibri" w:cstheme="minorHAnsi"/>
          <w:lang w:val="en-US"/>
        </w:rPr>
      </w:pPr>
      <w:r w:rsidRPr="00544EAC">
        <w:rPr>
          <w:rFonts w:eastAsia="Calibri" w:cstheme="minorHAnsi"/>
          <w:lang w:val="en-US"/>
        </w:rPr>
        <w:t>Support the implementation of local security training for employees, in conjunction with the head office;</w:t>
      </w:r>
    </w:p>
    <w:p w14:paraId="23D88EB0" w14:textId="77777777" w:rsidR="00BA1B0A" w:rsidRPr="00544EAC" w:rsidRDefault="00BA1B0A" w:rsidP="00BA1B0A">
      <w:pPr>
        <w:numPr>
          <w:ilvl w:val="0"/>
          <w:numId w:val="24"/>
        </w:numPr>
        <w:spacing w:after="40" w:line="240" w:lineRule="auto"/>
        <w:contextualSpacing/>
        <w:jc w:val="both"/>
        <w:rPr>
          <w:rFonts w:eastAsia="Calibri" w:cstheme="minorHAnsi"/>
          <w:lang w:val="en-US"/>
        </w:rPr>
      </w:pPr>
      <w:r w:rsidRPr="00544EAC">
        <w:rPr>
          <w:rFonts w:eastAsia="Calibri" w:cstheme="minorHAnsi"/>
          <w:lang w:val="en-US"/>
        </w:rPr>
        <w:t>May also be required to support the CRSO, in conjunction with the head office, in :</w:t>
      </w:r>
    </w:p>
    <w:p w14:paraId="1857BB7A" w14:textId="77777777" w:rsidR="00BA1B0A" w:rsidRPr="00544EAC" w:rsidRDefault="00BA1B0A" w:rsidP="00BA1B0A">
      <w:pPr>
        <w:numPr>
          <w:ilvl w:val="1"/>
          <w:numId w:val="24"/>
        </w:numPr>
        <w:spacing w:after="40" w:line="240" w:lineRule="auto"/>
        <w:contextualSpacing/>
        <w:jc w:val="both"/>
        <w:rPr>
          <w:rFonts w:eastAsia="Calibri" w:cstheme="minorHAnsi"/>
          <w:lang w:val="en-US"/>
        </w:rPr>
      </w:pPr>
      <w:r w:rsidRPr="00544EAC">
        <w:rPr>
          <w:rFonts w:eastAsia="Calibri" w:cstheme="minorHAnsi"/>
          <w:lang w:val="en-US"/>
        </w:rPr>
        <w:t>Monitoring staff and their movements;</w:t>
      </w:r>
    </w:p>
    <w:p w14:paraId="465302BB" w14:textId="77777777" w:rsidR="00BA1B0A" w:rsidRPr="00544EAC" w:rsidRDefault="00BA1B0A" w:rsidP="00BA1B0A">
      <w:pPr>
        <w:numPr>
          <w:ilvl w:val="1"/>
          <w:numId w:val="24"/>
        </w:numPr>
        <w:spacing w:after="40" w:line="240" w:lineRule="auto"/>
        <w:contextualSpacing/>
        <w:jc w:val="both"/>
        <w:rPr>
          <w:rFonts w:eastAsia="Calibri" w:cstheme="minorHAnsi"/>
          <w:lang w:val="en-US"/>
        </w:rPr>
      </w:pPr>
      <w:r w:rsidRPr="00544EAC">
        <w:rPr>
          <w:rFonts w:eastAsia="Calibri" w:cstheme="minorHAnsi"/>
          <w:lang w:val="en-US"/>
        </w:rPr>
        <w:t>Practical and technical implementation of field procedures;</w:t>
      </w:r>
    </w:p>
    <w:p w14:paraId="54BF17F0" w14:textId="139F6EE8" w:rsidR="00BA1B0A" w:rsidRPr="00544EAC" w:rsidRDefault="00BA1B0A" w:rsidP="00BA1B0A">
      <w:pPr>
        <w:numPr>
          <w:ilvl w:val="1"/>
          <w:numId w:val="24"/>
        </w:numPr>
        <w:spacing w:after="40" w:line="240" w:lineRule="auto"/>
        <w:contextualSpacing/>
        <w:jc w:val="both"/>
        <w:rPr>
          <w:rFonts w:eastAsia="Calibri" w:cstheme="minorHAnsi"/>
          <w:lang w:val="en-US"/>
        </w:rPr>
      </w:pPr>
      <w:r w:rsidRPr="00544EAC">
        <w:rPr>
          <w:rFonts w:eastAsia="Calibri" w:cstheme="minorHAnsi"/>
          <w:lang w:val="en-US"/>
        </w:rPr>
        <w:t>Controlling and monitoring security equipment.</w:t>
      </w:r>
    </w:p>
    <w:p w14:paraId="666E6CB5" w14:textId="77777777" w:rsidR="00BA1B0A" w:rsidRPr="00544EAC" w:rsidRDefault="00BA1B0A" w:rsidP="001B223F">
      <w:pPr>
        <w:spacing w:after="40" w:line="240" w:lineRule="auto"/>
        <w:ind w:right="-121"/>
        <w:jc w:val="both"/>
        <w:rPr>
          <w:rFonts w:cstheme="minorHAnsi"/>
          <w:bCs/>
          <w:color w:val="0070C0"/>
          <w:lang w:val="en-US"/>
        </w:rPr>
      </w:pPr>
    </w:p>
    <w:p w14:paraId="2762FA7E" w14:textId="3690E979" w:rsidR="001B223F" w:rsidRPr="00834F72" w:rsidRDefault="001B223F" w:rsidP="001B223F">
      <w:pPr>
        <w:spacing w:after="40" w:line="240" w:lineRule="auto"/>
        <w:ind w:right="-121"/>
        <w:jc w:val="both"/>
        <w:rPr>
          <w:rFonts w:cstheme="minorHAnsi"/>
          <w:bCs/>
          <w:color w:val="0070C0"/>
        </w:rPr>
      </w:pPr>
      <w:r w:rsidRPr="00834F72">
        <w:rPr>
          <w:rFonts w:cstheme="minorHAnsi"/>
          <w:bCs/>
          <w:color w:val="0070C0"/>
        </w:rPr>
        <w:t>Profil</w:t>
      </w:r>
      <w:r w:rsidR="00BA1B0A" w:rsidRPr="00834F72">
        <w:rPr>
          <w:rFonts w:cstheme="minorHAnsi"/>
          <w:bCs/>
          <w:color w:val="0070C0"/>
        </w:rPr>
        <w:t>e</w:t>
      </w:r>
    </w:p>
    <w:p w14:paraId="6F5DE31C" w14:textId="7F273CB7" w:rsidR="00BA1B0A" w:rsidRPr="00544EAC" w:rsidRDefault="00BA1B0A" w:rsidP="00BA1B0A">
      <w:pPr>
        <w:numPr>
          <w:ilvl w:val="0"/>
          <w:numId w:val="25"/>
        </w:numPr>
        <w:spacing w:after="40" w:line="240" w:lineRule="auto"/>
        <w:contextualSpacing/>
        <w:jc w:val="both"/>
        <w:rPr>
          <w:rFonts w:eastAsia="Calibri" w:cstheme="minorHAnsi"/>
          <w:lang w:val="en-US"/>
        </w:rPr>
      </w:pPr>
      <w:r w:rsidRPr="00544EAC">
        <w:rPr>
          <w:rFonts w:eastAsia="Calibri" w:cstheme="minorHAnsi"/>
          <w:lang w:val="en-US"/>
        </w:rPr>
        <w:t>Master's level studies in a field relating to international relations/political science, security/defence issues or international development/cooperation;</w:t>
      </w:r>
    </w:p>
    <w:p w14:paraId="7FDE8EB2" w14:textId="1390AF2C" w:rsidR="00BA1B0A" w:rsidRPr="00834F72" w:rsidRDefault="00BA1B0A" w:rsidP="00BA1B0A">
      <w:pPr>
        <w:numPr>
          <w:ilvl w:val="0"/>
          <w:numId w:val="25"/>
        </w:numPr>
        <w:spacing w:after="40" w:line="240" w:lineRule="auto"/>
        <w:contextualSpacing/>
        <w:jc w:val="both"/>
        <w:rPr>
          <w:rFonts w:eastAsia="Calibri" w:cstheme="minorHAnsi"/>
        </w:rPr>
      </w:pPr>
      <w:r w:rsidRPr="00834F72">
        <w:rPr>
          <w:rFonts w:eastAsia="Calibri" w:cstheme="minorHAnsi"/>
        </w:rPr>
        <w:lastRenderedPageBreak/>
        <w:t>Monitoring and analytical skills;</w:t>
      </w:r>
    </w:p>
    <w:p w14:paraId="181547AA" w14:textId="71265493" w:rsidR="00BA1B0A" w:rsidRPr="00544EAC" w:rsidRDefault="00BA1B0A" w:rsidP="00BA1B0A">
      <w:pPr>
        <w:numPr>
          <w:ilvl w:val="0"/>
          <w:numId w:val="25"/>
        </w:numPr>
        <w:spacing w:after="40" w:line="240" w:lineRule="auto"/>
        <w:contextualSpacing/>
        <w:jc w:val="both"/>
        <w:rPr>
          <w:rFonts w:eastAsia="Calibri" w:cstheme="minorHAnsi"/>
          <w:lang w:val="en-US"/>
        </w:rPr>
      </w:pPr>
      <w:r w:rsidRPr="00544EAC">
        <w:rPr>
          <w:rFonts w:eastAsia="Calibri" w:cstheme="minorHAnsi"/>
          <w:lang w:val="en-US"/>
        </w:rPr>
        <w:t>Proficiency and ability to work in English and French;</w:t>
      </w:r>
    </w:p>
    <w:p w14:paraId="036B081F" w14:textId="7AD65F7A" w:rsidR="00BA1B0A" w:rsidRPr="00544EAC" w:rsidRDefault="00BA1B0A" w:rsidP="00BA1B0A">
      <w:pPr>
        <w:numPr>
          <w:ilvl w:val="0"/>
          <w:numId w:val="25"/>
        </w:numPr>
        <w:spacing w:after="40" w:line="240" w:lineRule="auto"/>
        <w:contextualSpacing/>
        <w:jc w:val="both"/>
        <w:rPr>
          <w:rFonts w:eastAsia="Calibri" w:cstheme="minorHAnsi"/>
          <w:lang w:val="en-US"/>
        </w:rPr>
      </w:pPr>
      <w:r w:rsidRPr="00544EAC">
        <w:rPr>
          <w:rFonts w:eastAsia="Calibri" w:cstheme="minorHAnsi"/>
          <w:lang w:val="en-US"/>
        </w:rPr>
        <w:t>Ability to work independently and make proposals;</w:t>
      </w:r>
    </w:p>
    <w:p w14:paraId="3C234C0D" w14:textId="0D19D138" w:rsidR="00BA1B0A" w:rsidRPr="00834F72" w:rsidRDefault="00BA1B0A" w:rsidP="00BA1B0A">
      <w:pPr>
        <w:numPr>
          <w:ilvl w:val="0"/>
          <w:numId w:val="25"/>
        </w:numPr>
        <w:spacing w:after="40" w:line="240" w:lineRule="auto"/>
        <w:contextualSpacing/>
        <w:jc w:val="both"/>
        <w:rPr>
          <w:rFonts w:eastAsia="Calibri" w:cstheme="minorHAnsi"/>
        </w:rPr>
      </w:pPr>
      <w:r w:rsidRPr="00834F72">
        <w:rPr>
          <w:rFonts w:eastAsia="Calibri" w:cstheme="minorHAnsi"/>
        </w:rPr>
        <w:t xml:space="preserve">Reporting and writing skills; </w:t>
      </w:r>
    </w:p>
    <w:p w14:paraId="15B9C028" w14:textId="5E3B96A5" w:rsidR="00BA1B0A" w:rsidRPr="00544EAC" w:rsidRDefault="00BA1B0A" w:rsidP="00BA1B0A">
      <w:pPr>
        <w:numPr>
          <w:ilvl w:val="0"/>
          <w:numId w:val="25"/>
        </w:numPr>
        <w:spacing w:after="40" w:line="240" w:lineRule="auto"/>
        <w:contextualSpacing/>
        <w:jc w:val="both"/>
        <w:rPr>
          <w:rFonts w:eastAsia="Calibri" w:cstheme="minorHAnsi"/>
          <w:lang w:val="en-US"/>
        </w:rPr>
      </w:pPr>
      <w:r w:rsidRPr="00544EAC">
        <w:rPr>
          <w:rFonts w:eastAsia="Calibri" w:cstheme="minorHAnsi"/>
          <w:lang w:val="en-US"/>
        </w:rPr>
        <w:t>Proven experience in the field of safety and/or international development and cooperation.</w:t>
      </w:r>
    </w:p>
    <w:p w14:paraId="55CD3484" w14:textId="77777777" w:rsidR="00CC55FC" w:rsidRPr="00544EAC" w:rsidRDefault="00CC55FC" w:rsidP="00A52310">
      <w:pPr>
        <w:spacing w:after="40" w:line="240" w:lineRule="auto"/>
        <w:contextualSpacing/>
        <w:jc w:val="both"/>
        <w:rPr>
          <w:rFonts w:eastAsia="Calibri" w:cstheme="minorHAnsi"/>
          <w:lang w:val="en-US"/>
        </w:rPr>
      </w:pPr>
    </w:p>
    <w:p w14:paraId="6EEFA01F" w14:textId="7FBE5F06" w:rsidR="001B223F" w:rsidRPr="00834F72" w:rsidRDefault="00BA1B0A" w:rsidP="001B223F">
      <w:pPr>
        <w:spacing w:after="40" w:line="240" w:lineRule="auto"/>
        <w:ind w:right="-121"/>
        <w:jc w:val="both"/>
        <w:rPr>
          <w:rFonts w:cstheme="minorHAnsi"/>
          <w:bCs/>
          <w:color w:val="0070C0"/>
        </w:rPr>
      </w:pPr>
      <w:r w:rsidRPr="00834F72">
        <w:rPr>
          <w:rFonts w:cstheme="minorHAnsi"/>
          <w:bCs/>
          <w:color w:val="0070C0"/>
        </w:rPr>
        <w:t>Additional skills</w:t>
      </w:r>
      <w:r w:rsidR="001B223F" w:rsidRPr="00834F72">
        <w:rPr>
          <w:rFonts w:cstheme="minorHAnsi"/>
          <w:bCs/>
          <w:color w:val="0070C0"/>
        </w:rPr>
        <w:t xml:space="preserve"> </w:t>
      </w:r>
    </w:p>
    <w:p w14:paraId="4A6D22FD" w14:textId="45505A79" w:rsidR="00BA1B0A" w:rsidRPr="00544EAC" w:rsidRDefault="00BA1B0A" w:rsidP="00BA1B0A">
      <w:pPr>
        <w:numPr>
          <w:ilvl w:val="0"/>
          <w:numId w:val="26"/>
        </w:numPr>
        <w:spacing w:after="40" w:line="240" w:lineRule="auto"/>
        <w:contextualSpacing/>
        <w:jc w:val="both"/>
        <w:rPr>
          <w:rFonts w:eastAsia="Calibri" w:cstheme="minorHAnsi"/>
          <w:lang w:val="en-US"/>
        </w:rPr>
      </w:pPr>
      <w:r w:rsidRPr="00544EAC">
        <w:rPr>
          <w:rFonts w:eastAsia="Calibri" w:cstheme="minorHAnsi"/>
          <w:lang w:val="en-US"/>
        </w:rPr>
        <w:t>Proficiency in standard software (Word, Excel, Power Point);</w:t>
      </w:r>
    </w:p>
    <w:p w14:paraId="57E4325A" w14:textId="51525A38" w:rsidR="00BA1B0A" w:rsidRPr="00544EAC" w:rsidRDefault="00BA1B0A" w:rsidP="00BA1B0A">
      <w:pPr>
        <w:numPr>
          <w:ilvl w:val="0"/>
          <w:numId w:val="26"/>
        </w:numPr>
        <w:spacing w:after="40" w:line="240" w:lineRule="auto"/>
        <w:contextualSpacing/>
        <w:jc w:val="both"/>
        <w:rPr>
          <w:rFonts w:eastAsia="Calibri" w:cstheme="minorHAnsi"/>
          <w:lang w:val="en-US"/>
        </w:rPr>
      </w:pPr>
      <w:r w:rsidRPr="00544EAC">
        <w:rPr>
          <w:rFonts w:eastAsia="Calibri" w:cstheme="minorHAnsi"/>
          <w:lang w:val="en-US"/>
        </w:rPr>
        <w:t>Use of GIS tools (datawrapper): ability to interpret geographical data and create visual representations to support operational activities;</w:t>
      </w:r>
    </w:p>
    <w:p w14:paraId="686C9CDB" w14:textId="5F5BFDF8" w:rsidR="00BA1B0A" w:rsidRPr="00544EAC" w:rsidRDefault="00BA1B0A" w:rsidP="00BA1B0A">
      <w:pPr>
        <w:numPr>
          <w:ilvl w:val="0"/>
          <w:numId w:val="26"/>
        </w:numPr>
        <w:spacing w:after="40" w:line="240" w:lineRule="auto"/>
        <w:contextualSpacing/>
        <w:jc w:val="both"/>
        <w:rPr>
          <w:rFonts w:eastAsia="Calibri" w:cstheme="minorHAnsi"/>
          <w:lang w:val="en-US"/>
        </w:rPr>
      </w:pPr>
      <w:r w:rsidRPr="00544EAC">
        <w:rPr>
          <w:rFonts w:eastAsia="Calibri" w:cstheme="minorHAnsi"/>
          <w:lang w:val="en-US"/>
        </w:rPr>
        <w:t>Excellent interpersonal and communication skills;</w:t>
      </w:r>
    </w:p>
    <w:p w14:paraId="5EBA2F3C" w14:textId="672AF4F3" w:rsidR="00BA1B0A" w:rsidRPr="00544EAC" w:rsidRDefault="00BA1B0A" w:rsidP="00BA1B0A">
      <w:pPr>
        <w:numPr>
          <w:ilvl w:val="0"/>
          <w:numId w:val="26"/>
        </w:numPr>
        <w:spacing w:after="40" w:line="240" w:lineRule="auto"/>
        <w:contextualSpacing/>
        <w:jc w:val="both"/>
        <w:rPr>
          <w:rFonts w:eastAsia="Calibri" w:cstheme="minorHAnsi"/>
          <w:lang w:val="en-US"/>
        </w:rPr>
      </w:pPr>
      <w:r w:rsidRPr="00544EAC">
        <w:rPr>
          <w:rFonts w:eastAsia="Calibri" w:cstheme="minorHAnsi"/>
          <w:lang w:val="en-US"/>
        </w:rPr>
        <w:t>This position requires the ability to adapt (working long hours and reacting quickly to emergencies).</w:t>
      </w:r>
    </w:p>
    <w:p w14:paraId="20701A43" w14:textId="4C5D47CC" w:rsidR="001B223F" w:rsidRPr="00544EAC" w:rsidRDefault="00811DD2" w:rsidP="00811DD2">
      <w:pPr>
        <w:tabs>
          <w:tab w:val="left" w:pos="3794"/>
        </w:tabs>
        <w:spacing w:after="40" w:line="240" w:lineRule="auto"/>
        <w:ind w:right="-121"/>
        <w:jc w:val="both"/>
        <w:rPr>
          <w:rFonts w:cstheme="minorHAnsi"/>
          <w:bCs/>
          <w:color w:val="0070C0"/>
          <w:lang w:val="en-US"/>
        </w:rPr>
      </w:pPr>
      <w:r w:rsidRPr="00544EAC">
        <w:rPr>
          <w:rFonts w:cstheme="minorHAnsi"/>
          <w:bCs/>
          <w:color w:val="0070C0"/>
          <w:lang w:val="en-US"/>
        </w:rPr>
        <w:tab/>
      </w:r>
    </w:p>
    <w:p w14:paraId="7197BEDA" w14:textId="77777777" w:rsidR="00BA1B0A" w:rsidRPr="00834F72" w:rsidRDefault="00BA1B0A" w:rsidP="00BA1B0A">
      <w:pPr>
        <w:spacing w:after="40" w:line="240" w:lineRule="auto"/>
        <w:ind w:right="-121"/>
        <w:jc w:val="both"/>
        <w:rPr>
          <w:rFonts w:cstheme="minorHAnsi"/>
          <w:bCs/>
          <w:color w:val="0070C0"/>
        </w:rPr>
      </w:pPr>
      <w:r w:rsidRPr="00834F72">
        <w:rPr>
          <w:rFonts w:cstheme="minorHAnsi"/>
          <w:bCs/>
          <w:color w:val="0070C0"/>
        </w:rPr>
        <w:t xml:space="preserve">Contractual information : </w:t>
      </w:r>
    </w:p>
    <w:p w14:paraId="77033072" w14:textId="0C48991D" w:rsidR="001B223F" w:rsidRPr="00544EAC" w:rsidRDefault="00BA1B0A" w:rsidP="001B223F">
      <w:pPr>
        <w:pStyle w:val="NormalWeb"/>
        <w:numPr>
          <w:ilvl w:val="0"/>
          <w:numId w:val="27"/>
        </w:numPr>
        <w:shd w:val="clear" w:color="auto" w:fill="FFFFFF"/>
        <w:spacing w:before="0" w:beforeAutospacing="0" w:after="40" w:afterAutospacing="0"/>
        <w:rPr>
          <w:rFonts w:asciiTheme="minorHAnsi" w:hAnsiTheme="minorHAnsi" w:cstheme="minorHAnsi"/>
          <w:sz w:val="22"/>
          <w:szCs w:val="22"/>
          <w:lang w:val="en-US"/>
        </w:rPr>
      </w:pPr>
      <w:r w:rsidRPr="00544EAC">
        <w:rPr>
          <w:rFonts w:asciiTheme="minorHAnsi" w:hAnsiTheme="minorHAnsi" w:cstheme="minorHAnsi"/>
          <w:sz w:val="22"/>
          <w:szCs w:val="22"/>
          <w:lang w:val="en-US"/>
        </w:rPr>
        <w:t>Contract type</w:t>
      </w:r>
      <w:r w:rsidR="001B223F" w:rsidRPr="00544EAC">
        <w:rPr>
          <w:rFonts w:asciiTheme="minorHAnsi" w:hAnsiTheme="minorHAnsi" w:cstheme="minorHAnsi"/>
          <w:sz w:val="22"/>
          <w:szCs w:val="22"/>
          <w:lang w:val="en-US"/>
        </w:rPr>
        <w:t xml:space="preserve"> : </w:t>
      </w:r>
      <w:r w:rsidR="008C7130" w:rsidRPr="00544EAC">
        <w:rPr>
          <w:rFonts w:asciiTheme="minorHAnsi" w:hAnsiTheme="minorHAnsi" w:cstheme="minorHAnsi"/>
          <w:sz w:val="22"/>
          <w:szCs w:val="22"/>
          <w:lang w:val="en-US"/>
        </w:rPr>
        <w:t>consultancy agreement / individual expert agreement</w:t>
      </w:r>
    </w:p>
    <w:p w14:paraId="4A066D69" w14:textId="77777777" w:rsidR="00E106C6" w:rsidRPr="00544EAC" w:rsidRDefault="00E106C6" w:rsidP="003E2418">
      <w:pPr>
        <w:pStyle w:val="NormalWeb"/>
        <w:numPr>
          <w:ilvl w:val="0"/>
          <w:numId w:val="27"/>
        </w:numPr>
        <w:shd w:val="clear" w:color="auto" w:fill="FFFFFF"/>
        <w:spacing w:before="0" w:beforeAutospacing="0" w:after="40" w:afterAutospacing="0"/>
        <w:rPr>
          <w:rFonts w:asciiTheme="minorHAnsi" w:hAnsiTheme="minorHAnsi" w:cstheme="minorHAnsi"/>
          <w:sz w:val="22"/>
          <w:szCs w:val="22"/>
          <w:lang w:val="en-US"/>
        </w:rPr>
      </w:pPr>
      <w:r w:rsidRPr="00544EAC">
        <w:rPr>
          <w:rFonts w:asciiTheme="minorHAnsi" w:hAnsiTheme="minorHAnsi" w:cstheme="minorHAnsi"/>
          <w:sz w:val="22"/>
          <w:szCs w:val="22"/>
          <w:lang w:val="en-US"/>
        </w:rPr>
        <w:t>Salary : Payment will be based on the number of working days each month, with no fixed salary.</w:t>
      </w:r>
    </w:p>
    <w:p w14:paraId="0418DE81" w14:textId="374415D5" w:rsidR="001B223F" w:rsidRPr="00544EAC" w:rsidRDefault="00BA1B0A" w:rsidP="003E2418">
      <w:pPr>
        <w:pStyle w:val="NormalWeb"/>
        <w:numPr>
          <w:ilvl w:val="0"/>
          <w:numId w:val="27"/>
        </w:numPr>
        <w:shd w:val="clear" w:color="auto" w:fill="FFFFFF"/>
        <w:spacing w:before="0" w:beforeAutospacing="0" w:after="40" w:afterAutospacing="0"/>
        <w:rPr>
          <w:rFonts w:asciiTheme="minorHAnsi" w:hAnsiTheme="minorHAnsi" w:cstheme="minorHAnsi"/>
          <w:sz w:val="22"/>
          <w:szCs w:val="22"/>
          <w:lang w:val="en-US"/>
        </w:rPr>
      </w:pPr>
      <w:r w:rsidRPr="00544EAC">
        <w:rPr>
          <w:rFonts w:asciiTheme="minorHAnsi" w:hAnsiTheme="minorHAnsi" w:cstheme="minorHAnsi"/>
          <w:sz w:val="22"/>
          <w:szCs w:val="22"/>
          <w:lang w:val="en-US"/>
        </w:rPr>
        <w:t>Start date : first half of July 2024 (NLT 15 July 2024)</w:t>
      </w:r>
    </w:p>
    <w:p w14:paraId="69C6CEE4" w14:textId="38046907" w:rsidR="001B223F" w:rsidRPr="00834F72" w:rsidRDefault="00BA1B0A" w:rsidP="001B223F">
      <w:pPr>
        <w:pStyle w:val="NormalWeb"/>
        <w:numPr>
          <w:ilvl w:val="0"/>
          <w:numId w:val="27"/>
        </w:numPr>
        <w:shd w:val="clear" w:color="auto" w:fill="FFFFFF"/>
        <w:spacing w:before="0" w:beforeAutospacing="0" w:after="40" w:afterAutospacing="0"/>
        <w:rPr>
          <w:rFonts w:asciiTheme="minorHAnsi" w:hAnsiTheme="minorHAnsi" w:cstheme="minorHAnsi"/>
          <w:sz w:val="22"/>
          <w:szCs w:val="22"/>
          <w:lang w:val="fr-CA"/>
        </w:rPr>
      </w:pPr>
      <w:r w:rsidRPr="00834F72">
        <w:rPr>
          <w:rFonts w:asciiTheme="minorHAnsi" w:hAnsiTheme="minorHAnsi" w:cstheme="minorHAnsi"/>
          <w:sz w:val="22"/>
          <w:szCs w:val="22"/>
          <w:lang w:val="fr-CA"/>
        </w:rPr>
        <w:t xml:space="preserve">Recruitment process : </w:t>
      </w:r>
    </w:p>
    <w:p w14:paraId="0AFBF139" w14:textId="120E2E60" w:rsidR="001B223F" w:rsidRPr="00834F72" w:rsidRDefault="00BA1B0A" w:rsidP="001B223F">
      <w:pPr>
        <w:pStyle w:val="NormalWeb"/>
        <w:numPr>
          <w:ilvl w:val="0"/>
          <w:numId w:val="28"/>
        </w:numPr>
        <w:shd w:val="clear" w:color="auto" w:fill="FFFFFF"/>
        <w:spacing w:before="0" w:beforeAutospacing="0" w:after="40" w:afterAutospacing="0"/>
        <w:rPr>
          <w:rFonts w:asciiTheme="minorHAnsi" w:hAnsiTheme="minorHAnsi" w:cstheme="minorHAnsi"/>
          <w:sz w:val="22"/>
          <w:szCs w:val="22"/>
          <w:lang w:val="fr-CA"/>
        </w:rPr>
      </w:pPr>
      <w:r w:rsidRPr="00834F72">
        <w:rPr>
          <w:rFonts w:asciiTheme="minorHAnsi" w:hAnsiTheme="minorHAnsi" w:cstheme="minorHAnsi"/>
          <w:sz w:val="22"/>
          <w:szCs w:val="22"/>
          <w:lang w:val="fr-CA"/>
        </w:rPr>
        <w:t>Shortlist</w:t>
      </w:r>
    </w:p>
    <w:p w14:paraId="7E61DCDD" w14:textId="6E8FDE69" w:rsidR="001B223F" w:rsidRPr="00834F72" w:rsidRDefault="00BA1B0A" w:rsidP="001B223F">
      <w:pPr>
        <w:pStyle w:val="NormalWeb"/>
        <w:numPr>
          <w:ilvl w:val="0"/>
          <w:numId w:val="28"/>
        </w:numPr>
        <w:shd w:val="clear" w:color="auto" w:fill="FFFFFF"/>
        <w:spacing w:before="0" w:beforeAutospacing="0" w:after="40" w:afterAutospacing="0"/>
        <w:rPr>
          <w:rFonts w:asciiTheme="minorHAnsi" w:hAnsiTheme="minorHAnsi" w:cstheme="minorHAnsi"/>
          <w:sz w:val="22"/>
          <w:szCs w:val="22"/>
          <w:lang w:val="fr-CA"/>
        </w:rPr>
      </w:pPr>
      <w:r w:rsidRPr="00834F72">
        <w:rPr>
          <w:rFonts w:asciiTheme="minorHAnsi" w:hAnsiTheme="minorHAnsi" w:cstheme="minorHAnsi"/>
          <w:sz w:val="22"/>
          <w:szCs w:val="22"/>
          <w:lang w:val="fr-CA"/>
        </w:rPr>
        <w:t>Technical test for shortlisted candidates</w:t>
      </w:r>
    </w:p>
    <w:p w14:paraId="08BB6382" w14:textId="5E39FA14" w:rsidR="00ED0A56" w:rsidRPr="00834F72" w:rsidRDefault="00BA1B0A" w:rsidP="00ED0A56">
      <w:pPr>
        <w:pStyle w:val="NormalWeb"/>
        <w:numPr>
          <w:ilvl w:val="0"/>
          <w:numId w:val="28"/>
        </w:numPr>
        <w:shd w:val="clear" w:color="auto" w:fill="FFFFFF"/>
        <w:spacing w:before="0" w:beforeAutospacing="0" w:after="40" w:afterAutospacing="0"/>
        <w:rPr>
          <w:rFonts w:asciiTheme="minorHAnsi" w:hAnsiTheme="minorHAnsi" w:cstheme="minorHAnsi"/>
          <w:sz w:val="22"/>
          <w:szCs w:val="22"/>
          <w:lang w:val="fr-CA"/>
        </w:rPr>
      </w:pPr>
      <w:r w:rsidRPr="00834F72">
        <w:rPr>
          <w:rFonts w:asciiTheme="minorHAnsi" w:hAnsiTheme="minorHAnsi" w:cstheme="minorHAnsi"/>
          <w:sz w:val="22"/>
          <w:szCs w:val="22"/>
          <w:lang w:val="fr-CA"/>
        </w:rPr>
        <w:t>Interview</w:t>
      </w:r>
    </w:p>
    <w:p w14:paraId="754A0610" w14:textId="42EDC77F" w:rsidR="00BA1B0A" w:rsidRPr="00544EAC" w:rsidRDefault="00BA1B0A" w:rsidP="00ED0A56">
      <w:pPr>
        <w:pStyle w:val="NormalWeb"/>
        <w:shd w:val="clear" w:color="auto" w:fill="FFFFFF"/>
        <w:spacing w:before="0" w:beforeAutospacing="0" w:after="40" w:afterAutospacing="0"/>
        <w:ind w:left="708"/>
        <w:rPr>
          <w:rFonts w:asciiTheme="minorHAnsi" w:hAnsiTheme="minorHAnsi" w:cstheme="minorHAnsi"/>
          <w:sz w:val="22"/>
          <w:szCs w:val="22"/>
          <w:lang w:val="en-US"/>
        </w:rPr>
      </w:pPr>
      <w:r w:rsidRPr="00544EAC">
        <w:rPr>
          <w:rFonts w:asciiTheme="minorHAnsi" w:hAnsiTheme="minorHAnsi" w:cstheme="minorHAnsi"/>
          <w:sz w:val="22"/>
          <w:szCs w:val="22"/>
          <w:lang w:val="en-US"/>
        </w:rPr>
        <w:t>NB : applications will be considered on a rolling basis up until the closing date.</w:t>
      </w:r>
    </w:p>
    <w:p w14:paraId="3551D5E5" w14:textId="5C97137B" w:rsidR="00834F72" w:rsidRPr="00834F72" w:rsidRDefault="00834F72" w:rsidP="00834F72">
      <w:pPr>
        <w:tabs>
          <w:tab w:val="left" w:pos="3794"/>
        </w:tabs>
        <w:spacing w:after="40" w:line="240" w:lineRule="auto"/>
        <w:ind w:right="-121"/>
        <w:jc w:val="both"/>
        <w:rPr>
          <w:rFonts w:cstheme="minorHAnsi"/>
          <w:bCs/>
          <w:color w:val="0070C0"/>
        </w:rPr>
      </w:pPr>
      <w:r w:rsidRPr="00834F72">
        <w:rPr>
          <w:rFonts w:cstheme="minorHAnsi"/>
          <w:bCs/>
          <w:color w:val="0070C0"/>
        </w:rPr>
        <w:t>How to apply:</w:t>
      </w:r>
    </w:p>
    <w:p w14:paraId="02FE176A" w14:textId="77777777" w:rsidR="00834F72" w:rsidRPr="00834F72" w:rsidRDefault="00834F72" w:rsidP="00834F72">
      <w:pPr>
        <w:tabs>
          <w:tab w:val="left" w:pos="3794"/>
        </w:tabs>
        <w:spacing w:after="40" w:line="240" w:lineRule="auto"/>
        <w:ind w:right="-121"/>
        <w:jc w:val="both"/>
        <w:rPr>
          <w:rFonts w:cstheme="minorHAnsi"/>
          <w:bCs/>
          <w:color w:val="0070C0"/>
        </w:rPr>
      </w:pPr>
    </w:p>
    <w:p w14:paraId="6141E27F" w14:textId="77777777" w:rsidR="00834F72" w:rsidRPr="00544EAC" w:rsidRDefault="00834F72" w:rsidP="00834F72">
      <w:pPr>
        <w:jc w:val="both"/>
        <w:rPr>
          <w:rFonts w:cstheme="minorHAnsi"/>
          <w:lang w:val="en-US"/>
        </w:rPr>
      </w:pPr>
      <w:r w:rsidRPr="00544EAC">
        <w:rPr>
          <w:rFonts w:cstheme="minorHAnsi"/>
          <w:lang w:val="en-US"/>
        </w:rPr>
        <w:t xml:space="preserve">Intrested applicants must submit their applications to: </w:t>
      </w:r>
      <w:hyperlink r:id="rId8" w:history="1">
        <w:r w:rsidRPr="00544EAC">
          <w:rPr>
            <w:rStyle w:val="Hyperlink"/>
            <w:lang w:val="en-US"/>
          </w:rPr>
          <w:t>lebanon.procurement@expertisefrance.fr</w:t>
        </w:r>
      </w:hyperlink>
      <w:r w:rsidRPr="00544EAC">
        <w:rPr>
          <w:lang w:val="en-US"/>
        </w:rPr>
        <w:t xml:space="preserve"> `</w:t>
      </w:r>
    </w:p>
    <w:p w14:paraId="379B18F9" w14:textId="77777777" w:rsidR="00834F72" w:rsidRPr="00834F72" w:rsidRDefault="00834F72" w:rsidP="00834F72">
      <w:pPr>
        <w:jc w:val="both"/>
        <w:rPr>
          <w:rFonts w:cstheme="minorHAnsi"/>
        </w:rPr>
      </w:pPr>
      <w:r w:rsidRPr="00834F72">
        <w:rPr>
          <w:rFonts w:cstheme="minorHAnsi"/>
        </w:rPr>
        <w:t xml:space="preserve">The application must include: </w:t>
      </w:r>
    </w:p>
    <w:p w14:paraId="5419E571" w14:textId="77777777" w:rsidR="00834F72" w:rsidRPr="00834F72" w:rsidRDefault="00834F72" w:rsidP="00834F72">
      <w:pPr>
        <w:pStyle w:val="ListParagraph"/>
        <w:numPr>
          <w:ilvl w:val="0"/>
          <w:numId w:val="29"/>
        </w:numPr>
        <w:spacing w:after="0" w:line="240" w:lineRule="auto"/>
        <w:jc w:val="both"/>
        <w:rPr>
          <w:rFonts w:cstheme="minorHAnsi"/>
        </w:rPr>
      </w:pPr>
      <w:r w:rsidRPr="00834F72">
        <w:rPr>
          <w:rFonts w:cstheme="minorHAnsi"/>
        </w:rPr>
        <w:t>Applicant CV</w:t>
      </w:r>
    </w:p>
    <w:p w14:paraId="647AB5F4" w14:textId="6ABE1766" w:rsidR="00834F72" w:rsidRPr="00544EAC" w:rsidRDefault="00834F72" w:rsidP="00544EAC">
      <w:pPr>
        <w:pStyle w:val="ListParagraph"/>
        <w:numPr>
          <w:ilvl w:val="0"/>
          <w:numId w:val="29"/>
        </w:numPr>
        <w:spacing w:after="0" w:line="240" w:lineRule="auto"/>
        <w:jc w:val="both"/>
        <w:rPr>
          <w:rFonts w:cstheme="minorHAnsi"/>
          <w:lang w:val="en-US"/>
        </w:rPr>
      </w:pPr>
      <w:r w:rsidRPr="00544EAC">
        <w:rPr>
          <w:rFonts w:cstheme="minorHAnsi"/>
          <w:lang w:val="en-US"/>
        </w:rPr>
        <w:t xml:space="preserve">Signed copy of the terms of reference </w:t>
      </w:r>
    </w:p>
    <w:p w14:paraId="52A32F9A" w14:textId="4225EE3B" w:rsidR="00834F72" w:rsidRPr="00544EAC" w:rsidRDefault="00834F72" w:rsidP="00834F72">
      <w:pPr>
        <w:pStyle w:val="ListParagraph"/>
        <w:numPr>
          <w:ilvl w:val="0"/>
          <w:numId w:val="29"/>
        </w:numPr>
        <w:spacing w:after="0" w:line="240" w:lineRule="auto"/>
        <w:jc w:val="both"/>
        <w:rPr>
          <w:rFonts w:cstheme="minorHAnsi"/>
          <w:lang w:val="en-US"/>
        </w:rPr>
      </w:pPr>
      <w:r w:rsidRPr="00544EAC">
        <w:rPr>
          <w:rFonts w:cstheme="minorHAnsi"/>
          <w:lang w:val="en-US"/>
        </w:rPr>
        <w:t xml:space="preserve">Copy of the ministry of finance number certificate  </w:t>
      </w:r>
    </w:p>
    <w:p w14:paraId="596603B5" w14:textId="77777777" w:rsidR="00834F72" w:rsidRPr="00834F72" w:rsidRDefault="00834F72" w:rsidP="00834F72">
      <w:pPr>
        <w:pStyle w:val="ListParagraph"/>
        <w:numPr>
          <w:ilvl w:val="0"/>
          <w:numId w:val="29"/>
        </w:numPr>
        <w:spacing w:after="0" w:line="240" w:lineRule="auto"/>
        <w:jc w:val="both"/>
        <w:rPr>
          <w:rFonts w:cstheme="minorHAnsi"/>
        </w:rPr>
      </w:pPr>
      <w:r w:rsidRPr="00834F72">
        <w:rPr>
          <w:rFonts w:cstheme="minorHAnsi"/>
        </w:rPr>
        <w:t>Copy of the applicant passport</w:t>
      </w:r>
    </w:p>
    <w:p w14:paraId="39A90BA6" w14:textId="77777777" w:rsidR="00834F72" w:rsidRPr="00544EAC" w:rsidRDefault="00834F72" w:rsidP="00834F72">
      <w:pPr>
        <w:pStyle w:val="ListParagraph"/>
        <w:numPr>
          <w:ilvl w:val="0"/>
          <w:numId w:val="29"/>
        </w:numPr>
        <w:spacing w:after="0" w:line="240" w:lineRule="auto"/>
        <w:jc w:val="both"/>
        <w:rPr>
          <w:rFonts w:cstheme="minorHAnsi"/>
          <w:lang w:val="en-US"/>
        </w:rPr>
      </w:pPr>
      <w:r w:rsidRPr="00544EAC">
        <w:rPr>
          <w:rFonts w:cstheme="minorHAnsi"/>
          <w:lang w:val="en-US"/>
        </w:rPr>
        <w:t>Filled and signed copy of the application form</w:t>
      </w:r>
    </w:p>
    <w:p w14:paraId="2E251FCE" w14:textId="77777777" w:rsidR="00834F72" w:rsidRPr="00544EAC" w:rsidRDefault="00834F72" w:rsidP="00ED0A56">
      <w:pPr>
        <w:pStyle w:val="NormalWeb"/>
        <w:shd w:val="clear" w:color="auto" w:fill="FFFFFF"/>
        <w:spacing w:before="0" w:beforeAutospacing="0" w:after="40" w:afterAutospacing="0"/>
        <w:ind w:left="708"/>
        <w:rPr>
          <w:rFonts w:asciiTheme="minorHAnsi" w:hAnsiTheme="minorHAnsi" w:cstheme="minorHAnsi"/>
          <w:sz w:val="22"/>
          <w:szCs w:val="22"/>
          <w:lang w:val="en-US"/>
        </w:rPr>
      </w:pPr>
    </w:p>
    <w:p w14:paraId="6F99661F" w14:textId="77777777" w:rsidR="001B223F" w:rsidRPr="00544EAC" w:rsidRDefault="001B223F" w:rsidP="001B223F">
      <w:pPr>
        <w:shd w:val="clear" w:color="auto" w:fill="FFFFFF"/>
        <w:spacing w:after="40" w:line="240" w:lineRule="auto"/>
        <w:textAlignment w:val="baseline"/>
        <w:rPr>
          <w:rFonts w:eastAsia="Times New Roman" w:cstheme="minorHAnsi"/>
          <w:b/>
          <w:bCs/>
          <w:lang w:val="en-US" w:eastAsia="fr-FR"/>
        </w:rPr>
      </w:pPr>
    </w:p>
    <w:p w14:paraId="6804E933" w14:textId="49A510D7" w:rsidR="00BA1B0A" w:rsidRPr="00544EAC" w:rsidRDefault="00BA1B0A" w:rsidP="00BA1B0A">
      <w:pPr>
        <w:spacing w:after="100" w:line="240" w:lineRule="auto"/>
        <w:ind w:right="-121"/>
        <w:jc w:val="both"/>
        <w:rPr>
          <w:rFonts w:cstheme="minorHAnsi"/>
          <w:b/>
          <w:bCs/>
          <w:lang w:val="en-US"/>
        </w:rPr>
      </w:pPr>
      <w:r w:rsidRPr="00544EAC">
        <w:rPr>
          <w:rFonts w:cstheme="minorHAnsi"/>
          <w:b/>
          <w:bCs/>
          <w:lang w:val="en-US"/>
        </w:rPr>
        <w:t xml:space="preserve">The deadline for applications is </w:t>
      </w:r>
      <w:r w:rsidR="008C7130" w:rsidRPr="00544EAC">
        <w:rPr>
          <w:rFonts w:cstheme="minorHAnsi"/>
          <w:b/>
          <w:bCs/>
          <w:lang w:val="en-US"/>
        </w:rPr>
        <w:t>24</w:t>
      </w:r>
      <w:r w:rsidR="008C7130" w:rsidRPr="00544EAC">
        <w:rPr>
          <w:rFonts w:cstheme="minorHAnsi"/>
          <w:b/>
          <w:bCs/>
          <w:vertAlign w:val="superscript"/>
          <w:lang w:val="en-US"/>
        </w:rPr>
        <w:t>th</w:t>
      </w:r>
      <w:r w:rsidR="008C7130" w:rsidRPr="00544EAC">
        <w:rPr>
          <w:rFonts w:cstheme="minorHAnsi"/>
          <w:b/>
          <w:bCs/>
          <w:lang w:val="en-US"/>
        </w:rPr>
        <w:t xml:space="preserve"> of June</w:t>
      </w:r>
      <w:r w:rsidRPr="00544EAC">
        <w:rPr>
          <w:rFonts w:cstheme="minorHAnsi"/>
          <w:b/>
          <w:bCs/>
          <w:lang w:val="en-US"/>
        </w:rPr>
        <w:t>.</w:t>
      </w:r>
    </w:p>
    <w:p w14:paraId="307C20BC" w14:textId="1F734AEE" w:rsidR="00BA1B0A" w:rsidRPr="00544EAC" w:rsidRDefault="00BA1B0A" w:rsidP="00BA1B0A">
      <w:pPr>
        <w:spacing w:after="100" w:line="240" w:lineRule="auto"/>
        <w:ind w:right="-121"/>
        <w:jc w:val="both"/>
        <w:rPr>
          <w:rFonts w:cstheme="minorHAnsi"/>
          <w:b/>
          <w:bCs/>
          <w:lang w:val="en-US"/>
        </w:rPr>
      </w:pPr>
      <w:r w:rsidRPr="00544EAC">
        <w:rPr>
          <w:rFonts w:cstheme="minorHAnsi"/>
          <w:b/>
          <w:bCs/>
          <w:lang w:val="en-US"/>
        </w:rPr>
        <w:t>Expertise France respects equal opportunities and strongly encourages applications from women.</w:t>
      </w:r>
    </w:p>
    <w:p w14:paraId="0770D3ED" w14:textId="5646E781" w:rsidR="00B33B0C" w:rsidRPr="00BA1B0A" w:rsidRDefault="00B33B0C" w:rsidP="002C4C44">
      <w:pPr>
        <w:spacing w:after="100" w:line="240" w:lineRule="auto"/>
        <w:jc w:val="both"/>
        <w:rPr>
          <w:rFonts w:cs="Calibri"/>
          <w:lang w:val="en-GB" w:eastAsia="fr-FR"/>
        </w:rPr>
      </w:pPr>
    </w:p>
    <w:sectPr w:rsidR="00B33B0C" w:rsidRPr="00BA1B0A" w:rsidSect="00B33B0C">
      <w:footerReference w:type="default" r:id="rId9"/>
      <w:pgSz w:w="12240" w:h="15840"/>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21D0A6" w14:textId="77777777" w:rsidR="004C1399" w:rsidRPr="00834F72" w:rsidRDefault="004C1399" w:rsidP="009F20B8">
      <w:pPr>
        <w:spacing w:after="0" w:line="240" w:lineRule="auto"/>
      </w:pPr>
      <w:r w:rsidRPr="00834F72">
        <w:separator/>
      </w:r>
    </w:p>
  </w:endnote>
  <w:endnote w:type="continuationSeparator" w:id="0">
    <w:p w14:paraId="6C241CCD" w14:textId="77777777" w:rsidR="004C1399" w:rsidRPr="00834F72" w:rsidRDefault="004C1399" w:rsidP="009F20B8">
      <w:pPr>
        <w:spacing w:after="0" w:line="240" w:lineRule="auto"/>
      </w:pPr>
      <w:r w:rsidRPr="00834F7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2191056"/>
      <w:docPartObj>
        <w:docPartGallery w:val="Page Numbers (Bottom of Page)"/>
        <w:docPartUnique/>
      </w:docPartObj>
    </w:sdtPr>
    <w:sdtContent>
      <w:p w14:paraId="7D043075" w14:textId="3C65060A" w:rsidR="009F20B8" w:rsidRPr="00834F72" w:rsidRDefault="009F20B8">
        <w:pPr>
          <w:pStyle w:val="Footer"/>
          <w:jc w:val="center"/>
        </w:pPr>
        <w:r w:rsidRPr="00834F72">
          <w:fldChar w:fldCharType="begin"/>
        </w:r>
        <w:r w:rsidRPr="00834F72">
          <w:instrText>PAGE   \* MERGEFORMAT</w:instrText>
        </w:r>
        <w:r w:rsidRPr="00834F72">
          <w:fldChar w:fldCharType="separate"/>
        </w:r>
        <w:r w:rsidR="00BA1B0A" w:rsidRPr="00834F72">
          <w:t>1</w:t>
        </w:r>
        <w:r w:rsidRPr="00834F72">
          <w:fldChar w:fldCharType="end"/>
        </w:r>
      </w:p>
    </w:sdtContent>
  </w:sdt>
  <w:p w14:paraId="73AD46DD" w14:textId="77777777" w:rsidR="009F20B8" w:rsidRPr="00834F72" w:rsidRDefault="009F2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B8DE36" w14:textId="77777777" w:rsidR="004C1399" w:rsidRPr="00834F72" w:rsidRDefault="004C1399" w:rsidP="009F20B8">
      <w:pPr>
        <w:spacing w:after="0" w:line="240" w:lineRule="auto"/>
      </w:pPr>
      <w:r w:rsidRPr="00834F72">
        <w:separator/>
      </w:r>
    </w:p>
  </w:footnote>
  <w:footnote w:type="continuationSeparator" w:id="0">
    <w:p w14:paraId="46E3A1DE" w14:textId="77777777" w:rsidR="004C1399" w:rsidRPr="00834F72" w:rsidRDefault="004C1399" w:rsidP="009F20B8">
      <w:pPr>
        <w:spacing w:after="0" w:line="240" w:lineRule="auto"/>
      </w:pPr>
      <w:r w:rsidRPr="00834F72">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346D6"/>
    <w:multiLevelType w:val="hybridMultilevel"/>
    <w:tmpl w:val="8E3639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375CBC"/>
    <w:multiLevelType w:val="hybridMultilevel"/>
    <w:tmpl w:val="3A60C9EC"/>
    <w:lvl w:ilvl="0" w:tplc="57B091A6">
      <w:start w:val="1"/>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DAD4579"/>
    <w:multiLevelType w:val="hybridMultilevel"/>
    <w:tmpl w:val="6D48BA6C"/>
    <w:lvl w:ilvl="0" w:tplc="C5EC6094">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15:restartNumberingAfterBreak="0">
    <w:nsid w:val="24A47270"/>
    <w:multiLevelType w:val="hybridMultilevel"/>
    <w:tmpl w:val="EE2CC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F46A3A"/>
    <w:multiLevelType w:val="hybridMultilevel"/>
    <w:tmpl w:val="26FC0C12"/>
    <w:lvl w:ilvl="0" w:tplc="68C6CB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D205726"/>
    <w:multiLevelType w:val="hybridMultilevel"/>
    <w:tmpl w:val="44CCD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27230C"/>
    <w:multiLevelType w:val="hybridMultilevel"/>
    <w:tmpl w:val="78F27DF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7F37F5"/>
    <w:multiLevelType w:val="hybridMultilevel"/>
    <w:tmpl w:val="6A20AD40"/>
    <w:lvl w:ilvl="0" w:tplc="199829AE">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15:restartNumberingAfterBreak="0">
    <w:nsid w:val="34D45CAA"/>
    <w:multiLevelType w:val="hybridMultilevel"/>
    <w:tmpl w:val="F01AA104"/>
    <w:lvl w:ilvl="0" w:tplc="5BAA184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50C4484"/>
    <w:multiLevelType w:val="hybridMultilevel"/>
    <w:tmpl w:val="6A20AD40"/>
    <w:lvl w:ilvl="0" w:tplc="199829AE">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15:restartNumberingAfterBreak="0">
    <w:nsid w:val="3BFF63A8"/>
    <w:multiLevelType w:val="hybridMultilevel"/>
    <w:tmpl w:val="497A2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500751"/>
    <w:multiLevelType w:val="hybridMultilevel"/>
    <w:tmpl w:val="7B364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692D1E"/>
    <w:multiLevelType w:val="hybridMultilevel"/>
    <w:tmpl w:val="317CE964"/>
    <w:lvl w:ilvl="0" w:tplc="28F4A3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F295569"/>
    <w:multiLevelType w:val="hybridMultilevel"/>
    <w:tmpl w:val="E3DE8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6F17FB"/>
    <w:multiLevelType w:val="hybridMultilevel"/>
    <w:tmpl w:val="87426D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494079"/>
    <w:multiLevelType w:val="hybridMultilevel"/>
    <w:tmpl w:val="4CE66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4A65E6"/>
    <w:multiLevelType w:val="hybridMultilevel"/>
    <w:tmpl w:val="EC40EED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9BC72A2"/>
    <w:multiLevelType w:val="hybridMultilevel"/>
    <w:tmpl w:val="1332B6A6"/>
    <w:lvl w:ilvl="0" w:tplc="040C000F">
      <w:start w:val="1"/>
      <w:numFmt w:val="decimal"/>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51591593"/>
    <w:multiLevelType w:val="hybridMultilevel"/>
    <w:tmpl w:val="94A63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2A3EB5"/>
    <w:multiLevelType w:val="hybridMultilevel"/>
    <w:tmpl w:val="240AE9D0"/>
    <w:lvl w:ilvl="0" w:tplc="9B8CB51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581B3E1F"/>
    <w:multiLevelType w:val="hybridMultilevel"/>
    <w:tmpl w:val="DFA2F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F976C7"/>
    <w:multiLevelType w:val="hybridMultilevel"/>
    <w:tmpl w:val="1C7AC5C8"/>
    <w:lvl w:ilvl="0" w:tplc="CC2AF156">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2" w15:restartNumberingAfterBreak="0">
    <w:nsid w:val="5B231851"/>
    <w:multiLevelType w:val="hybridMultilevel"/>
    <w:tmpl w:val="83C6AC6E"/>
    <w:lvl w:ilvl="0" w:tplc="82C2B9A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1C0AF3"/>
    <w:multiLevelType w:val="hybridMultilevel"/>
    <w:tmpl w:val="464EA4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06F5E04"/>
    <w:multiLevelType w:val="hybridMultilevel"/>
    <w:tmpl w:val="247ABF74"/>
    <w:lvl w:ilvl="0" w:tplc="3D6A7E84">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E370D3C"/>
    <w:multiLevelType w:val="hybridMultilevel"/>
    <w:tmpl w:val="DF9E479A"/>
    <w:lvl w:ilvl="0" w:tplc="040C0015">
      <w:start w:val="1"/>
      <w:numFmt w:val="upperLetter"/>
      <w:lvlText w:val="%1."/>
      <w:lvlJc w:val="left"/>
      <w:pPr>
        <w:ind w:left="3196" w:hanging="360"/>
      </w:pPr>
    </w:lvl>
    <w:lvl w:ilvl="1" w:tplc="040C0019" w:tentative="1">
      <w:start w:val="1"/>
      <w:numFmt w:val="lowerLetter"/>
      <w:lvlText w:val="%2."/>
      <w:lvlJc w:val="left"/>
      <w:pPr>
        <w:ind w:left="3916" w:hanging="360"/>
      </w:pPr>
    </w:lvl>
    <w:lvl w:ilvl="2" w:tplc="040C001B" w:tentative="1">
      <w:start w:val="1"/>
      <w:numFmt w:val="lowerRoman"/>
      <w:lvlText w:val="%3."/>
      <w:lvlJc w:val="right"/>
      <w:pPr>
        <w:ind w:left="4636" w:hanging="180"/>
      </w:pPr>
    </w:lvl>
    <w:lvl w:ilvl="3" w:tplc="040C000F" w:tentative="1">
      <w:start w:val="1"/>
      <w:numFmt w:val="decimal"/>
      <w:lvlText w:val="%4."/>
      <w:lvlJc w:val="left"/>
      <w:pPr>
        <w:ind w:left="5356" w:hanging="360"/>
      </w:pPr>
    </w:lvl>
    <w:lvl w:ilvl="4" w:tplc="040C0019" w:tentative="1">
      <w:start w:val="1"/>
      <w:numFmt w:val="lowerLetter"/>
      <w:lvlText w:val="%5."/>
      <w:lvlJc w:val="left"/>
      <w:pPr>
        <w:ind w:left="6076" w:hanging="360"/>
      </w:pPr>
    </w:lvl>
    <w:lvl w:ilvl="5" w:tplc="040C001B" w:tentative="1">
      <w:start w:val="1"/>
      <w:numFmt w:val="lowerRoman"/>
      <w:lvlText w:val="%6."/>
      <w:lvlJc w:val="right"/>
      <w:pPr>
        <w:ind w:left="6796" w:hanging="180"/>
      </w:pPr>
    </w:lvl>
    <w:lvl w:ilvl="6" w:tplc="040C000F" w:tentative="1">
      <w:start w:val="1"/>
      <w:numFmt w:val="decimal"/>
      <w:lvlText w:val="%7."/>
      <w:lvlJc w:val="left"/>
      <w:pPr>
        <w:ind w:left="7516" w:hanging="360"/>
      </w:pPr>
    </w:lvl>
    <w:lvl w:ilvl="7" w:tplc="040C0019" w:tentative="1">
      <w:start w:val="1"/>
      <w:numFmt w:val="lowerLetter"/>
      <w:lvlText w:val="%8."/>
      <w:lvlJc w:val="left"/>
      <w:pPr>
        <w:ind w:left="8236" w:hanging="360"/>
      </w:pPr>
    </w:lvl>
    <w:lvl w:ilvl="8" w:tplc="040C001B" w:tentative="1">
      <w:start w:val="1"/>
      <w:numFmt w:val="lowerRoman"/>
      <w:lvlText w:val="%9."/>
      <w:lvlJc w:val="right"/>
      <w:pPr>
        <w:ind w:left="8956" w:hanging="180"/>
      </w:pPr>
    </w:lvl>
  </w:abstractNum>
  <w:abstractNum w:abstractNumId="26" w15:restartNumberingAfterBreak="0">
    <w:nsid w:val="73E43F5C"/>
    <w:multiLevelType w:val="hybridMultilevel"/>
    <w:tmpl w:val="9264862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820254D"/>
    <w:multiLevelType w:val="hybridMultilevel"/>
    <w:tmpl w:val="0BC03122"/>
    <w:lvl w:ilvl="0" w:tplc="B4E0A8CC">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15:restartNumberingAfterBreak="0">
    <w:nsid w:val="7B3B6434"/>
    <w:multiLevelType w:val="hybridMultilevel"/>
    <w:tmpl w:val="715C3A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56164121">
    <w:abstractNumId w:val="28"/>
  </w:num>
  <w:num w:numId="2" w16cid:durableId="20866535">
    <w:abstractNumId w:val="12"/>
  </w:num>
  <w:num w:numId="3" w16cid:durableId="1225528789">
    <w:abstractNumId w:val="4"/>
  </w:num>
  <w:num w:numId="4" w16cid:durableId="1949121186">
    <w:abstractNumId w:val="1"/>
  </w:num>
  <w:num w:numId="5" w16cid:durableId="387068915">
    <w:abstractNumId w:val="26"/>
  </w:num>
  <w:num w:numId="6" w16cid:durableId="1649746665">
    <w:abstractNumId w:val="8"/>
  </w:num>
  <w:num w:numId="7" w16cid:durableId="438375628">
    <w:abstractNumId w:val="27"/>
  </w:num>
  <w:num w:numId="8" w16cid:durableId="1989282876">
    <w:abstractNumId w:val="16"/>
  </w:num>
  <w:num w:numId="9" w16cid:durableId="1383942507">
    <w:abstractNumId w:val="2"/>
  </w:num>
  <w:num w:numId="10" w16cid:durableId="1374381937">
    <w:abstractNumId w:val="25"/>
  </w:num>
  <w:num w:numId="11" w16cid:durableId="1817869418">
    <w:abstractNumId w:val="7"/>
  </w:num>
  <w:num w:numId="12" w16cid:durableId="1265070611">
    <w:abstractNumId w:val="19"/>
  </w:num>
  <w:num w:numId="13" w16cid:durableId="794178584">
    <w:abstractNumId w:val="21"/>
  </w:num>
  <w:num w:numId="14" w16cid:durableId="656494375">
    <w:abstractNumId w:val="14"/>
  </w:num>
  <w:num w:numId="15" w16cid:durableId="2141923943">
    <w:abstractNumId w:val="9"/>
  </w:num>
  <w:num w:numId="16" w16cid:durableId="395247719">
    <w:abstractNumId w:val="10"/>
  </w:num>
  <w:num w:numId="17" w16cid:durableId="1463113474">
    <w:abstractNumId w:val="6"/>
  </w:num>
  <w:num w:numId="18" w16cid:durableId="1870757001">
    <w:abstractNumId w:val="23"/>
  </w:num>
  <w:num w:numId="19" w16cid:durableId="816185649">
    <w:abstractNumId w:val="22"/>
  </w:num>
  <w:num w:numId="20" w16cid:durableId="1380670159">
    <w:abstractNumId w:val="3"/>
  </w:num>
  <w:num w:numId="21" w16cid:durableId="1530992967">
    <w:abstractNumId w:val="20"/>
  </w:num>
  <w:num w:numId="22" w16cid:durableId="2145584025">
    <w:abstractNumId w:val="5"/>
  </w:num>
  <w:num w:numId="23" w16cid:durableId="1926721706">
    <w:abstractNumId w:val="13"/>
  </w:num>
  <w:num w:numId="24" w16cid:durableId="1344016591">
    <w:abstractNumId w:val="0"/>
  </w:num>
  <w:num w:numId="25" w16cid:durableId="453060460">
    <w:abstractNumId w:val="18"/>
  </w:num>
  <w:num w:numId="26" w16cid:durableId="571502420">
    <w:abstractNumId w:val="15"/>
  </w:num>
  <w:num w:numId="27" w16cid:durableId="1442651265">
    <w:abstractNumId w:val="11"/>
  </w:num>
  <w:num w:numId="28" w16cid:durableId="611283931">
    <w:abstractNumId w:val="17"/>
  </w:num>
  <w:num w:numId="29" w16cid:durableId="22402827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A2D"/>
    <w:rsid w:val="00002C0D"/>
    <w:rsid w:val="00012711"/>
    <w:rsid w:val="00013704"/>
    <w:rsid w:val="00023DFC"/>
    <w:rsid w:val="000245EA"/>
    <w:rsid w:val="000362FB"/>
    <w:rsid w:val="00045BBA"/>
    <w:rsid w:val="00050A73"/>
    <w:rsid w:val="00060A3C"/>
    <w:rsid w:val="000642D5"/>
    <w:rsid w:val="00066DFC"/>
    <w:rsid w:val="00067CFC"/>
    <w:rsid w:val="00070675"/>
    <w:rsid w:val="00070AB1"/>
    <w:rsid w:val="0009398B"/>
    <w:rsid w:val="00096066"/>
    <w:rsid w:val="000B1573"/>
    <w:rsid w:val="000B21DA"/>
    <w:rsid w:val="000B529D"/>
    <w:rsid w:val="000C6C55"/>
    <w:rsid w:val="000D4A2D"/>
    <w:rsid w:val="000D72AC"/>
    <w:rsid w:val="000E0338"/>
    <w:rsid w:val="000E1CC2"/>
    <w:rsid w:val="000E51E6"/>
    <w:rsid w:val="000F55E5"/>
    <w:rsid w:val="00100192"/>
    <w:rsid w:val="00100A64"/>
    <w:rsid w:val="00101E8C"/>
    <w:rsid w:val="001145E5"/>
    <w:rsid w:val="001260B1"/>
    <w:rsid w:val="0013520D"/>
    <w:rsid w:val="00140DF4"/>
    <w:rsid w:val="00151033"/>
    <w:rsid w:val="00152403"/>
    <w:rsid w:val="00154CEC"/>
    <w:rsid w:val="00162F90"/>
    <w:rsid w:val="001702FF"/>
    <w:rsid w:val="00177A9E"/>
    <w:rsid w:val="0018263F"/>
    <w:rsid w:val="00183D01"/>
    <w:rsid w:val="00190B26"/>
    <w:rsid w:val="0019422C"/>
    <w:rsid w:val="001A17DD"/>
    <w:rsid w:val="001A19DB"/>
    <w:rsid w:val="001A598F"/>
    <w:rsid w:val="001A6907"/>
    <w:rsid w:val="001B0ACF"/>
    <w:rsid w:val="001B2057"/>
    <w:rsid w:val="001B223F"/>
    <w:rsid w:val="001B2331"/>
    <w:rsid w:val="001B4701"/>
    <w:rsid w:val="001B6C18"/>
    <w:rsid w:val="001C40B7"/>
    <w:rsid w:val="001D1576"/>
    <w:rsid w:val="001E28D6"/>
    <w:rsid w:val="001F1E31"/>
    <w:rsid w:val="001F42C4"/>
    <w:rsid w:val="00205153"/>
    <w:rsid w:val="00206326"/>
    <w:rsid w:val="0021150E"/>
    <w:rsid w:val="00224FEA"/>
    <w:rsid w:val="002253A1"/>
    <w:rsid w:val="00227791"/>
    <w:rsid w:val="00233512"/>
    <w:rsid w:val="00235467"/>
    <w:rsid w:val="002361E4"/>
    <w:rsid w:val="0023686E"/>
    <w:rsid w:val="00241AF2"/>
    <w:rsid w:val="002462BB"/>
    <w:rsid w:val="00257C0F"/>
    <w:rsid w:val="00260505"/>
    <w:rsid w:val="00260E92"/>
    <w:rsid w:val="0026184E"/>
    <w:rsid w:val="00262D50"/>
    <w:rsid w:val="00273BC0"/>
    <w:rsid w:val="00273DDF"/>
    <w:rsid w:val="00281133"/>
    <w:rsid w:val="00282C61"/>
    <w:rsid w:val="002854CC"/>
    <w:rsid w:val="002858E1"/>
    <w:rsid w:val="00286EF7"/>
    <w:rsid w:val="00294A8B"/>
    <w:rsid w:val="002B1C86"/>
    <w:rsid w:val="002B7474"/>
    <w:rsid w:val="002C4C44"/>
    <w:rsid w:val="002C70DF"/>
    <w:rsid w:val="002C7A4B"/>
    <w:rsid w:val="002D4FC7"/>
    <w:rsid w:val="002D69CA"/>
    <w:rsid w:val="002D76A5"/>
    <w:rsid w:val="002E1F69"/>
    <w:rsid w:val="002E269C"/>
    <w:rsid w:val="002E35C6"/>
    <w:rsid w:val="002E36DE"/>
    <w:rsid w:val="002E6302"/>
    <w:rsid w:val="002F3A21"/>
    <w:rsid w:val="002F78D5"/>
    <w:rsid w:val="003008DB"/>
    <w:rsid w:val="00301C78"/>
    <w:rsid w:val="00312AAA"/>
    <w:rsid w:val="003229FF"/>
    <w:rsid w:val="0032417B"/>
    <w:rsid w:val="00325CE4"/>
    <w:rsid w:val="003336C3"/>
    <w:rsid w:val="00342335"/>
    <w:rsid w:val="00346DD1"/>
    <w:rsid w:val="003477CF"/>
    <w:rsid w:val="003512F4"/>
    <w:rsid w:val="003524FF"/>
    <w:rsid w:val="003664EC"/>
    <w:rsid w:val="00374A66"/>
    <w:rsid w:val="00374F7E"/>
    <w:rsid w:val="00383CA3"/>
    <w:rsid w:val="00394333"/>
    <w:rsid w:val="003A33DB"/>
    <w:rsid w:val="003B214E"/>
    <w:rsid w:val="003B49BC"/>
    <w:rsid w:val="003C0D59"/>
    <w:rsid w:val="003C0E09"/>
    <w:rsid w:val="003C1925"/>
    <w:rsid w:val="003C5254"/>
    <w:rsid w:val="003F11C5"/>
    <w:rsid w:val="00403785"/>
    <w:rsid w:val="004112D0"/>
    <w:rsid w:val="00421DA8"/>
    <w:rsid w:val="0042216D"/>
    <w:rsid w:val="004224AC"/>
    <w:rsid w:val="0042631C"/>
    <w:rsid w:val="00430196"/>
    <w:rsid w:val="00431426"/>
    <w:rsid w:val="00433046"/>
    <w:rsid w:val="004349E9"/>
    <w:rsid w:val="00435D5C"/>
    <w:rsid w:val="00441984"/>
    <w:rsid w:val="0045293B"/>
    <w:rsid w:val="00454333"/>
    <w:rsid w:val="0045569F"/>
    <w:rsid w:val="00460DD5"/>
    <w:rsid w:val="0046485A"/>
    <w:rsid w:val="00466604"/>
    <w:rsid w:val="004776E4"/>
    <w:rsid w:val="00496691"/>
    <w:rsid w:val="00496C73"/>
    <w:rsid w:val="004A0B29"/>
    <w:rsid w:val="004A3FDF"/>
    <w:rsid w:val="004A6C0F"/>
    <w:rsid w:val="004B076F"/>
    <w:rsid w:val="004B33AD"/>
    <w:rsid w:val="004B3867"/>
    <w:rsid w:val="004B53E1"/>
    <w:rsid w:val="004C1399"/>
    <w:rsid w:val="004C3435"/>
    <w:rsid w:val="004C66BA"/>
    <w:rsid w:val="004C7795"/>
    <w:rsid w:val="004E12EB"/>
    <w:rsid w:val="004E48C4"/>
    <w:rsid w:val="004F3E86"/>
    <w:rsid w:val="004F5E24"/>
    <w:rsid w:val="00516B15"/>
    <w:rsid w:val="005209D5"/>
    <w:rsid w:val="00531F29"/>
    <w:rsid w:val="0053224B"/>
    <w:rsid w:val="00533C8C"/>
    <w:rsid w:val="005421F1"/>
    <w:rsid w:val="00544EAC"/>
    <w:rsid w:val="00554510"/>
    <w:rsid w:val="005614CD"/>
    <w:rsid w:val="005667D9"/>
    <w:rsid w:val="00566EB9"/>
    <w:rsid w:val="00570723"/>
    <w:rsid w:val="00572C0D"/>
    <w:rsid w:val="0059261B"/>
    <w:rsid w:val="005A2972"/>
    <w:rsid w:val="005A422D"/>
    <w:rsid w:val="005A758B"/>
    <w:rsid w:val="005B34B3"/>
    <w:rsid w:val="005C1505"/>
    <w:rsid w:val="005C66B7"/>
    <w:rsid w:val="005C6D52"/>
    <w:rsid w:val="005C7732"/>
    <w:rsid w:val="005C77C7"/>
    <w:rsid w:val="005E1587"/>
    <w:rsid w:val="005F2770"/>
    <w:rsid w:val="006001A1"/>
    <w:rsid w:val="00604BCF"/>
    <w:rsid w:val="006147A2"/>
    <w:rsid w:val="00621531"/>
    <w:rsid w:val="00635A60"/>
    <w:rsid w:val="006413A0"/>
    <w:rsid w:val="006444E1"/>
    <w:rsid w:val="0067390A"/>
    <w:rsid w:val="006744BB"/>
    <w:rsid w:val="00684573"/>
    <w:rsid w:val="0068633B"/>
    <w:rsid w:val="0069176C"/>
    <w:rsid w:val="006949A4"/>
    <w:rsid w:val="006A559D"/>
    <w:rsid w:val="006A7E58"/>
    <w:rsid w:val="006D43FE"/>
    <w:rsid w:val="006D7AED"/>
    <w:rsid w:val="006E47DF"/>
    <w:rsid w:val="006E6645"/>
    <w:rsid w:val="006F29EA"/>
    <w:rsid w:val="006F4564"/>
    <w:rsid w:val="007020E6"/>
    <w:rsid w:val="007040E0"/>
    <w:rsid w:val="00710016"/>
    <w:rsid w:val="007145AE"/>
    <w:rsid w:val="00714C5A"/>
    <w:rsid w:val="00720597"/>
    <w:rsid w:val="0072083C"/>
    <w:rsid w:val="00736279"/>
    <w:rsid w:val="00742FD4"/>
    <w:rsid w:val="00743B92"/>
    <w:rsid w:val="007450E3"/>
    <w:rsid w:val="0074524E"/>
    <w:rsid w:val="00750D38"/>
    <w:rsid w:val="007660D1"/>
    <w:rsid w:val="007766B8"/>
    <w:rsid w:val="00776F44"/>
    <w:rsid w:val="007777CD"/>
    <w:rsid w:val="00795874"/>
    <w:rsid w:val="00796298"/>
    <w:rsid w:val="007A20C9"/>
    <w:rsid w:val="007A6104"/>
    <w:rsid w:val="007B0B10"/>
    <w:rsid w:val="007B243D"/>
    <w:rsid w:val="007B2F9E"/>
    <w:rsid w:val="007C3B4C"/>
    <w:rsid w:val="007C4022"/>
    <w:rsid w:val="007D2C0C"/>
    <w:rsid w:val="007D42BA"/>
    <w:rsid w:val="007E4172"/>
    <w:rsid w:val="007E4816"/>
    <w:rsid w:val="007E7005"/>
    <w:rsid w:val="007F255F"/>
    <w:rsid w:val="007F28ED"/>
    <w:rsid w:val="00805CB3"/>
    <w:rsid w:val="00810040"/>
    <w:rsid w:val="00811C20"/>
    <w:rsid w:val="00811DD2"/>
    <w:rsid w:val="008146E6"/>
    <w:rsid w:val="00814E05"/>
    <w:rsid w:val="008232EB"/>
    <w:rsid w:val="00823587"/>
    <w:rsid w:val="00832763"/>
    <w:rsid w:val="00834F72"/>
    <w:rsid w:val="00836C79"/>
    <w:rsid w:val="00841993"/>
    <w:rsid w:val="008547A5"/>
    <w:rsid w:val="00856BF2"/>
    <w:rsid w:val="00860BEE"/>
    <w:rsid w:val="0086235D"/>
    <w:rsid w:val="008634BE"/>
    <w:rsid w:val="00867D09"/>
    <w:rsid w:val="00873409"/>
    <w:rsid w:val="008760CF"/>
    <w:rsid w:val="00876719"/>
    <w:rsid w:val="008771AA"/>
    <w:rsid w:val="00880264"/>
    <w:rsid w:val="0088299E"/>
    <w:rsid w:val="00890E0A"/>
    <w:rsid w:val="008B4D6D"/>
    <w:rsid w:val="008B704F"/>
    <w:rsid w:val="008C0758"/>
    <w:rsid w:val="008C4A76"/>
    <w:rsid w:val="008C6DEB"/>
    <w:rsid w:val="008C7130"/>
    <w:rsid w:val="008D06B3"/>
    <w:rsid w:val="008D40CE"/>
    <w:rsid w:val="008D4388"/>
    <w:rsid w:val="008E0114"/>
    <w:rsid w:val="008E052F"/>
    <w:rsid w:val="008E0694"/>
    <w:rsid w:val="00904FD2"/>
    <w:rsid w:val="00906A60"/>
    <w:rsid w:val="009122E2"/>
    <w:rsid w:val="00915455"/>
    <w:rsid w:val="009170D2"/>
    <w:rsid w:val="00920E4B"/>
    <w:rsid w:val="0092333D"/>
    <w:rsid w:val="009246AC"/>
    <w:rsid w:val="009248CC"/>
    <w:rsid w:val="00925F79"/>
    <w:rsid w:val="00932F1B"/>
    <w:rsid w:val="00944686"/>
    <w:rsid w:val="00946EE6"/>
    <w:rsid w:val="00946FA7"/>
    <w:rsid w:val="00951BEC"/>
    <w:rsid w:val="00955BBB"/>
    <w:rsid w:val="00956069"/>
    <w:rsid w:val="00964402"/>
    <w:rsid w:val="00964D1A"/>
    <w:rsid w:val="009652FB"/>
    <w:rsid w:val="009A0F20"/>
    <w:rsid w:val="009A5F50"/>
    <w:rsid w:val="009C04C0"/>
    <w:rsid w:val="009C2E4C"/>
    <w:rsid w:val="009C47BF"/>
    <w:rsid w:val="009D34CE"/>
    <w:rsid w:val="009D7BF3"/>
    <w:rsid w:val="009E0EC8"/>
    <w:rsid w:val="009E4ADD"/>
    <w:rsid w:val="009F06A7"/>
    <w:rsid w:val="009F0D19"/>
    <w:rsid w:val="009F143A"/>
    <w:rsid w:val="009F20B8"/>
    <w:rsid w:val="009F60C7"/>
    <w:rsid w:val="00A026EB"/>
    <w:rsid w:val="00A02E65"/>
    <w:rsid w:val="00A14C6D"/>
    <w:rsid w:val="00A23AF9"/>
    <w:rsid w:val="00A30C4B"/>
    <w:rsid w:val="00A36700"/>
    <w:rsid w:val="00A4499D"/>
    <w:rsid w:val="00A52310"/>
    <w:rsid w:val="00A66D46"/>
    <w:rsid w:val="00A67DD4"/>
    <w:rsid w:val="00A71EBA"/>
    <w:rsid w:val="00A726D3"/>
    <w:rsid w:val="00A80AF3"/>
    <w:rsid w:val="00A82AA8"/>
    <w:rsid w:val="00A91EF3"/>
    <w:rsid w:val="00A94282"/>
    <w:rsid w:val="00AA425A"/>
    <w:rsid w:val="00AA591F"/>
    <w:rsid w:val="00AA706A"/>
    <w:rsid w:val="00AB1E7F"/>
    <w:rsid w:val="00AB22BD"/>
    <w:rsid w:val="00AB510C"/>
    <w:rsid w:val="00AC31C1"/>
    <w:rsid w:val="00AC465F"/>
    <w:rsid w:val="00AC74D4"/>
    <w:rsid w:val="00AD0335"/>
    <w:rsid w:val="00AD072F"/>
    <w:rsid w:val="00AE6C92"/>
    <w:rsid w:val="00AF2815"/>
    <w:rsid w:val="00AF4783"/>
    <w:rsid w:val="00B16818"/>
    <w:rsid w:val="00B20F6D"/>
    <w:rsid w:val="00B2501F"/>
    <w:rsid w:val="00B32DCA"/>
    <w:rsid w:val="00B33B0C"/>
    <w:rsid w:val="00B45AE8"/>
    <w:rsid w:val="00B54B00"/>
    <w:rsid w:val="00B6276A"/>
    <w:rsid w:val="00B75F14"/>
    <w:rsid w:val="00B77B31"/>
    <w:rsid w:val="00B829AE"/>
    <w:rsid w:val="00B90290"/>
    <w:rsid w:val="00B93DE7"/>
    <w:rsid w:val="00B97F72"/>
    <w:rsid w:val="00BA1B0A"/>
    <w:rsid w:val="00BA5712"/>
    <w:rsid w:val="00BB37CD"/>
    <w:rsid w:val="00BC7FC2"/>
    <w:rsid w:val="00BD293D"/>
    <w:rsid w:val="00BD2F4A"/>
    <w:rsid w:val="00BD5028"/>
    <w:rsid w:val="00BE067B"/>
    <w:rsid w:val="00BE2749"/>
    <w:rsid w:val="00BE288A"/>
    <w:rsid w:val="00BE3624"/>
    <w:rsid w:val="00BE3CB7"/>
    <w:rsid w:val="00BE41FD"/>
    <w:rsid w:val="00BE65B8"/>
    <w:rsid w:val="00BE6FC8"/>
    <w:rsid w:val="00BF0C01"/>
    <w:rsid w:val="00BF7678"/>
    <w:rsid w:val="00C012BD"/>
    <w:rsid w:val="00C06E23"/>
    <w:rsid w:val="00C11E95"/>
    <w:rsid w:val="00C1218F"/>
    <w:rsid w:val="00C13FD2"/>
    <w:rsid w:val="00C230E0"/>
    <w:rsid w:val="00C25750"/>
    <w:rsid w:val="00C31F35"/>
    <w:rsid w:val="00C343F9"/>
    <w:rsid w:val="00C364C7"/>
    <w:rsid w:val="00C41BA0"/>
    <w:rsid w:val="00C70A31"/>
    <w:rsid w:val="00C7525B"/>
    <w:rsid w:val="00C817CB"/>
    <w:rsid w:val="00C839C9"/>
    <w:rsid w:val="00C8576C"/>
    <w:rsid w:val="00C90A38"/>
    <w:rsid w:val="00C95714"/>
    <w:rsid w:val="00CA4B62"/>
    <w:rsid w:val="00CB037F"/>
    <w:rsid w:val="00CB5BF8"/>
    <w:rsid w:val="00CB7E1E"/>
    <w:rsid w:val="00CC0C3E"/>
    <w:rsid w:val="00CC2677"/>
    <w:rsid w:val="00CC3E00"/>
    <w:rsid w:val="00CC536F"/>
    <w:rsid w:val="00CC55FC"/>
    <w:rsid w:val="00CC6F22"/>
    <w:rsid w:val="00CD384F"/>
    <w:rsid w:val="00CD5727"/>
    <w:rsid w:val="00CD59AC"/>
    <w:rsid w:val="00CD6EB7"/>
    <w:rsid w:val="00CD7A28"/>
    <w:rsid w:val="00CE7428"/>
    <w:rsid w:val="00CE7965"/>
    <w:rsid w:val="00CF1EB3"/>
    <w:rsid w:val="00D00192"/>
    <w:rsid w:val="00D005B2"/>
    <w:rsid w:val="00D0638A"/>
    <w:rsid w:val="00D100AF"/>
    <w:rsid w:val="00D14A6D"/>
    <w:rsid w:val="00D253D6"/>
    <w:rsid w:val="00D3156D"/>
    <w:rsid w:val="00D36F2F"/>
    <w:rsid w:val="00D43D66"/>
    <w:rsid w:val="00D441EE"/>
    <w:rsid w:val="00D51816"/>
    <w:rsid w:val="00D53BF8"/>
    <w:rsid w:val="00D55F8A"/>
    <w:rsid w:val="00D73396"/>
    <w:rsid w:val="00D844C6"/>
    <w:rsid w:val="00D95EA6"/>
    <w:rsid w:val="00D97209"/>
    <w:rsid w:val="00DA0DB5"/>
    <w:rsid w:val="00DA2379"/>
    <w:rsid w:val="00DA2825"/>
    <w:rsid w:val="00DA64E8"/>
    <w:rsid w:val="00DA7191"/>
    <w:rsid w:val="00DB1B33"/>
    <w:rsid w:val="00DB322C"/>
    <w:rsid w:val="00DB42DA"/>
    <w:rsid w:val="00DB55C6"/>
    <w:rsid w:val="00DB56A8"/>
    <w:rsid w:val="00DB7432"/>
    <w:rsid w:val="00DB7FB1"/>
    <w:rsid w:val="00DC0FF8"/>
    <w:rsid w:val="00DC19C7"/>
    <w:rsid w:val="00DC45A5"/>
    <w:rsid w:val="00DD406C"/>
    <w:rsid w:val="00DD434E"/>
    <w:rsid w:val="00DD7F4E"/>
    <w:rsid w:val="00DE1570"/>
    <w:rsid w:val="00DE6F58"/>
    <w:rsid w:val="00DF10F5"/>
    <w:rsid w:val="00E00AB4"/>
    <w:rsid w:val="00E00C49"/>
    <w:rsid w:val="00E061C6"/>
    <w:rsid w:val="00E106C6"/>
    <w:rsid w:val="00E10AB7"/>
    <w:rsid w:val="00E20A5E"/>
    <w:rsid w:val="00E20F0F"/>
    <w:rsid w:val="00E23CB3"/>
    <w:rsid w:val="00E40621"/>
    <w:rsid w:val="00E434BE"/>
    <w:rsid w:val="00E438C1"/>
    <w:rsid w:val="00E45E1D"/>
    <w:rsid w:val="00E47E8A"/>
    <w:rsid w:val="00E51016"/>
    <w:rsid w:val="00E6299E"/>
    <w:rsid w:val="00E661F9"/>
    <w:rsid w:val="00E66811"/>
    <w:rsid w:val="00E673D9"/>
    <w:rsid w:val="00E70315"/>
    <w:rsid w:val="00E74688"/>
    <w:rsid w:val="00E87599"/>
    <w:rsid w:val="00E93DF2"/>
    <w:rsid w:val="00E93EE0"/>
    <w:rsid w:val="00E957AB"/>
    <w:rsid w:val="00E95959"/>
    <w:rsid w:val="00E9670A"/>
    <w:rsid w:val="00EA2F34"/>
    <w:rsid w:val="00EA5115"/>
    <w:rsid w:val="00EA62EB"/>
    <w:rsid w:val="00EB6BC6"/>
    <w:rsid w:val="00EC2C74"/>
    <w:rsid w:val="00EC5267"/>
    <w:rsid w:val="00EC6783"/>
    <w:rsid w:val="00EC6BD3"/>
    <w:rsid w:val="00ED0A56"/>
    <w:rsid w:val="00ED1C95"/>
    <w:rsid w:val="00EE6795"/>
    <w:rsid w:val="00EF3D01"/>
    <w:rsid w:val="00F01DE9"/>
    <w:rsid w:val="00F03594"/>
    <w:rsid w:val="00F055A1"/>
    <w:rsid w:val="00F06FED"/>
    <w:rsid w:val="00F07417"/>
    <w:rsid w:val="00F12227"/>
    <w:rsid w:val="00F12341"/>
    <w:rsid w:val="00F125CB"/>
    <w:rsid w:val="00F127B3"/>
    <w:rsid w:val="00F22CE1"/>
    <w:rsid w:val="00F314C9"/>
    <w:rsid w:val="00F314E9"/>
    <w:rsid w:val="00F35AE6"/>
    <w:rsid w:val="00F5209D"/>
    <w:rsid w:val="00F54ED8"/>
    <w:rsid w:val="00F6683F"/>
    <w:rsid w:val="00F71CB6"/>
    <w:rsid w:val="00F812A9"/>
    <w:rsid w:val="00F92055"/>
    <w:rsid w:val="00FA306F"/>
    <w:rsid w:val="00FB0006"/>
    <w:rsid w:val="00FB1B4D"/>
    <w:rsid w:val="00FB694B"/>
    <w:rsid w:val="00FC1605"/>
    <w:rsid w:val="00FC5413"/>
    <w:rsid w:val="00FC5855"/>
    <w:rsid w:val="00FC60CF"/>
    <w:rsid w:val="00FC61B4"/>
    <w:rsid w:val="00FD0709"/>
    <w:rsid w:val="00FD7146"/>
    <w:rsid w:val="00FE00F1"/>
    <w:rsid w:val="00FE1F9B"/>
    <w:rsid w:val="00FE397C"/>
    <w:rsid w:val="00FF4C9B"/>
    <w:rsid w:val="00FF7D02"/>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7A49"/>
  <w15:docId w15:val="{F545291B-2BC7-4F07-B974-C457E15E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0B1"/>
    <w:rPr>
      <w:color w:val="0000FF" w:themeColor="hyperlink"/>
      <w:u w:val="single"/>
    </w:rPr>
  </w:style>
  <w:style w:type="character" w:styleId="CommentReference">
    <w:name w:val="annotation reference"/>
    <w:basedOn w:val="DefaultParagraphFont"/>
    <w:uiPriority w:val="99"/>
    <w:semiHidden/>
    <w:unhideWhenUsed/>
    <w:rsid w:val="004B33AD"/>
    <w:rPr>
      <w:sz w:val="16"/>
      <w:szCs w:val="16"/>
    </w:rPr>
  </w:style>
  <w:style w:type="paragraph" w:styleId="CommentText">
    <w:name w:val="annotation text"/>
    <w:basedOn w:val="Normal"/>
    <w:link w:val="CommentTextChar"/>
    <w:uiPriority w:val="99"/>
    <w:semiHidden/>
    <w:unhideWhenUsed/>
    <w:rsid w:val="004B33AD"/>
    <w:pPr>
      <w:spacing w:line="240" w:lineRule="auto"/>
    </w:pPr>
    <w:rPr>
      <w:sz w:val="20"/>
      <w:szCs w:val="20"/>
    </w:rPr>
  </w:style>
  <w:style w:type="character" w:customStyle="1" w:styleId="CommentTextChar">
    <w:name w:val="Comment Text Char"/>
    <w:basedOn w:val="DefaultParagraphFont"/>
    <w:link w:val="CommentText"/>
    <w:uiPriority w:val="99"/>
    <w:semiHidden/>
    <w:rsid w:val="004B33AD"/>
    <w:rPr>
      <w:sz w:val="20"/>
      <w:szCs w:val="20"/>
    </w:rPr>
  </w:style>
  <w:style w:type="paragraph" w:styleId="CommentSubject">
    <w:name w:val="annotation subject"/>
    <w:basedOn w:val="CommentText"/>
    <w:next w:val="CommentText"/>
    <w:link w:val="CommentSubjectChar"/>
    <w:uiPriority w:val="99"/>
    <w:semiHidden/>
    <w:unhideWhenUsed/>
    <w:rsid w:val="004B33AD"/>
    <w:rPr>
      <w:b/>
      <w:bCs/>
    </w:rPr>
  </w:style>
  <w:style w:type="character" w:customStyle="1" w:styleId="CommentSubjectChar">
    <w:name w:val="Comment Subject Char"/>
    <w:basedOn w:val="CommentTextChar"/>
    <w:link w:val="CommentSubject"/>
    <w:uiPriority w:val="99"/>
    <w:semiHidden/>
    <w:rsid w:val="004B33AD"/>
    <w:rPr>
      <w:b/>
      <w:bCs/>
      <w:sz w:val="20"/>
      <w:szCs w:val="20"/>
    </w:rPr>
  </w:style>
  <w:style w:type="paragraph" w:styleId="BalloonText">
    <w:name w:val="Balloon Text"/>
    <w:basedOn w:val="Normal"/>
    <w:link w:val="BalloonTextChar"/>
    <w:uiPriority w:val="99"/>
    <w:semiHidden/>
    <w:unhideWhenUsed/>
    <w:rsid w:val="004B3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3AD"/>
    <w:rPr>
      <w:rFonts w:ascii="Segoe UI" w:hAnsi="Segoe UI" w:cs="Segoe UI"/>
      <w:sz w:val="18"/>
      <w:szCs w:val="18"/>
    </w:rPr>
  </w:style>
  <w:style w:type="paragraph" w:styleId="ListParagraph">
    <w:name w:val="List Paragraph"/>
    <w:basedOn w:val="Normal"/>
    <w:uiPriority w:val="34"/>
    <w:qFormat/>
    <w:rsid w:val="000B1573"/>
    <w:pPr>
      <w:ind w:left="720"/>
      <w:contextualSpacing/>
    </w:pPr>
  </w:style>
  <w:style w:type="paragraph" w:styleId="Header">
    <w:name w:val="header"/>
    <w:basedOn w:val="Normal"/>
    <w:link w:val="HeaderChar"/>
    <w:uiPriority w:val="99"/>
    <w:unhideWhenUsed/>
    <w:rsid w:val="009F20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20B8"/>
  </w:style>
  <w:style w:type="paragraph" w:styleId="Footer">
    <w:name w:val="footer"/>
    <w:basedOn w:val="Normal"/>
    <w:link w:val="FooterChar"/>
    <w:uiPriority w:val="99"/>
    <w:unhideWhenUsed/>
    <w:rsid w:val="009F20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20B8"/>
  </w:style>
  <w:style w:type="paragraph" w:styleId="Revision">
    <w:name w:val="Revision"/>
    <w:hidden/>
    <w:uiPriority w:val="99"/>
    <w:semiHidden/>
    <w:rsid w:val="00DA2825"/>
    <w:pPr>
      <w:spacing w:after="0" w:line="240" w:lineRule="auto"/>
    </w:pPr>
  </w:style>
  <w:style w:type="table" w:styleId="TableGrid">
    <w:name w:val="Table Grid"/>
    <w:basedOn w:val="TableNormal"/>
    <w:uiPriority w:val="59"/>
    <w:rsid w:val="00776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223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1B2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367270">
      <w:bodyDiv w:val="1"/>
      <w:marLeft w:val="0"/>
      <w:marRight w:val="0"/>
      <w:marTop w:val="0"/>
      <w:marBottom w:val="0"/>
      <w:divBdr>
        <w:top w:val="none" w:sz="0" w:space="0" w:color="auto"/>
        <w:left w:val="none" w:sz="0" w:space="0" w:color="auto"/>
        <w:bottom w:val="none" w:sz="0" w:space="0" w:color="auto"/>
        <w:right w:val="none" w:sz="0" w:space="0" w:color="auto"/>
      </w:divBdr>
    </w:div>
    <w:div w:id="191820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banon.procurement@expertisefrance.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570</Words>
  <Characters>3250</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Rayan Merheb</cp:lastModifiedBy>
  <cp:revision>7</cp:revision>
  <dcterms:created xsi:type="dcterms:W3CDTF">2024-06-12T08:10:00Z</dcterms:created>
  <dcterms:modified xsi:type="dcterms:W3CDTF">2024-06-14T09:59:00Z</dcterms:modified>
</cp:coreProperties>
</file>