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5E" w:rsidRDefault="00287A1D" w:rsidP="00177D5E">
      <w:pPr>
        <w:spacing w:after="0" w:line="240" w:lineRule="auto"/>
        <w:rPr>
          <w:rFonts w:ascii="Calibri" w:eastAsia="Times New Roman" w:hAnsi="Calibri" w:cs="Times New Roman"/>
          <w:b/>
          <w:bCs/>
          <w:u w:val="single"/>
        </w:rPr>
      </w:pPr>
      <w:r>
        <w:rPr>
          <w:rFonts w:ascii="Calibri" w:eastAsia="Times New Roman" w:hAnsi="Calibri" w:cs="Times New Roman"/>
          <w:b/>
          <w:bCs/>
          <w:u w:val="single"/>
        </w:rPr>
        <w:t>Tech</w:t>
      </w:r>
      <w:r w:rsidR="00177D5E">
        <w:rPr>
          <w:rFonts w:ascii="Calibri" w:eastAsia="Times New Roman" w:hAnsi="Calibri" w:cs="Times New Roman"/>
          <w:b/>
          <w:bCs/>
          <w:u w:val="single"/>
        </w:rPr>
        <w:t xml:space="preserve"> Livelihoods Intervention </w:t>
      </w:r>
      <w:r w:rsidR="00177D5E" w:rsidRPr="005F585F">
        <w:rPr>
          <w:rFonts w:ascii="Calibri" w:eastAsia="Times New Roman" w:hAnsi="Calibri" w:cs="Times New Roman"/>
          <w:b/>
          <w:bCs/>
          <w:u w:val="single"/>
        </w:rPr>
        <w:t xml:space="preserve">Situational Analysis Quotation </w:t>
      </w:r>
    </w:p>
    <w:p w:rsidR="00177D5E" w:rsidRDefault="00177D5E" w:rsidP="00177D5E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985"/>
        <w:gridCol w:w="1276"/>
        <w:gridCol w:w="1464"/>
        <w:gridCol w:w="1985"/>
      </w:tblGrid>
      <w:tr w:rsidR="00177D5E" w:rsidTr="00287A1D"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7D5E" w:rsidRDefault="00177D5E" w:rsidP="009C6B7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Deliverable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7D5E" w:rsidRDefault="00177D5E" w:rsidP="009C6B7F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b/>
                <w:bCs/>
              </w:rPr>
              <w:t>Draft for AUB / MCF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7D5E" w:rsidRDefault="00177D5E" w:rsidP="009C6B7F">
            <w:pPr>
              <w:rPr>
                <w:b/>
                <w:bCs/>
              </w:rPr>
            </w:pPr>
            <w:r>
              <w:rPr>
                <w:b/>
                <w:bCs/>
              </w:rPr>
              <w:t>Feedback to consultant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7D5E" w:rsidRDefault="00177D5E" w:rsidP="009C6B7F">
            <w:pPr>
              <w:rPr>
                <w:b/>
                <w:bCs/>
              </w:rPr>
            </w:pPr>
            <w:r>
              <w:rPr>
                <w:b/>
                <w:bCs/>
              </w:rPr>
              <w:t>Final submitted to AUB / MCF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7D5E" w:rsidRDefault="00177D5E" w:rsidP="009C6B7F">
            <w:pPr>
              <w:rPr>
                <w:b/>
                <w:bCs/>
              </w:rPr>
            </w:pPr>
            <w:r>
              <w:rPr>
                <w:b/>
                <w:bCs/>
              </w:rPr>
              <w:t>INSERT YOUR OFFER</w:t>
            </w:r>
            <w:r>
              <w:t xml:space="preserve"> in US Dollars or its equivalent in Lebanese Pounds (LBP)</w:t>
            </w:r>
          </w:p>
        </w:tc>
      </w:tr>
      <w:tr w:rsidR="00287A1D" w:rsidTr="00287A1D">
        <w:tc>
          <w:tcPr>
            <w:tcW w:w="3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7A1D" w:rsidRPr="009B288B" w:rsidRDefault="00287A1D" w:rsidP="00287A1D">
            <w:pPr>
              <w:rPr>
                <w:rFonts w:cstheme="minorHAnsi"/>
              </w:rPr>
            </w:pPr>
            <w:r w:rsidRPr="009B288B">
              <w:rPr>
                <w:rFonts w:cstheme="minorHAnsi"/>
              </w:rPr>
              <w:t xml:space="preserve">Work plan including 1) outline of desk review (topics covered, proposed secondary data), 2) methodology </w:t>
            </w:r>
            <w:r>
              <w:rPr>
                <w:rFonts w:cstheme="minorHAnsi"/>
              </w:rPr>
              <w:t xml:space="preserve">for </w:t>
            </w:r>
            <w:r w:rsidRPr="009B288B">
              <w:rPr>
                <w:rFonts w:cstheme="minorHAnsi"/>
              </w:rPr>
              <w:t xml:space="preserve">evaluation of existing </w:t>
            </w:r>
            <w:r>
              <w:rPr>
                <w:rFonts w:cstheme="minorHAnsi"/>
              </w:rPr>
              <w:t>AUB digital skills training</w:t>
            </w:r>
            <w:r w:rsidRPr="009B288B">
              <w:rPr>
                <w:rFonts w:cstheme="minorHAnsi"/>
              </w:rPr>
              <w:t xml:space="preserve"> program; and 3) methodology for situational analysis field work including data collection tools, primary research activities, and analysis.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7A1D" w:rsidRDefault="00287A1D" w:rsidP="00287A1D">
            <w:pPr>
              <w:rPr>
                <w:rFonts w:ascii="Calibri" w:hAnsi="Calibri" w:cs="Times New Roman"/>
              </w:rPr>
            </w:pPr>
            <w:r>
              <w:t>March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7A1D" w:rsidRDefault="00287A1D" w:rsidP="00287A1D">
            <w:r>
              <w:t>March 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87A1D" w:rsidRDefault="00287A1D" w:rsidP="00287A1D"/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87A1D" w:rsidRDefault="00287A1D" w:rsidP="00287A1D"/>
        </w:tc>
      </w:tr>
      <w:tr w:rsidR="00287A1D" w:rsidTr="00287A1D">
        <w:tc>
          <w:tcPr>
            <w:tcW w:w="3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7A1D" w:rsidRPr="009B288B" w:rsidRDefault="00287A1D" w:rsidP="00287A1D">
            <w:pPr>
              <w:rPr>
                <w:rFonts w:cstheme="minorHAnsi"/>
              </w:rPr>
            </w:pPr>
            <w:r w:rsidRPr="009B288B">
              <w:rPr>
                <w:rFonts w:cstheme="minorHAnsi"/>
              </w:rPr>
              <w:t>Desk review report and bibliography</w:t>
            </w:r>
          </w:p>
          <w:p w:rsidR="00287A1D" w:rsidRPr="009B288B" w:rsidRDefault="00287A1D" w:rsidP="00287A1D">
            <w:pPr>
              <w:rPr>
                <w:rFonts w:cstheme="minorHAnsi"/>
              </w:rPr>
            </w:pPr>
            <w:r w:rsidRPr="009B288B">
              <w:rPr>
                <w:rFonts w:cstheme="minorHAnsi"/>
              </w:rPr>
              <w:t>Recommendations for specific areas within Lebanon for intervention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7A1D" w:rsidRDefault="00287A1D" w:rsidP="00287A1D">
            <w:pPr>
              <w:rPr>
                <w:rFonts w:cs="Times New Roman"/>
              </w:rPr>
            </w:pPr>
            <w:r>
              <w:t>March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7A1D" w:rsidRDefault="00287A1D" w:rsidP="00287A1D">
            <w:r>
              <w:t>March 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7A1D" w:rsidRDefault="00287A1D" w:rsidP="00287A1D">
            <w:r>
              <w:t>Included in final report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87A1D" w:rsidRDefault="00287A1D" w:rsidP="00287A1D"/>
        </w:tc>
      </w:tr>
      <w:tr w:rsidR="00287A1D" w:rsidTr="00287A1D">
        <w:tc>
          <w:tcPr>
            <w:tcW w:w="3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7A1D" w:rsidRPr="009B288B" w:rsidRDefault="00287A1D" w:rsidP="00287A1D">
            <w:pPr>
              <w:rPr>
                <w:rFonts w:cstheme="minorHAnsi"/>
              </w:rPr>
            </w:pPr>
            <w:r w:rsidRPr="009B288B">
              <w:rPr>
                <w:rFonts w:cstheme="minorHAnsi"/>
              </w:rPr>
              <w:t>Draft situational analysis report.</w:t>
            </w:r>
          </w:p>
          <w:p w:rsidR="00287A1D" w:rsidRPr="009B288B" w:rsidRDefault="00287A1D" w:rsidP="00287A1D">
            <w:pPr>
              <w:rPr>
                <w:rFonts w:cstheme="minorHAnsi"/>
              </w:rPr>
            </w:pPr>
            <w:r w:rsidRPr="009B288B">
              <w:rPr>
                <w:rFonts w:cstheme="minorHAnsi"/>
              </w:rPr>
              <w:t xml:space="preserve">Draft evaluation of existing AUB Digital Skills Training program </w:t>
            </w:r>
            <w:r w:rsidRPr="009B288B">
              <w:rPr>
                <w:rFonts w:cstheme="minorHAnsi"/>
                <w:i/>
                <w:iCs/>
              </w:rPr>
              <w:t>(can be an annex or specific sub-section of situational analysis report)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7A1D" w:rsidRDefault="00287A1D" w:rsidP="00287A1D">
            <w:pPr>
              <w:rPr>
                <w:rFonts w:cs="Times New Roman"/>
              </w:rPr>
            </w:pPr>
            <w:r>
              <w:t>March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7A1D" w:rsidRDefault="00287A1D" w:rsidP="00287A1D">
            <w:r>
              <w:t>March 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87A1D" w:rsidRDefault="00287A1D" w:rsidP="00287A1D"/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87A1D" w:rsidRDefault="00287A1D" w:rsidP="00287A1D"/>
        </w:tc>
      </w:tr>
      <w:tr w:rsidR="00287A1D" w:rsidTr="00287A1D">
        <w:tc>
          <w:tcPr>
            <w:tcW w:w="3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7A1D" w:rsidRPr="009B288B" w:rsidRDefault="00287A1D" w:rsidP="00287A1D">
            <w:pPr>
              <w:rPr>
                <w:rFonts w:cstheme="minorHAnsi"/>
              </w:rPr>
            </w:pPr>
            <w:r w:rsidRPr="009B288B">
              <w:rPr>
                <w:rFonts w:cstheme="minorHAnsi"/>
              </w:rPr>
              <w:t>Full situational analysis report and accompanying presentation.</w:t>
            </w:r>
          </w:p>
          <w:p w:rsidR="00287A1D" w:rsidRPr="009B288B" w:rsidRDefault="00287A1D" w:rsidP="00287A1D">
            <w:pPr>
              <w:rPr>
                <w:rFonts w:cstheme="minorHAnsi"/>
                <w:i/>
                <w:iCs/>
              </w:rPr>
            </w:pPr>
            <w:r w:rsidRPr="009B288B">
              <w:rPr>
                <w:rFonts w:cstheme="minorHAnsi"/>
                <w:i/>
                <w:iCs/>
              </w:rPr>
              <w:t xml:space="preserve">Number of pages should not exceed 35 pages. </w:t>
            </w:r>
          </w:p>
          <w:p w:rsidR="00287A1D" w:rsidRPr="009B288B" w:rsidRDefault="00287A1D" w:rsidP="00287A1D">
            <w:pPr>
              <w:rPr>
                <w:rFonts w:cstheme="minorHAnsi"/>
                <w:i/>
                <w:iCs/>
              </w:rPr>
            </w:pPr>
            <w:r w:rsidRPr="009B288B">
              <w:rPr>
                <w:rFonts w:cstheme="minorHAnsi"/>
                <w:i/>
                <w:iCs/>
              </w:rPr>
              <w:t>Presentation length should be approx. 15 minutes.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7A1D" w:rsidRDefault="00287A1D" w:rsidP="00287A1D">
            <w:pPr>
              <w:rPr>
                <w:rFonts w:cs="Times New Roman"/>
              </w:rPr>
            </w:pPr>
            <w:r>
              <w:t>March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87A1D" w:rsidRDefault="00287A1D" w:rsidP="00287A1D">
            <w:r>
              <w:t>April 4</w:t>
            </w:r>
          </w:p>
          <w:p w:rsidR="00287A1D" w:rsidRDefault="00287A1D" w:rsidP="00287A1D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7A1D" w:rsidRDefault="00287A1D" w:rsidP="00287A1D">
            <w:r>
              <w:t>Presentation to MCF and AUB teams on April 7 or 8</w:t>
            </w:r>
          </w:p>
          <w:p w:rsidR="00287A1D" w:rsidRDefault="00287A1D" w:rsidP="00287A1D">
            <w:r>
              <w:t>Final Submission April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87A1D" w:rsidRDefault="00287A1D" w:rsidP="00287A1D"/>
        </w:tc>
      </w:tr>
      <w:tr w:rsidR="00177D5E" w:rsidTr="00287A1D">
        <w:tc>
          <w:tcPr>
            <w:tcW w:w="3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7D5E" w:rsidRDefault="00177D5E" w:rsidP="009C6B7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Transportation/Travel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7D5E" w:rsidRDefault="00177D5E" w:rsidP="009C6B7F">
            <w:pPr>
              <w:rPr>
                <w:rFonts w:ascii="Calibri" w:hAnsi="Calibri" w:cs="Times New Roman"/>
              </w:rPr>
            </w:pPr>
            <w: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7D5E" w:rsidRDefault="00177D5E" w:rsidP="009C6B7F">
            <w:r>
              <w:t>n/a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7D5E" w:rsidRDefault="00177D5E" w:rsidP="009C6B7F"/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7D5E" w:rsidRDefault="00177D5E" w:rsidP="009C6B7F"/>
        </w:tc>
      </w:tr>
      <w:tr w:rsidR="00177D5E" w:rsidTr="00287A1D">
        <w:tc>
          <w:tcPr>
            <w:tcW w:w="73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7D5E" w:rsidRDefault="00177D5E" w:rsidP="009C6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7D5E" w:rsidRDefault="00177D5E" w:rsidP="009C6B7F"/>
        </w:tc>
      </w:tr>
    </w:tbl>
    <w:p w:rsidR="00177D5E" w:rsidRDefault="00177D5E" w:rsidP="00177D5E">
      <w:pPr>
        <w:rPr>
          <w:rFonts w:ascii="Calibri" w:hAnsi="Calibri"/>
          <w:color w:val="1F497D"/>
        </w:rPr>
      </w:pPr>
      <w:r>
        <w:t> </w:t>
      </w:r>
    </w:p>
    <w:p w:rsidR="00177D5E" w:rsidRDefault="00177D5E" w:rsidP="00177D5E">
      <w:r>
        <w:t xml:space="preserve">Kindly note that the service provider will be responsible for the settlement of all taxes applicable to payments if there is no evidence of registration at the Lebanese MOF; AUB will apply the applicable withholding tax, which is currently at the rate of 7.5%. </w:t>
      </w:r>
    </w:p>
    <w:p w:rsidR="00515F9E" w:rsidRDefault="00287A1D">
      <w:bookmarkStart w:id="0" w:name="_GoBack"/>
      <w:bookmarkEnd w:id="0"/>
    </w:p>
    <w:sectPr w:rsidR="00515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5E"/>
    <w:rsid w:val="00177D2F"/>
    <w:rsid w:val="00177D5E"/>
    <w:rsid w:val="00287A1D"/>
    <w:rsid w:val="009024F0"/>
    <w:rsid w:val="00BB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F36BA-8E91-4558-8073-8DE73DB1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Atherton El-Amine</dc:creator>
  <cp:keywords/>
  <dc:description/>
  <cp:lastModifiedBy>Brooke Atherton El-Amine</cp:lastModifiedBy>
  <cp:revision>3</cp:revision>
  <dcterms:created xsi:type="dcterms:W3CDTF">2020-02-19T12:42:00Z</dcterms:created>
  <dcterms:modified xsi:type="dcterms:W3CDTF">2020-02-19T12:43:00Z</dcterms:modified>
</cp:coreProperties>
</file>