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43F" w14:textId="77777777" w:rsidR="003E4612" w:rsidRDefault="003E4612">
      <w:pPr>
        <w:rPr>
          <w:rFonts w:ascii="Calibri" w:eastAsia="Calibri" w:hAnsi="Calibri" w:cs="Calibri"/>
          <w:sz w:val="22"/>
          <w:szCs w:val="22"/>
        </w:rPr>
      </w:pPr>
    </w:p>
    <w:tbl>
      <w:tblPr>
        <w:tblStyle w:val="a"/>
        <w:tblW w:w="11016" w:type="dxa"/>
        <w:tblInd w:w="-10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3078"/>
        <w:gridCol w:w="7938"/>
      </w:tblGrid>
      <w:tr w:rsidR="003E4612" w14:paraId="6E6A850A" w14:textId="77777777">
        <w:trPr>
          <w:trHeight w:val="432"/>
        </w:trPr>
        <w:tc>
          <w:tcPr>
            <w:tcW w:w="3078" w:type="dxa"/>
            <w:vAlign w:val="center"/>
          </w:tcPr>
          <w:p w14:paraId="05121E53" w14:textId="77777777" w:rsidR="003E4612" w:rsidRDefault="00000000">
            <w:pPr>
              <w:tabs>
                <w:tab w:val="left" w:pos="1239"/>
              </w:tabs>
              <w:rPr>
                <w:rFonts w:ascii="Calibri" w:eastAsia="Calibri" w:hAnsi="Calibri" w:cs="Calibri"/>
                <w:sz w:val="22"/>
                <w:szCs w:val="22"/>
              </w:rPr>
            </w:pPr>
            <w:r>
              <w:rPr>
                <w:rFonts w:ascii="Calibri" w:eastAsia="Calibri" w:hAnsi="Calibri" w:cs="Calibri"/>
                <w:b/>
                <w:sz w:val="22"/>
                <w:szCs w:val="22"/>
              </w:rPr>
              <w:t xml:space="preserve">Project/Consultancy Title:   </w:t>
            </w:r>
          </w:p>
        </w:tc>
        <w:tc>
          <w:tcPr>
            <w:tcW w:w="7938" w:type="dxa"/>
            <w:vAlign w:val="center"/>
          </w:tcPr>
          <w:p w14:paraId="23221ACA" w14:textId="7DE0592C" w:rsidR="003E4612" w:rsidRDefault="00000000">
            <w:pPr>
              <w:tabs>
                <w:tab w:val="left" w:pos="1239"/>
              </w:tabs>
              <w:rPr>
                <w:rFonts w:ascii="Calibri" w:eastAsia="Calibri" w:hAnsi="Calibri" w:cs="Calibri"/>
                <w:sz w:val="22"/>
                <w:szCs w:val="22"/>
              </w:rPr>
            </w:pPr>
            <w:r>
              <w:rPr>
                <w:rFonts w:ascii="Calibri" w:eastAsia="Calibri" w:hAnsi="Calibri" w:cs="Calibri"/>
                <w:sz w:val="22"/>
                <w:szCs w:val="22"/>
              </w:rPr>
              <w:t xml:space="preserve">FORSA II – </w:t>
            </w:r>
            <w:r w:rsidR="00E17409">
              <w:rPr>
                <w:rFonts w:ascii="Calibri" w:eastAsia="Calibri" w:hAnsi="Calibri" w:cs="Calibri"/>
                <w:sz w:val="22"/>
                <w:szCs w:val="22"/>
              </w:rPr>
              <w:t xml:space="preserve">Grape Juice Product Enhancement </w:t>
            </w:r>
          </w:p>
        </w:tc>
      </w:tr>
      <w:tr w:rsidR="003E4612" w14:paraId="48E027D5" w14:textId="77777777">
        <w:trPr>
          <w:trHeight w:val="432"/>
        </w:trPr>
        <w:tc>
          <w:tcPr>
            <w:tcW w:w="3078" w:type="dxa"/>
            <w:vAlign w:val="center"/>
          </w:tcPr>
          <w:p w14:paraId="077EC064" w14:textId="77777777" w:rsidR="003E4612" w:rsidRDefault="00000000">
            <w:pPr>
              <w:tabs>
                <w:tab w:val="left" w:pos="1239"/>
              </w:tabs>
              <w:rPr>
                <w:rFonts w:ascii="Calibri" w:eastAsia="Calibri" w:hAnsi="Calibri" w:cs="Calibri"/>
                <w:sz w:val="22"/>
                <w:szCs w:val="22"/>
              </w:rPr>
            </w:pPr>
            <w:r>
              <w:rPr>
                <w:rFonts w:ascii="Calibri" w:eastAsia="Calibri" w:hAnsi="Calibri" w:cs="Calibri"/>
                <w:b/>
                <w:sz w:val="22"/>
                <w:szCs w:val="22"/>
              </w:rPr>
              <w:t xml:space="preserve">Project Location(s): </w:t>
            </w:r>
          </w:p>
        </w:tc>
        <w:tc>
          <w:tcPr>
            <w:tcW w:w="7938" w:type="dxa"/>
            <w:vAlign w:val="center"/>
          </w:tcPr>
          <w:p w14:paraId="24A77FD7" w14:textId="0B3FA774" w:rsidR="003E4612" w:rsidRDefault="00000000">
            <w:pPr>
              <w:tabs>
                <w:tab w:val="left" w:pos="1239"/>
              </w:tabs>
              <w:rPr>
                <w:rFonts w:ascii="Calibri" w:eastAsia="Calibri" w:hAnsi="Calibri" w:cs="Calibri"/>
                <w:sz w:val="22"/>
                <w:szCs w:val="22"/>
              </w:rPr>
            </w:pPr>
            <w:r>
              <w:rPr>
                <w:rFonts w:ascii="Calibri" w:eastAsia="Calibri" w:hAnsi="Calibri" w:cs="Calibri"/>
                <w:sz w:val="22"/>
                <w:szCs w:val="22"/>
              </w:rPr>
              <w:t>Lebanon, travel to SME location</w:t>
            </w:r>
            <w:r w:rsidR="00E17409">
              <w:rPr>
                <w:rFonts w:ascii="Calibri" w:eastAsia="Calibri" w:hAnsi="Calibri" w:cs="Calibri"/>
                <w:sz w:val="22"/>
                <w:szCs w:val="22"/>
              </w:rPr>
              <w:t xml:space="preserve"> in </w:t>
            </w:r>
            <w:proofErr w:type="spellStart"/>
            <w:r w:rsidR="00E17409">
              <w:rPr>
                <w:rFonts w:ascii="Calibri" w:eastAsia="Calibri" w:hAnsi="Calibri" w:cs="Calibri"/>
                <w:sz w:val="22"/>
                <w:szCs w:val="22"/>
              </w:rPr>
              <w:t>Kefraya</w:t>
            </w:r>
            <w:proofErr w:type="spellEnd"/>
          </w:p>
        </w:tc>
      </w:tr>
    </w:tbl>
    <w:p w14:paraId="5A64F037" w14:textId="77777777" w:rsidR="003E4612" w:rsidRDefault="003E4612">
      <w:pPr>
        <w:rPr>
          <w:rFonts w:ascii="Calibri" w:eastAsia="Calibri" w:hAnsi="Calibri" w:cs="Calibri"/>
          <w:sz w:val="22"/>
          <w:szCs w:val="22"/>
        </w:rPr>
      </w:pPr>
    </w:p>
    <w:p w14:paraId="6D606603" w14:textId="77777777" w:rsidR="003E4612" w:rsidRDefault="00000000">
      <w:pPr>
        <w:rPr>
          <w:rFonts w:ascii="Calibri" w:eastAsia="Calibri" w:hAnsi="Calibri" w:cs="Calibri"/>
          <w:sz w:val="22"/>
          <w:szCs w:val="22"/>
        </w:rPr>
      </w:pPr>
      <w:bookmarkStart w:id="0" w:name="_Hlk118890974"/>
      <w:r>
        <w:rPr>
          <w:rFonts w:ascii="Calibri" w:eastAsia="Calibri" w:hAnsi="Calibri" w:cs="Calibri"/>
          <w:b/>
          <w:sz w:val="22"/>
          <w:szCs w:val="22"/>
        </w:rPr>
        <w:t>Background:</w:t>
      </w:r>
    </w:p>
    <w:p w14:paraId="087E3EE8" w14:textId="77777777" w:rsidR="00EA7B86" w:rsidRPr="00EA7B86" w:rsidRDefault="00EA7B86" w:rsidP="00EA7B86">
      <w:pPr>
        <w:rPr>
          <w:rFonts w:ascii="Calibri" w:eastAsia="Calibri" w:hAnsi="Calibri" w:cs="Calibri"/>
          <w:color w:val="000000"/>
          <w:sz w:val="22"/>
          <w:szCs w:val="22"/>
        </w:rPr>
      </w:pPr>
      <w:r w:rsidRPr="00EA7B86">
        <w:rPr>
          <w:rFonts w:ascii="Calibri" w:eastAsia="Calibri" w:hAnsi="Calibri" w:cs="Calibri"/>
          <w:color w:val="000000"/>
          <w:sz w:val="22"/>
          <w:szCs w:val="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6E400C5E" w14:textId="77777777" w:rsidR="00EA7B86" w:rsidRPr="00EA7B86" w:rsidRDefault="00EA7B86" w:rsidP="00EA7B86">
      <w:pPr>
        <w:rPr>
          <w:rFonts w:ascii="Calibri" w:eastAsia="Calibri" w:hAnsi="Calibri" w:cs="Calibri"/>
          <w:color w:val="000000"/>
          <w:sz w:val="22"/>
          <w:szCs w:val="22"/>
        </w:rPr>
      </w:pPr>
    </w:p>
    <w:p w14:paraId="263680D8" w14:textId="085ADA09" w:rsidR="003E4612" w:rsidRDefault="00EA7B86" w:rsidP="00EA7B86">
      <w:pPr>
        <w:jc w:val="both"/>
        <w:rPr>
          <w:rFonts w:ascii="Calibri" w:eastAsia="Calibri" w:hAnsi="Calibri" w:cs="Calibri"/>
          <w:color w:val="000000"/>
          <w:sz w:val="22"/>
          <w:szCs w:val="22"/>
        </w:rPr>
      </w:pPr>
      <w:r w:rsidRPr="00EA7B86">
        <w:rPr>
          <w:rFonts w:ascii="Calibri" w:eastAsia="Calibri" w:hAnsi="Calibri" w:cs="Calibri"/>
          <w:color w:val="000000"/>
          <w:sz w:val="22"/>
          <w:szCs w:val="22"/>
        </w:rPr>
        <w:t>Mercy Corps exists to alleviate suffering, poverty, and oppression by helping people build secure, productive, and just communities. The agency pursues its mission through emergency relief services, sustainable community development, partnering closely with civil society, and facilitating economic development. Mercy Corps has been present in the Middle East since the 1980s and currently has offices in Yemen, Lebanon, Palestine, Jordan, Syria, and Iraq. Working in Lebanon since 1993, Mercy Corps has implemented community development programs focused on promoting economic development and increased opportunity for disadvantaged communities, while at the same time responding to emergencies as they occur in the country. In 2012, the program portfolio shifted in response to the massive refugee influx from Syria. Since then, Mercy Corps Lebanon has solidified its portfolio, integrating emergency response programming with longer-term development programming by focusing on the following key sectors: Child and Youth Protection, Water Sanitation and Hygiene (WASH), Local Governance and Conflict Mitigation, Agriculture, Livelihoods and Economic Development,</w:t>
      </w:r>
      <w:r>
        <w:rPr>
          <w:rFonts w:ascii="Calibri" w:eastAsia="Calibri" w:hAnsi="Calibri" w:cs="Calibri"/>
          <w:color w:val="000000"/>
          <w:sz w:val="22"/>
          <w:szCs w:val="22"/>
        </w:rPr>
        <w:t xml:space="preserve"> </w:t>
      </w:r>
      <w:r w:rsidRPr="00EA7B86">
        <w:rPr>
          <w:rFonts w:ascii="Calibri" w:eastAsia="Calibri" w:hAnsi="Calibri" w:cs="Calibri"/>
          <w:color w:val="000000"/>
          <w:sz w:val="22"/>
          <w:szCs w:val="22"/>
        </w:rPr>
        <w:t>and</w:t>
      </w:r>
      <w:r>
        <w:rPr>
          <w:rFonts w:ascii="Calibri" w:eastAsia="Calibri" w:hAnsi="Calibri" w:cs="Calibri"/>
          <w:color w:val="000000"/>
          <w:sz w:val="22"/>
          <w:szCs w:val="22"/>
        </w:rPr>
        <w:t xml:space="preserve"> </w:t>
      </w:r>
      <w:r w:rsidRPr="00EA7B86">
        <w:rPr>
          <w:rFonts w:ascii="Calibri" w:eastAsia="Calibri" w:hAnsi="Calibri" w:cs="Calibri"/>
          <w:color w:val="000000"/>
          <w:sz w:val="22"/>
          <w:szCs w:val="22"/>
        </w:rPr>
        <w:t>Food</w:t>
      </w:r>
      <w:r>
        <w:rPr>
          <w:rFonts w:ascii="Calibri" w:eastAsia="Calibri" w:hAnsi="Calibri" w:cs="Calibri"/>
          <w:color w:val="000000"/>
          <w:sz w:val="22"/>
          <w:szCs w:val="22"/>
        </w:rPr>
        <w:t xml:space="preserve"> </w:t>
      </w:r>
      <w:r w:rsidRPr="00EA7B86">
        <w:rPr>
          <w:rFonts w:ascii="Calibri" w:eastAsia="Calibri" w:hAnsi="Calibri" w:cs="Calibri"/>
          <w:color w:val="000000"/>
          <w:sz w:val="22"/>
          <w:szCs w:val="22"/>
        </w:rPr>
        <w:t>Security.</w:t>
      </w:r>
      <w:bookmarkEnd w:id="0"/>
      <w:r>
        <w:rPr>
          <w:rFonts w:ascii="Calibri" w:eastAsia="Calibri" w:hAnsi="Calibri" w:cs="Calibri"/>
          <w:color w:val="000000"/>
          <w:sz w:val="22"/>
          <w:szCs w:val="22"/>
        </w:rPr>
        <w:br/>
      </w:r>
    </w:p>
    <w:p w14:paraId="13F9ACC6" w14:textId="77777777" w:rsidR="003E4612" w:rsidRDefault="00000000">
      <w:pPr>
        <w:rPr>
          <w:rFonts w:ascii="Calibri" w:eastAsia="Calibri" w:hAnsi="Calibri" w:cs="Calibri"/>
          <w:sz w:val="22"/>
          <w:szCs w:val="22"/>
        </w:rPr>
      </w:pPr>
      <w:r>
        <w:rPr>
          <w:rFonts w:ascii="Calibri" w:eastAsia="Calibri" w:hAnsi="Calibri" w:cs="Calibri"/>
          <w:b/>
          <w:sz w:val="22"/>
          <w:szCs w:val="22"/>
        </w:rPr>
        <w:t>Project Description:</w:t>
      </w:r>
    </w:p>
    <w:p w14:paraId="6C65D449" w14:textId="77777777" w:rsidR="003E4612" w:rsidRDefault="00000000">
      <w:pPr>
        <w:spacing w:after="120"/>
        <w:jc w:val="both"/>
        <w:rPr>
          <w:rFonts w:ascii="Calibri" w:eastAsia="Calibri" w:hAnsi="Calibri" w:cs="Calibri"/>
          <w:sz w:val="22"/>
          <w:szCs w:val="22"/>
        </w:rPr>
      </w:pPr>
      <w:bookmarkStart w:id="1" w:name="_Hlk118891021"/>
      <w:r>
        <w:rPr>
          <w:rFonts w:ascii="Calibri" w:eastAsia="Calibri" w:hAnsi="Calibri" w:cs="Calibri"/>
          <w:sz w:val="22"/>
          <w:szCs w:val="22"/>
        </w:rPr>
        <w:t xml:space="preserve">With funding from the Dutch Ministry of Foreign Affairs, Mercy Corps is implementing the FORSA II (Fostering Resilience by Strengthening Abilities) program in Lebanon to increase access to education and employment for vulnerable youth from the host and refugee communities, within the </w:t>
      </w:r>
      <w:proofErr w:type="spellStart"/>
      <w:r>
        <w:rPr>
          <w:rFonts w:ascii="Calibri" w:eastAsia="Calibri" w:hAnsi="Calibri" w:cs="Calibri"/>
          <w:sz w:val="22"/>
          <w:szCs w:val="22"/>
        </w:rPr>
        <w:t>Bekaa</w:t>
      </w:r>
      <w:proofErr w:type="spellEnd"/>
      <w:r>
        <w:rPr>
          <w:rFonts w:ascii="Calibri" w:eastAsia="Calibri" w:hAnsi="Calibri" w:cs="Calibri"/>
          <w:sz w:val="22"/>
          <w:szCs w:val="22"/>
        </w:rPr>
        <w:t xml:space="preserve"> and South governorates. The program was launched in December 2019 and will be rolled out until May 2023</w:t>
      </w:r>
    </w:p>
    <w:p w14:paraId="198DE2BE" w14:textId="77777777" w:rsidR="003E4612" w:rsidRDefault="00000000">
      <w:pPr>
        <w:spacing w:after="120"/>
        <w:jc w:val="both"/>
        <w:rPr>
          <w:rFonts w:ascii="Calibri" w:eastAsia="Calibri" w:hAnsi="Calibri" w:cs="Calibri"/>
          <w:sz w:val="22"/>
          <w:szCs w:val="22"/>
        </w:rPr>
      </w:pPr>
      <w:r>
        <w:rPr>
          <w:rFonts w:ascii="Calibri" w:eastAsia="Calibri" w:hAnsi="Calibri" w:cs="Calibri"/>
          <w:sz w:val="22"/>
          <w:szCs w:val="22"/>
        </w:rPr>
        <w:t>To stimulate labor demand, Mercy Corps aims to support 30 small and medium-sized enterprises operating in the food production and health sectors, by facilitating the linkages to both domestic and international markets.</w:t>
      </w:r>
    </w:p>
    <w:bookmarkEnd w:id="1"/>
    <w:p w14:paraId="73404DFD" w14:textId="5AE0D7E4" w:rsidR="003E4612" w:rsidRDefault="00000000">
      <w:pPr>
        <w:spacing w:after="120"/>
        <w:jc w:val="both"/>
        <w:rPr>
          <w:rFonts w:ascii="Calibri" w:eastAsia="Calibri" w:hAnsi="Calibri" w:cs="Calibri"/>
          <w:b/>
          <w:sz w:val="22"/>
          <w:szCs w:val="22"/>
        </w:rPr>
      </w:pPr>
      <w:r>
        <w:rPr>
          <w:rFonts w:ascii="Calibri" w:eastAsia="Calibri" w:hAnsi="Calibri" w:cs="Calibri"/>
          <w:b/>
          <w:sz w:val="22"/>
          <w:szCs w:val="22"/>
        </w:rPr>
        <w:t>Required tasks from the service provider:</w:t>
      </w:r>
    </w:p>
    <w:p w14:paraId="7EC7286E" w14:textId="1D147540" w:rsidR="00E17409" w:rsidRPr="00E17409" w:rsidRDefault="00E17409">
      <w:pPr>
        <w:spacing w:after="120"/>
        <w:jc w:val="both"/>
        <w:rPr>
          <w:rFonts w:ascii="Calibri" w:eastAsia="Calibri" w:hAnsi="Calibri" w:cs="Calibri"/>
          <w:bCs/>
          <w:sz w:val="22"/>
          <w:szCs w:val="22"/>
        </w:rPr>
      </w:pPr>
      <w:r>
        <w:rPr>
          <w:rFonts w:ascii="Calibri" w:eastAsia="Calibri" w:hAnsi="Calibri" w:cs="Calibri"/>
          <w:bCs/>
          <w:sz w:val="22"/>
          <w:szCs w:val="22"/>
        </w:rPr>
        <w:t xml:space="preserve">Mercy Corps is looking for consultants with experience in vineyards and grape processing sectors. </w:t>
      </w:r>
    </w:p>
    <w:p w14:paraId="5ACE040A" w14:textId="678FB5D9" w:rsidR="00E17409" w:rsidRDefault="00E17409">
      <w:pPr>
        <w:spacing w:after="120"/>
        <w:jc w:val="both"/>
        <w:rPr>
          <w:rFonts w:ascii="Calibri" w:eastAsia="Calibri" w:hAnsi="Calibri" w:cs="Calibri"/>
          <w:bCs/>
          <w:sz w:val="22"/>
          <w:szCs w:val="22"/>
        </w:rPr>
      </w:pPr>
      <w:r>
        <w:rPr>
          <w:rFonts w:ascii="Calibri" w:eastAsia="Calibri" w:hAnsi="Calibri" w:cs="Calibri"/>
          <w:bCs/>
          <w:sz w:val="22"/>
          <w:szCs w:val="22"/>
        </w:rPr>
        <w:t xml:space="preserve">The objective of this consultancy is to provide technical assistance to one of the partnered SMEs in </w:t>
      </w:r>
      <w:proofErr w:type="spellStart"/>
      <w:proofErr w:type="gramStart"/>
      <w:r>
        <w:rPr>
          <w:rFonts w:ascii="Calibri" w:eastAsia="Calibri" w:hAnsi="Calibri" w:cs="Calibri"/>
          <w:bCs/>
          <w:sz w:val="22"/>
          <w:szCs w:val="22"/>
        </w:rPr>
        <w:t>Kefraya</w:t>
      </w:r>
      <w:proofErr w:type="spellEnd"/>
      <w:proofErr w:type="gramEnd"/>
      <w:r>
        <w:rPr>
          <w:rFonts w:ascii="Calibri" w:eastAsia="Calibri" w:hAnsi="Calibri" w:cs="Calibri"/>
          <w:bCs/>
          <w:sz w:val="22"/>
          <w:szCs w:val="22"/>
        </w:rPr>
        <w:t xml:space="preserve"> area that is producing grape juice. The consultancy will tackle the enhancement of the product in terms of production, quality, product preservation, shelf-life estimation and extension, and any other related aspects of the product. </w:t>
      </w:r>
      <w:r w:rsidR="00C53D10">
        <w:rPr>
          <w:rFonts w:ascii="Calibri" w:eastAsia="Calibri" w:hAnsi="Calibri" w:cs="Calibri"/>
          <w:bCs/>
          <w:sz w:val="22"/>
          <w:szCs w:val="22"/>
        </w:rPr>
        <w:t>The duration of the consultancy should not exceed 4 months.</w:t>
      </w:r>
    </w:p>
    <w:p w14:paraId="0F402EE3" w14:textId="6BA9A6DD" w:rsidR="00C53D10" w:rsidRDefault="00C53D10">
      <w:pPr>
        <w:spacing w:after="120"/>
        <w:jc w:val="both"/>
        <w:rPr>
          <w:rFonts w:ascii="Calibri" w:eastAsia="Calibri" w:hAnsi="Calibri" w:cs="Calibri"/>
          <w:bCs/>
          <w:sz w:val="22"/>
          <w:szCs w:val="22"/>
        </w:rPr>
      </w:pPr>
      <w:r>
        <w:rPr>
          <w:rFonts w:ascii="Calibri" w:eastAsia="Calibri" w:hAnsi="Calibri" w:cs="Calibri"/>
          <w:bCs/>
          <w:sz w:val="22"/>
          <w:szCs w:val="22"/>
        </w:rPr>
        <w:t>The service providers/consultants are invited to submit a proposal including the profile/CV of the assigned personnel, the proposed activities, methodology and timeline needed along with the cost of the consultancy which will cover a span of 4 months. The proposal should include, but not limited to, the following activities:</w:t>
      </w:r>
    </w:p>
    <w:p w14:paraId="46A36EAC" w14:textId="2317F55F" w:rsidR="00E17409" w:rsidRDefault="00C53D10"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sidRPr="00C53D10">
        <w:rPr>
          <w:rFonts w:ascii="Calibri" w:eastAsia="Calibri" w:hAnsi="Calibri" w:cs="Calibri"/>
          <w:bCs/>
          <w:sz w:val="22"/>
          <w:szCs w:val="22"/>
        </w:rPr>
        <w:t>Perform a thor</w:t>
      </w:r>
      <w:r>
        <w:rPr>
          <w:rFonts w:ascii="Calibri" w:eastAsia="Calibri" w:hAnsi="Calibri" w:cs="Calibri"/>
          <w:bCs/>
          <w:sz w:val="22"/>
          <w:szCs w:val="22"/>
        </w:rPr>
        <w:t xml:space="preserve">ough </w:t>
      </w:r>
      <w:r w:rsidR="008646AD">
        <w:rPr>
          <w:rFonts w:ascii="Calibri" w:eastAsia="Calibri" w:hAnsi="Calibri" w:cs="Calibri"/>
          <w:bCs/>
          <w:sz w:val="22"/>
          <w:szCs w:val="22"/>
        </w:rPr>
        <w:t>assessment</w:t>
      </w:r>
      <w:r>
        <w:rPr>
          <w:rFonts w:ascii="Calibri" w:eastAsia="Calibri" w:hAnsi="Calibri" w:cs="Calibri"/>
          <w:bCs/>
          <w:sz w:val="22"/>
          <w:szCs w:val="22"/>
        </w:rPr>
        <w:t xml:space="preserve"> on the SME production facility, production activities and the product</w:t>
      </w:r>
      <w:r w:rsidR="008646AD">
        <w:rPr>
          <w:rFonts w:ascii="Calibri" w:eastAsia="Calibri" w:hAnsi="Calibri" w:cs="Calibri"/>
          <w:bCs/>
          <w:sz w:val="22"/>
          <w:szCs w:val="22"/>
        </w:rPr>
        <w:t xml:space="preserve"> to assess their current situation</w:t>
      </w:r>
    </w:p>
    <w:p w14:paraId="02C2B501" w14:textId="1C5BA431" w:rsidR="00C53D10" w:rsidRDefault="008646AD"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Pr>
          <w:rFonts w:ascii="Calibri" w:eastAsia="Calibri" w:hAnsi="Calibri" w:cs="Calibri"/>
          <w:bCs/>
          <w:sz w:val="22"/>
          <w:szCs w:val="22"/>
        </w:rPr>
        <w:t xml:space="preserve">Once the assessment is finalized, set an action plan with the help of the SME representatives </w:t>
      </w:r>
    </w:p>
    <w:p w14:paraId="02B6B05D" w14:textId="6F4CB751" w:rsidR="008646AD" w:rsidRDefault="008646AD"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Pr>
          <w:rFonts w:ascii="Calibri" w:eastAsia="Calibri" w:hAnsi="Calibri" w:cs="Calibri"/>
          <w:bCs/>
          <w:sz w:val="22"/>
          <w:szCs w:val="22"/>
        </w:rPr>
        <w:t>Conduct the needed visits and capacity building sessions to increase the knowledge of the SME representatives in the field of grape bi-products processing activities</w:t>
      </w:r>
    </w:p>
    <w:p w14:paraId="6D218B72" w14:textId="7C33ECBC" w:rsidR="008646AD" w:rsidRDefault="008646AD"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Pr>
          <w:rFonts w:ascii="Calibri" w:eastAsia="Calibri" w:hAnsi="Calibri" w:cs="Calibri"/>
          <w:bCs/>
          <w:sz w:val="22"/>
          <w:szCs w:val="22"/>
        </w:rPr>
        <w:t>Provide recommendations on the best agricultural practices to ensure the quality of the needed raw material</w:t>
      </w:r>
    </w:p>
    <w:p w14:paraId="6F0DD9E3" w14:textId="1CC46BE3" w:rsidR="008646AD" w:rsidRDefault="008646AD"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Pr>
          <w:rFonts w:ascii="Calibri" w:eastAsia="Calibri" w:hAnsi="Calibri" w:cs="Calibri"/>
          <w:bCs/>
          <w:sz w:val="22"/>
          <w:szCs w:val="22"/>
        </w:rPr>
        <w:lastRenderedPageBreak/>
        <w:t>Provide recommendations on how to maximize efficiency in terms of production while maintaining high quality products</w:t>
      </w:r>
    </w:p>
    <w:p w14:paraId="366B9D4F" w14:textId="32B8627F" w:rsidR="008646AD" w:rsidRPr="00C53D10" w:rsidRDefault="008646AD" w:rsidP="00B62058">
      <w:pPr>
        <w:numPr>
          <w:ilvl w:val="0"/>
          <w:numId w:val="1"/>
        </w:numPr>
        <w:pBdr>
          <w:top w:val="nil"/>
          <w:left w:val="nil"/>
          <w:bottom w:val="nil"/>
          <w:right w:val="nil"/>
          <w:between w:val="nil"/>
        </w:pBdr>
        <w:spacing w:after="120"/>
        <w:jc w:val="both"/>
        <w:rPr>
          <w:rFonts w:ascii="Calibri" w:eastAsia="Calibri" w:hAnsi="Calibri" w:cs="Calibri"/>
          <w:bCs/>
          <w:sz w:val="22"/>
          <w:szCs w:val="22"/>
        </w:rPr>
      </w:pPr>
      <w:r>
        <w:rPr>
          <w:rFonts w:ascii="Calibri" w:eastAsia="Calibri" w:hAnsi="Calibri" w:cs="Calibri"/>
          <w:bCs/>
          <w:sz w:val="22"/>
          <w:szCs w:val="22"/>
        </w:rPr>
        <w:t xml:space="preserve">Provide recommendations on the optimal ways to preserve the product </w:t>
      </w:r>
      <w:proofErr w:type="gramStart"/>
      <w:r>
        <w:rPr>
          <w:rFonts w:ascii="Calibri" w:eastAsia="Calibri" w:hAnsi="Calibri" w:cs="Calibri"/>
          <w:bCs/>
          <w:sz w:val="22"/>
          <w:szCs w:val="22"/>
        </w:rPr>
        <w:t>in order to</w:t>
      </w:r>
      <w:proofErr w:type="gramEnd"/>
      <w:r>
        <w:rPr>
          <w:rFonts w:ascii="Calibri" w:eastAsia="Calibri" w:hAnsi="Calibri" w:cs="Calibri"/>
          <w:bCs/>
          <w:sz w:val="22"/>
          <w:szCs w:val="22"/>
        </w:rPr>
        <w:t xml:space="preserve"> increase its shelf life so that they will be able to target retail shops or even export their product </w:t>
      </w:r>
    </w:p>
    <w:p w14:paraId="252B4E4C" w14:textId="77777777" w:rsidR="003E4612" w:rsidRDefault="00000000">
      <w:pPr>
        <w:spacing w:after="120"/>
        <w:jc w:val="both"/>
        <w:rPr>
          <w:rFonts w:ascii="Calibri" w:eastAsia="Calibri" w:hAnsi="Calibri" w:cs="Calibri"/>
          <w:sz w:val="22"/>
          <w:szCs w:val="22"/>
        </w:rPr>
      </w:pPr>
      <w:r>
        <w:rPr>
          <w:rFonts w:ascii="Calibri" w:eastAsia="Calibri" w:hAnsi="Calibri" w:cs="Calibri"/>
          <w:b/>
          <w:sz w:val="22"/>
          <w:szCs w:val="22"/>
        </w:rPr>
        <w:t>The service provider must commit to:</w:t>
      </w:r>
    </w:p>
    <w:p w14:paraId="0967921A" w14:textId="77777777" w:rsidR="003E4612" w:rsidRDefault="0000000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Assist FORSA team in measurement of KPIs to allow for monitoring progress</w:t>
      </w:r>
    </w:p>
    <w:p w14:paraId="655CB6C6" w14:textId="77777777" w:rsidR="003E4612" w:rsidRDefault="0000000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Abide by FORSA reporting mechanism to allow for continuous monitoring of activities by FORSA team</w:t>
      </w:r>
    </w:p>
    <w:p w14:paraId="30DCC723" w14:textId="77777777" w:rsidR="003E4612" w:rsidRDefault="0000000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Identify and communicate risks to FORSA team and call for intervention when required </w:t>
      </w:r>
    </w:p>
    <w:p w14:paraId="20D05133" w14:textId="77777777" w:rsidR="003E4612" w:rsidRDefault="0000000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Work collaboratively with the FORSA program team to ensure that the technical assistance provided to SMEs supports the overall objectives of the program</w:t>
      </w:r>
      <w:r>
        <w:rPr>
          <w:rFonts w:ascii="Calibri" w:eastAsia="Calibri" w:hAnsi="Calibri" w:cs="Calibri"/>
          <w:color w:val="000000"/>
          <w:sz w:val="22"/>
          <w:szCs w:val="22"/>
        </w:rPr>
        <w:br/>
      </w:r>
    </w:p>
    <w:p w14:paraId="72C7CFF1" w14:textId="77777777" w:rsidR="003E4612" w:rsidRDefault="00000000">
      <w:pPr>
        <w:rPr>
          <w:rFonts w:ascii="Calibri" w:eastAsia="Calibri" w:hAnsi="Calibri" w:cs="Calibri"/>
          <w:sz w:val="22"/>
          <w:szCs w:val="22"/>
        </w:rPr>
      </w:pPr>
      <w:r>
        <w:rPr>
          <w:rFonts w:ascii="Calibri" w:eastAsia="Calibri" w:hAnsi="Calibri" w:cs="Calibri"/>
          <w:b/>
          <w:sz w:val="22"/>
          <w:szCs w:val="22"/>
        </w:rPr>
        <w:t>Qualifications:</w:t>
      </w:r>
    </w:p>
    <w:p w14:paraId="73559A4C" w14:textId="3A06F60E" w:rsidR="003E4612" w:rsidRPr="00C53D10" w:rsidRDefault="00E17409" w:rsidP="00C53D10">
      <w:pPr>
        <w:pStyle w:val="ListParagraph"/>
        <w:numPr>
          <w:ilvl w:val="0"/>
          <w:numId w:val="4"/>
        </w:numPr>
        <w:pBdr>
          <w:top w:val="nil"/>
          <w:left w:val="nil"/>
          <w:bottom w:val="nil"/>
          <w:right w:val="nil"/>
          <w:between w:val="nil"/>
        </w:pBdr>
        <w:bidi w:val="0"/>
        <w:rPr>
          <w:rFonts w:ascii="Times New Roman" w:eastAsia="Times New Roman" w:hAnsi="Times New Roman" w:cs="Times New Roman"/>
          <w:color w:val="000000"/>
        </w:rPr>
      </w:pPr>
      <w:r w:rsidRPr="00C53D10">
        <w:rPr>
          <w:rFonts w:ascii="Calibri" w:eastAsia="Calibri" w:hAnsi="Calibri" w:cs="Calibri"/>
          <w:color w:val="000000"/>
        </w:rPr>
        <w:t>Minimum of 5 years’ experience in the vineyards sector and grape bi-products processing specialist (such as wine, nonalcoholic red grape juice, grape concentrate)</w:t>
      </w:r>
    </w:p>
    <w:p w14:paraId="0B9F2246" w14:textId="77777777" w:rsidR="00E17409" w:rsidRPr="00C53D10" w:rsidRDefault="00E17409" w:rsidP="00C53D10">
      <w:pPr>
        <w:pStyle w:val="ListParagraph"/>
        <w:numPr>
          <w:ilvl w:val="0"/>
          <w:numId w:val="4"/>
        </w:numPr>
        <w:bidi w:val="0"/>
        <w:jc w:val="both"/>
        <w:rPr>
          <w:rFonts w:ascii="Calibri" w:eastAsia="Calibri" w:hAnsi="Calibri" w:cs="Calibri"/>
          <w:color w:val="000000"/>
        </w:rPr>
      </w:pPr>
      <w:r w:rsidRPr="00C53D10">
        <w:rPr>
          <w:rFonts w:ascii="Calibri" w:eastAsia="Calibri" w:hAnsi="Calibri" w:cs="Calibri"/>
          <w:color w:val="000000"/>
        </w:rPr>
        <w:t xml:space="preserve">Experts in the organoleptic Characterization of juices, in terms of non-alcoholic grape juice by carrying out Hedonic Tests performance.  </w:t>
      </w:r>
    </w:p>
    <w:p w14:paraId="1A3E6A6A" w14:textId="35198538" w:rsidR="00E17409" w:rsidRPr="00C53D10" w:rsidRDefault="00E17409" w:rsidP="00C53D10">
      <w:pPr>
        <w:pStyle w:val="ListParagraph"/>
        <w:numPr>
          <w:ilvl w:val="0"/>
          <w:numId w:val="4"/>
        </w:numPr>
        <w:bidi w:val="0"/>
        <w:jc w:val="both"/>
        <w:rPr>
          <w:rFonts w:ascii="Calibri" w:eastAsia="Calibri" w:hAnsi="Calibri" w:cs="Calibri"/>
          <w:color w:val="000000"/>
        </w:rPr>
      </w:pPr>
      <w:r w:rsidRPr="00C53D10">
        <w:rPr>
          <w:rFonts w:ascii="Calibri" w:eastAsia="Calibri" w:hAnsi="Calibri" w:cs="Calibri"/>
          <w:color w:val="000000"/>
        </w:rPr>
        <w:t>Collaborative ability with Laboratory platform for needed experimental analysis performance.</w:t>
      </w:r>
    </w:p>
    <w:p w14:paraId="381A3F2B" w14:textId="3E706E94" w:rsidR="00E17409" w:rsidRPr="00C53D10" w:rsidRDefault="00C53D10" w:rsidP="00C53D10">
      <w:pPr>
        <w:pStyle w:val="ListParagraph"/>
        <w:numPr>
          <w:ilvl w:val="0"/>
          <w:numId w:val="4"/>
        </w:numPr>
        <w:pBdr>
          <w:top w:val="nil"/>
          <w:left w:val="nil"/>
          <w:bottom w:val="nil"/>
          <w:right w:val="nil"/>
          <w:between w:val="nil"/>
        </w:pBdr>
        <w:bidi w:val="0"/>
        <w:rPr>
          <w:rFonts w:ascii="Calibri" w:eastAsia="Calibri" w:hAnsi="Calibri" w:cs="Calibri"/>
          <w:color w:val="000000"/>
        </w:rPr>
      </w:pPr>
      <w:r w:rsidRPr="00C53D10">
        <w:rPr>
          <w:rFonts w:ascii="Calibri" w:eastAsia="Calibri" w:hAnsi="Calibri" w:cs="Calibri"/>
          <w:color w:val="000000"/>
        </w:rPr>
        <w:t>Great Knowledge in terms of project assistance for field (agricultural practices) and production (processing chain)</w:t>
      </w:r>
    </w:p>
    <w:p w14:paraId="7A4EE639" w14:textId="4F3438A9" w:rsidR="00C53D10" w:rsidRPr="00C53D10" w:rsidRDefault="00C53D10" w:rsidP="00C53D10">
      <w:pPr>
        <w:pStyle w:val="ListParagraph"/>
        <w:numPr>
          <w:ilvl w:val="0"/>
          <w:numId w:val="4"/>
        </w:numPr>
        <w:bidi w:val="0"/>
        <w:jc w:val="both"/>
        <w:rPr>
          <w:rFonts w:ascii="Calibri" w:eastAsia="Calibri" w:hAnsi="Calibri" w:cs="Calibri"/>
          <w:color w:val="000000"/>
        </w:rPr>
      </w:pPr>
      <w:r w:rsidRPr="00C53D10">
        <w:rPr>
          <w:rFonts w:ascii="Calibri" w:eastAsia="Calibri" w:hAnsi="Calibri" w:cs="Calibri"/>
          <w:color w:val="000000"/>
        </w:rPr>
        <w:t>High Knowledge in fermentation ceasing methods alternative to pasteurization process, in the aim of product quality and stability enhancement.</w:t>
      </w:r>
    </w:p>
    <w:p w14:paraId="360D3F42" w14:textId="77777777" w:rsidR="003E4612" w:rsidRPr="00C53D10" w:rsidRDefault="00000000" w:rsidP="00C53D10">
      <w:pPr>
        <w:pStyle w:val="ListParagraph"/>
        <w:numPr>
          <w:ilvl w:val="0"/>
          <w:numId w:val="4"/>
        </w:numPr>
        <w:pBdr>
          <w:top w:val="nil"/>
          <w:left w:val="nil"/>
          <w:bottom w:val="nil"/>
          <w:right w:val="nil"/>
          <w:between w:val="nil"/>
        </w:pBdr>
        <w:bidi w:val="0"/>
        <w:rPr>
          <w:color w:val="000000"/>
        </w:rPr>
      </w:pPr>
      <w:r w:rsidRPr="00C53D10">
        <w:rPr>
          <w:rFonts w:ascii="Calibri" w:eastAsia="Calibri" w:hAnsi="Calibri" w:cs="Calibri"/>
          <w:color w:val="000000"/>
        </w:rPr>
        <w:t xml:space="preserve">Experience working with SMEs in rural areas </w:t>
      </w:r>
    </w:p>
    <w:p w14:paraId="3540A550" w14:textId="77777777" w:rsidR="003E4612" w:rsidRPr="00C53D10" w:rsidRDefault="00000000" w:rsidP="00C53D10">
      <w:pPr>
        <w:pStyle w:val="ListParagraph"/>
        <w:numPr>
          <w:ilvl w:val="0"/>
          <w:numId w:val="4"/>
        </w:numPr>
        <w:pBdr>
          <w:top w:val="nil"/>
          <w:left w:val="nil"/>
          <w:bottom w:val="nil"/>
          <w:right w:val="nil"/>
          <w:between w:val="nil"/>
        </w:pBdr>
        <w:bidi w:val="0"/>
        <w:rPr>
          <w:color w:val="000000"/>
        </w:rPr>
      </w:pPr>
      <w:r w:rsidRPr="00C53D10">
        <w:rPr>
          <w:rFonts w:ascii="Calibri" w:eastAsia="Calibri" w:hAnsi="Calibri" w:cs="Calibri"/>
          <w:color w:val="000000"/>
        </w:rPr>
        <w:t xml:space="preserve">Experience working with SMEs operating in the food processing sector </w:t>
      </w:r>
    </w:p>
    <w:p w14:paraId="45BCEF69" w14:textId="74A9CF56" w:rsidR="003E4612" w:rsidRPr="00C53D10" w:rsidRDefault="00000000" w:rsidP="00C53D10">
      <w:pPr>
        <w:pStyle w:val="ListParagraph"/>
        <w:numPr>
          <w:ilvl w:val="0"/>
          <w:numId w:val="4"/>
        </w:numPr>
        <w:pBdr>
          <w:top w:val="nil"/>
          <w:left w:val="nil"/>
          <w:bottom w:val="nil"/>
          <w:right w:val="nil"/>
          <w:between w:val="nil"/>
        </w:pBdr>
        <w:bidi w:val="0"/>
        <w:rPr>
          <w:color w:val="000000"/>
        </w:rPr>
      </w:pPr>
      <w:r w:rsidRPr="00C53D10">
        <w:rPr>
          <w:rFonts w:ascii="Calibri" w:eastAsia="Calibri" w:hAnsi="Calibri" w:cs="Calibri"/>
          <w:color w:val="000000"/>
        </w:rPr>
        <w:t>Ability and willingness to travel to the field</w:t>
      </w:r>
    </w:p>
    <w:p w14:paraId="7C3973D8" w14:textId="77777777" w:rsidR="003E4612" w:rsidRDefault="003E4612">
      <w:pPr>
        <w:jc w:val="both"/>
        <w:rPr>
          <w:rFonts w:ascii="Calibri" w:eastAsia="Calibri" w:hAnsi="Calibri" w:cs="Calibri"/>
          <w:b/>
          <w:sz w:val="22"/>
          <w:szCs w:val="22"/>
        </w:rPr>
      </w:pPr>
    </w:p>
    <w:p w14:paraId="431E2A77" w14:textId="77777777" w:rsidR="003E4612" w:rsidRDefault="00000000">
      <w:pPr>
        <w:jc w:val="both"/>
        <w:rPr>
          <w:rFonts w:ascii="Calibri" w:eastAsia="Calibri" w:hAnsi="Calibri" w:cs="Calibri"/>
          <w:b/>
          <w:sz w:val="22"/>
          <w:szCs w:val="22"/>
        </w:rPr>
      </w:pPr>
      <w:r>
        <w:rPr>
          <w:rFonts w:ascii="Calibri" w:eastAsia="Calibri" w:hAnsi="Calibri" w:cs="Calibri"/>
          <w:b/>
          <w:sz w:val="22"/>
          <w:szCs w:val="22"/>
        </w:rPr>
        <w:t>Selection Matrix:</w:t>
      </w:r>
    </w:p>
    <w:p w14:paraId="775000F4" w14:textId="77777777" w:rsidR="003E4612" w:rsidRDefault="00000000">
      <w:pPr>
        <w:jc w:val="both"/>
        <w:rPr>
          <w:rFonts w:ascii="Calibri" w:eastAsia="Calibri" w:hAnsi="Calibri" w:cs="Calibri"/>
          <w:sz w:val="22"/>
          <w:szCs w:val="22"/>
        </w:rPr>
      </w:pPr>
      <w:r>
        <w:rPr>
          <w:rFonts w:ascii="Calibri" w:eastAsia="Calibri" w:hAnsi="Calibri" w:cs="Calibri"/>
          <w:sz w:val="22"/>
          <w:szCs w:val="22"/>
        </w:rPr>
        <w:t>The applications will be assessed based on the following criteria:</w:t>
      </w:r>
    </w:p>
    <w:p w14:paraId="534175CB" w14:textId="77777777" w:rsidR="003E4612" w:rsidRDefault="003E4612">
      <w:pPr>
        <w:jc w:val="both"/>
        <w:rPr>
          <w:rFonts w:ascii="Calibri" w:eastAsia="Calibri" w:hAnsi="Calibri" w:cs="Calibri"/>
          <w:sz w:val="22"/>
          <w:szCs w:val="22"/>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gridCol w:w="1560"/>
      </w:tblGrid>
      <w:tr w:rsidR="003E4612" w14:paraId="67958A66" w14:textId="77777777">
        <w:tc>
          <w:tcPr>
            <w:tcW w:w="9240" w:type="dxa"/>
            <w:shd w:val="clear" w:color="auto" w:fill="auto"/>
            <w:tcMar>
              <w:top w:w="100" w:type="dxa"/>
              <w:left w:w="100" w:type="dxa"/>
              <w:bottom w:w="100" w:type="dxa"/>
              <w:right w:w="100" w:type="dxa"/>
            </w:tcMar>
          </w:tcPr>
          <w:p w14:paraId="1150CEFB" w14:textId="77777777" w:rsidR="003E4612"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Criteria </w:t>
            </w:r>
          </w:p>
        </w:tc>
        <w:tc>
          <w:tcPr>
            <w:tcW w:w="1560" w:type="dxa"/>
            <w:shd w:val="clear" w:color="auto" w:fill="auto"/>
            <w:tcMar>
              <w:top w:w="100" w:type="dxa"/>
              <w:left w:w="100" w:type="dxa"/>
              <w:bottom w:w="100" w:type="dxa"/>
              <w:right w:w="100" w:type="dxa"/>
            </w:tcMar>
          </w:tcPr>
          <w:p w14:paraId="64212BAD" w14:textId="77777777" w:rsidR="003E4612"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Weight</w:t>
            </w:r>
          </w:p>
        </w:tc>
      </w:tr>
      <w:tr w:rsidR="003E4612" w14:paraId="73AB3B77" w14:textId="77777777">
        <w:tc>
          <w:tcPr>
            <w:tcW w:w="9240" w:type="dxa"/>
            <w:shd w:val="clear" w:color="auto" w:fill="auto"/>
            <w:tcMar>
              <w:top w:w="100" w:type="dxa"/>
              <w:left w:w="100" w:type="dxa"/>
              <w:bottom w:w="100" w:type="dxa"/>
              <w:right w:w="100" w:type="dxa"/>
            </w:tcMar>
          </w:tcPr>
          <w:p w14:paraId="6EEB633D" w14:textId="7C3CCD41" w:rsidR="003E4612" w:rsidRDefault="00000000">
            <w:pPr>
              <w:jc w:val="both"/>
              <w:rPr>
                <w:rFonts w:ascii="Calibri" w:eastAsia="Calibri" w:hAnsi="Calibri" w:cs="Calibri"/>
                <w:sz w:val="22"/>
                <w:szCs w:val="22"/>
              </w:rPr>
            </w:pPr>
            <w:r>
              <w:rPr>
                <w:rFonts w:ascii="Calibri" w:eastAsia="Calibri" w:hAnsi="Calibri" w:cs="Calibri"/>
                <w:sz w:val="22"/>
                <w:szCs w:val="22"/>
              </w:rPr>
              <w:t xml:space="preserve">Profile </w:t>
            </w:r>
            <w:r w:rsidR="00C53D10">
              <w:rPr>
                <w:rFonts w:ascii="Calibri" w:eastAsia="Calibri" w:hAnsi="Calibri" w:cs="Calibri"/>
                <w:sz w:val="22"/>
                <w:szCs w:val="22"/>
              </w:rPr>
              <w:t>and CV of</w:t>
            </w:r>
            <w:r>
              <w:rPr>
                <w:rFonts w:ascii="Calibri" w:eastAsia="Calibri" w:hAnsi="Calibri" w:cs="Calibri"/>
                <w:sz w:val="22"/>
                <w:szCs w:val="22"/>
              </w:rPr>
              <w:t xml:space="preserve"> the service provider with proven experience in the field of </w:t>
            </w:r>
            <w:r w:rsidR="00C53D10">
              <w:rPr>
                <w:rFonts w:ascii="Calibri" w:eastAsia="Calibri" w:hAnsi="Calibri" w:cs="Calibri"/>
                <w:sz w:val="22"/>
                <w:szCs w:val="22"/>
              </w:rPr>
              <w:t>vineyards and grape bi-products processing</w:t>
            </w:r>
          </w:p>
        </w:tc>
        <w:tc>
          <w:tcPr>
            <w:tcW w:w="1560" w:type="dxa"/>
            <w:shd w:val="clear" w:color="auto" w:fill="auto"/>
            <w:tcMar>
              <w:top w:w="100" w:type="dxa"/>
              <w:left w:w="100" w:type="dxa"/>
              <w:bottom w:w="100" w:type="dxa"/>
              <w:right w:w="100" w:type="dxa"/>
            </w:tcMar>
          </w:tcPr>
          <w:p w14:paraId="574B027C" w14:textId="143CCB04" w:rsidR="003E4612" w:rsidRDefault="00C53D1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25</w:t>
            </w:r>
            <w:r w:rsidR="00000000">
              <w:rPr>
                <w:rFonts w:ascii="Calibri" w:eastAsia="Calibri" w:hAnsi="Calibri" w:cs="Calibri"/>
                <w:sz w:val="22"/>
                <w:szCs w:val="22"/>
              </w:rPr>
              <w:t>%</w:t>
            </w:r>
          </w:p>
        </w:tc>
      </w:tr>
      <w:tr w:rsidR="003E4612" w14:paraId="740D4B74" w14:textId="77777777">
        <w:tc>
          <w:tcPr>
            <w:tcW w:w="9240" w:type="dxa"/>
            <w:shd w:val="clear" w:color="auto" w:fill="auto"/>
            <w:tcMar>
              <w:top w:w="100" w:type="dxa"/>
              <w:left w:w="100" w:type="dxa"/>
              <w:bottom w:w="100" w:type="dxa"/>
              <w:right w:w="100" w:type="dxa"/>
            </w:tcMar>
          </w:tcPr>
          <w:p w14:paraId="0AC17C51" w14:textId="77777777" w:rsidR="003E4612" w:rsidRDefault="00000000">
            <w:pPr>
              <w:jc w:val="both"/>
              <w:rPr>
                <w:rFonts w:ascii="Calibri" w:eastAsia="Calibri" w:hAnsi="Calibri" w:cs="Calibri"/>
                <w:sz w:val="22"/>
                <w:szCs w:val="22"/>
              </w:rPr>
            </w:pPr>
            <w:r>
              <w:rPr>
                <w:rFonts w:ascii="Calibri" w:eastAsia="Calibri" w:hAnsi="Calibri" w:cs="Calibri"/>
                <w:sz w:val="22"/>
                <w:szCs w:val="22"/>
              </w:rPr>
              <w:t xml:space="preserve">Previous experiences and success stories of similar projects  </w:t>
            </w:r>
          </w:p>
        </w:tc>
        <w:tc>
          <w:tcPr>
            <w:tcW w:w="1560" w:type="dxa"/>
            <w:shd w:val="clear" w:color="auto" w:fill="auto"/>
            <w:tcMar>
              <w:top w:w="100" w:type="dxa"/>
              <w:left w:w="100" w:type="dxa"/>
              <w:bottom w:w="100" w:type="dxa"/>
              <w:right w:w="100" w:type="dxa"/>
            </w:tcMar>
          </w:tcPr>
          <w:p w14:paraId="3BCAF45C" w14:textId="77777777" w:rsidR="003E4612"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10%</w:t>
            </w:r>
          </w:p>
        </w:tc>
      </w:tr>
      <w:tr w:rsidR="003E4612" w14:paraId="163EFCDD" w14:textId="77777777">
        <w:tc>
          <w:tcPr>
            <w:tcW w:w="9240" w:type="dxa"/>
            <w:shd w:val="clear" w:color="auto" w:fill="auto"/>
            <w:tcMar>
              <w:top w:w="100" w:type="dxa"/>
              <w:left w:w="100" w:type="dxa"/>
              <w:bottom w:w="100" w:type="dxa"/>
              <w:right w:w="100" w:type="dxa"/>
            </w:tcMar>
          </w:tcPr>
          <w:p w14:paraId="50BF0C68" w14:textId="7246ACB0" w:rsidR="003E4612" w:rsidRDefault="00000000">
            <w:pPr>
              <w:jc w:val="both"/>
              <w:rPr>
                <w:rFonts w:ascii="Calibri" w:eastAsia="Calibri" w:hAnsi="Calibri" w:cs="Calibri"/>
                <w:sz w:val="22"/>
                <w:szCs w:val="22"/>
              </w:rPr>
            </w:pPr>
            <w:r>
              <w:rPr>
                <w:rFonts w:ascii="Calibri" w:eastAsia="Calibri" w:hAnsi="Calibri" w:cs="Calibri"/>
                <w:sz w:val="22"/>
                <w:szCs w:val="22"/>
              </w:rPr>
              <w:t xml:space="preserve">Provision of the technical proposal, methodology used </w:t>
            </w:r>
          </w:p>
        </w:tc>
        <w:tc>
          <w:tcPr>
            <w:tcW w:w="1560" w:type="dxa"/>
            <w:shd w:val="clear" w:color="auto" w:fill="auto"/>
            <w:tcMar>
              <w:top w:w="100" w:type="dxa"/>
              <w:left w:w="100" w:type="dxa"/>
              <w:bottom w:w="100" w:type="dxa"/>
              <w:right w:w="100" w:type="dxa"/>
            </w:tcMar>
          </w:tcPr>
          <w:p w14:paraId="4C4BE28C" w14:textId="00C70092" w:rsidR="003E4612"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w:t>
            </w:r>
            <w:r w:rsidR="00C53D10">
              <w:rPr>
                <w:rFonts w:ascii="Calibri" w:eastAsia="Calibri" w:hAnsi="Calibri" w:cs="Calibri"/>
                <w:sz w:val="22"/>
                <w:szCs w:val="22"/>
              </w:rPr>
              <w:t>5</w:t>
            </w:r>
            <w:r>
              <w:rPr>
                <w:rFonts w:ascii="Calibri" w:eastAsia="Calibri" w:hAnsi="Calibri" w:cs="Calibri"/>
                <w:sz w:val="22"/>
                <w:szCs w:val="22"/>
              </w:rPr>
              <w:t>%</w:t>
            </w:r>
          </w:p>
        </w:tc>
      </w:tr>
      <w:tr w:rsidR="00C53D10" w14:paraId="129C04BB" w14:textId="77777777">
        <w:tc>
          <w:tcPr>
            <w:tcW w:w="9240" w:type="dxa"/>
            <w:shd w:val="clear" w:color="auto" w:fill="auto"/>
            <w:tcMar>
              <w:top w:w="100" w:type="dxa"/>
              <w:left w:w="100" w:type="dxa"/>
              <w:bottom w:w="100" w:type="dxa"/>
              <w:right w:w="100" w:type="dxa"/>
            </w:tcMar>
          </w:tcPr>
          <w:p w14:paraId="6E4BA829" w14:textId="037F6928" w:rsidR="00C53D10" w:rsidRDefault="00C53D10">
            <w:pPr>
              <w:jc w:val="both"/>
              <w:rPr>
                <w:rFonts w:ascii="Calibri" w:eastAsia="Calibri" w:hAnsi="Calibri" w:cs="Calibri"/>
                <w:sz w:val="22"/>
                <w:szCs w:val="22"/>
              </w:rPr>
            </w:pPr>
            <w:r>
              <w:rPr>
                <w:rFonts w:ascii="Calibri" w:eastAsia="Calibri" w:hAnsi="Calibri" w:cs="Calibri"/>
                <w:sz w:val="22"/>
                <w:szCs w:val="22"/>
              </w:rPr>
              <w:t xml:space="preserve">Proposed timeline of the consultancy </w:t>
            </w:r>
          </w:p>
        </w:tc>
        <w:tc>
          <w:tcPr>
            <w:tcW w:w="1560" w:type="dxa"/>
            <w:shd w:val="clear" w:color="auto" w:fill="auto"/>
            <w:tcMar>
              <w:top w:w="100" w:type="dxa"/>
              <w:left w:w="100" w:type="dxa"/>
              <w:bottom w:w="100" w:type="dxa"/>
              <w:right w:w="100" w:type="dxa"/>
            </w:tcMar>
          </w:tcPr>
          <w:p w14:paraId="677F1D82" w14:textId="6D6D84C7" w:rsidR="00C53D10" w:rsidRDefault="00C53D1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10%</w:t>
            </w:r>
          </w:p>
        </w:tc>
      </w:tr>
      <w:tr w:rsidR="003E4612" w14:paraId="00C3F36C" w14:textId="77777777">
        <w:tc>
          <w:tcPr>
            <w:tcW w:w="9240" w:type="dxa"/>
            <w:shd w:val="clear" w:color="auto" w:fill="auto"/>
            <w:tcMar>
              <w:top w:w="100" w:type="dxa"/>
              <w:left w:w="100" w:type="dxa"/>
              <w:bottom w:w="100" w:type="dxa"/>
              <w:right w:w="100" w:type="dxa"/>
            </w:tcMar>
          </w:tcPr>
          <w:p w14:paraId="09776243" w14:textId="439B231C" w:rsidR="003E4612" w:rsidRDefault="00000000">
            <w:pPr>
              <w:jc w:val="both"/>
              <w:rPr>
                <w:rFonts w:ascii="Calibri" w:eastAsia="Calibri" w:hAnsi="Calibri" w:cs="Calibri"/>
                <w:sz w:val="22"/>
                <w:szCs w:val="22"/>
              </w:rPr>
            </w:pPr>
            <w:r>
              <w:rPr>
                <w:rFonts w:ascii="Calibri" w:eastAsia="Calibri" w:hAnsi="Calibri" w:cs="Calibri"/>
                <w:sz w:val="22"/>
                <w:szCs w:val="22"/>
              </w:rPr>
              <w:t xml:space="preserve">Cost of the consultancy </w:t>
            </w:r>
          </w:p>
        </w:tc>
        <w:tc>
          <w:tcPr>
            <w:tcW w:w="1560" w:type="dxa"/>
            <w:shd w:val="clear" w:color="auto" w:fill="auto"/>
            <w:tcMar>
              <w:top w:w="100" w:type="dxa"/>
              <w:left w:w="100" w:type="dxa"/>
              <w:bottom w:w="100" w:type="dxa"/>
              <w:right w:w="100" w:type="dxa"/>
            </w:tcMar>
          </w:tcPr>
          <w:p w14:paraId="44014BC1" w14:textId="7E54EE58" w:rsidR="003E4612" w:rsidRDefault="00C53D1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30</w:t>
            </w:r>
            <w:r w:rsidR="00000000">
              <w:rPr>
                <w:rFonts w:ascii="Calibri" w:eastAsia="Calibri" w:hAnsi="Calibri" w:cs="Calibri"/>
                <w:sz w:val="22"/>
                <w:szCs w:val="22"/>
              </w:rPr>
              <w:t>%</w:t>
            </w:r>
          </w:p>
        </w:tc>
      </w:tr>
    </w:tbl>
    <w:p w14:paraId="2F25F1E3" w14:textId="661BFF43" w:rsidR="003E4612" w:rsidRPr="00C53D10" w:rsidRDefault="003E4612" w:rsidP="00C53D10">
      <w:pPr>
        <w:jc w:val="both"/>
        <w:rPr>
          <w:rFonts w:ascii="Calibri" w:eastAsia="Calibri" w:hAnsi="Calibri" w:cs="Calibri"/>
          <w:sz w:val="22"/>
          <w:szCs w:val="22"/>
        </w:rPr>
      </w:pPr>
    </w:p>
    <w:p w14:paraId="5DBD6F0C" w14:textId="77777777" w:rsidR="003E4612" w:rsidRDefault="003E4612">
      <w:pPr>
        <w:jc w:val="both"/>
        <w:rPr>
          <w:rFonts w:ascii="Calibri" w:eastAsia="Calibri" w:hAnsi="Calibri" w:cs="Calibri"/>
          <w:b/>
          <w:sz w:val="22"/>
          <w:szCs w:val="22"/>
        </w:rPr>
      </w:pPr>
    </w:p>
    <w:p w14:paraId="475A1A8B" w14:textId="5B1C932B" w:rsidR="003E4612" w:rsidRDefault="00000000">
      <w:pPr>
        <w:jc w:val="both"/>
        <w:rPr>
          <w:rFonts w:ascii="Calibri" w:eastAsia="Calibri" w:hAnsi="Calibri" w:cs="Calibri"/>
          <w:sz w:val="22"/>
          <w:szCs w:val="22"/>
        </w:rPr>
      </w:pPr>
      <w:r>
        <w:rPr>
          <w:rFonts w:ascii="Calibri" w:eastAsia="Calibri" w:hAnsi="Calibri" w:cs="Calibri"/>
          <w:b/>
          <w:sz w:val="22"/>
          <w:szCs w:val="22"/>
        </w:rPr>
        <w:t>The Consultant will work closely with FORSA Program Manager, Senior Field Coordinator and Senior Project Officer</w:t>
      </w:r>
      <w:r>
        <w:rPr>
          <w:rFonts w:ascii="Calibri" w:eastAsia="Calibri" w:hAnsi="Calibri" w:cs="Calibri"/>
          <w:b/>
          <w:sz w:val="22"/>
          <w:szCs w:val="22"/>
        </w:rPr>
        <w:br/>
      </w:r>
    </w:p>
    <w:p w14:paraId="66B911A6" w14:textId="77777777" w:rsidR="003E4612" w:rsidRDefault="003E4612">
      <w:pPr>
        <w:rPr>
          <w:rFonts w:ascii="Calibri" w:eastAsia="Calibri" w:hAnsi="Calibri" w:cs="Calibri"/>
          <w:sz w:val="22"/>
          <w:szCs w:val="22"/>
        </w:rPr>
      </w:pPr>
    </w:p>
    <w:p w14:paraId="64E6EE43" w14:textId="77777777" w:rsidR="003E4612" w:rsidRDefault="00000000">
      <w:pPr>
        <w:jc w:val="both"/>
        <w:rPr>
          <w:rFonts w:ascii="Calibri" w:eastAsia="Calibri" w:hAnsi="Calibri" w:cs="Calibri"/>
          <w:sz w:val="22"/>
          <w:szCs w:val="22"/>
        </w:rPr>
      </w:pPr>
      <w:r>
        <w:rPr>
          <w:rFonts w:ascii="Calibri" w:eastAsia="Calibri" w:hAnsi="Calibri" w:cs="Calibri"/>
          <w:b/>
          <w:sz w:val="22"/>
          <w:szCs w:val="22"/>
        </w:rPr>
        <w:lastRenderedPageBreak/>
        <w:t xml:space="preserve">Payment: </w:t>
      </w:r>
      <w:r>
        <w:rPr>
          <w:rFonts w:ascii="Calibri" w:eastAsia="Calibri" w:hAnsi="Calibri" w:cs="Calibri"/>
          <w:sz w:val="22"/>
          <w:szCs w:val="22"/>
        </w:rPr>
        <w:t>Wire transfer in USD to a “fresh money” bank account, after the successful delivery of the service based on agreed milestones including an approved consultant deliverable report.</w:t>
      </w:r>
    </w:p>
    <w:p w14:paraId="0A4F5BD5" w14:textId="77777777" w:rsidR="003E4612" w:rsidRDefault="003E4612">
      <w:pPr>
        <w:jc w:val="both"/>
        <w:rPr>
          <w:rFonts w:ascii="Calibri" w:eastAsia="Calibri" w:hAnsi="Calibri" w:cs="Calibri"/>
          <w:sz w:val="22"/>
          <w:szCs w:val="22"/>
        </w:rPr>
      </w:pPr>
    </w:p>
    <w:p w14:paraId="2182A58A" w14:textId="77777777" w:rsidR="003E4612" w:rsidRDefault="00000000">
      <w:pPr>
        <w:jc w:val="both"/>
        <w:rPr>
          <w:rFonts w:ascii="Calibri" w:eastAsia="Calibri" w:hAnsi="Calibri" w:cs="Calibri"/>
          <w:sz w:val="22"/>
          <w:szCs w:val="22"/>
        </w:rPr>
      </w:pPr>
      <w:r>
        <w:rPr>
          <w:rFonts w:ascii="Calibri" w:eastAsia="Calibri" w:hAnsi="Calibri" w:cs="Calibri"/>
          <w:b/>
          <w:sz w:val="22"/>
          <w:szCs w:val="22"/>
        </w:rPr>
        <w:t xml:space="preserve">Other Considerations: </w:t>
      </w:r>
      <w:r>
        <w:rPr>
          <w:rFonts w:ascii="Calibri" w:eastAsia="Calibri" w:hAnsi="Calibri" w:cs="Calibri"/>
          <w:sz w:val="22"/>
          <w:szCs w:val="22"/>
        </w:rPr>
        <w:t>Mercy Corps reserves the right to hire multiple firms under this scope of work, or none.  FORSA will review applications on a rolling basis, so applicants are encouraged to submit applications at any time.  Only those applications found most promising will be contacted by FORSA.  Target response time will be two weeks from the date of submission.</w:t>
      </w:r>
    </w:p>
    <w:p w14:paraId="2C156A96" w14:textId="77777777" w:rsidR="003E4612" w:rsidRDefault="003E4612">
      <w:pPr>
        <w:rPr>
          <w:rFonts w:ascii="Calibri" w:eastAsia="Calibri" w:hAnsi="Calibri" w:cs="Calibri"/>
          <w:sz w:val="22"/>
          <w:szCs w:val="22"/>
        </w:rPr>
      </w:pPr>
    </w:p>
    <w:sectPr w:rsidR="003E4612">
      <w:headerReference w:type="default" r:id="rId7"/>
      <w:footerReference w:type="default" r:id="rId8"/>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EB8C" w14:textId="77777777" w:rsidR="00084E6F" w:rsidRDefault="00084E6F">
      <w:r>
        <w:separator/>
      </w:r>
    </w:p>
  </w:endnote>
  <w:endnote w:type="continuationSeparator" w:id="0">
    <w:p w14:paraId="223BAF53" w14:textId="77777777" w:rsidR="00084E6F" w:rsidRDefault="000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213B" w14:textId="77777777" w:rsidR="003E4612" w:rsidRDefault="003E4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A578" w14:textId="77777777" w:rsidR="00084E6F" w:rsidRDefault="00084E6F">
      <w:r>
        <w:separator/>
      </w:r>
    </w:p>
  </w:footnote>
  <w:footnote w:type="continuationSeparator" w:id="0">
    <w:p w14:paraId="63957CF3" w14:textId="77777777" w:rsidR="00084E6F" w:rsidRDefault="0008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E2FA" w14:textId="77777777" w:rsidR="003E4612" w:rsidRDefault="00000000">
    <w:pPr>
      <w:pBdr>
        <w:top w:val="nil"/>
        <w:left w:val="nil"/>
        <w:bottom w:val="nil"/>
        <w:right w:val="nil"/>
        <w:between w:val="nil"/>
      </w:pBdr>
      <w:tabs>
        <w:tab w:val="center" w:pos="4320"/>
        <w:tab w:val="right" w:pos="8640"/>
      </w:tabs>
      <w:jc w:val="center"/>
      <w:rPr>
        <w:rFonts w:ascii="Calibri" w:eastAsia="Calibri" w:hAnsi="Calibri" w:cs="Calibri"/>
        <w:color w:val="000000"/>
        <w:sz w:val="28"/>
        <w:szCs w:val="28"/>
      </w:rPr>
    </w:pPr>
    <w:r>
      <w:rPr>
        <w:rFonts w:ascii="Calibri" w:eastAsia="Calibri" w:hAnsi="Calibri" w:cs="Calibri"/>
        <w:color w:val="000000"/>
        <w:sz w:val="28"/>
        <w:szCs w:val="28"/>
      </w:rPr>
      <w:t xml:space="preserve">Scope of Work </w:t>
    </w:r>
  </w:p>
  <w:p w14:paraId="3F9B82C9" w14:textId="77777777" w:rsidR="003E4612" w:rsidRDefault="003E4612">
    <w:pPr>
      <w:pBdr>
        <w:top w:val="nil"/>
        <w:left w:val="nil"/>
        <w:bottom w:val="nil"/>
        <w:right w:val="nil"/>
        <w:between w:val="nil"/>
      </w:pBdr>
      <w:tabs>
        <w:tab w:val="center" w:pos="4320"/>
        <w:tab w:val="right" w:pos="8640"/>
      </w:tabs>
      <w:jc w:val="center"/>
      <w:rPr>
        <w:rFonts w:ascii="Calibri" w:eastAsia="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8E"/>
    <w:multiLevelType w:val="hybridMultilevel"/>
    <w:tmpl w:val="6484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F5768"/>
    <w:multiLevelType w:val="hybridMultilevel"/>
    <w:tmpl w:val="FD72B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5403D8"/>
    <w:multiLevelType w:val="hybridMultilevel"/>
    <w:tmpl w:val="6FBC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D3693"/>
    <w:multiLevelType w:val="multilevel"/>
    <w:tmpl w:val="A7643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C35A74"/>
    <w:multiLevelType w:val="multilevel"/>
    <w:tmpl w:val="B75CF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6661623">
    <w:abstractNumId w:val="3"/>
  </w:num>
  <w:num w:numId="2" w16cid:durableId="1225219951">
    <w:abstractNumId w:val="4"/>
  </w:num>
  <w:num w:numId="3" w16cid:durableId="559483290">
    <w:abstractNumId w:val="0"/>
  </w:num>
  <w:num w:numId="4" w16cid:durableId="742917877">
    <w:abstractNumId w:val="1"/>
  </w:num>
  <w:num w:numId="5" w16cid:durableId="74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12"/>
    <w:rsid w:val="00084E6F"/>
    <w:rsid w:val="000A0D1A"/>
    <w:rsid w:val="00157635"/>
    <w:rsid w:val="003109EE"/>
    <w:rsid w:val="003E4612"/>
    <w:rsid w:val="008646AD"/>
    <w:rsid w:val="00C53D10"/>
    <w:rsid w:val="00E17409"/>
    <w:rsid w:val="00EA7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B777"/>
  <w15:docId w15:val="{02D1004F-7D71-4DF5-A8E2-3952348E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b/>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1"/>
    <w:qFormat/>
    <w:rsid w:val="00E17409"/>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0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 El Raii</cp:lastModifiedBy>
  <cp:revision>4</cp:revision>
  <dcterms:created xsi:type="dcterms:W3CDTF">2022-11-09T10:49:00Z</dcterms:created>
  <dcterms:modified xsi:type="dcterms:W3CDTF">2022-11-11T09:31:00Z</dcterms:modified>
</cp:coreProperties>
</file>