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6806" w14:textId="77777777" w:rsidR="0046371E" w:rsidRPr="005C0131" w:rsidRDefault="0046371E" w:rsidP="0046371E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5C5C5C"/>
          <w:sz w:val="19"/>
          <w:szCs w:val="19"/>
        </w:rPr>
      </w:pPr>
      <w:r>
        <w:rPr>
          <w:rFonts w:ascii="Helvetica" w:eastAsia="Times New Roman" w:hAnsi="Helvetica" w:cs="Helvetica"/>
          <w:color w:val="00B7E8"/>
          <w:kern w:val="36"/>
          <w:sz w:val="50"/>
          <w:szCs w:val="50"/>
        </w:rPr>
        <w:t xml:space="preserve">Application Form </w:t>
      </w:r>
    </w:p>
    <w:p w14:paraId="754C9A26" w14:textId="77777777" w:rsidR="009D7707" w:rsidRDefault="009D7707" w:rsidP="009D7707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color w:val="00B7E8"/>
          <w:kern w:val="36"/>
          <w:sz w:val="50"/>
          <w:szCs w:val="50"/>
        </w:rPr>
      </w:pPr>
      <w:r>
        <w:rPr>
          <w:rFonts w:ascii="Helvetica" w:eastAsia="Times New Roman" w:hAnsi="Helvetica" w:cs="Helvetica"/>
          <w:color w:val="00B7E8"/>
          <w:kern w:val="36"/>
          <w:sz w:val="50"/>
          <w:szCs w:val="50"/>
        </w:rPr>
        <w:t xml:space="preserve">Roster of experts </w:t>
      </w:r>
    </w:p>
    <w:p w14:paraId="0B62DE7B" w14:textId="77777777" w:rsidR="003A79A5" w:rsidRDefault="003A79A5" w:rsidP="00EB1A56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</w:p>
    <w:p w14:paraId="25FC671A" w14:textId="33061510" w:rsidR="005C0131" w:rsidRPr="005C0131" w:rsidRDefault="005C0131" w:rsidP="00EB1A56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APPLICATION SUBMISSIONS GUIDELINE: </w:t>
      </w:r>
    </w:p>
    <w:p w14:paraId="382A7943" w14:textId="77777777" w:rsidR="00570296" w:rsidRDefault="005C0131" w:rsidP="00EB1A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Interested applicants must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apply</w:t>
      </w:r>
      <w:r w:rsidR="009D7707">
        <w:rPr>
          <w:rFonts w:ascii="Helvetica" w:eastAsia="Times New Roman" w:hAnsi="Helvetica" w:cs="Helvetica"/>
          <w:color w:val="5C5C5C"/>
          <w:sz w:val="21"/>
          <w:szCs w:val="21"/>
        </w:rPr>
        <w:t xml:space="preserve"> by 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mail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 xml:space="preserve">attaching </w:t>
      </w:r>
      <w:r w:rsidR="009D7707">
        <w:rPr>
          <w:rFonts w:ascii="Helvetica" w:eastAsia="Times New Roman" w:hAnsi="Helvetica" w:cs="Helvetica"/>
          <w:color w:val="5C5C5C"/>
          <w:sz w:val="21"/>
          <w:szCs w:val="21"/>
        </w:rPr>
        <w:t xml:space="preserve">all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 xml:space="preserve">requested </w:t>
      </w:r>
      <w:r w:rsidR="009D7707">
        <w:rPr>
          <w:rFonts w:ascii="Helvetica" w:eastAsia="Times New Roman" w:hAnsi="Helvetica" w:cs="Helvetica"/>
          <w:color w:val="5C5C5C"/>
          <w:sz w:val="21"/>
          <w:szCs w:val="21"/>
        </w:rPr>
        <w:t>documents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 </w:t>
      </w:r>
      <w:r w:rsidR="009D7707">
        <w:rPr>
          <w:rFonts w:ascii="Helvetica" w:eastAsia="Times New Roman" w:hAnsi="Helvetica" w:cs="Helvetica"/>
          <w:color w:val="5C5C5C"/>
          <w:sz w:val="21"/>
          <w:szCs w:val="21"/>
        </w:rPr>
        <w:t>to:</w:t>
      </w:r>
    </w:p>
    <w:p w14:paraId="5F0C2869" w14:textId="52F344E8" w:rsidR="005C0131" w:rsidRDefault="00570296" w:rsidP="0057029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7" w:history="1">
        <w:r w:rsidRPr="00FD4FCB">
          <w:rPr>
            <w:rStyle w:val="Hyperlink"/>
            <w:rFonts w:ascii="Helvetica" w:eastAsia="Times New Roman" w:hAnsi="Helvetica" w:cs="Helvetica"/>
            <w:sz w:val="21"/>
            <w:szCs w:val="21"/>
          </w:rPr>
          <w:t>fady@cciaz.org.lb</w:t>
        </w:r>
      </w:hyperlink>
      <w:r>
        <w:rPr>
          <w:rFonts w:ascii="Helvetica" w:eastAsia="Times New Roman" w:hAnsi="Helvetica" w:cs="Helvetica"/>
          <w:color w:val="5C5C5C"/>
          <w:sz w:val="21"/>
          <w:szCs w:val="21"/>
        </w:rPr>
        <w:t xml:space="preserve"> or </w:t>
      </w:r>
      <w:hyperlink r:id="rId8" w:history="1">
        <w:r w:rsidRPr="00FD4FCB">
          <w:rPr>
            <w:rStyle w:val="Hyperlink"/>
            <w:rFonts w:ascii="Helvetica" w:eastAsia="Times New Roman" w:hAnsi="Helvetica" w:cs="Helvetica"/>
            <w:sz w:val="21"/>
            <w:szCs w:val="21"/>
          </w:rPr>
          <w:t>said@cciaz.org.lb</w:t>
        </w:r>
      </w:hyperlink>
    </w:p>
    <w:p w14:paraId="3C1F7477" w14:textId="77777777" w:rsidR="00570296" w:rsidRPr="005C0131" w:rsidRDefault="00570296" w:rsidP="00EB1A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</w:p>
    <w:p w14:paraId="7077276C" w14:textId="673D7D3E" w:rsidR="005C0131" w:rsidRPr="005C0131" w:rsidRDefault="005C0131" w:rsidP="00EB1A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Applications must include: </w:t>
      </w:r>
    </w:p>
    <w:p w14:paraId="2EA5B1E8" w14:textId="77777777" w:rsidR="009D7707" w:rsidRP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CV </w:t>
      </w:r>
    </w:p>
    <w:p w14:paraId="25A6E3C7" w14:textId="483E9F57" w:rsidR="009D7707" w:rsidRP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Copy of Passport or National ID (if the national law permit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s</w:t>
      </w: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) </w:t>
      </w:r>
    </w:p>
    <w:p w14:paraId="0E7D229C" w14:textId="02CA4D91" w:rsidR="009D7707" w:rsidRP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Past Work Experience including assignment title and brief description, client name</w:t>
      </w:r>
    </w:p>
    <w:p w14:paraId="71A581ED" w14:textId="77777777" w:rsidR="009D7707" w:rsidRP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References including emails and phone numbers</w:t>
      </w:r>
    </w:p>
    <w:p w14:paraId="75765755" w14:textId="77777777" w:rsidR="009D7707" w:rsidRP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>A copy of the highest awarded education certificate </w:t>
      </w:r>
    </w:p>
    <w:p w14:paraId="580149FE" w14:textId="10CFF68C" w:rsidR="009D7707" w:rsidRDefault="009D7707" w:rsidP="009D7707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9D7707">
        <w:rPr>
          <w:rFonts w:ascii="Helvetica" w:eastAsia="Times New Roman" w:hAnsi="Helvetica" w:cs="Helvetica"/>
          <w:color w:val="5C5C5C"/>
          <w:sz w:val="21"/>
          <w:szCs w:val="21"/>
        </w:rPr>
        <w:t xml:space="preserve">Filled and signed application form </w:t>
      </w:r>
    </w:p>
    <w:p w14:paraId="153219FA" w14:textId="77777777" w:rsidR="009D7707" w:rsidRPr="009D7707" w:rsidRDefault="009D7707" w:rsidP="009D7707">
      <w:pPr>
        <w:shd w:val="clear" w:color="auto" w:fill="FFFFFF"/>
        <w:spacing w:after="100" w:line="240" w:lineRule="auto"/>
        <w:ind w:left="720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</w:p>
    <w:p w14:paraId="0BB33673" w14:textId="3AE5CB1E" w:rsidR="009D7707" w:rsidRPr="005C0131" w:rsidRDefault="009D7707" w:rsidP="009D7707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DESCRIPTION: </w:t>
      </w:r>
      <w:r w:rsidR="00206128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ORGANIC ECOSYSTEM)</w:t>
      </w:r>
    </w:p>
    <w:p w14:paraId="753C91F8" w14:textId="4C607EF7" w:rsidR="009D7707" w:rsidRPr="005C0131" w:rsidRDefault="009D7707" w:rsidP="009D77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>Objective of th</w:t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>is roster of expert</w:t>
      </w:r>
    </w:p>
    <w:p w14:paraId="1A2084A4" w14:textId="021A8B8B" w:rsidR="009D7707" w:rsidRDefault="009D7707" w:rsidP="00206128">
      <w:pPr>
        <w:widowControl w:val="0"/>
        <w:autoSpaceDE w:val="0"/>
        <w:autoSpaceDN w:val="0"/>
        <w:adjustRightInd w:val="0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This 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roster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 is intended to help </w:t>
      </w:r>
      <w:bookmarkStart w:id="0" w:name="_Hlk50621192"/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Organic Ecosystem</w:t>
      </w:r>
      <w:r w:rsidR="00206128">
        <w:rPr>
          <w:rFonts w:ascii="Helvetica" w:eastAsia="Times New Roman" w:hAnsi="Helvetica" w:cs="Helvetica"/>
          <w:color w:val="5C5C5C"/>
          <w:sz w:val="21"/>
          <w:szCs w:val="21"/>
        </w:rPr>
        <w:t xml:space="preserve"> project (</w:t>
      </w:r>
      <w:r w:rsidR="00206128" w:rsidRPr="00206128">
        <w:rPr>
          <w:rFonts w:ascii="Helvetica" w:eastAsia="Times New Roman" w:hAnsi="Helvetica" w:cs="Helvetica"/>
          <w:color w:val="5C5C5C"/>
          <w:sz w:val="21"/>
          <w:szCs w:val="21"/>
        </w:rPr>
        <w:t>ENI CBC MED Program</w:t>
      </w:r>
      <w:r w:rsidR="00206128">
        <w:rPr>
          <w:rFonts w:ascii="Helvetica" w:eastAsia="Times New Roman" w:hAnsi="Helvetica" w:cs="Helvetica"/>
          <w:color w:val="5C5C5C"/>
          <w:sz w:val="21"/>
          <w:szCs w:val="21"/>
        </w:rPr>
        <w:t xml:space="preserve">, A_A.1.2_0306) </w:t>
      </w:r>
      <w:bookmarkEnd w:id="0"/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pre-identify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experts</w:t>
      </w:r>
      <w:r w:rsidR="000E40D6"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 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that may be hired to engage in specialized consulting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 xml:space="preserve"> </w:t>
      </w:r>
      <w:r w:rsidR="00206128">
        <w:rPr>
          <w:rFonts w:ascii="Helvetica" w:eastAsia="Times New Roman" w:hAnsi="Helvetica" w:cs="Helvetica"/>
          <w:color w:val="5C5C5C"/>
          <w:sz w:val="21"/>
          <w:szCs w:val="21"/>
        </w:rPr>
        <w:t>W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ork under 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Organic E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cosystem project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 for both immediate opportunities as well as over the duration of the 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 xml:space="preserve">project 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implementation period. </w:t>
      </w:r>
    </w:p>
    <w:p w14:paraId="2FB8E024" w14:textId="013B0E8D" w:rsidR="009D7707" w:rsidRPr="005C0131" w:rsidRDefault="009D7707" w:rsidP="009D77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Applicants who meet the minimum requirements posed by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Organic E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cosystem project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, shall be invited to join 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project roster of experts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 list. Being a ‘prequalified consultant’ is not a guarantee for work under 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the mentioned project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; rather it means that selected consultants, who will be vetted against minimum criteria, shall be eligible for short-listing without further application for relevant short-term consulting assignments that may arise throughout the implementation period of 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the project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.</w:t>
      </w:r>
    </w:p>
    <w:p w14:paraId="241431E7" w14:textId="7FAEBA69" w:rsidR="009D7707" w:rsidRPr="005C0131" w:rsidRDefault="009D7707" w:rsidP="00463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Individual consultants will support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O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 xml:space="preserve">rganic 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E</w:t>
      </w:r>
      <w:r>
        <w:rPr>
          <w:rFonts w:ascii="Helvetica" w:eastAsia="Times New Roman" w:hAnsi="Helvetica" w:cs="Helvetica"/>
          <w:color w:val="5C5C5C"/>
          <w:sz w:val="21"/>
          <w:szCs w:val="21"/>
        </w:rPr>
        <w:t>cosystem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 xml:space="preserve"> in different sectors and technical areas.</w:t>
      </w:r>
      <w:r w:rsidR="0046371E">
        <w:rPr>
          <w:rFonts w:ascii="Helvetica" w:eastAsia="Times New Roman" w:hAnsi="Helvetica" w:cs="Helvetica"/>
          <w:color w:val="5C5C5C"/>
          <w:sz w:val="21"/>
          <w:szCs w:val="21"/>
        </w:rPr>
        <w:t xml:space="preserve"> 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Below is an illustrative list of </w:t>
      </w:r>
      <w:r w:rsidRPr="005C0131"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>areas of expertise</w:t>
      </w:r>
      <w:r w:rsidRPr="005C0131">
        <w:rPr>
          <w:rFonts w:ascii="Helvetica" w:eastAsia="Times New Roman" w:hAnsi="Helvetica" w:cs="Helvetica"/>
          <w:color w:val="5C5C5C"/>
          <w:sz w:val="21"/>
          <w:szCs w:val="21"/>
        </w:rPr>
        <w:t> that might be required:</w:t>
      </w:r>
    </w:p>
    <w:p w14:paraId="330B6024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SME Development and Entrepreneurship: business planning, organizational capacity development and economic feasibility studies for small, medium enterprises (SME), cooperatives, or farms;</w:t>
      </w:r>
    </w:p>
    <w:p w14:paraId="5674243C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Agricultural production for organic farming (crops to be mentioned by expert) including farming techniques such as permaculture, sustainable farming methods, including usage of technology</w:t>
      </w:r>
    </w:p>
    <w:p w14:paraId="409F05DC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Post-harvest handling and management, including machinery and equipment</w:t>
      </w:r>
    </w:p>
    <w:p w14:paraId="2FB0B0A0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and Processing Quality standards, food safety (esp. HACCP, GMP) and related processes;</w:t>
      </w:r>
    </w:p>
    <w:p w14:paraId="2874AC97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Marketing organic products (Domestic &amp; International Target Markets)</w:t>
      </w:r>
    </w:p>
    <w:p w14:paraId="03CB680E" w14:textId="63B55D94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Livestock and dairy production; organic forage pro</w:t>
      </w:r>
      <w:r w:rsidR="00570296">
        <w:rPr>
          <w:rFonts w:ascii="Helvetica" w:eastAsia="Times New Roman" w:hAnsi="Helvetica" w:cs="Helvetica"/>
          <w:color w:val="5C5C5C"/>
          <w:sz w:val="21"/>
          <w:szCs w:val="21"/>
        </w:rPr>
        <w:t>d</w:t>
      </w: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u</w:t>
      </w:r>
      <w:r w:rsidR="000E40D6">
        <w:rPr>
          <w:rFonts w:ascii="Helvetica" w:eastAsia="Times New Roman" w:hAnsi="Helvetica" w:cs="Helvetica"/>
          <w:color w:val="5C5C5C"/>
          <w:sz w:val="21"/>
          <w:szCs w:val="21"/>
        </w:rPr>
        <w:t>c</w:t>
      </w: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tion</w:t>
      </w:r>
    </w:p>
    <w:p w14:paraId="2D6387E7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Poultry production</w:t>
      </w:r>
    </w:p>
    <w:p w14:paraId="5E616B56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Transport, logistics and packaging of organic products</w:t>
      </w:r>
    </w:p>
    <w:p w14:paraId="5A5FA88E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 xml:space="preserve">Renewable energy, especially for use in agriculture and/or </w:t>
      </w:r>
      <w:proofErr w:type="spellStart"/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agro</w:t>
      </w:r>
      <w:proofErr w:type="spellEnd"/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-processing domains</w:t>
      </w:r>
    </w:p>
    <w:p w14:paraId="22D23DBC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lastRenderedPageBreak/>
        <w:t>Financial services with emphasis on agricultural products</w:t>
      </w:r>
    </w:p>
    <w:p w14:paraId="76970938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innovative value chain (use of new technologies…)</w:t>
      </w:r>
    </w:p>
    <w:p w14:paraId="1B49A4D4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 xml:space="preserve">Organic </w:t>
      </w:r>
      <w:proofErr w:type="spellStart"/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Agro</w:t>
      </w:r>
      <w:proofErr w:type="spellEnd"/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-processing</w:t>
      </w:r>
    </w:p>
    <w:p w14:paraId="3B4F1238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Contract farming</w:t>
      </w:r>
    </w:p>
    <w:p w14:paraId="637AD19F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Traceability</w:t>
      </w:r>
    </w:p>
    <w:p w14:paraId="79C8B473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Access to market and labels requirements (products branding)</w:t>
      </w:r>
    </w:p>
    <w:p w14:paraId="23BF8B00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Organic certification implementation</w:t>
      </w:r>
    </w:p>
    <w:p w14:paraId="06445625" w14:textId="77777777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Other related topics according to different needs in each country</w:t>
      </w:r>
    </w:p>
    <w:p w14:paraId="06A98670" w14:textId="358FB7C5" w:rsid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color w:val="5C5C5C"/>
          <w:sz w:val="21"/>
          <w:szCs w:val="21"/>
        </w:rPr>
        <w:t>Statistics such as volumes of imported vs. exported crops, import seasonality, etc.</w:t>
      </w:r>
    </w:p>
    <w:p w14:paraId="6589D9BB" w14:textId="4EFC1B51" w:rsidR="0046371E" w:rsidRPr="0046371E" w:rsidRDefault="0046371E" w:rsidP="0046371E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>
        <w:rPr>
          <w:rFonts w:ascii="Helvetica" w:eastAsia="Times New Roman" w:hAnsi="Helvetica" w:cs="Helvetica"/>
          <w:color w:val="5C5C5C"/>
          <w:sz w:val="21"/>
          <w:szCs w:val="21"/>
        </w:rPr>
        <w:t xml:space="preserve">Other </w:t>
      </w:r>
    </w:p>
    <w:p w14:paraId="3CA1EE6A" w14:textId="77777777" w:rsidR="009D7707" w:rsidRPr="009D7707" w:rsidRDefault="009D7707" w:rsidP="009D7707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</w:p>
    <w:p w14:paraId="18993A4F" w14:textId="77777777" w:rsidR="005C0131" w:rsidRPr="005C0131" w:rsidRDefault="005C0131" w:rsidP="00EB1A56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CONTACT PERSON NAME: </w:t>
      </w:r>
    </w:p>
    <w:p w14:paraId="495EA684" w14:textId="6311AE25" w:rsidR="005C0131" w:rsidRPr="005C0131" w:rsidRDefault="00C863F8" w:rsidP="00EB1A5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>
        <w:rPr>
          <w:rFonts w:ascii="Helvetica" w:eastAsia="Times New Roman" w:hAnsi="Helvetica" w:cs="Helvetica"/>
          <w:color w:val="5C5C5C"/>
          <w:sz w:val="21"/>
          <w:szCs w:val="21"/>
        </w:rPr>
        <w:t>…………………………………………………………………………………………………………….</w:t>
      </w:r>
    </w:p>
    <w:p w14:paraId="4F26EA2C" w14:textId="77777777" w:rsidR="005C0131" w:rsidRPr="005C0131" w:rsidRDefault="005C0131" w:rsidP="00EB1A56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CONTACT PERSON POSITION: </w:t>
      </w:r>
    </w:p>
    <w:p w14:paraId="22F27A1F" w14:textId="3546D156" w:rsidR="005C0131" w:rsidRPr="005C0131" w:rsidRDefault="00C863F8" w:rsidP="00EB1A5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r>
        <w:rPr>
          <w:rFonts w:ascii="Helvetica" w:eastAsia="Times New Roman" w:hAnsi="Helvetica" w:cs="Helvetica"/>
          <w:color w:val="5C5C5C"/>
          <w:sz w:val="21"/>
          <w:szCs w:val="21"/>
        </w:rPr>
        <w:t>…………………………………………………………………………………………………………….</w:t>
      </w:r>
    </w:p>
    <w:p w14:paraId="4B43AC76" w14:textId="7B638133" w:rsidR="005C0131" w:rsidRPr="005C0131" w:rsidRDefault="005C0131" w:rsidP="00EB1A56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</w:pP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  <w:t xml:space="preserve">CONTACT PERSON </w:t>
      </w:r>
      <w:r w:rsidR="0046371E"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  <w:t>E</w:t>
      </w:r>
      <w:r w:rsidR="0046371E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  <w:t>-</w:t>
      </w:r>
      <w:r w:rsidR="0046371E"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  <w:t>MAIL :</w:t>
      </w:r>
      <w:r w:rsidRPr="005C0131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  <w:lang w:val="fr-FR"/>
        </w:rPr>
        <w:t> </w:t>
      </w:r>
    </w:p>
    <w:p w14:paraId="7E3C035B" w14:textId="36695DA4" w:rsidR="005C0131" w:rsidRDefault="00762963" w:rsidP="00EB1A56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9" w:history="1">
        <w:r w:rsidR="00C863F8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6AF03C6C" w14:textId="3650451E" w:rsidR="0046371E" w:rsidRPr="0046371E" w:rsidRDefault="0046371E" w:rsidP="0046371E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46371E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 xml:space="preserve">Expertise </w:t>
      </w:r>
      <w:r w:rsidRPr="0046371E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>(u can list more then one field of expertise)</w:t>
      </w:r>
      <w:r w:rsidRPr="0046371E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: </w:t>
      </w:r>
    </w:p>
    <w:p w14:paraId="647DA05A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0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427D7ABB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1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62DA3033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2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6777ED51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3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04282F3C" w14:textId="77777777" w:rsidR="0046371E" w:rsidRDefault="0046371E" w:rsidP="0046371E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</w:p>
    <w:p w14:paraId="14A8CC98" w14:textId="7D38B024" w:rsidR="0046371E" w:rsidRPr="0046371E" w:rsidRDefault="009D7707" w:rsidP="0046371E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9D7707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Past Work Experience</w:t>
      </w:r>
      <w:r w:rsidR="0046371E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 xml:space="preserve"> within the mentioned area of expertise</w:t>
      </w:r>
      <w:r w:rsidRPr="009D7707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 xml:space="preserve"> </w:t>
      </w:r>
      <w:r w:rsidR="0046371E" w:rsidRPr="0046371E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>(</w:t>
      </w:r>
      <w:r w:rsidRPr="009D7707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>including assignment title</w:t>
      </w:r>
      <w:r w:rsidR="0046371E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>, client name</w:t>
      </w:r>
      <w:r w:rsidRPr="009D7707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 xml:space="preserve"> and brief description</w:t>
      </w:r>
      <w:r w:rsidR="0046371E" w:rsidRPr="0046371E">
        <w:rPr>
          <w:rFonts w:ascii="Helvetica" w:eastAsia="Times New Roman" w:hAnsi="Helvetica" w:cs="Helvetica"/>
          <w:b/>
          <w:bCs/>
          <w:caps/>
          <w:color w:val="025EA0"/>
          <w:sz w:val="18"/>
          <w:szCs w:val="18"/>
        </w:rPr>
        <w:t>)</w:t>
      </w:r>
    </w:p>
    <w:p w14:paraId="650B8952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4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069FEBA1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5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401F34FD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6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2346524D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7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5BD010BD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8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581F0869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19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6DF1FA56" w14:textId="77777777" w:rsidR="0046371E" w:rsidRDefault="0046371E" w:rsidP="0046371E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</w:p>
    <w:p w14:paraId="34A8701E" w14:textId="47CF11FD" w:rsidR="009D7707" w:rsidRPr="009D7707" w:rsidRDefault="009D7707" w:rsidP="0046371E">
      <w:pPr>
        <w:shd w:val="clear" w:color="auto" w:fill="FFFFFF"/>
        <w:spacing w:after="100" w:line="240" w:lineRule="auto"/>
        <w:jc w:val="both"/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</w:pPr>
      <w:r w:rsidRPr="009D7707">
        <w:rPr>
          <w:rFonts w:ascii="Helvetica" w:eastAsia="Times New Roman" w:hAnsi="Helvetica" w:cs="Helvetica"/>
          <w:b/>
          <w:bCs/>
          <w:caps/>
          <w:color w:val="025EA0"/>
          <w:sz w:val="21"/>
          <w:szCs w:val="21"/>
        </w:rPr>
        <w:t>References including emails and phone numbers</w:t>
      </w:r>
    </w:p>
    <w:p w14:paraId="40BD6F24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20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3E5D99C9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21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27E18877" w14:textId="77777777" w:rsidR="0046371E" w:rsidRPr="00C863F8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22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7FA8146C" w14:textId="771DB6DD" w:rsidR="0046371E" w:rsidRDefault="00762963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  <w:hyperlink r:id="rId23" w:history="1">
        <w:r w:rsidR="0046371E" w:rsidRPr="00C863F8">
          <w:rPr>
            <w:rFonts w:ascii="Helvetica" w:eastAsia="Times New Roman" w:hAnsi="Helvetica" w:cs="Helvetica"/>
            <w:color w:val="5C5C5C"/>
            <w:sz w:val="21"/>
            <w:szCs w:val="21"/>
          </w:rPr>
          <w:t>……………………………………………………………………………………………………………...</w:t>
        </w:r>
      </w:hyperlink>
    </w:p>
    <w:p w14:paraId="710F2494" w14:textId="77777777" w:rsidR="0046371E" w:rsidRDefault="0046371E" w:rsidP="0046371E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5C5C5C"/>
          <w:sz w:val="21"/>
          <w:szCs w:val="21"/>
        </w:rPr>
      </w:pPr>
    </w:p>
    <w:p w14:paraId="5FB27E54" w14:textId="6CF7DCB4" w:rsidR="0046371E" w:rsidRPr="0046371E" w:rsidRDefault="0046371E" w:rsidP="0046371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</w:pPr>
      <w:r w:rsidRPr="0046371E"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>Date:</w:t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ab/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ab/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ab/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ab/>
      </w:r>
      <w:r>
        <w:rPr>
          <w:rFonts w:ascii="Helvetica" w:eastAsia="Times New Roman" w:hAnsi="Helvetica" w:cs="Helvetica"/>
          <w:b/>
          <w:bCs/>
          <w:color w:val="5C5C5C"/>
          <w:sz w:val="21"/>
          <w:szCs w:val="21"/>
        </w:rPr>
        <w:tab/>
        <w:t>Signature:</w:t>
      </w:r>
    </w:p>
    <w:sectPr w:rsidR="0046371E" w:rsidRPr="0046371E" w:rsidSect="003A79A5">
      <w:headerReference w:type="default" r:id="rId24"/>
      <w:footerReference w:type="default" r:id="rId25"/>
      <w:pgSz w:w="12240" w:h="15840"/>
      <w:pgMar w:top="36" w:right="1440" w:bottom="1440" w:left="1440" w:header="11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E5F3" w14:textId="77777777" w:rsidR="00762963" w:rsidRDefault="00762963" w:rsidP="003A79A5">
      <w:pPr>
        <w:spacing w:after="0" w:line="240" w:lineRule="auto"/>
      </w:pPr>
      <w:r>
        <w:separator/>
      </w:r>
    </w:p>
  </w:endnote>
  <w:endnote w:type="continuationSeparator" w:id="0">
    <w:p w14:paraId="0A8D2168" w14:textId="77777777" w:rsidR="00762963" w:rsidRDefault="00762963" w:rsidP="003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A3D0" w14:textId="6714D6EF" w:rsidR="003A79A5" w:rsidRDefault="003A79A5" w:rsidP="003A79A5">
    <w:pPr>
      <w:pStyle w:val="Footer"/>
    </w:pPr>
    <w:r w:rsidRPr="003A79A5">
      <w:rPr>
        <w:noProof/>
      </w:rPr>
      <w:drawing>
        <wp:inline distT="0" distB="0" distL="0" distR="0" wp14:anchorId="2586849D" wp14:editId="388B5A76">
          <wp:extent cx="5943600" cy="560070"/>
          <wp:effectExtent l="0" t="0" r="0" b="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64"/>
                  <a:stretch/>
                </pic:blipFill>
                <pic:spPr>
                  <a:xfrm>
                    <a:off x="0" y="0"/>
                    <a:ext cx="594360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538A" w14:textId="77777777" w:rsidR="00762963" w:rsidRDefault="00762963" w:rsidP="003A79A5">
      <w:pPr>
        <w:spacing w:after="0" w:line="240" w:lineRule="auto"/>
      </w:pPr>
      <w:r>
        <w:separator/>
      </w:r>
    </w:p>
  </w:footnote>
  <w:footnote w:type="continuationSeparator" w:id="0">
    <w:p w14:paraId="0896574E" w14:textId="77777777" w:rsidR="00762963" w:rsidRDefault="00762963" w:rsidP="003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E01B" w14:textId="4525E8D2" w:rsidR="003A79A5" w:rsidRDefault="003A79A5" w:rsidP="003A79A5">
    <w:pPr>
      <w:pStyle w:val="Header"/>
    </w:pPr>
    <w:r w:rsidRPr="003A79A5">
      <w:rPr>
        <w:noProof/>
      </w:rPr>
      <w:drawing>
        <wp:inline distT="0" distB="0" distL="0" distR="0" wp14:anchorId="5A619FAC" wp14:editId="4306C11A">
          <wp:extent cx="5943600" cy="48514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F3A"/>
    <w:multiLevelType w:val="hybridMultilevel"/>
    <w:tmpl w:val="71B0D410"/>
    <w:lvl w:ilvl="0" w:tplc="EAE03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6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25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28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60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48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4B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3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4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0A76C4"/>
    <w:multiLevelType w:val="multilevel"/>
    <w:tmpl w:val="3F1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E15AC"/>
    <w:multiLevelType w:val="hybridMultilevel"/>
    <w:tmpl w:val="4D86A30A"/>
    <w:lvl w:ilvl="0" w:tplc="238AC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04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582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AAA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41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4F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4B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8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29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1815D8"/>
    <w:multiLevelType w:val="multilevel"/>
    <w:tmpl w:val="638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C4C86"/>
    <w:multiLevelType w:val="multilevel"/>
    <w:tmpl w:val="FD1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64E32"/>
    <w:multiLevelType w:val="hybridMultilevel"/>
    <w:tmpl w:val="4C7EE63C"/>
    <w:lvl w:ilvl="0" w:tplc="2DE89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0C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C8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AD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E69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42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8E5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4E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F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6F319C"/>
    <w:multiLevelType w:val="hybridMultilevel"/>
    <w:tmpl w:val="F8DC9202"/>
    <w:lvl w:ilvl="0" w:tplc="D2221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5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C9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88A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2A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545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04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E5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A3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C833E06"/>
    <w:multiLevelType w:val="multilevel"/>
    <w:tmpl w:val="3C6E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30FB6"/>
    <w:multiLevelType w:val="hybridMultilevel"/>
    <w:tmpl w:val="CB66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31"/>
    <w:rsid w:val="000E40D6"/>
    <w:rsid w:val="00137ABC"/>
    <w:rsid w:val="001B2FCD"/>
    <w:rsid w:val="00206128"/>
    <w:rsid w:val="00293CCD"/>
    <w:rsid w:val="003A79A5"/>
    <w:rsid w:val="0046371E"/>
    <w:rsid w:val="00570296"/>
    <w:rsid w:val="00582AF6"/>
    <w:rsid w:val="005C0131"/>
    <w:rsid w:val="00690171"/>
    <w:rsid w:val="00762963"/>
    <w:rsid w:val="007A448B"/>
    <w:rsid w:val="007B3F31"/>
    <w:rsid w:val="009D7707"/>
    <w:rsid w:val="00AF2E3D"/>
    <w:rsid w:val="00B250EC"/>
    <w:rsid w:val="00C863F8"/>
    <w:rsid w:val="00EB1A56"/>
    <w:rsid w:val="00F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AD57"/>
  <w15:chartTrackingRefBased/>
  <w15:docId w15:val="{F6C388E2-1B13-4BE3-81DD-EC3F0F9C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rssb-email">
    <w:name w:val="rrssb-email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131"/>
    <w:rPr>
      <w:color w:val="0000FF"/>
      <w:u w:val="single"/>
    </w:rPr>
  </w:style>
  <w:style w:type="paragraph" w:customStyle="1" w:styleId="rrssb-facebook">
    <w:name w:val="rrssb-facebook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linkedin">
    <w:name w:val="rrssb-linkedin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twitter">
    <w:name w:val="rrssb-twitter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googleplus">
    <w:name w:val="rrssb-googleplus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pinterest">
    <w:name w:val="rrssb-pinterest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reddit">
    <w:name w:val="rrssb-reddit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ssb-whatsapp">
    <w:name w:val="rrssb-whatsapp"/>
    <w:basedOn w:val="Normal"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5C0131"/>
  </w:style>
  <w:style w:type="paragraph" w:styleId="NormalWeb">
    <w:name w:val="Normal (Web)"/>
    <w:basedOn w:val="Normal"/>
    <w:uiPriority w:val="99"/>
    <w:semiHidden/>
    <w:unhideWhenUsed/>
    <w:rsid w:val="005C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A5"/>
  </w:style>
  <w:style w:type="paragraph" w:styleId="Footer">
    <w:name w:val="footer"/>
    <w:basedOn w:val="Normal"/>
    <w:link w:val="FooterChar"/>
    <w:uiPriority w:val="99"/>
    <w:unhideWhenUsed/>
    <w:rsid w:val="003A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A5"/>
  </w:style>
  <w:style w:type="paragraph" w:styleId="BalloonText">
    <w:name w:val="Balloon Text"/>
    <w:basedOn w:val="Normal"/>
    <w:link w:val="BalloonTextChar"/>
    <w:uiPriority w:val="99"/>
    <w:semiHidden/>
    <w:unhideWhenUsed/>
    <w:rsid w:val="000E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5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29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2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70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38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528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08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7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9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4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6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8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96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315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584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629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65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210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3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10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28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78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678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00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6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9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4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@cciaz.org.lb" TargetMode="External"/><Relationship Id="rId13" Type="http://schemas.openxmlformats.org/officeDocument/2006/relationships/hyperlink" Target="mailto:lebanonARE2020@gmail.com" TargetMode="External"/><Relationship Id="rId18" Type="http://schemas.openxmlformats.org/officeDocument/2006/relationships/hyperlink" Target="mailto:lebanonARE2020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ebanonARE2020@gmail.com" TargetMode="External"/><Relationship Id="rId7" Type="http://schemas.openxmlformats.org/officeDocument/2006/relationships/hyperlink" Target="mailto:fady@cciaz.org.lb" TargetMode="External"/><Relationship Id="rId12" Type="http://schemas.openxmlformats.org/officeDocument/2006/relationships/hyperlink" Target="mailto:lebanonARE2020@gmail.com" TargetMode="External"/><Relationship Id="rId17" Type="http://schemas.openxmlformats.org/officeDocument/2006/relationships/hyperlink" Target="mailto:lebanonARE2020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lebanonARE2020@gmail.com" TargetMode="External"/><Relationship Id="rId20" Type="http://schemas.openxmlformats.org/officeDocument/2006/relationships/hyperlink" Target="mailto:lebanonARE202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banonARE2020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ebanonARE2020@gmail.com" TargetMode="External"/><Relationship Id="rId23" Type="http://schemas.openxmlformats.org/officeDocument/2006/relationships/hyperlink" Target="mailto:lebanonARE2020@gmail.com" TargetMode="External"/><Relationship Id="rId10" Type="http://schemas.openxmlformats.org/officeDocument/2006/relationships/hyperlink" Target="mailto:lebanonARE2020@gmail.com" TargetMode="External"/><Relationship Id="rId19" Type="http://schemas.openxmlformats.org/officeDocument/2006/relationships/hyperlink" Target="mailto:lebanonARE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anonARE2020@gmail.com" TargetMode="External"/><Relationship Id="rId14" Type="http://schemas.openxmlformats.org/officeDocument/2006/relationships/hyperlink" Target="mailto:lebanonARE2020@gmail.com" TargetMode="External"/><Relationship Id="rId22" Type="http://schemas.openxmlformats.org/officeDocument/2006/relationships/hyperlink" Target="mailto:lebanonARE2020@gmail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Abou Fayad</dc:creator>
  <cp:keywords/>
  <dc:description/>
  <cp:lastModifiedBy>Fady Abou Fayad</cp:lastModifiedBy>
  <cp:revision>2</cp:revision>
  <dcterms:created xsi:type="dcterms:W3CDTF">2021-01-25T11:05:00Z</dcterms:created>
  <dcterms:modified xsi:type="dcterms:W3CDTF">2021-01-25T11:05:00Z</dcterms:modified>
</cp:coreProperties>
</file>