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5B" w:rsidRPr="0083485A" w:rsidRDefault="00000485" w:rsidP="0083485A">
      <w:pPr>
        <w:spacing w:after="0" w:line="240" w:lineRule="auto"/>
        <w:jc w:val="center"/>
        <w:rPr>
          <w:rFonts w:asciiTheme="majorBidi" w:hAnsiTheme="majorBidi" w:cstheme="majorBidi"/>
          <w:b/>
          <w:bCs/>
          <w:i/>
          <w:iCs/>
          <w:sz w:val="28"/>
          <w:szCs w:val="28"/>
          <w:lang w:val="en-US"/>
        </w:rPr>
      </w:pPr>
      <w:r w:rsidRPr="0083485A">
        <w:rPr>
          <w:rFonts w:asciiTheme="majorBidi" w:hAnsiTheme="majorBidi" w:cstheme="majorBidi"/>
          <w:b/>
          <w:bCs/>
          <w:i/>
          <w:iCs/>
          <w:sz w:val="28"/>
          <w:szCs w:val="28"/>
          <w:lang w:val="en-US"/>
        </w:rPr>
        <w:t>Scope of work</w:t>
      </w:r>
    </w:p>
    <w:p w:rsidR="00000485" w:rsidRPr="0083485A" w:rsidRDefault="0047315A" w:rsidP="0083485A">
      <w:pPr>
        <w:spacing w:after="0" w:line="240" w:lineRule="auto"/>
        <w:jc w:val="center"/>
        <w:rPr>
          <w:rFonts w:asciiTheme="majorBidi" w:hAnsiTheme="majorBidi" w:cstheme="majorBidi"/>
          <w:b/>
          <w:bCs/>
          <w:i/>
          <w:iCs/>
          <w:sz w:val="28"/>
          <w:szCs w:val="28"/>
          <w:lang w:val="en-US"/>
        </w:rPr>
      </w:pPr>
      <w:r w:rsidRPr="0083485A">
        <w:rPr>
          <w:rFonts w:asciiTheme="majorBidi" w:hAnsiTheme="majorBidi" w:cstheme="majorBidi"/>
          <w:b/>
          <w:bCs/>
          <w:i/>
          <w:iCs/>
          <w:sz w:val="28"/>
          <w:szCs w:val="28"/>
          <w:lang w:val="en-US"/>
        </w:rPr>
        <w:t>Dairy Product Value chain Specialist</w:t>
      </w:r>
      <w:r w:rsidR="00A54671" w:rsidRPr="0083485A">
        <w:rPr>
          <w:rFonts w:asciiTheme="majorBidi" w:hAnsiTheme="majorBidi" w:cstheme="majorBidi"/>
          <w:b/>
          <w:bCs/>
          <w:i/>
          <w:iCs/>
          <w:sz w:val="28"/>
          <w:szCs w:val="28"/>
          <w:lang w:val="en-US"/>
        </w:rPr>
        <w:t xml:space="preserve"> to Develop a </w:t>
      </w:r>
      <w:r w:rsidR="00043C48" w:rsidRPr="0083485A">
        <w:rPr>
          <w:rFonts w:asciiTheme="majorBidi" w:hAnsiTheme="majorBidi" w:cstheme="majorBidi"/>
          <w:b/>
          <w:bCs/>
          <w:i/>
          <w:iCs/>
          <w:sz w:val="28"/>
          <w:szCs w:val="28"/>
          <w:lang w:val="en-US"/>
        </w:rPr>
        <w:t xml:space="preserve">Commercial Dairy </w:t>
      </w:r>
      <w:r w:rsidR="00A54671" w:rsidRPr="0083485A">
        <w:rPr>
          <w:rFonts w:asciiTheme="majorBidi" w:hAnsiTheme="majorBidi" w:cstheme="majorBidi"/>
          <w:b/>
          <w:bCs/>
          <w:i/>
          <w:iCs/>
          <w:sz w:val="28"/>
          <w:szCs w:val="28"/>
          <w:lang w:val="en-US"/>
        </w:rPr>
        <w:t>Manual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15"/>
      </w:tblGrid>
      <w:tr w:rsidR="00000485" w:rsidTr="00972D72">
        <w:tc>
          <w:tcPr>
            <w:tcW w:w="3227" w:type="dxa"/>
          </w:tcPr>
          <w:p w:rsidR="00000485" w:rsidRPr="00000485" w:rsidRDefault="00000485" w:rsidP="00972D72">
            <w:pPr>
              <w:rPr>
                <w:rFonts w:asciiTheme="majorBidi" w:hAnsiTheme="majorBidi" w:cstheme="majorBidi"/>
                <w:sz w:val="24"/>
                <w:szCs w:val="24"/>
                <w:lang w:val="en-US"/>
              </w:rPr>
            </w:pPr>
            <w:r w:rsidRPr="00000485">
              <w:rPr>
                <w:rFonts w:asciiTheme="majorBidi" w:hAnsiTheme="majorBidi" w:cstheme="majorBidi"/>
                <w:sz w:val="24"/>
                <w:szCs w:val="24"/>
                <w:lang w:val="en-US"/>
              </w:rPr>
              <w:t>Duration :</w:t>
            </w:r>
            <w:r w:rsidR="007A2347">
              <w:rPr>
                <w:rFonts w:asciiTheme="majorBidi" w:hAnsiTheme="majorBidi" w:cstheme="majorBidi"/>
                <w:sz w:val="24"/>
                <w:szCs w:val="24"/>
                <w:lang w:val="en-US"/>
              </w:rPr>
              <w:t xml:space="preserve"> </w:t>
            </w:r>
          </w:p>
        </w:tc>
        <w:tc>
          <w:tcPr>
            <w:tcW w:w="6015" w:type="dxa"/>
          </w:tcPr>
          <w:p w:rsidR="00000485" w:rsidRPr="00000485" w:rsidRDefault="00894475" w:rsidP="00000485">
            <w:pPr>
              <w:rPr>
                <w:rFonts w:asciiTheme="majorBidi" w:hAnsiTheme="majorBidi" w:cstheme="majorBidi"/>
                <w:sz w:val="24"/>
                <w:szCs w:val="24"/>
                <w:lang w:val="en-US"/>
              </w:rPr>
            </w:pPr>
            <w:r>
              <w:rPr>
                <w:rFonts w:asciiTheme="majorBidi" w:hAnsiTheme="majorBidi" w:cstheme="majorBidi"/>
                <w:sz w:val="24"/>
                <w:szCs w:val="24"/>
                <w:lang w:val="en-US"/>
              </w:rPr>
              <w:t>3</w:t>
            </w:r>
            <w:r w:rsidR="00972D72">
              <w:rPr>
                <w:rFonts w:asciiTheme="majorBidi" w:hAnsiTheme="majorBidi" w:cstheme="majorBidi"/>
                <w:sz w:val="24"/>
                <w:szCs w:val="24"/>
                <w:lang w:val="en-US"/>
              </w:rPr>
              <w:t xml:space="preserve"> months</w:t>
            </w:r>
          </w:p>
        </w:tc>
      </w:tr>
      <w:tr w:rsidR="00000485" w:rsidTr="00972D72">
        <w:tc>
          <w:tcPr>
            <w:tcW w:w="3227" w:type="dxa"/>
          </w:tcPr>
          <w:p w:rsidR="00000485" w:rsidRPr="00000485" w:rsidRDefault="00000485" w:rsidP="00972D72">
            <w:pPr>
              <w:rPr>
                <w:rFonts w:asciiTheme="majorBidi" w:hAnsiTheme="majorBidi" w:cstheme="majorBidi"/>
                <w:sz w:val="24"/>
                <w:szCs w:val="24"/>
                <w:lang w:val="en-US"/>
              </w:rPr>
            </w:pPr>
            <w:r w:rsidRPr="00000485">
              <w:rPr>
                <w:rFonts w:asciiTheme="majorBidi" w:hAnsiTheme="majorBidi" w:cstheme="majorBidi"/>
                <w:sz w:val="24"/>
                <w:szCs w:val="24"/>
                <w:lang w:val="en-US"/>
              </w:rPr>
              <w:t>Number of positions:</w:t>
            </w:r>
            <w:r w:rsidR="00972D72">
              <w:rPr>
                <w:rFonts w:asciiTheme="majorBidi" w:hAnsiTheme="majorBidi" w:cstheme="majorBidi"/>
                <w:sz w:val="24"/>
                <w:szCs w:val="24"/>
                <w:lang w:val="en-US"/>
              </w:rPr>
              <w:t xml:space="preserve"> </w:t>
            </w:r>
          </w:p>
        </w:tc>
        <w:tc>
          <w:tcPr>
            <w:tcW w:w="6015" w:type="dxa"/>
          </w:tcPr>
          <w:p w:rsidR="0047315A" w:rsidRPr="00000485" w:rsidRDefault="00972D72" w:rsidP="00123C2E">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23C2E">
              <w:rPr>
                <w:rFonts w:asciiTheme="majorBidi" w:hAnsiTheme="majorBidi" w:cstheme="majorBidi"/>
                <w:sz w:val="24"/>
                <w:szCs w:val="24"/>
                <w:lang w:val="en-US"/>
              </w:rPr>
              <w:t>1</w:t>
            </w:r>
          </w:p>
        </w:tc>
      </w:tr>
      <w:tr w:rsidR="00000485" w:rsidTr="00972D72">
        <w:tc>
          <w:tcPr>
            <w:tcW w:w="3227" w:type="dxa"/>
          </w:tcPr>
          <w:p w:rsidR="00000485" w:rsidRPr="00000485" w:rsidRDefault="00000485" w:rsidP="00000485">
            <w:pPr>
              <w:rPr>
                <w:rFonts w:asciiTheme="majorBidi" w:hAnsiTheme="majorBidi" w:cstheme="majorBidi"/>
                <w:sz w:val="24"/>
                <w:szCs w:val="24"/>
                <w:lang w:val="en-US"/>
              </w:rPr>
            </w:pPr>
            <w:r w:rsidRPr="00000485">
              <w:rPr>
                <w:rFonts w:asciiTheme="majorBidi" w:hAnsiTheme="majorBidi" w:cstheme="majorBidi"/>
                <w:sz w:val="24"/>
                <w:szCs w:val="24"/>
                <w:lang w:val="en-US"/>
              </w:rPr>
              <w:t>Starting and ending dates:</w:t>
            </w:r>
          </w:p>
        </w:tc>
        <w:tc>
          <w:tcPr>
            <w:tcW w:w="6015" w:type="dxa"/>
          </w:tcPr>
          <w:p w:rsidR="00000485" w:rsidRPr="00000485" w:rsidRDefault="00043C48" w:rsidP="00C97BA9">
            <w:pPr>
              <w:rPr>
                <w:rFonts w:asciiTheme="majorBidi" w:hAnsiTheme="majorBidi" w:cstheme="majorBidi"/>
                <w:sz w:val="24"/>
                <w:szCs w:val="24"/>
                <w:lang w:val="en-US"/>
              </w:rPr>
            </w:pPr>
            <w:r>
              <w:rPr>
                <w:rFonts w:asciiTheme="majorBidi" w:hAnsiTheme="majorBidi" w:cstheme="majorBidi"/>
                <w:sz w:val="24"/>
                <w:szCs w:val="24"/>
                <w:lang w:val="en-US"/>
              </w:rPr>
              <w:t xml:space="preserve">March </w:t>
            </w:r>
            <w:r w:rsidR="00C97BA9">
              <w:rPr>
                <w:rFonts w:asciiTheme="majorBidi" w:hAnsiTheme="majorBidi" w:cstheme="majorBidi"/>
                <w:sz w:val="24"/>
                <w:szCs w:val="24"/>
                <w:lang w:val="en-US"/>
              </w:rPr>
              <w:t>26</w:t>
            </w:r>
            <w:r>
              <w:rPr>
                <w:rFonts w:asciiTheme="majorBidi" w:hAnsiTheme="majorBidi" w:cstheme="majorBidi"/>
                <w:sz w:val="24"/>
                <w:szCs w:val="24"/>
                <w:lang w:val="en-US"/>
              </w:rPr>
              <w:t>, 2018 –</w:t>
            </w:r>
            <w:r w:rsidR="00894475">
              <w:rPr>
                <w:rFonts w:asciiTheme="majorBidi" w:hAnsiTheme="majorBidi" w:cstheme="majorBidi"/>
                <w:sz w:val="24"/>
                <w:szCs w:val="24"/>
                <w:lang w:val="en-US"/>
              </w:rPr>
              <w:t xml:space="preserve"> June</w:t>
            </w:r>
            <w:r>
              <w:rPr>
                <w:rFonts w:asciiTheme="majorBidi" w:hAnsiTheme="majorBidi" w:cstheme="majorBidi"/>
                <w:sz w:val="24"/>
                <w:szCs w:val="24"/>
                <w:lang w:val="en-US"/>
              </w:rPr>
              <w:t xml:space="preserve"> </w:t>
            </w:r>
            <w:r w:rsidR="00C97BA9">
              <w:rPr>
                <w:rFonts w:asciiTheme="majorBidi" w:hAnsiTheme="majorBidi" w:cstheme="majorBidi"/>
                <w:sz w:val="24"/>
                <w:szCs w:val="24"/>
                <w:lang w:val="en-US"/>
              </w:rPr>
              <w:t>26</w:t>
            </w:r>
            <w:r>
              <w:rPr>
                <w:rFonts w:asciiTheme="majorBidi" w:hAnsiTheme="majorBidi" w:cstheme="majorBidi"/>
                <w:sz w:val="24"/>
                <w:szCs w:val="24"/>
                <w:lang w:val="en-US"/>
              </w:rPr>
              <w:t>, 2018</w:t>
            </w:r>
          </w:p>
        </w:tc>
      </w:tr>
    </w:tbl>
    <w:p w:rsidR="00000485" w:rsidRDefault="00000485" w:rsidP="00000485">
      <w:pPr>
        <w:spacing w:line="240" w:lineRule="auto"/>
        <w:rPr>
          <w:rFonts w:asciiTheme="majorBidi" w:hAnsiTheme="majorBidi" w:cstheme="majorBidi"/>
          <w:b/>
          <w:bCs/>
          <w:sz w:val="24"/>
          <w:szCs w:val="24"/>
          <w:u w:val="single"/>
          <w:lang w:val="en-US"/>
        </w:rPr>
      </w:pPr>
    </w:p>
    <w:p w:rsidR="00000485" w:rsidRPr="00F44837" w:rsidRDefault="00000485" w:rsidP="00000485">
      <w:pPr>
        <w:spacing w:line="240" w:lineRule="auto"/>
        <w:rPr>
          <w:rFonts w:asciiTheme="majorBidi" w:hAnsiTheme="majorBidi" w:cstheme="majorBidi"/>
          <w:b/>
          <w:bCs/>
          <w:color w:val="1F497D" w:themeColor="text2"/>
          <w:sz w:val="24"/>
          <w:szCs w:val="24"/>
          <w:u w:val="single"/>
          <w:lang w:val="en-US"/>
        </w:rPr>
      </w:pPr>
      <w:r w:rsidRPr="00F44837">
        <w:rPr>
          <w:rFonts w:asciiTheme="majorBidi" w:hAnsiTheme="majorBidi" w:cstheme="majorBidi"/>
          <w:b/>
          <w:bCs/>
          <w:color w:val="1F497D" w:themeColor="text2"/>
          <w:sz w:val="24"/>
          <w:szCs w:val="24"/>
          <w:u w:val="single"/>
          <w:lang w:val="en-US"/>
        </w:rPr>
        <w:t>Background and justification:</w:t>
      </w:r>
    </w:p>
    <w:p w:rsidR="005157C7" w:rsidRPr="005157C7" w:rsidRDefault="0047315A" w:rsidP="005157C7">
      <w:pPr>
        <w:spacing w:after="0" w:line="240" w:lineRule="auto"/>
        <w:jc w:val="both"/>
        <w:rPr>
          <w:rStyle w:val="apple-converted-space"/>
          <w:rFonts w:ascii="Times New Roman" w:hAnsi="Times New Roman" w:cs="Times New Roman"/>
          <w:spacing w:val="2"/>
          <w:sz w:val="24"/>
          <w:szCs w:val="24"/>
        </w:rPr>
      </w:pPr>
      <w:r>
        <w:rPr>
          <w:rFonts w:asciiTheme="majorBidi" w:hAnsiTheme="majorBidi" w:cstheme="majorBidi"/>
          <w:sz w:val="24"/>
          <w:szCs w:val="24"/>
          <w:lang w:val="en-US"/>
        </w:rPr>
        <w:t>Concern is launching a</w:t>
      </w:r>
      <w:r w:rsidR="00123C2E">
        <w:rPr>
          <w:rFonts w:asciiTheme="majorBidi" w:hAnsiTheme="majorBidi" w:cstheme="majorBidi"/>
          <w:sz w:val="24"/>
          <w:szCs w:val="24"/>
          <w:lang w:val="en-US"/>
        </w:rPr>
        <w:t xml:space="preserve"> project to strengthen the capacity of </w:t>
      </w:r>
      <w:r w:rsidR="005157C7">
        <w:rPr>
          <w:rFonts w:asciiTheme="majorBidi" w:hAnsiTheme="majorBidi" w:cstheme="majorBidi"/>
          <w:sz w:val="24"/>
          <w:szCs w:val="24"/>
          <w:lang w:val="en-US"/>
        </w:rPr>
        <w:t xml:space="preserve">dairy value chain in </w:t>
      </w:r>
      <w:proofErr w:type="spellStart"/>
      <w:r w:rsidR="005157C7">
        <w:rPr>
          <w:rFonts w:asciiTheme="majorBidi" w:hAnsiTheme="majorBidi" w:cstheme="majorBidi"/>
          <w:sz w:val="24"/>
          <w:szCs w:val="24"/>
          <w:lang w:val="en-US"/>
        </w:rPr>
        <w:t>Akkar</w:t>
      </w:r>
      <w:proofErr w:type="spellEnd"/>
      <w:r w:rsidR="005157C7">
        <w:rPr>
          <w:rFonts w:asciiTheme="majorBidi" w:hAnsiTheme="majorBidi" w:cstheme="majorBidi"/>
          <w:sz w:val="24"/>
          <w:szCs w:val="24"/>
          <w:lang w:val="en-US"/>
        </w:rPr>
        <w:t xml:space="preserve"> with the funding of BMZ, Tent Foundation and ARC. </w:t>
      </w:r>
      <w:r w:rsidR="005157C7">
        <w:rPr>
          <w:rStyle w:val="apple-converted-space"/>
          <w:rFonts w:ascii="Times New Roman" w:hAnsi="Times New Roman" w:cs="Times New Roman"/>
          <w:spacing w:val="2"/>
          <w:sz w:val="24"/>
          <w:szCs w:val="24"/>
        </w:rPr>
        <w:t>Concern livelihoods program is focused on promoting socio-economic integration of refugee</w:t>
      </w:r>
      <w:r w:rsidR="00016764">
        <w:rPr>
          <w:rStyle w:val="apple-converted-space"/>
          <w:rFonts w:ascii="Times New Roman" w:hAnsi="Times New Roman" w:cs="Times New Roman"/>
          <w:spacing w:val="2"/>
          <w:sz w:val="24"/>
          <w:szCs w:val="24"/>
        </w:rPr>
        <w:t>s in</w:t>
      </w:r>
      <w:r w:rsidR="005157C7">
        <w:rPr>
          <w:rStyle w:val="apple-converted-space"/>
          <w:rFonts w:ascii="Times New Roman" w:hAnsi="Times New Roman" w:cs="Times New Roman"/>
          <w:spacing w:val="2"/>
          <w:sz w:val="24"/>
          <w:szCs w:val="24"/>
        </w:rPr>
        <w:t xml:space="preserve">to </w:t>
      </w:r>
      <w:r w:rsidR="005157C7" w:rsidRPr="005157C7">
        <w:rPr>
          <w:rStyle w:val="apple-converted-space"/>
          <w:rFonts w:ascii="Times New Roman" w:hAnsi="Times New Roman" w:cs="Times New Roman"/>
          <w:spacing w:val="2"/>
          <w:sz w:val="24"/>
          <w:szCs w:val="24"/>
        </w:rPr>
        <w:t>host communities by promoting social integration and employment. Based on experience and socio-demographic facts reported by various UN agencies and discussed here too, the project at hand proposes to employ Syrian refugee women in dairy cooperatives by introducing skill trainings for women, improving employment capacity of Lebanese dairy cooperatives and creating employment for skilled women in targeted dairy cooperative after paid apprenticeship</w:t>
      </w:r>
      <w:r w:rsidR="00016764">
        <w:rPr>
          <w:rStyle w:val="apple-converted-space"/>
          <w:rFonts w:ascii="Times New Roman" w:hAnsi="Times New Roman" w:cs="Times New Roman"/>
          <w:spacing w:val="2"/>
          <w:sz w:val="24"/>
          <w:szCs w:val="24"/>
        </w:rPr>
        <w:t>s</w:t>
      </w:r>
      <w:r w:rsidR="005157C7" w:rsidRPr="005157C7">
        <w:rPr>
          <w:rStyle w:val="apple-converted-space"/>
          <w:rFonts w:ascii="Times New Roman" w:hAnsi="Times New Roman" w:cs="Times New Roman"/>
          <w:spacing w:val="2"/>
          <w:sz w:val="24"/>
          <w:szCs w:val="24"/>
        </w:rPr>
        <w:t xml:space="preserve">. Project focuses on women employment since one refugee in every 5 is a woman and as of UNHCR report published at the end of 2016 which states that 71% households of 251,299 Syrian refugees living in </w:t>
      </w:r>
      <w:proofErr w:type="spellStart"/>
      <w:r w:rsidR="005157C7" w:rsidRPr="005157C7">
        <w:rPr>
          <w:rStyle w:val="apple-converted-space"/>
          <w:rFonts w:ascii="Times New Roman" w:hAnsi="Times New Roman" w:cs="Times New Roman"/>
          <w:spacing w:val="2"/>
          <w:sz w:val="24"/>
          <w:szCs w:val="24"/>
        </w:rPr>
        <w:t>Akkar</w:t>
      </w:r>
      <w:proofErr w:type="spellEnd"/>
      <w:r w:rsidR="005157C7" w:rsidRPr="005157C7">
        <w:rPr>
          <w:rStyle w:val="apple-converted-space"/>
          <w:rFonts w:ascii="Times New Roman" w:hAnsi="Times New Roman" w:cs="Times New Roman"/>
          <w:spacing w:val="2"/>
          <w:sz w:val="24"/>
          <w:szCs w:val="24"/>
        </w:rPr>
        <w:t xml:space="preserve"> and Northern Governorates, are living below the poverty line. Proposed project intends to support dairy products value chain in </w:t>
      </w:r>
      <w:proofErr w:type="spellStart"/>
      <w:r w:rsidR="005157C7" w:rsidRPr="005157C7">
        <w:rPr>
          <w:rStyle w:val="apple-converted-space"/>
          <w:rFonts w:ascii="Times New Roman" w:hAnsi="Times New Roman" w:cs="Times New Roman"/>
          <w:spacing w:val="2"/>
          <w:sz w:val="24"/>
          <w:szCs w:val="24"/>
        </w:rPr>
        <w:t>Akkar</w:t>
      </w:r>
      <w:proofErr w:type="spellEnd"/>
      <w:r w:rsidR="005157C7" w:rsidRPr="005157C7">
        <w:rPr>
          <w:rStyle w:val="apple-converted-space"/>
          <w:rFonts w:ascii="Times New Roman" w:hAnsi="Times New Roman" w:cs="Times New Roman"/>
          <w:spacing w:val="2"/>
          <w:sz w:val="24"/>
          <w:szCs w:val="24"/>
        </w:rPr>
        <w:t xml:space="preserve"> because the dairy sector in </w:t>
      </w:r>
      <w:proofErr w:type="spellStart"/>
      <w:r w:rsidR="005157C7" w:rsidRPr="005157C7">
        <w:rPr>
          <w:rStyle w:val="apple-converted-space"/>
          <w:rFonts w:ascii="Times New Roman" w:hAnsi="Times New Roman" w:cs="Times New Roman"/>
          <w:spacing w:val="2"/>
          <w:sz w:val="24"/>
          <w:szCs w:val="24"/>
        </w:rPr>
        <w:t>Akkar</w:t>
      </w:r>
      <w:proofErr w:type="spellEnd"/>
      <w:r w:rsidR="005157C7" w:rsidRPr="005157C7">
        <w:rPr>
          <w:rStyle w:val="apple-converted-space"/>
          <w:rFonts w:ascii="Times New Roman" w:hAnsi="Times New Roman" w:cs="Times New Roman"/>
          <w:spacing w:val="2"/>
          <w:sz w:val="24"/>
          <w:szCs w:val="24"/>
        </w:rPr>
        <w:t xml:space="preserve"> provide 60% of the area economy income and 2000 families in </w:t>
      </w:r>
      <w:proofErr w:type="spellStart"/>
      <w:r w:rsidR="005157C7" w:rsidRPr="005157C7">
        <w:rPr>
          <w:rStyle w:val="apple-converted-space"/>
          <w:rFonts w:ascii="Times New Roman" w:hAnsi="Times New Roman" w:cs="Times New Roman"/>
          <w:spacing w:val="2"/>
          <w:sz w:val="24"/>
          <w:szCs w:val="24"/>
        </w:rPr>
        <w:t>Akkar</w:t>
      </w:r>
      <w:proofErr w:type="spellEnd"/>
      <w:r w:rsidR="005157C7" w:rsidRPr="005157C7">
        <w:rPr>
          <w:rStyle w:val="apple-converted-space"/>
          <w:rFonts w:ascii="Times New Roman" w:hAnsi="Times New Roman" w:cs="Times New Roman"/>
          <w:spacing w:val="2"/>
          <w:sz w:val="24"/>
          <w:szCs w:val="24"/>
        </w:rPr>
        <w:t xml:space="preserve"> benefit from the dairy sector as their principal and only income. The number of dairy cattle as of the data obtained from Ministry of Agriculture office in </w:t>
      </w:r>
      <w:proofErr w:type="spellStart"/>
      <w:r w:rsidR="005157C7" w:rsidRPr="005157C7">
        <w:rPr>
          <w:rStyle w:val="apple-converted-space"/>
          <w:rFonts w:ascii="Times New Roman" w:hAnsi="Times New Roman" w:cs="Times New Roman"/>
          <w:spacing w:val="2"/>
          <w:sz w:val="24"/>
          <w:szCs w:val="24"/>
        </w:rPr>
        <w:t>Akkar</w:t>
      </w:r>
      <w:proofErr w:type="spellEnd"/>
      <w:r w:rsidR="005157C7" w:rsidRPr="005157C7">
        <w:rPr>
          <w:rStyle w:val="apple-converted-space"/>
          <w:rFonts w:ascii="Times New Roman" w:hAnsi="Times New Roman" w:cs="Times New Roman"/>
          <w:spacing w:val="2"/>
          <w:sz w:val="24"/>
          <w:szCs w:val="24"/>
        </w:rPr>
        <w:t xml:space="preserve"> is 15000 which is 30% of total national dairy farmers. Besides cows, 10% of the national breeders of sheep and goats are spread in </w:t>
      </w:r>
      <w:proofErr w:type="spellStart"/>
      <w:r w:rsidR="005157C7" w:rsidRPr="005157C7">
        <w:rPr>
          <w:rStyle w:val="apple-converted-space"/>
          <w:rFonts w:ascii="Times New Roman" w:hAnsi="Times New Roman" w:cs="Times New Roman"/>
          <w:spacing w:val="2"/>
          <w:sz w:val="24"/>
          <w:szCs w:val="24"/>
        </w:rPr>
        <w:t>Akkar</w:t>
      </w:r>
      <w:proofErr w:type="spellEnd"/>
      <w:r w:rsidR="005157C7" w:rsidRPr="005157C7">
        <w:rPr>
          <w:rStyle w:val="apple-converted-space"/>
          <w:rFonts w:ascii="Times New Roman" w:hAnsi="Times New Roman" w:cs="Times New Roman"/>
          <w:spacing w:val="2"/>
          <w:sz w:val="24"/>
          <w:szCs w:val="24"/>
        </w:rPr>
        <w:t xml:space="preserve">. About 70% of small-scale farmers in this area are poor and very poor according to studies prepared by experts in the FARES Foundation. In 2015, according to the Lebanese official statistics the rate of the export of dairy products was 11.5% of the total exported food products which equals to 63 million dollar. Conventionally, local dairy cooperatives operate as a link between dairy farmers and big dairy companies like CANDIA, TAENAYEL operating in the region. </w:t>
      </w:r>
    </w:p>
    <w:p w:rsidR="00BB3C29" w:rsidRPr="005157C7" w:rsidRDefault="00BB3C29" w:rsidP="00646C9F">
      <w:pPr>
        <w:spacing w:line="240" w:lineRule="auto"/>
        <w:rPr>
          <w:rFonts w:asciiTheme="majorBidi" w:hAnsiTheme="majorBidi" w:cstheme="majorBidi"/>
          <w:sz w:val="24"/>
          <w:szCs w:val="24"/>
          <w:lang w:val="en-US"/>
        </w:rPr>
      </w:pPr>
    </w:p>
    <w:p w:rsidR="00F44837" w:rsidRDefault="005157C7" w:rsidP="00000485">
      <w:pPr>
        <w:spacing w:line="24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Purpose of the Assignment: </w:t>
      </w:r>
    </w:p>
    <w:p w:rsidR="005157C7" w:rsidRDefault="005157C7" w:rsidP="00000485">
      <w:pPr>
        <w:spacing w:line="240" w:lineRule="auto"/>
        <w:rPr>
          <w:rFonts w:asciiTheme="majorBidi" w:hAnsiTheme="majorBidi" w:cstheme="majorBidi"/>
          <w:bCs/>
          <w:sz w:val="24"/>
          <w:szCs w:val="24"/>
          <w:lang w:val="en-US"/>
        </w:rPr>
      </w:pPr>
      <w:r>
        <w:rPr>
          <w:rFonts w:asciiTheme="majorBidi" w:hAnsiTheme="majorBidi" w:cstheme="majorBidi"/>
          <w:bCs/>
          <w:sz w:val="24"/>
          <w:szCs w:val="24"/>
          <w:lang w:val="en-US"/>
        </w:rPr>
        <w:t>Concern is seeking a Dairy Product Value Chain Specialist to write a comprehensive training manual aimed at the skill training of refugee women</w:t>
      </w:r>
      <w:r w:rsidR="00016764">
        <w:rPr>
          <w:rFonts w:asciiTheme="majorBidi" w:hAnsiTheme="majorBidi" w:cstheme="majorBidi"/>
          <w:bCs/>
          <w:sz w:val="24"/>
          <w:szCs w:val="24"/>
          <w:lang w:val="en-US"/>
        </w:rPr>
        <w:t xml:space="preserve"> and capacity building training</w:t>
      </w:r>
      <w:r>
        <w:rPr>
          <w:rFonts w:asciiTheme="majorBidi" w:hAnsiTheme="majorBidi" w:cstheme="majorBidi"/>
          <w:bCs/>
          <w:sz w:val="24"/>
          <w:szCs w:val="24"/>
          <w:lang w:val="en-US"/>
        </w:rPr>
        <w:t xml:space="preserve"> of Lebanese Cooperatives. Under the project 150 women and 3 dairy Cooperative</w:t>
      </w:r>
      <w:r w:rsidR="00016764">
        <w:rPr>
          <w:rFonts w:asciiTheme="majorBidi" w:hAnsiTheme="majorBidi" w:cstheme="majorBidi"/>
          <w:bCs/>
          <w:sz w:val="24"/>
          <w:szCs w:val="24"/>
          <w:lang w:val="en-US"/>
        </w:rPr>
        <w:t>s</w:t>
      </w:r>
      <w:r>
        <w:rPr>
          <w:rFonts w:asciiTheme="majorBidi" w:hAnsiTheme="majorBidi" w:cstheme="majorBidi"/>
          <w:bCs/>
          <w:sz w:val="24"/>
          <w:szCs w:val="24"/>
          <w:lang w:val="en-US"/>
        </w:rPr>
        <w:t xml:space="preserve"> will receive the trainings as per outline attached at the end of this work scope. </w:t>
      </w:r>
    </w:p>
    <w:p w:rsidR="00C63E0F" w:rsidRDefault="00C63E0F" w:rsidP="00000485">
      <w:pPr>
        <w:spacing w:line="24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Work Scope:</w:t>
      </w:r>
    </w:p>
    <w:p w:rsidR="00C63E0F" w:rsidRDefault="00C63E0F" w:rsidP="00C63E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assignment is aimed for a highly specialized individual with minimum 10 years of work experience in private dairy production sector, supporting cooperatives and 5 years of experience in manual writing and conducting trainings. </w:t>
      </w:r>
    </w:p>
    <w:p w:rsidR="009939EB" w:rsidRDefault="0047138D" w:rsidP="008E635B">
      <w:pPr>
        <w:pStyle w:val="ListParagraph"/>
        <w:numPr>
          <w:ilvl w:val="0"/>
          <w:numId w:val="13"/>
        </w:numPr>
        <w:spacing w:line="240" w:lineRule="auto"/>
        <w:jc w:val="both"/>
        <w:rPr>
          <w:rFonts w:ascii="Times New Roman" w:hAnsi="Times New Roman" w:cs="Times New Roman"/>
          <w:sz w:val="24"/>
          <w:szCs w:val="24"/>
        </w:rPr>
      </w:pPr>
      <w:r w:rsidRPr="009939EB">
        <w:rPr>
          <w:rFonts w:ascii="Times New Roman" w:hAnsi="Times New Roman" w:cs="Times New Roman"/>
          <w:sz w:val="24"/>
          <w:szCs w:val="24"/>
        </w:rPr>
        <w:t>Consultant must finalize list of items/equipment needed to conduct p</w:t>
      </w:r>
      <w:r w:rsidR="009939EB" w:rsidRPr="009939EB">
        <w:rPr>
          <w:rFonts w:ascii="Times New Roman" w:hAnsi="Times New Roman" w:cs="Times New Roman"/>
          <w:sz w:val="24"/>
          <w:szCs w:val="24"/>
        </w:rPr>
        <w:t>ractical trainings for women apprentices and dairy cooperatives in</w:t>
      </w:r>
      <w:r w:rsidR="009939EB">
        <w:rPr>
          <w:rFonts w:ascii="Times New Roman" w:hAnsi="Times New Roman" w:cs="Times New Roman"/>
          <w:sz w:val="24"/>
          <w:szCs w:val="24"/>
        </w:rPr>
        <w:t xml:space="preserve"> line with the training outline.</w:t>
      </w:r>
    </w:p>
    <w:p w:rsidR="00B9205A" w:rsidRDefault="009939EB" w:rsidP="0047138D">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 trainings </w:t>
      </w:r>
      <w:r w:rsidR="00B9205A">
        <w:rPr>
          <w:rFonts w:ascii="Times New Roman" w:hAnsi="Times New Roman" w:cs="Times New Roman"/>
          <w:sz w:val="24"/>
          <w:szCs w:val="24"/>
        </w:rPr>
        <w:t xml:space="preserve">will be organized by Concern Worldwide. </w:t>
      </w:r>
    </w:p>
    <w:p w:rsidR="00B9205A" w:rsidRDefault="00B9205A" w:rsidP="0047138D">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Consultant is required to hold a weekly meeting with Concern Program Manager to debrief on the progress. </w:t>
      </w:r>
    </w:p>
    <w:p w:rsidR="00A54671" w:rsidRPr="009939EB" w:rsidRDefault="00A54671" w:rsidP="00A54671">
      <w:pPr>
        <w:spacing w:line="240" w:lineRule="auto"/>
        <w:rPr>
          <w:rFonts w:asciiTheme="majorBidi" w:hAnsiTheme="majorBidi" w:cstheme="majorBidi"/>
          <w:bCs/>
          <w:sz w:val="24"/>
          <w:szCs w:val="24"/>
          <w:lang w:val="en-US"/>
        </w:rPr>
      </w:pPr>
      <w:r>
        <w:rPr>
          <w:rFonts w:asciiTheme="majorBidi" w:hAnsiTheme="majorBidi" w:cstheme="majorBidi"/>
          <w:b/>
          <w:bCs/>
          <w:sz w:val="24"/>
          <w:szCs w:val="24"/>
          <w:lang w:val="en-US"/>
        </w:rPr>
        <w:t xml:space="preserve">Deliverable I: </w:t>
      </w:r>
      <w:r w:rsidR="009939EB">
        <w:rPr>
          <w:rFonts w:asciiTheme="majorBidi" w:hAnsiTheme="majorBidi" w:cstheme="majorBidi"/>
          <w:bCs/>
          <w:sz w:val="24"/>
          <w:szCs w:val="24"/>
          <w:lang w:val="en-US"/>
        </w:rPr>
        <w:t>(All cost incurred will be covered by Consultant)</w:t>
      </w:r>
    </w:p>
    <w:p w:rsidR="00043C48" w:rsidRDefault="00043C48" w:rsidP="00043C48">
      <w:pPr>
        <w:spacing w:after="0" w:line="240" w:lineRule="auto"/>
        <w:rPr>
          <w:rFonts w:asciiTheme="majorBidi" w:hAnsiTheme="majorBidi" w:cstheme="majorBidi"/>
          <w:b/>
          <w:bCs/>
          <w:sz w:val="24"/>
          <w:szCs w:val="24"/>
          <w:lang w:val="en-US"/>
        </w:rPr>
      </w:pPr>
      <w:r w:rsidRPr="00043C48">
        <w:rPr>
          <w:rFonts w:asciiTheme="majorBidi" w:hAnsiTheme="majorBidi" w:cstheme="majorBidi"/>
          <w:b/>
          <w:bCs/>
          <w:sz w:val="24"/>
          <w:szCs w:val="24"/>
          <w:lang w:val="en-US"/>
        </w:rPr>
        <w:t>Provision of a manual for the capacity building of dairy cooperatives, Training of Trainers and Training for cooperative</w:t>
      </w:r>
    </w:p>
    <w:p w:rsidR="00E67B66" w:rsidRDefault="00E67B66" w:rsidP="0083485A">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Theoretical Training Organization and Management: 10 hours</w:t>
      </w:r>
    </w:p>
    <w:p w:rsidR="00805FA6" w:rsidRDefault="00805FA6" w:rsidP="0083485A">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lastRenderedPageBreak/>
        <w:t>Theoretical Training</w:t>
      </w:r>
      <w:r w:rsidR="00E67B66">
        <w:rPr>
          <w:rFonts w:asciiTheme="majorBidi" w:hAnsiTheme="majorBidi" w:cstheme="majorBidi"/>
          <w:bCs/>
          <w:sz w:val="24"/>
          <w:szCs w:val="24"/>
          <w:lang w:val="en-US"/>
        </w:rPr>
        <w:t xml:space="preserve"> Technical</w:t>
      </w:r>
      <w:r>
        <w:rPr>
          <w:rFonts w:asciiTheme="majorBidi" w:hAnsiTheme="majorBidi" w:cstheme="majorBidi"/>
          <w:bCs/>
          <w:sz w:val="24"/>
          <w:szCs w:val="24"/>
          <w:lang w:val="en-US"/>
        </w:rPr>
        <w:t xml:space="preserve">: </w:t>
      </w:r>
      <w:r w:rsidR="00876BE4">
        <w:rPr>
          <w:rFonts w:asciiTheme="majorBidi" w:hAnsiTheme="majorBidi" w:cstheme="majorBidi"/>
          <w:bCs/>
          <w:sz w:val="24"/>
          <w:szCs w:val="24"/>
          <w:lang w:val="en-US"/>
        </w:rPr>
        <w:t xml:space="preserve">18 hours </w:t>
      </w:r>
      <w:r w:rsidR="00E67B66">
        <w:rPr>
          <w:rFonts w:asciiTheme="majorBidi" w:hAnsiTheme="majorBidi" w:cstheme="majorBidi"/>
          <w:bCs/>
          <w:sz w:val="24"/>
          <w:szCs w:val="24"/>
          <w:lang w:val="en-US"/>
        </w:rPr>
        <w:t>(Annex – I)</w:t>
      </w:r>
    </w:p>
    <w:p w:rsidR="00876BE4" w:rsidRDefault="00876BE4" w:rsidP="0083485A">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Practical Training: 20 hours </w:t>
      </w:r>
      <w:r w:rsidR="00E67B66">
        <w:rPr>
          <w:rFonts w:asciiTheme="majorBidi" w:hAnsiTheme="majorBidi" w:cstheme="majorBidi"/>
          <w:bCs/>
          <w:sz w:val="24"/>
          <w:szCs w:val="24"/>
          <w:lang w:val="en-US"/>
        </w:rPr>
        <w:t>(Annex – I)</w:t>
      </w:r>
    </w:p>
    <w:p w:rsidR="00E67B66" w:rsidRDefault="00BB2934" w:rsidP="0083485A">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Recipes</w:t>
      </w:r>
      <w:r w:rsidR="00E67B66">
        <w:rPr>
          <w:rFonts w:asciiTheme="majorBidi" w:hAnsiTheme="majorBidi" w:cstheme="majorBidi"/>
          <w:bCs/>
          <w:sz w:val="24"/>
          <w:szCs w:val="24"/>
          <w:lang w:val="en-US"/>
        </w:rPr>
        <w:t xml:space="preserve"> of key commercial dairy products: 10</w:t>
      </w:r>
    </w:p>
    <w:p w:rsidR="00876BE4" w:rsidRDefault="00876BE4" w:rsidP="0083485A">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Follow-up mentoring: 10 hours</w:t>
      </w:r>
    </w:p>
    <w:p w:rsidR="00E67B66" w:rsidRPr="00805FA6" w:rsidRDefault="00E67B66" w:rsidP="0083485A">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Audience: Decision makers and workers</w:t>
      </w:r>
    </w:p>
    <w:p w:rsidR="00E67B66" w:rsidRDefault="00E67B66" w:rsidP="00E67B66">
      <w:pPr>
        <w:spacing w:line="240" w:lineRule="auto"/>
        <w:jc w:val="both"/>
        <w:rPr>
          <w:rFonts w:asciiTheme="majorBidi" w:hAnsiTheme="majorBidi" w:cstheme="majorBidi"/>
          <w:b/>
          <w:bCs/>
          <w:sz w:val="24"/>
          <w:szCs w:val="24"/>
          <w:lang w:val="en-US"/>
        </w:rPr>
      </w:pPr>
      <w:r w:rsidRPr="00E67B66">
        <w:rPr>
          <w:rFonts w:asciiTheme="majorBidi" w:hAnsiTheme="majorBidi" w:cstheme="majorBidi"/>
          <w:b/>
          <w:bCs/>
          <w:sz w:val="24"/>
          <w:szCs w:val="24"/>
          <w:lang w:val="en-US"/>
        </w:rPr>
        <w:t xml:space="preserve">Objectives of Manual: </w:t>
      </w:r>
    </w:p>
    <w:p w:rsidR="00E67B66" w:rsidRPr="00E67B66" w:rsidRDefault="00E67B66" w:rsidP="00E67B66">
      <w:pPr>
        <w:pStyle w:val="ListParagraph"/>
        <w:numPr>
          <w:ilvl w:val="0"/>
          <w:numId w:val="17"/>
        </w:numPr>
        <w:spacing w:line="240" w:lineRule="auto"/>
        <w:jc w:val="both"/>
        <w:rPr>
          <w:rFonts w:asciiTheme="majorBidi" w:hAnsiTheme="majorBidi" w:cstheme="majorBidi"/>
          <w:b/>
          <w:bCs/>
          <w:sz w:val="24"/>
          <w:szCs w:val="24"/>
          <w:lang w:val="en-US"/>
        </w:rPr>
      </w:pPr>
      <w:r w:rsidRPr="00E67B66">
        <w:rPr>
          <w:rFonts w:asciiTheme="majorBidi" w:hAnsiTheme="majorBidi" w:cstheme="majorBidi"/>
          <w:b/>
          <w:bCs/>
          <w:sz w:val="24"/>
          <w:szCs w:val="24"/>
          <w:lang w:val="en-US"/>
        </w:rPr>
        <w:t>Capacity Building of the Cooperative</w:t>
      </w:r>
      <w:r w:rsidR="00894475">
        <w:rPr>
          <w:rFonts w:asciiTheme="majorBidi" w:hAnsiTheme="majorBidi" w:cstheme="majorBidi"/>
          <w:b/>
          <w:bCs/>
          <w:sz w:val="24"/>
          <w:szCs w:val="24"/>
          <w:lang w:val="en-US"/>
        </w:rPr>
        <w:t>/small dairy business</w:t>
      </w:r>
      <w:r w:rsidRPr="00E67B66">
        <w:rPr>
          <w:rFonts w:asciiTheme="majorBidi" w:hAnsiTheme="majorBidi" w:cstheme="majorBidi"/>
          <w:b/>
          <w:bCs/>
          <w:sz w:val="24"/>
          <w:szCs w:val="24"/>
          <w:lang w:val="en-US"/>
        </w:rPr>
        <w:t>:</w:t>
      </w:r>
      <w:r>
        <w:rPr>
          <w:rFonts w:asciiTheme="majorBidi" w:hAnsiTheme="majorBidi" w:cstheme="majorBidi"/>
          <w:bCs/>
          <w:sz w:val="24"/>
          <w:szCs w:val="24"/>
          <w:lang w:val="en-US"/>
        </w:rPr>
        <w:t xml:space="preserve"> </w:t>
      </w:r>
      <w:r w:rsidR="00876BE4" w:rsidRPr="00E67B66">
        <w:rPr>
          <w:rFonts w:asciiTheme="majorBidi" w:hAnsiTheme="majorBidi" w:cstheme="majorBidi"/>
          <w:bCs/>
          <w:sz w:val="24"/>
          <w:szCs w:val="24"/>
          <w:lang w:val="en-US"/>
        </w:rPr>
        <w:t>This</w:t>
      </w:r>
      <w:r w:rsidRPr="00E67B66">
        <w:rPr>
          <w:rFonts w:asciiTheme="majorBidi" w:hAnsiTheme="majorBidi" w:cstheme="majorBidi"/>
          <w:bCs/>
          <w:sz w:val="24"/>
          <w:szCs w:val="24"/>
          <w:lang w:val="en-US"/>
        </w:rPr>
        <w:t xml:space="preserve"> manual will</w:t>
      </w:r>
      <w:r w:rsidR="0083485A" w:rsidRPr="00E67B66">
        <w:rPr>
          <w:rFonts w:asciiTheme="majorBidi" w:hAnsiTheme="majorBidi" w:cstheme="majorBidi"/>
          <w:bCs/>
          <w:sz w:val="24"/>
          <w:szCs w:val="24"/>
          <w:lang w:val="en-US"/>
        </w:rPr>
        <w:t xml:space="preserve"> build capacity of the </w:t>
      </w:r>
      <w:r w:rsidRPr="00E67B66">
        <w:rPr>
          <w:rFonts w:asciiTheme="majorBidi" w:hAnsiTheme="majorBidi" w:cstheme="majorBidi"/>
          <w:bCs/>
          <w:sz w:val="24"/>
          <w:szCs w:val="24"/>
          <w:lang w:val="en-US"/>
        </w:rPr>
        <w:t>dairy cooperative in organization and management of business, scaling up, diversification of dairy products, safety and health standards, human resource management and apprenticeship management</w:t>
      </w:r>
      <w:r w:rsidR="00876BE4" w:rsidRPr="00E67B66">
        <w:rPr>
          <w:rFonts w:asciiTheme="majorBidi" w:hAnsiTheme="majorBidi" w:cstheme="majorBidi"/>
          <w:bCs/>
          <w:sz w:val="24"/>
          <w:szCs w:val="24"/>
          <w:lang w:val="en-US"/>
        </w:rPr>
        <w:t xml:space="preserve">. Along with women, dairy cooperative will also receive trainings to diversify their products by processing milk in various kind of products. </w:t>
      </w:r>
    </w:p>
    <w:p w:rsidR="00E67B66" w:rsidRPr="00E67B66" w:rsidRDefault="00894475" w:rsidP="00E67B66">
      <w:pPr>
        <w:pStyle w:val="ListParagraph"/>
        <w:numPr>
          <w:ilvl w:val="0"/>
          <w:numId w:val="17"/>
        </w:num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Capacity Building of the Apprentices in the Cooperative: </w:t>
      </w:r>
      <w:r w:rsidRPr="00E67B66">
        <w:rPr>
          <w:rFonts w:asciiTheme="majorBidi" w:hAnsiTheme="majorBidi" w:cstheme="majorBidi"/>
          <w:bCs/>
          <w:sz w:val="24"/>
          <w:szCs w:val="24"/>
          <w:lang w:val="en-US"/>
        </w:rPr>
        <w:t>This manual will build capacity of</w:t>
      </w:r>
      <w:r>
        <w:rPr>
          <w:rFonts w:asciiTheme="majorBidi" w:hAnsiTheme="majorBidi" w:cstheme="majorBidi"/>
          <w:bCs/>
          <w:sz w:val="24"/>
          <w:szCs w:val="24"/>
          <w:lang w:val="en-US"/>
        </w:rPr>
        <w:t xml:space="preserve"> women apprentices in professional conduct, commercial milk base food production </w:t>
      </w:r>
      <w:r w:rsidR="00BB2934">
        <w:rPr>
          <w:rFonts w:asciiTheme="majorBidi" w:hAnsiTheme="majorBidi" w:cstheme="majorBidi"/>
          <w:bCs/>
          <w:sz w:val="24"/>
          <w:szCs w:val="24"/>
          <w:lang w:val="en-US"/>
        </w:rPr>
        <w:t>etc.</w:t>
      </w:r>
    </w:p>
    <w:p w:rsidR="005157C7" w:rsidRPr="00E67B66" w:rsidRDefault="00E67B66" w:rsidP="00E67B66">
      <w:pPr>
        <w:pStyle w:val="ListParagraph"/>
        <w:numPr>
          <w:ilvl w:val="0"/>
          <w:numId w:val="17"/>
        </w:numPr>
        <w:spacing w:line="240" w:lineRule="auto"/>
        <w:jc w:val="both"/>
        <w:rPr>
          <w:rFonts w:asciiTheme="majorBidi" w:hAnsiTheme="majorBidi" w:cstheme="majorBidi"/>
          <w:b/>
          <w:bCs/>
          <w:sz w:val="24"/>
          <w:szCs w:val="24"/>
          <w:lang w:val="en-US"/>
        </w:rPr>
      </w:pPr>
      <w:r w:rsidRPr="00E67B66">
        <w:rPr>
          <w:rFonts w:asciiTheme="majorBidi" w:hAnsiTheme="majorBidi" w:cstheme="majorBidi"/>
          <w:b/>
          <w:bCs/>
          <w:sz w:val="24"/>
          <w:szCs w:val="24"/>
          <w:lang w:val="en-US"/>
        </w:rPr>
        <w:t>Dairy food product recipes:</w:t>
      </w:r>
      <w:r>
        <w:rPr>
          <w:rFonts w:asciiTheme="majorBidi" w:hAnsiTheme="majorBidi" w:cstheme="majorBidi"/>
          <w:bCs/>
          <w:sz w:val="24"/>
          <w:szCs w:val="24"/>
          <w:lang w:val="en-US"/>
        </w:rPr>
        <w:t xml:space="preserve"> </w:t>
      </w:r>
      <w:r w:rsidR="00876BE4" w:rsidRPr="00E67B66">
        <w:rPr>
          <w:rFonts w:asciiTheme="majorBidi" w:hAnsiTheme="majorBidi" w:cstheme="majorBidi"/>
          <w:bCs/>
          <w:sz w:val="24"/>
          <w:szCs w:val="24"/>
          <w:lang w:val="en-US"/>
        </w:rPr>
        <w:t xml:space="preserve">Minimum 10 recipes of milk products with commercial value must be included in the manual. </w:t>
      </w:r>
    </w:p>
    <w:p w:rsidR="00E67B66" w:rsidRPr="00C63E0F" w:rsidRDefault="00E67B66" w:rsidP="00E67B66">
      <w:pPr>
        <w:pStyle w:val="ListParagraph"/>
        <w:numPr>
          <w:ilvl w:val="0"/>
          <w:numId w:val="17"/>
        </w:num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Provision of Assessment Test and Procurement List: </w:t>
      </w:r>
      <w:r w:rsidR="00894475">
        <w:rPr>
          <w:rFonts w:asciiTheme="majorBidi" w:hAnsiTheme="majorBidi" w:cstheme="majorBidi"/>
          <w:bCs/>
          <w:sz w:val="24"/>
          <w:szCs w:val="24"/>
          <w:lang w:val="en-US"/>
        </w:rPr>
        <w:t>Consultant will</w:t>
      </w:r>
      <w:r>
        <w:rPr>
          <w:rFonts w:asciiTheme="majorBidi" w:hAnsiTheme="majorBidi" w:cstheme="majorBidi"/>
          <w:bCs/>
          <w:sz w:val="24"/>
          <w:szCs w:val="24"/>
          <w:lang w:val="en-US"/>
        </w:rPr>
        <w:t xml:space="preserve"> provide a list of items/equipment needed to conduct trainings </w:t>
      </w:r>
      <w:r w:rsidR="00894475">
        <w:rPr>
          <w:rFonts w:asciiTheme="majorBidi" w:hAnsiTheme="majorBidi" w:cstheme="majorBidi"/>
          <w:bCs/>
          <w:sz w:val="24"/>
          <w:szCs w:val="24"/>
          <w:lang w:val="en-US"/>
        </w:rPr>
        <w:t xml:space="preserve">and milk based food processing along with post training assessment tests. </w:t>
      </w:r>
    </w:p>
    <w:p w:rsidR="00E67B66" w:rsidRDefault="009939EB" w:rsidP="009939EB">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Key Tasks to Develop Manual: </w:t>
      </w:r>
    </w:p>
    <w:p w:rsidR="009939EB" w:rsidRPr="009939EB" w:rsidRDefault="009939EB" w:rsidP="009939EB">
      <w:pPr>
        <w:pStyle w:val="ListParagraph"/>
        <w:numPr>
          <w:ilvl w:val="0"/>
          <w:numId w:val="13"/>
        </w:numPr>
        <w:spacing w:line="240" w:lineRule="auto"/>
        <w:jc w:val="both"/>
        <w:rPr>
          <w:rFonts w:ascii="Times New Roman" w:hAnsi="Times New Roman" w:cs="Times New Roman"/>
          <w:sz w:val="24"/>
          <w:szCs w:val="24"/>
        </w:rPr>
      </w:pPr>
      <w:r w:rsidRPr="0047138D">
        <w:rPr>
          <w:rFonts w:ascii="Times New Roman" w:hAnsi="Times New Roman" w:cs="Times New Roman"/>
          <w:sz w:val="24"/>
          <w:szCs w:val="24"/>
        </w:rPr>
        <w:t>Consultant will be expected to conduct 10 Key</w:t>
      </w:r>
      <w:r w:rsidR="00A44814">
        <w:rPr>
          <w:rFonts w:ascii="Times New Roman" w:hAnsi="Times New Roman" w:cs="Times New Roman"/>
          <w:sz w:val="24"/>
          <w:szCs w:val="24"/>
        </w:rPr>
        <w:t xml:space="preserve"> Informative Interviews and 05 Focus Group D</w:t>
      </w:r>
      <w:r w:rsidRPr="0047138D">
        <w:rPr>
          <w:rFonts w:ascii="Times New Roman" w:hAnsi="Times New Roman" w:cs="Times New Roman"/>
          <w:sz w:val="24"/>
          <w:szCs w:val="24"/>
        </w:rPr>
        <w:t>is</w:t>
      </w:r>
      <w:r>
        <w:rPr>
          <w:rFonts w:ascii="Times New Roman" w:hAnsi="Times New Roman" w:cs="Times New Roman"/>
          <w:sz w:val="24"/>
          <w:szCs w:val="24"/>
        </w:rPr>
        <w:t>cussions to assess the needs</w:t>
      </w:r>
      <w:r w:rsidRPr="0047138D">
        <w:rPr>
          <w:rFonts w:ascii="Times New Roman" w:hAnsi="Times New Roman" w:cs="Times New Roman"/>
          <w:sz w:val="24"/>
          <w:szCs w:val="24"/>
        </w:rPr>
        <w:t xml:space="preserve"> of dairy sector in </w:t>
      </w:r>
      <w:proofErr w:type="spellStart"/>
      <w:r w:rsidRPr="0047138D">
        <w:rPr>
          <w:rFonts w:ascii="Times New Roman" w:hAnsi="Times New Roman" w:cs="Times New Roman"/>
          <w:sz w:val="24"/>
          <w:szCs w:val="24"/>
        </w:rPr>
        <w:t>Akkar</w:t>
      </w:r>
      <w:proofErr w:type="spellEnd"/>
      <w:r w:rsidRPr="0047138D">
        <w:rPr>
          <w:rFonts w:ascii="Times New Roman" w:hAnsi="Times New Roman" w:cs="Times New Roman"/>
          <w:sz w:val="24"/>
          <w:szCs w:val="24"/>
        </w:rPr>
        <w:t xml:space="preserve">. Based on assessments and </w:t>
      </w:r>
      <w:r w:rsidR="00A44814">
        <w:rPr>
          <w:rFonts w:ascii="Times New Roman" w:hAnsi="Times New Roman" w:cs="Times New Roman"/>
          <w:sz w:val="24"/>
          <w:szCs w:val="24"/>
        </w:rPr>
        <w:t xml:space="preserve">the </w:t>
      </w:r>
      <w:r w:rsidRPr="0047138D">
        <w:rPr>
          <w:rFonts w:ascii="Times New Roman" w:hAnsi="Times New Roman" w:cs="Times New Roman"/>
          <w:sz w:val="24"/>
          <w:szCs w:val="24"/>
        </w:rPr>
        <w:t xml:space="preserve">training outline provided, consultant will develop </w:t>
      </w:r>
      <w:r>
        <w:rPr>
          <w:rFonts w:ascii="Times New Roman" w:hAnsi="Times New Roman" w:cs="Times New Roman"/>
          <w:sz w:val="24"/>
          <w:szCs w:val="24"/>
        </w:rPr>
        <w:t xml:space="preserve">a manual and a training of trainer’s manual to implement the trainings. The consultant must organize transportation for the field visits. </w:t>
      </w:r>
    </w:p>
    <w:p w:rsidR="009939EB" w:rsidRDefault="009939EB" w:rsidP="009939EB">
      <w:pPr>
        <w:pStyle w:val="ListParagraph"/>
        <w:numPr>
          <w:ilvl w:val="0"/>
          <w:numId w:val="18"/>
        </w:numPr>
        <w:spacing w:line="240" w:lineRule="auto"/>
        <w:jc w:val="both"/>
        <w:rPr>
          <w:rFonts w:ascii="Times New Roman" w:hAnsi="Times New Roman" w:cs="Times New Roman"/>
          <w:sz w:val="24"/>
          <w:szCs w:val="24"/>
        </w:rPr>
      </w:pPr>
      <w:r w:rsidRPr="0047138D">
        <w:rPr>
          <w:rFonts w:ascii="Times New Roman" w:hAnsi="Times New Roman" w:cs="Times New Roman"/>
          <w:sz w:val="24"/>
          <w:szCs w:val="24"/>
        </w:rPr>
        <w:t xml:space="preserve">Consultant </w:t>
      </w:r>
      <w:r>
        <w:rPr>
          <w:rFonts w:ascii="Times New Roman" w:hAnsi="Times New Roman" w:cs="Times New Roman"/>
          <w:sz w:val="24"/>
          <w:szCs w:val="24"/>
        </w:rPr>
        <w:t>must</w:t>
      </w:r>
      <w:r w:rsidRPr="0047138D">
        <w:rPr>
          <w:rFonts w:ascii="Times New Roman" w:hAnsi="Times New Roman" w:cs="Times New Roman"/>
          <w:sz w:val="24"/>
          <w:szCs w:val="24"/>
        </w:rPr>
        <w:t xml:space="preserve"> liaise with the cooperatives present in the geographical area to make sure that </w:t>
      </w:r>
      <w:r w:rsidR="00A44814">
        <w:rPr>
          <w:rFonts w:ascii="Times New Roman" w:hAnsi="Times New Roman" w:cs="Times New Roman"/>
          <w:sz w:val="24"/>
          <w:szCs w:val="24"/>
        </w:rPr>
        <w:t xml:space="preserve">the </w:t>
      </w:r>
      <w:r w:rsidRPr="0047138D">
        <w:rPr>
          <w:rFonts w:ascii="Times New Roman" w:hAnsi="Times New Roman" w:cs="Times New Roman"/>
          <w:sz w:val="24"/>
          <w:szCs w:val="24"/>
        </w:rPr>
        <w:t xml:space="preserve">content of training manual </w:t>
      </w:r>
      <w:r>
        <w:rPr>
          <w:rFonts w:ascii="Times New Roman" w:hAnsi="Times New Roman" w:cs="Times New Roman"/>
          <w:sz w:val="24"/>
          <w:szCs w:val="24"/>
        </w:rPr>
        <w:t>is</w:t>
      </w:r>
      <w:r w:rsidRPr="0047138D">
        <w:rPr>
          <w:rFonts w:ascii="Times New Roman" w:hAnsi="Times New Roman" w:cs="Times New Roman"/>
          <w:sz w:val="24"/>
          <w:szCs w:val="24"/>
        </w:rPr>
        <w:t xml:space="preserve"> closely </w:t>
      </w:r>
      <w:r>
        <w:rPr>
          <w:rFonts w:ascii="Times New Roman" w:hAnsi="Times New Roman" w:cs="Times New Roman"/>
          <w:sz w:val="24"/>
          <w:szCs w:val="24"/>
        </w:rPr>
        <w:t>related to the needs of market.</w:t>
      </w:r>
    </w:p>
    <w:p w:rsidR="009939EB" w:rsidRDefault="009939EB" w:rsidP="009939EB">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Consultant</w:t>
      </w:r>
      <w:r w:rsidR="00A44814">
        <w:rPr>
          <w:rFonts w:ascii="Times New Roman" w:hAnsi="Times New Roman" w:cs="Times New Roman"/>
          <w:sz w:val="24"/>
          <w:szCs w:val="24"/>
        </w:rPr>
        <w:t>,</w:t>
      </w:r>
      <w:r>
        <w:rPr>
          <w:rFonts w:ascii="Times New Roman" w:hAnsi="Times New Roman" w:cs="Times New Roman"/>
          <w:sz w:val="24"/>
          <w:szCs w:val="24"/>
        </w:rPr>
        <w:t xml:space="preserve"> in collaboration with the cooperatives</w:t>
      </w:r>
      <w:r w:rsidR="00A44814">
        <w:rPr>
          <w:rFonts w:ascii="Times New Roman" w:hAnsi="Times New Roman" w:cs="Times New Roman"/>
          <w:sz w:val="24"/>
          <w:szCs w:val="24"/>
        </w:rPr>
        <w:t>,</w:t>
      </w:r>
      <w:r>
        <w:rPr>
          <w:rFonts w:ascii="Times New Roman" w:hAnsi="Times New Roman" w:cs="Times New Roman"/>
          <w:sz w:val="24"/>
          <w:szCs w:val="24"/>
        </w:rPr>
        <w:t xml:space="preserve"> must </w:t>
      </w:r>
      <w:r w:rsidR="00A44814">
        <w:rPr>
          <w:rFonts w:ascii="Times New Roman" w:hAnsi="Times New Roman" w:cs="Times New Roman"/>
          <w:sz w:val="24"/>
          <w:szCs w:val="24"/>
        </w:rPr>
        <w:t>provide a finalised and</w:t>
      </w:r>
      <w:r>
        <w:rPr>
          <w:rFonts w:ascii="Times New Roman" w:hAnsi="Times New Roman" w:cs="Times New Roman"/>
          <w:sz w:val="24"/>
          <w:szCs w:val="24"/>
        </w:rPr>
        <w:t xml:space="preserve"> appropriate methodology of assessment to qualify women for apprenticeship in the cooperatives. </w:t>
      </w:r>
    </w:p>
    <w:p w:rsidR="009939EB" w:rsidRPr="009939EB" w:rsidRDefault="009939EB" w:rsidP="009939EB">
      <w:pPr>
        <w:pStyle w:val="ListParagraph"/>
        <w:numPr>
          <w:ilvl w:val="0"/>
          <w:numId w:val="18"/>
        </w:numPr>
        <w:spacing w:line="240" w:lineRule="auto"/>
        <w:jc w:val="both"/>
        <w:rPr>
          <w:rFonts w:asciiTheme="majorBidi" w:hAnsiTheme="majorBidi" w:cstheme="majorBidi"/>
          <w:b/>
          <w:bCs/>
          <w:sz w:val="24"/>
          <w:szCs w:val="24"/>
          <w:lang w:val="en-US"/>
        </w:rPr>
      </w:pPr>
      <w:r>
        <w:rPr>
          <w:rFonts w:asciiTheme="majorBidi" w:hAnsiTheme="majorBidi" w:cstheme="majorBidi"/>
          <w:bCs/>
          <w:sz w:val="24"/>
          <w:szCs w:val="24"/>
          <w:lang w:val="en-US"/>
        </w:rPr>
        <w:t xml:space="preserve">Manual should be delivered with appropriate designing and formatting. A consultant will provide a list of items that must be purchased to conduct trainings. </w:t>
      </w:r>
    </w:p>
    <w:p w:rsidR="00E67B66" w:rsidRPr="00E67B66" w:rsidRDefault="00E67B66" w:rsidP="00E67B66">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Deliverable II</w:t>
      </w:r>
    </w:p>
    <w:p w:rsidR="00894475" w:rsidRDefault="00876BE4" w:rsidP="00E67B66">
      <w:pPr>
        <w:spacing w:line="240" w:lineRule="auto"/>
        <w:rPr>
          <w:rFonts w:asciiTheme="majorBidi" w:hAnsiTheme="majorBidi" w:cstheme="majorBidi"/>
          <w:bCs/>
          <w:sz w:val="24"/>
          <w:szCs w:val="24"/>
          <w:lang w:val="en-US"/>
        </w:rPr>
      </w:pPr>
      <w:r w:rsidRPr="00E67B66">
        <w:rPr>
          <w:rFonts w:asciiTheme="majorBidi" w:hAnsiTheme="majorBidi" w:cstheme="majorBidi"/>
          <w:b/>
          <w:bCs/>
          <w:sz w:val="24"/>
          <w:szCs w:val="24"/>
          <w:lang w:val="en-US"/>
        </w:rPr>
        <w:t>Conducting Training of Trainers workshop</w:t>
      </w:r>
      <w:r w:rsidR="00C63E0F" w:rsidRPr="00E67B66">
        <w:rPr>
          <w:rFonts w:asciiTheme="majorBidi" w:hAnsiTheme="majorBidi" w:cstheme="majorBidi"/>
          <w:b/>
          <w:bCs/>
          <w:sz w:val="24"/>
          <w:szCs w:val="24"/>
          <w:lang w:val="en-US"/>
        </w:rPr>
        <w:t xml:space="preserve">: </w:t>
      </w:r>
      <w:r w:rsidR="00C63E0F" w:rsidRPr="00E67B66">
        <w:rPr>
          <w:rFonts w:asciiTheme="majorBidi" w:hAnsiTheme="majorBidi" w:cstheme="majorBidi"/>
          <w:bCs/>
          <w:sz w:val="24"/>
          <w:szCs w:val="24"/>
          <w:lang w:val="en-US"/>
        </w:rPr>
        <w:t>Co</w:t>
      </w:r>
      <w:r w:rsidR="00E67B66" w:rsidRPr="00E67B66">
        <w:rPr>
          <w:rFonts w:asciiTheme="majorBidi" w:hAnsiTheme="majorBidi" w:cstheme="majorBidi"/>
          <w:bCs/>
          <w:sz w:val="24"/>
          <w:szCs w:val="24"/>
          <w:lang w:val="en-US"/>
        </w:rPr>
        <w:t xml:space="preserve">nsultant will be responsible to </w:t>
      </w:r>
      <w:r w:rsidR="00C63E0F" w:rsidRPr="00E67B66">
        <w:rPr>
          <w:rFonts w:asciiTheme="majorBidi" w:hAnsiTheme="majorBidi" w:cstheme="majorBidi"/>
          <w:bCs/>
          <w:sz w:val="24"/>
          <w:szCs w:val="24"/>
          <w:lang w:val="en-US"/>
        </w:rPr>
        <w:t>conduct Training of Trainer (</w:t>
      </w:r>
      <w:proofErr w:type="spellStart"/>
      <w:r w:rsidR="00C63E0F" w:rsidRPr="00E67B66">
        <w:rPr>
          <w:rFonts w:asciiTheme="majorBidi" w:hAnsiTheme="majorBidi" w:cstheme="majorBidi"/>
          <w:bCs/>
          <w:sz w:val="24"/>
          <w:szCs w:val="24"/>
          <w:lang w:val="en-US"/>
        </w:rPr>
        <w:t>ToT</w:t>
      </w:r>
      <w:proofErr w:type="spellEnd"/>
      <w:r w:rsidR="00C63E0F" w:rsidRPr="00E67B66">
        <w:rPr>
          <w:rFonts w:asciiTheme="majorBidi" w:hAnsiTheme="majorBidi" w:cstheme="majorBidi"/>
          <w:bCs/>
          <w:sz w:val="24"/>
          <w:szCs w:val="24"/>
          <w:lang w:val="en-US"/>
        </w:rPr>
        <w:t>) workshop</w:t>
      </w:r>
      <w:r w:rsidR="00E67B66">
        <w:rPr>
          <w:rFonts w:asciiTheme="majorBidi" w:hAnsiTheme="majorBidi" w:cstheme="majorBidi"/>
          <w:bCs/>
          <w:sz w:val="24"/>
          <w:szCs w:val="24"/>
          <w:lang w:val="en-US"/>
        </w:rPr>
        <w:t xml:space="preserve"> for minimum 20</w:t>
      </w:r>
      <w:r w:rsidRPr="00E67B66">
        <w:rPr>
          <w:rFonts w:asciiTheme="majorBidi" w:hAnsiTheme="majorBidi" w:cstheme="majorBidi"/>
          <w:bCs/>
          <w:sz w:val="24"/>
          <w:szCs w:val="24"/>
          <w:lang w:val="en-US"/>
        </w:rPr>
        <w:t xml:space="preserve"> personnel </w:t>
      </w:r>
      <w:r w:rsidR="00E67B66">
        <w:rPr>
          <w:rFonts w:asciiTheme="majorBidi" w:hAnsiTheme="majorBidi" w:cstheme="majorBidi"/>
          <w:bCs/>
          <w:sz w:val="24"/>
          <w:szCs w:val="24"/>
          <w:lang w:val="en-US"/>
        </w:rPr>
        <w:t xml:space="preserve">on the manual. </w:t>
      </w:r>
      <w:r w:rsidR="00B9205A" w:rsidRPr="00E67B66">
        <w:rPr>
          <w:rFonts w:asciiTheme="majorBidi" w:hAnsiTheme="majorBidi" w:cstheme="majorBidi"/>
          <w:bCs/>
          <w:sz w:val="24"/>
          <w:szCs w:val="24"/>
          <w:lang w:val="en-US"/>
        </w:rPr>
        <w:t>T</w:t>
      </w:r>
      <w:r w:rsidR="00C63E0F" w:rsidRPr="00E67B66">
        <w:rPr>
          <w:rFonts w:asciiTheme="majorBidi" w:hAnsiTheme="majorBidi" w:cstheme="majorBidi"/>
          <w:bCs/>
          <w:sz w:val="24"/>
          <w:szCs w:val="24"/>
          <w:lang w:val="en-US"/>
        </w:rPr>
        <w:t xml:space="preserve">raining of </w:t>
      </w:r>
      <w:r w:rsidR="00B9205A" w:rsidRPr="00E67B66">
        <w:rPr>
          <w:rFonts w:asciiTheme="majorBidi" w:hAnsiTheme="majorBidi" w:cstheme="majorBidi"/>
          <w:bCs/>
          <w:sz w:val="24"/>
          <w:szCs w:val="24"/>
          <w:lang w:val="en-US"/>
        </w:rPr>
        <w:t>Trainer’s workshop will be 10 days long with practical training on food processing.</w:t>
      </w:r>
    </w:p>
    <w:p w:rsidR="009939EB" w:rsidRDefault="009939EB" w:rsidP="00E67B66">
      <w:pPr>
        <w:spacing w:line="240" w:lineRule="auto"/>
        <w:rPr>
          <w:rFonts w:asciiTheme="majorBidi" w:hAnsiTheme="majorBidi" w:cstheme="majorBidi"/>
          <w:b/>
          <w:bCs/>
          <w:sz w:val="24"/>
          <w:szCs w:val="24"/>
          <w:lang w:val="en-US"/>
        </w:rPr>
      </w:pPr>
      <w:r w:rsidRPr="009939EB">
        <w:rPr>
          <w:rFonts w:asciiTheme="majorBidi" w:hAnsiTheme="majorBidi" w:cstheme="majorBidi"/>
          <w:b/>
          <w:bCs/>
          <w:sz w:val="24"/>
          <w:szCs w:val="24"/>
          <w:lang w:val="en-US"/>
        </w:rPr>
        <w:t xml:space="preserve">Key Tasks: </w:t>
      </w:r>
    </w:p>
    <w:p w:rsidR="009939EB" w:rsidRDefault="009939EB" w:rsidP="009939EB">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Consultant in the collaboration with Concern Program</w:t>
      </w:r>
      <w:r w:rsidR="00A44814">
        <w:rPr>
          <w:rFonts w:ascii="Times New Roman" w:hAnsi="Times New Roman" w:cs="Times New Roman"/>
          <w:sz w:val="24"/>
          <w:szCs w:val="24"/>
        </w:rPr>
        <w:t>me</w:t>
      </w:r>
      <w:r>
        <w:rPr>
          <w:rFonts w:ascii="Times New Roman" w:hAnsi="Times New Roman" w:cs="Times New Roman"/>
          <w:sz w:val="24"/>
          <w:szCs w:val="24"/>
        </w:rPr>
        <w:t xml:space="preserve"> Officer and Capacity Building Specialist of Concern Worldwide must develop a user manual to use training manuals and must finalize presentations, ice breakers and handouts for trainers, trainees and facilitators.</w:t>
      </w:r>
    </w:p>
    <w:p w:rsidR="009939EB" w:rsidRPr="009939EB" w:rsidRDefault="009939EB" w:rsidP="009939EB">
      <w:pPr>
        <w:pStyle w:val="ListParagraph"/>
        <w:numPr>
          <w:ilvl w:val="0"/>
          <w:numId w:val="19"/>
        </w:numPr>
        <w:spacing w:line="240" w:lineRule="auto"/>
        <w:rPr>
          <w:rFonts w:asciiTheme="majorBidi" w:hAnsiTheme="majorBidi" w:cstheme="majorBidi"/>
          <w:b/>
          <w:bCs/>
          <w:sz w:val="24"/>
          <w:szCs w:val="24"/>
          <w:lang w:val="en-US"/>
        </w:rPr>
      </w:pPr>
      <w:r>
        <w:rPr>
          <w:rFonts w:asciiTheme="majorBidi" w:hAnsiTheme="majorBidi" w:cstheme="majorBidi"/>
          <w:bCs/>
          <w:sz w:val="24"/>
          <w:szCs w:val="24"/>
          <w:lang w:val="en-US"/>
        </w:rPr>
        <w:t xml:space="preserve">Consultant will provide the list of all training equipment for practical trainings. Concern will be responsible to purchase all the equipment. </w:t>
      </w:r>
    </w:p>
    <w:p w:rsidR="00894475" w:rsidRDefault="00B9205A" w:rsidP="00894475">
      <w:pPr>
        <w:spacing w:line="240" w:lineRule="auto"/>
        <w:jc w:val="both"/>
        <w:rPr>
          <w:rFonts w:asciiTheme="majorBidi" w:hAnsiTheme="majorBidi" w:cstheme="majorBidi"/>
          <w:b/>
          <w:bCs/>
          <w:sz w:val="24"/>
          <w:szCs w:val="24"/>
          <w:lang w:val="en-US"/>
        </w:rPr>
      </w:pPr>
      <w:r w:rsidRPr="00E67B66">
        <w:rPr>
          <w:rFonts w:asciiTheme="majorBidi" w:hAnsiTheme="majorBidi" w:cstheme="majorBidi"/>
          <w:bCs/>
          <w:sz w:val="24"/>
          <w:szCs w:val="24"/>
          <w:lang w:val="en-US"/>
        </w:rPr>
        <w:t xml:space="preserve"> </w:t>
      </w:r>
      <w:r w:rsidR="00894475">
        <w:rPr>
          <w:rFonts w:asciiTheme="majorBidi" w:hAnsiTheme="majorBidi" w:cstheme="majorBidi"/>
          <w:b/>
          <w:bCs/>
          <w:sz w:val="24"/>
          <w:szCs w:val="24"/>
          <w:lang w:val="en-US"/>
        </w:rPr>
        <w:t>Deliverable III</w:t>
      </w:r>
    </w:p>
    <w:p w:rsidR="00C63E0F" w:rsidRPr="00894475" w:rsidRDefault="00894475" w:rsidP="00894475">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Conducting trainings for Beneficiaries</w:t>
      </w:r>
      <w:r w:rsidR="00C63E0F" w:rsidRPr="00894475">
        <w:rPr>
          <w:rFonts w:asciiTheme="majorBidi" w:hAnsiTheme="majorBidi" w:cstheme="majorBidi"/>
          <w:b/>
          <w:bCs/>
          <w:sz w:val="24"/>
          <w:szCs w:val="24"/>
          <w:lang w:val="en-US"/>
        </w:rPr>
        <w:t xml:space="preserve">: </w:t>
      </w:r>
      <w:r w:rsidR="00A44814">
        <w:rPr>
          <w:rFonts w:asciiTheme="majorBidi" w:hAnsiTheme="majorBidi" w:cstheme="majorBidi"/>
          <w:bCs/>
          <w:sz w:val="24"/>
          <w:szCs w:val="24"/>
          <w:lang w:val="en-US"/>
        </w:rPr>
        <w:t>In collaboration</w:t>
      </w:r>
      <w:r>
        <w:rPr>
          <w:rFonts w:asciiTheme="majorBidi" w:hAnsiTheme="majorBidi" w:cstheme="majorBidi"/>
          <w:bCs/>
          <w:sz w:val="24"/>
          <w:szCs w:val="24"/>
          <w:lang w:val="en-US"/>
        </w:rPr>
        <w:t xml:space="preserve"> with Concern’s Food Processing Specialist, consultant will conduct a training workshop for the cooperative and </w:t>
      </w:r>
      <w:r w:rsidR="00BB2934">
        <w:rPr>
          <w:rFonts w:asciiTheme="majorBidi" w:hAnsiTheme="majorBidi" w:cstheme="majorBidi"/>
          <w:bCs/>
          <w:sz w:val="24"/>
          <w:szCs w:val="24"/>
          <w:lang w:val="en-US"/>
        </w:rPr>
        <w:t>its</w:t>
      </w:r>
      <w:r>
        <w:rPr>
          <w:rFonts w:asciiTheme="majorBidi" w:hAnsiTheme="majorBidi" w:cstheme="majorBidi"/>
          <w:bCs/>
          <w:sz w:val="24"/>
          <w:szCs w:val="24"/>
          <w:lang w:val="en-US"/>
        </w:rPr>
        <w:t xml:space="preserve"> apprentices. </w:t>
      </w:r>
    </w:p>
    <w:p w:rsidR="00C63E0F" w:rsidRPr="00522ED4" w:rsidRDefault="00522ED4" w:rsidP="008D00C9">
      <w:p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Overall Responsibilities: </w:t>
      </w:r>
    </w:p>
    <w:p w:rsidR="003403F8" w:rsidRDefault="003403F8" w:rsidP="003403F8">
      <w:pPr>
        <w:pStyle w:val="ListParagraph"/>
        <w:numPr>
          <w:ilvl w:val="0"/>
          <w:numId w:val="1"/>
        </w:numPr>
        <w:spacing w:line="240" w:lineRule="auto"/>
        <w:rPr>
          <w:rFonts w:asciiTheme="majorBidi" w:hAnsiTheme="majorBidi" w:cstheme="majorBidi"/>
          <w:b/>
          <w:bCs/>
          <w:sz w:val="24"/>
          <w:szCs w:val="24"/>
          <w:lang w:val="en-US"/>
        </w:rPr>
      </w:pPr>
      <w:r w:rsidRPr="003403F8">
        <w:rPr>
          <w:rFonts w:asciiTheme="majorBidi" w:hAnsiTheme="majorBidi" w:cstheme="majorBidi"/>
          <w:b/>
          <w:bCs/>
          <w:sz w:val="24"/>
          <w:szCs w:val="24"/>
          <w:lang w:val="en-US"/>
        </w:rPr>
        <w:t xml:space="preserve">Conflict </w:t>
      </w:r>
      <w:r w:rsidR="008D00C9">
        <w:rPr>
          <w:rFonts w:asciiTheme="majorBidi" w:hAnsiTheme="majorBidi" w:cstheme="majorBidi"/>
          <w:b/>
          <w:bCs/>
          <w:sz w:val="24"/>
          <w:szCs w:val="24"/>
          <w:lang w:val="en-US"/>
        </w:rPr>
        <w:t>management and adherence to t</w:t>
      </w:r>
      <w:r w:rsidR="00646C9F" w:rsidRPr="003403F8">
        <w:rPr>
          <w:rFonts w:asciiTheme="majorBidi" w:hAnsiTheme="majorBidi" w:cstheme="majorBidi"/>
          <w:b/>
          <w:bCs/>
          <w:sz w:val="24"/>
          <w:szCs w:val="24"/>
          <w:lang w:val="en-US"/>
        </w:rPr>
        <w:t>he Guidelines:</w:t>
      </w:r>
    </w:p>
    <w:p w:rsidR="007B582A" w:rsidRPr="00F62D51" w:rsidRDefault="007B582A" w:rsidP="00F62D51">
      <w:pPr>
        <w:pStyle w:val="ListParagraph"/>
        <w:numPr>
          <w:ilvl w:val="0"/>
          <w:numId w:val="2"/>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Individual under service contract is bou</w:t>
      </w:r>
      <w:r w:rsidR="00A44814">
        <w:rPr>
          <w:rFonts w:asciiTheme="majorBidi" w:hAnsiTheme="majorBidi" w:cstheme="majorBidi"/>
          <w:sz w:val="24"/>
          <w:szCs w:val="24"/>
          <w:lang w:val="en-US"/>
        </w:rPr>
        <w:t>nd to respect C</w:t>
      </w:r>
      <w:r>
        <w:rPr>
          <w:rFonts w:asciiTheme="majorBidi" w:hAnsiTheme="majorBidi" w:cstheme="majorBidi"/>
          <w:sz w:val="24"/>
          <w:szCs w:val="24"/>
          <w:lang w:val="en-US"/>
        </w:rPr>
        <w:t xml:space="preserve">oncern’s </w:t>
      </w:r>
      <w:proofErr w:type="spellStart"/>
      <w:r w:rsidR="00A44814">
        <w:rPr>
          <w:rFonts w:asciiTheme="majorBidi" w:hAnsiTheme="majorBidi" w:cstheme="majorBidi"/>
          <w:sz w:val="24"/>
          <w:szCs w:val="24"/>
          <w:lang w:val="en-US"/>
        </w:rPr>
        <w:t>Programme</w:t>
      </w:r>
      <w:proofErr w:type="spellEnd"/>
      <w:r w:rsidR="00A44814">
        <w:rPr>
          <w:rFonts w:asciiTheme="majorBidi" w:hAnsiTheme="majorBidi" w:cstheme="majorBidi"/>
          <w:sz w:val="24"/>
          <w:szCs w:val="24"/>
          <w:lang w:val="en-US"/>
        </w:rPr>
        <w:t xml:space="preserve"> Participant Protection Policy, Code of Conduct</w:t>
      </w:r>
      <w:r>
        <w:rPr>
          <w:rFonts w:asciiTheme="majorBidi" w:hAnsiTheme="majorBidi" w:cstheme="majorBidi"/>
          <w:sz w:val="24"/>
          <w:szCs w:val="24"/>
          <w:lang w:val="en-US"/>
        </w:rPr>
        <w:t xml:space="preserve"> and communication guidelines during and after the tenure of the contract.</w:t>
      </w:r>
      <w:r w:rsidR="00A818DE" w:rsidRPr="00F62D51">
        <w:rPr>
          <w:rFonts w:asciiTheme="majorBidi" w:hAnsiTheme="majorBidi" w:cstheme="majorBidi"/>
          <w:sz w:val="24"/>
          <w:szCs w:val="24"/>
          <w:lang w:val="en-US"/>
        </w:rPr>
        <w:t xml:space="preserve"> </w:t>
      </w:r>
    </w:p>
    <w:p w:rsidR="00894475" w:rsidRPr="00894475" w:rsidRDefault="00F62D51" w:rsidP="00894475">
      <w:pPr>
        <w:pStyle w:val="ListParagraph"/>
        <w:numPr>
          <w:ilvl w:val="0"/>
          <w:numId w:val="2"/>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All the materials produced will be property of Concern and any part of it must not be replicated, transferred or used without the written permission of Concern Worldwide. </w:t>
      </w:r>
    </w:p>
    <w:p w:rsidR="000C48E7" w:rsidRDefault="000C48E7" w:rsidP="000C48E7">
      <w:pPr>
        <w:pStyle w:val="ListParagraph"/>
        <w:numPr>
          <w:ilvl w:val="0"/>
          <w:numId w:val="1"/>
        </w:numPr>
        <w:spacing w:line="240" w:lineRule="auto"/>
        <w:rPr>
          <w:rFonts w:asciiTheme="majorBidi" w:hAnsiTheme="majorBidi" w:cstheme="majorBidi"/>
          <w:b/>
          <w:bCs/>
          <w:sz w:val="24"/>
          <w:szCs w:val="24"/>
          <w:lang w:val="en-US"/>
        </w:rPr>
      </w:pPr>
      <w:r w:rsidRPr="000C48E7">
        <w:rPr>
          <w:rFonts w:asciiTheme="majorBidi" w:hAnsiTheme="majorBidi" w:cstheme="majorBidi"/>
          <w:b/>
          <w:bCs/>
          <w:sz w:val="24"/>
          <w:szCs w:val="24"/>
          <w:lang w:val="en-US"/>
        </w:rPr>
        <w:t>Administrative responsibilities:</w:t>
      </w:r>
    </w:p>
    <w:p w:rsidR="00677CA0" w:rsidRPr="00677CA0" w:rsidRDefault="00F62D51" w:rsidP="009320E2">
      <w:pPr>
        <w:pStyle w:val="ListParagraph"/>
        <w:numPr>
          <w:ilvl w:val="0"/>
          <w:numId w:val="7"/>
        </w:numPr>
        <w:spacing w:line="240" w:lineRule="auto"/>
        <w:rPr>
          <w:rFonts w:asciiTheme="majorBidi" w:hAnsiTheme="majorBidi" w:cstheme="majorBidi"/>
          <w:b/>
          <w:bCs/>
          <w:sz w:val="24"/>
          <w:szCs w:val="24"/>
          <w:lang w:val="en-US"/>
        </w:rPr>
      </w:pPr>
      <w:r w:rsidRPr="00677CA0">
        <w:rPr>
          <w:rFonts w:asciiTheme="majorBidi" w:hAnsiTheme="majorBidi" w:cstheme="majorBidi"/>
          <w:b/>
          <w:sz w:val="24"/>
          <w:szCs w:val="24"/>
          <w:lang w:val="en-US"/>
        </w:rPr>
        <w:t xml:space="preserve">Timely </w:t>
      </w:r>
      <w:r w:rsidR="00A54671">
        <w:rPr>
          <w:rFonts w:asciiTheme="majorBidi" w:hAnsiTheme="majorBidi" w:cstheme="majorBidi"/>
          <w:b/>
          <w:sz w:val="24"/>
          <w:szCs w:val="24"/>
          <w:lang w:val="en-US"/>
        </w:rPr>
        <w:t>Submission</w:t>
      </w:r>
      <w:r w:rsidRPr="00677CA0">
        <w:rPr>
          <w:rFonts w:asciiTheme="majorBidi" w:hAnsiTheme="majorBidi" w:cstheme="majorBidi"/>
          <w:b/>
          <w:sz w:val="24"/>
          <w:szCs w:val="24"/>
          <w:lang w:val="en-US"/>
        </w:rPr>
        <w:t xml:space="preserve"> of </w:t>
      </w:r>
      <w:r w:rsidRPr="00677CA0">
        <w:rPr>
          <w:rFonts w:asciiTheme="majorBidi" w:hAnsiTheme="majorBidi" w:cstheme="majorBidi"/>
          <w:b/>
          <w:bCs/>
          <w:sz w:val="24"/>
          <w:szCs w:val="24"/>
          <w:lang w:val="en-US"/>
        </w:rPr>
        <w:t>Deliverable</w:t>
      </w:r>
      <w:r w:rsidR="00A44814">
        <w:rPr>
          <w:rFonts w:asciiTheme="majorBidi" w:hAnsiTheme="majorBidi" w:cstheme="majorBidi"/>
          <w:b/>
          <w:bCs/>
          <w:sz w:val="24"/>
          <w:szCs w:val="24"/>
          <w:lang w:val="en-US"/>
        </w:rPr>
        <w:t>s</w:t>
      </w:r>
      <w:r w:rsidR="00513F4C" w:rsidRPr="00677CA0">
        <w:rPr>
          <w:rFonts w:asciiTheme="majorBidi" w:hAnsiTheme="majorBidi" w:cstheme="majorBidi"/>
          <w:b/>
          <w:bCs/>
          <w:sz w:val="24"/>
          <w:szCs w:val="24"/>
          <w:lang w:val="en-US"/>
        </w:rPr>
        <w:t>:</w:t>
      </w:r>
      <w:r w:rsidR="00A54671">
        <w:rPr>
          <w:rFonts w:asciiTheme="majorBidi" w:hAnsiTheme="majorBidi" w:cstheme="majorBidi"/>
          <w:sz w:val="24"/>
          <w:szCs w:val="24"/>
          <w:lang w:val="en-US"/>
        </w:rPr>
        <w:t xml:space="preserve"> S</w:t>
      </w:r>
      <w:r w:rsidR="00513F4C" w:rsidRPr="00677CA0">
        <w:rPr>
          <w:rFonts w:asciiTheme="majorBidi" w:hAnsiTheme="majorBidi" w:cstheme="majorBidi"/>
          <w:sz w:val="24"/>
          <w:szCs w:val="24"/>
          <w:lang w:val="en-US"/>
        </w:rPr>
        <w:t xml:space="preserve">pecialist is responsible </w:t>
      </w:r>
      <w:r w:rsidR="00A44814">
        <w:rPr>
          <w:rFonts w:asciiTheme="majorBidi" w:hAnsiTheme="majorBidi" w:cstheme="majorBidi"/>
          <w:sz w:val="24"/>
          <w:szCs w:val="24"/>
          <w:lang w:val="en-US"/>
        </w:rPr>
        <w:t>for</w:t>
      </w:r>
      <w:r w:rsidR="00513F4C" w:rsidRPr="00677CA0">
        <w:rPr>
          <w:rFonts w:asciiTheme="majorBidi" w:hAnsiTheme="majorBidi" w:cstheme="majorBidi"/>
          <w:sz w:val="24"/>
          <w:szCs w:val="24"/>
          <w:lang w:val="en-US"/>
        </w:rPr>
        <w:t xml:space="preserve"> providing timely reports to the field focal point. Unless all mean</w:t>
      </w:r>
      <w:r w:rsidR="00A44814">
        <w:rPr>
          <w:rFonts w:asciiTheme="majorBidi" w:hAnsiTheme="majorBidi" w:cstheme="majorBidi"/>
          <w:sz w:val="24"/>
          <w:szCs w:val="24"/>
          <w:lang w:val="en-US"/>
        </w:rPr>
        <w:t>s</w:t>
      </w:r>
      <w:r w:rsidR="00513F4C" w:rsidRPr="00677CA0">
        <w:rPr>
          <w:rFonts w:asciiTheme="majorBidi" w:hAnsiTheme="majorBidi" w:cstheme="majorBidi"/>
          <w:sz w:val="24"/>
          <w:szCs w:val="24"/>
          <w:lang w:val="en-US"/>
        </w:rPr>
        <w:t xml:space="preserve"> of verifications are completed and verified</w:t>
      </w:r>
      <w:r w:rsidR="00A44814">
        <w:rPr>
          <w:rFonts w:asciiTheme="majorBidi" w:hAnsiTheme="majorBidi" w:cstheme="majorBidi"/>
          <w:sz w:val="24"/>
          <w:szCs w:val="24"/>
          <w:lang w:val="en-US"/>
        </w:rPr>
        <w:t>,</w:t>
      </w:r>
      <w:r w:rsidR="00513F4C" w:rsidRPr="00677CA0">
        <w:rPr>
          <w:rFonts w:asciiTheme="majorBidi" w:hAnsiTheme="majorBidi" w:cstheme="majorBidi"/>
          <w:sz w:val="24"/>
          <w:szCs w:val="24"/>
          <w:lang w:val="en-US"/>
        </w:rPr>
        <w:t xml:space="preserve"> payments will not be processed. </w:t>
      </w:r>
    </w:p>
    <w:p w:rsidR="00513F4C" w:rsidRPr="00677CA0" w:rsidRDefault="00513F4C" w:rsidP="009320E2">
      <w:pPr>
        <w:pStyle w:val="ListParagraph"/>
        <w:numPr>
          <w:ilvl w:val="0"/>
          <w:numId w:val="7"/>
        </w:numPr>
        <w:spacing w:line="240" w:lineRule="auto"/>
        <w:rPr>
          <w:rFonts w:asciiTheme="majorBidi" w:hAnsiTheme="majorBidi" w:cstheme="majorBidi"/>
          <w:b/>
          <w:bCs/>
          <w:sz w:val="24"/>
          <w:szCs w:val="24"/>
          <w:lang w:val="en-US"/>
        </w:rPr>
      </w:pPr>
      <w:r w:rsidRPr="00677CA0">
        <w:rPr>
          <w:rFonts w:asciiTheme="majorBidi" w:hAnsiTheme="majorBidi" w:cstheme="majorBidi"/>
          <w:b/>
          <w:bCs/>
          <w:sz w:val="24"/>
          <w:szCs w:val="24"/>
          <w:lang w:val="en-US"/>
        </w:rPr>
        <w:t>Payment request:</w:t>
      </w:r>
      <w:r w:rsidRPr="00677CA0">
        <w:rPr>
          <w:rFonts w:asciiTheme="majorBidi" w:hAnsiTheme="majorBidi" w:cstheme="majorBidi"/>
          <w:sz w:val="24"/>
          <w:szCs w:val="24"/>
          <w:lang w:val="en-US"/>
        </w:rPr>
        <w:t xml:space="preserve"> </w:t>
      </w:r>
      <w:r w:rsidR="00A44814">
        <w:rPr>
          <w:rFonts w:asciiTheme="majorBidi" w:hAnsiTheme="majorBidi" w:cstheme="majorBidi"/>
          <w:sz w:val="24"/>
          <w:szCs w:val="24"/>
          <w:lang w:val="en-US"/>
        </w:rPr>
        <w:t>The specialist</w:t>
      </w:r>
      <w:r w:rsidR="00A26E3E" w:rsidRPr="00677CA0">
        <w:rPr>
          <w:rFonts w:asciiTheme="majorBidi" w:hAnsiTheme="majorBidi" w:cstheme="majorBidi"/>
          <w:sz w:val="24"/>
          <w:szCs w:val="24"/>
          <w:lang w:val="en-US"/>
        </w:rPr>
        <w:t xml:space="preserve"> is responsible </w:t>
      </w:r>
      <w:r w:rsidR="00A44814">
        <w:rPr>
          <w:rFonts w:asciiTheme="majorBidi" w:hAnsiTheme="majorBidi" w:cstheme="majorBidi"/>
          <w:sz w:val="24"/>
          <w:szCs w:val="24"/>
          <w:lang w:val="en-US"/>
        </w:rPr>
        <w:t>for</w:t>
      </w:r>
      <w:r w:rsidR="00A26E3E" w:rsidRPr="00677CA0">
        <w:rPr>
          <w:rFonts w:asciiTheme="majorBidi" w:hAnsiTheme="majorBidi" w:cstheme="majorBidi"/>
          <w:sz w:val="24"/>
          <w:szCs w:val="24"/>
          <w:lang w:val="en-US"/>
        </w:rPr>
        <w:t xml:space="preserve"> prepar</w:t>
      </w:r>
      <w:r w:rsidR="00A44814">
        <w:rPr>
          <w:rFonts w:asciiTheme="majorBidi" w:hAnsiTheme="majorBidi" w:cstheme="majorBidi"/>
          <w:sz w:val="24"/>
          <w:szCs w:val="24"/>
          <w:lang w:val="en-US"/>
        </w:rPr>
        <w:t>ing</w:t>
      </w:r>
      <w:r w:rsidR="00A26E3E" w:rsidRPr="00677CA0">
        <w:rPr>
          <w:rFonts w:asciiTheme="majorBidi" w:hAnsiTheme="majorBidi" w:cstheme="majorBidi"/>
          <w:sz w:val="24"/>
          <w:szCs w:val="24"/>
          <w:lang w:val="en-US"/>
        </w:rPr>
        <w:t xml:space="preserve"> their own payment request </w:t>
      </w:r>
      <w:r w:rsidR="00677CA0">
        <w:rPr>
          <w:rFonts w:asciiTheme="majorBidi" w:hAnsiTheme="majorBidi" w:cstheme="majorBidi"/>
          <w:sz w:val="24"/>
          <w:szCs w:val="24"/>
          <w:lang w:val="en-US"/>
        </w:rPr>
        <w:t>including payment request form</w:t>
      </w:r>
      <w:r w:rsidR="00A26E3E" w:rsidRPr="00677CA0">
        <w:rPr>
          <w:rFonts w:asciiTheme="majorBidi" w:hAnsiTheme="majorBidi" w:cstheme="majorBidi"/>
          <w:sz w:val="24"/>
          <w:szCs w:val="24"/>
          <w:lang w:val="en-US"/>
        </w:rPr>
        <w:t>, invoices and writing NTF if any time line has been missed due to unseen circumstances.</w:t>
      </w:r>
    </w:p>
    <w:p w:rsidR="00A26E3E" w:rsidRPr="00C802FA" w:rsidRDefault="00A26E3E" w:rsidP="009320E2">
      <w:pPr>
        <w:pStyle w:val="ListParagraph"/>
        <w:numPr>
          <w:ilvl w:val="0"/>
          <w:numId w:val="7"/>
        </w:num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Procurement demand list:</w:t>
      </w:r>
      <w:r w:rsidR="00A44814">
        <w:rPr>
          <w:rFonts w:asciiTheme="majorBidi" w:hAnsiTheme="majorBidi" w:cstheme="majorBidi"/>
          <w:sz w:val="24"/>
          <w:szCs w:val="24"/>
          <w:lang w:val="en-US"/>
        </w:rPr>
        <w:t xml:space="preserve"> I</w:t>
      </w:r>
      <w:r>
        <w:rPr>
          <w:rFonts w:asciiTheme="majorBidi" w:hAnsiTheme="majorBidi" w:cstheme="majorBidi"/>
          <w:sz w:val="24"/>
          <w:szCs w:val="24"/>
          <w:lang w:val="en-US"/>
        </w:rPr>
        <w:t xml:space="preserve">f any material is needed by specialist he/she must submit a procurement demand list on prescribed template minimum 15 days in advance with correct </w:t>
      </w:r>
      <w:r w:rsidR="00677CA0">
        <w:rPr>
          <w:rFonts w:asciiTheme="majorBidi" w:hAnsiTheme="majorBidi" w:cstheme="majorBidi"/>
          <w:sz w:val="24"/>
          <w:szCs w:val="24"/>
          <w:lang w:val="en-US"/>
        </w:rPr>
        <w:t xml:space="preserve">specification, </w:t>
      </w:r>
      <w:r>
        <w:rPr>
          <w:rFonts w:asciiTheme="majorBidi" w:hAnsiTheme="majorBidi" w:cstheme="majorBidi"/>
          <w:sz w:val="24"/>
          <w:szCs w:val="24"/>
          <w:lang w:val="en-US"/>
        </w:rPr>
        <w:t>quantities and units to proceed with the request.</w:t>
      </w:r>
    </w:p>
    <w:p w:rsidR="00C802FA" w:rsidRPr="00C802FA" w:rsidRDefault="00C802FA" w:rsidP="00C802FA">
      <w:pPr>
        <w:pStyle w:val="ListParagraph"/>
        <w:spacing w:line="240" w:lineRule="auto"/>
        <w:rPr>
          <w:rFonts w:asciiTheme="majorBidi" w:hAnsiTheme="majorBidi" w:cstheme="majorBidi"/>
          <w:b/>
          <w:bCs/>
          <w:sz w:val="24"/>
          <w:szCs w:val="24"/>
          <w:lang w:val="en-US"/>
        </w:rPr>
      </w:pPr>
    </w:p>
    <w:p w:rsidR="00C802FA" w:rsidRDefault="00C802FA" w:rsidP="00C802FA">
      <w:pPr>
        <w:pStyle w:val="ListParagraph"/>
        <w:numPr>
          <w:ilvl w:val="0"/>
          <w:numId w:val="1"/>
        </w:num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Coordination with </w:t>
      </w:r>
      <w:r w:rsidR="00A44814">
        <w:rPr>
          <w:rFonts w:asciiTheme="majorBidi" w:hAnsiTheme="majorBidi" w:cstheme="majorBidi"/>
          <w:b/>
          <w:bCs/>
          <w:sz w:val="24"/>
          <w:szCs w:val="24"/>
          <w:lang w:val="en-US"/>
        </w:rPr>
        <w:t>Concern Wo</w:t>
      </w:r>
      <w:r>
        <w:rPr>
          <w:rFonts w:asciiTheme="majorBidi" w:hAnsiTheme="majorBidi" w:cstheme="majorBidi"/>
          <w:b/>
          <w:bCs/>
          <w:sz w:val="24"/>
          <w:szCs w:val="24"/>
          <w:lang w:val="en-US"/>
        </w:rPr>
        <w:t>rldwide</w:t>
      </w:r>
    </w:p>
    <w:p w:rsidR="00C802FA" w:rsidRPr="00C802FA" w:rsidRDefault="00C802FA" w:rsidP="00C802FA">
      <w:pPr>
        <w:pStyle w:val="ListParagraph"/>
        <w:numPr>
          <w:ilvl w:val="0"/>
          <w:numId w:val="8"/>
        </w:numPr>
        <w:spacing w:line="240" w:lineRule="auto"/>
        <w:rPr>
          <w:rFonts w:asciiTheme="majorBidi" w:hAnsiTheme="majorBidi" w:cstheme="majorBidi"/>
          <w:b/>
          <w:bCs/>
          <w:sz w:val="24"/>
          <w:szCs w:val="24"/>
          <w:lang w:val="en-US"/>
        </w:rPr>
      </w:pPr>
      <w:r>
        <w:rPr>
          <w:rFonts w:asciiTheme="majorBidi" w:hAnsiTheme="majorBidi" w:cstheme="majorBidi"/>
          <w:sz w:val="24"/>
          <w:szCs w:val="24"/>
          <w:lang w:val="en-US"/>
        </w:rPr>
        <w:t>Dairy p</w:t>
      </w:r>
      <w:r w:rsidR="00A44814">
        <w:rPr>
          <w:rFonts w:asciiTheme="majorBidi" w:hAnsiTheme="majorBidi" w:cstheme="majorBidi"/>
          <w:sz w:val="24"/>
          <w:szCs w:val="24"/>
          <w:lang w:val="en-US"/>
        </w:rPr>
        <w:t>roduct specialist must respect C</w:t>
      </w:r>
      <w:r>
        <w:rPr>
          <w:rFonts w:asciiTheme="majorBidi" w:hAnsiTheme="majorBidi" w:cstheme="majorBidi"/>
          <w:sz w:val="24"/>
          <w:szCs w:val="24"/>
          <w:lang w:val="en-US"/>
        </w:rPr>
        <w:t>oncern communication tree and guideline</w:t>
      </w:r>
      <w:r w:rsidR="00677CA0">
        <w:rPr>
          <w:rFonts w:asciiTheme="majorBidi" w:hAnsiTheme="majorBidi" w:cstheme="majorBidi"/>
          <w:sz w:val="24"/>
          <w:szCs w:val="24"/>
          <w:lang w:val="en-US"/>
        </w:rPr>
        <w:t xml:space="preserve">s. All reports must be </w:t>
      </w:r>
      <w:r w:rsidR="00A44814">
        <w:rPr>
          <w:rFonts w:asciiTheme="majorBidi" w:hAnsiTheme="majorBidi" w:cstheme="majorBidi"/>
          <w:sz w:val="24"/>
          <w:szCs w:val="24"/>
          <w:lang w:val="en-US"/>
        </w:rPr>
        <w:t>re</w:t>
      </w:r>
      <w:r w:rsidR="00677CA0">
        <w:rPr>
          <w:rFonts w:asciiTheme="majorBidi" w:hAnsiTheme="majorBidi" w:cstheme="majorBidi"/>
          <w:sz w:val="24"/>
          <w:szCs w:val="24"/>
          <w:lang w:val="en-US"/>
        </w:rPr>
        <w:t xml:space="preserve">turned </w:t>
      </w:r>
      <w:r>
        <w:rPr>
          <w:rFonts w:asciiTheme="majorBidi" w:hAnsiTheme="majorBidi" w:cstheme="majorBidi"/>
          <w:sz w:val="24"/>
          <w:szCs w:val="24"/>
          <w:lang w:val="en-US"/>
        </w:rPr>
        <w:t>to the focal point on weekly and monthly basis.</w:t>
      </w:r>
    </w:p>
    <w:p w:rsidR="00C802FA" w:rsidRPr="0060639E" w:rsidRDefault="00C802FA" w:rsidP="00C802FA">
      <w:pPr>
        <w:pStyle w:val="ListParagraph"/>
        <w:numPr>
          <w:ilvl w:val="0"/>
          <w:numId w:val="8"/>
        </w:numPr>
        <w:spacing w:line="24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Dairy product specialist must inform 2 days </w:t>
      </w:r>
      <w:r w:rsidR="0060639E">
        <w:rPr>
          <w:rFonts w:asciiTheme="majorBidi" w:hAnsiTheme="majorBidi" w:cstheme="majorBidi"/>
          <w:sz w:val="24"/>
          <w:szCs w:val="24"/>
          <w:lang w:val="en-US"/>
        </w:rPr>
        <w:t>in advance</w:t>
      </w:r>
      <w:r>
        <w:rPr>
          <w:rFonts w:asciiTheme="majorBidi" w:hAnsiTheme="majorBidi" w:cstheme="majorBidi"/>
          <w:sz w:val="24"/>
          <w:szCs w:val="24"/>
          <w:lang w:val="en-US"/>
        </w:rPr>
        <w:t xml:space="preserve"> about any change, modification </w:t>
      </w:r>
      <w:r w:rsidR="0060639E">
        <w:rPr>
          <w:rFonts w:asciiTheme="majorBidi" w:hAnsiTheme="majorBidi" w:cstheme="majorBidi"/>
          <w:sz w:val="24"/>
          <w:szCs w:val="24"/>
          <w:lang w:val="en-US"/>
        </w:rPr>
        <w:t>concerning</w:t>
      </w:r>
      <w:r>
        <w:rPr>
          <w:rFonts w:asciiTheme="majorBidi" w:hAnsiTheme="majorBidi" w:cstheme="majorBidi"/>
          <w:sz w:val="24"/>
          <w:szCs w:val="24"/>
          <w:lang w:val="en-US"/>
        </w:rPr>
        <w:t xml:space="preserve"> the activities</w:t>
      </w:r>
      <w:r w:rsidR="0060639E">
        <w:rPr>
          <w:rFonts w:asciiTheme="majorBidi" w:hAnsiTheme="majorBidi" w:cstheme="majorBidi"/>
          <w:sz w:val="24"/>
          <w:szCs w:val="24"/>
          <w:lang w:val="en-US"/>
        </w:rPr>
        <w:t xml:space="preserve">; </w:t>
      </w:r>
      <w:r w:rsidR="00A44814">
        <w:rPr>
          <w:rFonts w:asciiTheme="majorBidi" w:hAnsiTheme="majorBidi" w:cstheme="majorBidi"/>
          <w:sz w:val="24"/>
          <w:szCs w:val="24"/>
          <w:lang w:val="en-US"/>
        </w:rPr>
        <w:t>absenteeism</w:t>
      </w:r>
      <w:r w:rsidR="0060639E">
        <w:rPr>
          <w:rFonts w:asciiTheme="majorBidi" w:hAnsiTheme="majorBidi" w:cstheme="majorBidi"/>
          <w:sz w:val="24"/>
          <w:szCs w:val="24"/>
          <w:lang w:val="en-US"/>
        </w:rPr>
        <w:t>, reschedule of the session.</w:t>
      </w:r>
    </w:p>
    <w:p w:rsidR="0060639E" w:rsidRPr="0060639E" w:rsidRDefault="0060639E" w:rsidP="00C802FA">
      <w:pPr>
        <w:pStyle w:val="ListParagraph"/>
        <w:numPr>
          <w:ilvl w:val="0"/>
          <w:numId w:val="8"/>
        </w:numPr>
        <w:spacing w:line="24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In case of emergency; death, accident, or sudden illness please immediately contact </w:t>
      </w:r>
      <w:r w:rsidR="00A44814">
        <w:rPr>
          <w:rFonts w:asciiTheme="majorBidi" w:hAnsiTheme="majorBidi" w:cstheme="majorBidi"/>
          <w:sz w:val="24"/>
          <w:szCs w:val="24"/>
          <w:lang w:val="en-US"/>
        </w:rPr>
        <w:t>C</w:t>
      </w:r>
      <w:r>
        <w:rPr>
          <w:rFonts w:asciiTheme="majorBidi" w:hAnsiTheme="majorBidi" w:cstheme="majorBidi"/>
          <w:sz w:val="24"/>
          <w:szCs w:val="24"/>
          <w:lang w:val="en-US"/>
        </w:rPr>
        <w:t>oncern focal point to inform of circumstances.</w:t>
      </w:r>
    </w:p>
    <w:p w:rsidR="0060639E" w:rsidRDefault="0060639E" w:rsidP="0060639E">
      <w:pPr>
        <w:pStyle w:val="ListParagraph"/>
        <w:spacing w:line="240" w:lineRule="auto"/>
        <w:rPr>
          <w:rFonts w:asciiTheme="majorBidi" w:hAnsiTheme="majorBidi" w:cstheme="majorBidi"/>
          <w:sz w:val="24"/>
          <w:szCs w:val="24"/>
          <w:lang w:val="en-US"/>
        </w:rPr>
      </w:pPr>
    </w:p>
    <w:p w:rsidR="00B35A74" w:rsidRPr="008D00C9" w:rsidRDefault="00EF2183" w:rsidP="008D00C9">
      <w:p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Payment Terms and Expectations: </w:t>
      </w:r>
    </w:p>
    <w:p w:rsidR="009939EB" w:rsidRPr="009939EB" w:rsidRDefault="009939EB" w:rsidP="009939EB">
      <w:pPr>
        <w:pStyle w:val="ListParagraph"/>
        <w:numPr>
          <w:ilvl w:val="0"/>
          <w:numId w:val="8"/>
        </w:numPr>
        <w:spacing w:line="240" w:lineRule="auto"/>
        <w:jc w:val="both"/>
        <w:rPr>
          <w:rFonts w:ascii="Times New Roman" w:hAnsi="Times New Roman" w:cs="Times New Roman"/>
          <w:sz w:val="24"/>
          <w:szCs w:val="24"/>
        </w:rPr>
      </w:pPr>
      <w:r w:rsidRPr="009939EB">
        <w:rPr>
          <w:rFonts w:ascii="Times New Roman" w:hAnsi="Times New Roman" w:cs="Times New Roman"/>
          <w:sz w:val="24"/>
          <w:szCs w:val="24"/>
        </w:rPr>
        <w:t xml:space="preserve">All the manuals will be reviewed technically by the Livelihoods Program Manager, Business Development Team and Capacity Building Specialist. Payments against services will not be made without </w:t>
      </w:r>
      <w:r w:rsidR="008E635B">
        <w:rPr>
          <w:rFonts w:ascii="Times New Roman" w:hAnsi="Times New Roman" w:cs="Times New Roman"/>
          <w:sz w:val="24"/>
          <w:szCs w:val="24"/>
        </w:rPr>
        <w:t xml:space="preserve">written </w:t>
      </w:r>
      <w:r w:rsidRPr="009939EB">
        <w:rPr>
          <w:rFonts w:ascii="Times New Roman" w:hAnsi="Times New Roman" w:cs="Times New Roman"/>
          <w:sz w:val="24"/>
          <w:szCs w:val="24"/>
        </w:rPr>
        <w:t xml:space="preserve">approval of Concern staff. Poor quality of work or unsatisfactory performance will lead to immediate termination of the contract. </w:t>
      </w:r>
    </w:p>
    <w:p w:rsidR="008E635B" w:rsidRPr="00EF2183" w:rsidRDefault="009939EB" w:rsidP="008E635B">
      <w:pPr>
        <w:pStyle w:val="ListParagraph"/>
        <w:numPr>
          <w:ilvl w:val="0"/>
          <w:numId w:val="8"/>
        </w:numPr>
        <w:spacing w:line="240" w:lineRule="auto"/>
        <w:jc w:val="both"/>
        <w:rPr>
          <w:rFonts w:asciiTheme="majorBidi" w:hAnsiTheme="majorBidi" w:cstheme="majorBidi"/>
          <w:b/>
          <w:bCs/>
          <w:sz w:val="24"/>
          <w:szCs w:val="24"/>
          <w:u w:val="single"/>
          <w:lang w:val="en-US"/>
        </w:rPr>
      </w:pPr>
      <w:r>
        <w:rPr>
          <w:rFonts w:ascii="Times New Roman" w:hAnsi="Times New Roman" w:cs="Times New Roman"/>
          <w:sz w:val="24"/>
          <w:szCs w:val="24"/>
        </w:rPr>
        <w:t xml:space="preserve">Consultants must be dedicated to the assignment over the period of assessment and readily available for meetings and briefing at </w:t>
      </w:r>
      <w:proofErr w:type="spellStart"/>
      <w:r>
        <w:rPr>
          <w:rFonts w:ascii="Times New Roman" w:hAnsi="Times New Roman" w:cs="Times New Roman"/>
          <w:sz w:val="24"/>
          <w:szCs w:val="24"/>
        </w:rPr>
        <w:t>Halba</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Qalamoun</w:t>
      </w:r>
      <w:proofErr w:type="spellEnd"/>
      <w:r>
        <w:rPr>
          <w:rFonts w:ascii="Times New Roman" w:hAnsi="Times New Roman" w:cs="Times New Roman"/>
          <w:sz w:val="24"/>
          <w:szCs w:val="24"/>
        </w:rPr>
        <w:t xml:space="preserve"> office of the Concern Worldwide. </w:t>
      </w:r>
    </w:p>
    <w:p w:rsidR="00EF2183" w:rsidRPr="008E635B" w:rsidRDefault="00EF2183" w:rsidP="00EF2183">
      <w:pPr>
        <w:pStyle w:val="ListParagraph"/>
        <w:spacing w:line="240" w:lineRule="auto"/>
        <w:jc w:val="both"/>
        <w:rPr>
          <w:rFonts w:asciiTheme="majorBidi" w:hAnsiTheme="majorBidi" w:cstheme="majorBidi"/>
          <w:b/>
          <w:bCs/>
          <w:sz w:val="24"/>
          <w:szCs w:val="24"/>
          <w:u w:val="single"/>
          <w:lang w:val="en-US"/>
        </w:rPr>
      </w:pPr>
    </w:p>
    <w:p w:rsidR="008E635B" w:rsidRPr="00A44814" w:rsidRDefault="008E635B" w:rsidP="008E635B">
      <w:pPr>
        <w:spacing w:before="55" w:line="620" w:lineRule="exact"/>
        <w:ind w:right="46"/>
        <w:rPr>
          <w:rFonts w:ascii="Times New Roman" w:eastAsia="Calibri" w:hAnsi="Times New Roman" w:cs="Times New Roman"/>
          <w:b/>
          <w:sz w:val="24"/>
          <w:szCs w:val="24"/>
        </w:rPr>
      </w:pPr>
      <w:r w:rsidRPr="00A44814">
        <w:rPr>
          <w:rFonts w:ascii="Times New Roman" w:eastAsia="Calibri" w:hAnsi="Times New Roman" w:cs="Times New Roman"/>
          <w:b/>
          <w:spacing w:val="1"/>
          <w:sz w:val="24"/>
          <w:szCs w:val="24"/>
        </w:rPr>
        <w:t>5</w:t>
      </w:r>
      <w:r w:rsidRPr="00A44814">
        <w:rPr>
          <w:rFonts w:ascii="Times New Roman" w:eastAsia="Calibri" w:hAnsi="Times New Roman" w:cs="Times New Roman"/>
          <w:b/>
          <w:sz w:val="24"/>
          <w:szCs w:val="24"/>
        </w:rPr>
        <w:t xml:space="preserve">. </w:t>
      </w:r>
      <w:r w:rsidRPr="00A44814">
        <w:rPr>
          <w:rFonts w:ascii="Times New Roman" w:eastAsia="Calibri" w:hAnsi="Times New Roman" w:cs="Times New Roman"/>
          <w:b/>
          <w:spacing w:val="39"/>
          <w:sz w:val="24"/>
          <w:szCs w:val="24"/>
        </w:rPr>
        <w:t xml:space="preserve"> </w:t>
      </w:r>
      <w:r w:rsidRPr="00A44814">
        <w:rPr>
          <w:rFonts w:ascii="Times New Roman" w:eastAsia="Calibri" w:hAnsi="Times New Roman" w:cs="Times New Roman"/>
          <w:b/>
          <w:sz w:val="24"/>
          <w:szCs w:val="24"/>
        </w:rPr>
        <w:t>Instructions for submissions and Evalua</w:t>
      </w:r>
      <w:r w:rsidRPr="00A44814">
        <w:rPr>
          <w:rFonts w:ascii="Times New Roman" w:eastAsia="Calibri" w:hAnsi="Times New Roman" w:cs="Times New Roman"/>
          <w:b/>
          <w:spacing w:val="-1"/>
          <w:sz w:val="24"/>
          <w:szCs w:val="24"/>
        </w:rPr>
        <w:t>t</w:t>
      </w:r>
      <w:r w:rsidRPr="00A44814">
        <w:rPr>
          <w:rFonts w:ascii="Times New Roman" w:eastAsia="Calibri" w:hAnsi="Times New Roman" w:cs="Times New Roman"/>
          <w:b/>
          <w:spacing w:val="1"/>
          <w:sz w:val="24"/>
          <w:szCs w:val="24"/>
        </w:rPr>
        <w:t>i</w:t>
      </w:r>
      <w:r w:rsidRPr="00A44814">
        <w:rPr>
          <w:rFonts w:ascii="Times New Roman" w:eastAsia="Calibri" w:hAnsi="Times New Roman" w:cs="Times New Roman"/>
          <w:b/>
          <w:sz w:val="24"/>
          <w:szCs w:val="24"/>
        </w:rPr>
        <w:t>on</w:t>
      </w:r>
      <w:r w:rsidRPr="00A44814">
        <w:rPr>
          <w:rFonts w:ascii="Times New Roman" w:eastAsia="Calibri" w:hAnsi="Times New Roman" w:cs="Times New Roman"/>
          <w:b/>
          <w:spacing w:val="-10"/>
          <w:sz w:val="24"/>
          <w:szCs w:val="24"/>
        </w:rPr>
        <w:t xml:space="preserve"> </w:t>
      </w:r>
      <w:r w:rsidRPr="00A44814">
        <w:rPr>
          <w:rFonts w:ascii="Times New Roman" w:eastAsia="Calibri" w:hAnsi="Times New Roman" w:cs="Times New Roman"/>
          <w:b/>
          <w:spacing w:val="2"/>
          <w:sz w:val="24"/>
          <w:szCs w:val="24"/>
        </w:rPr>
        <w:t>C</w:t>
      </w:r>
      <w:r w:rsidRPr="00A44814">
        <w:rPr>
          <w:rFonts w:ascii="Times New Roman" w:eastAsia="Calibri" w:hAnsi="Times New Roman" w:cs="Times New Roman"/>
          <w:b/>
          <w:spacing w:val="-1"/>
          <w:sz w:val="24"/>
          <w:szCs w:val="24"/>
        </w:rPr>
        <w:t>r</w:t>
      </w:r>
      <w:r w:rsidRPr="00A44814">
        <w:rPr>
          <w:rFonts w:ascii="Times New Roman" w:eastAsia="Calibri" w:hAnsi="Times New Roman" w:cs="Times New Roman"/>
          <w:b/>
          <w:spacing w:val="1"/>
          <w:sz w:val="24"/>
          <w:szCs w:val="24"/>
        </w:rPr>
        <w:t>i</w:t>
      </w:r>
      <w:r w:rsidRPr="00A44814">
        <w:rPr>
          <w:rFonts w:ascii="Times New Roman" w:eastAsia="Calibri" w:hAnsi="Times New Roman" w:cs="Times New Roman"/>
          <w:b/>
          <w:spacing w:val="-1"/>
          <w:sz w:val="24"/>
          <w:szCs w:val="24"/>
        </w:rPr>
        <w:t>t</w:t>
      </w:r>
      <w:r w:rsidRPr="00A44814">
        <w:rPr>
          <w:rFonts w:ascii="Times New Roman" w:eastAsia="Calibri" w:hAnsi="Times New Roman" w:cs="Times New Roman"/>
          <w:b/>
          <w:spacing w:val="1"/>
          <w:sz w:val="24"/>
          <w:szCs w:val="24"/>
        </w:rPr>
        <w:t>e</w:t>
      </w:r>
      <w:r w:rsidRPr="00A44814">
        <w:rPr>
          <w:rFonts w:ascii="Times New Roman" w:eastAsia="Calibri" w:hAnsi="Times New Roman" w:cs="Times New Roman"/>
          <w:b/>
          <w:spacing w:val="-1"/>
          <w:sz w:val="24"/>
          <w:szCs w:val="24"/>
        </w:rPr>
        <w:t>r</w:t>
      </w:r>
      <w:r w:rsidRPr="00A44814">
        <w:rPr>
          <w:rFonts w:ascii="Times New Roman" w:eastAsia="Calibri" w:hAnsi="Times New Roman" w:cs="Times New Roman"/>
          <w:b/>
          <w:spacing w:val="1"/>
          <w:sz w:val="24"/>
          <w:szCs w:val="24"/>
        </w:rPr>
        <w:t>i</w:t>
      </w:r>
      <w:r w:rsidRPr="00A44814">
        <w:rPr>
          <w:rFonts w:ascii="Times New Roman" w:eastAsia="Calibri" w:hAnsi="Times New Roman" w:cs="Times New Roman"/>
          <w:b/>
          <w:spacing w:val="-1"/>
          <w:sz w:val="24"/>
          <w:szCs w:val="24"/>
        </w:rPr>
        <w:t>a</w:t>
      </w:r>
      <w:r w:rsidRPr="00A44814">
        <w:rPr>
          <w:rFonts w:ascii="Times New Roman" w:eastAsia="Calibri" w:hAnsi="Times New Roman" w:cs="Times New Roman"/>
          <w:b/>
          <w:sz w:val="24"/>
          <w:szCs w:val="24"/>
        </w:rPr>
        <w:t xml:space="preserve">: </w:t>
      </w:r>
    </w:p>
    <w:p w:rsidR="008E635B" w:rsidRPr="00A44814" w:rsidRDefault="008E635B" w:rsidP="008E635B">
      <w:pPr>
        <w:ind w:right="46"/>
        <w:rPr>
          <w:rFonts w:ascii="Times New Roman" w:eastAsia="Calibri" w:hAnsi="Times New Roman" w:cs="Times New Roman"/>
          <w:sz w:val="24"/>
          <w:szCs w:val="24"/>
        </w:rPr>
      </w:pPr>
      <w:r w:rsidRPr="00A44814">
        <w:rPr>
          <w:rFonts w:ascii="Times New Roman" w:eastAsia="Calibri" w:hAnsi="Times New Roman" w:cs="Times New Roman"/>
          <w:b/>
          <w:spacing w:val="-1"/>
          <w:sz w:val="24"/>
          <w:szCs w:val="24"/>
        </w:rPr>
        <w:t>What to submit for a</w:t>
      </w:r>
      <w:r w:rsidRPr="00A44814">
        <w:rPr>
          <w:rFonts w:ascii="Times New Roman" w:eastAsia="Calibri" w:hAnsi="Times New Roman" w:cs="Times New Roman"/>
          <w:b/>
          <w:sz w:val="24"/>
          <w:szCs w:val="24"/>
        </w:rPr>
        <w:t>dm</w:t>
      </w:r>
      <w:r w:rsidRPr="00A44814">
        <w:rPr>
          <w:rFonts w:ascii="Times New Roman" w:eastAsia="Calibri" w:hAnsi="Times New Roman" w:cs="Times New Roman"/>
          <w:b/>
          <w:spacing w:val="1"/>
          <w:sz w:val="24"/>
          <w:szCs w:val="24"/>
        </w:rPr>
        <w:t>i</w:t>
      </w:r>
      <w:r w:rsidRPr="00A44814">
        <w:rPr>
          <w:rFonts w:ascii="Times New Roman" w:eastAsia="Calibri" w:hAnsi="Times New Roman" w:cs="Times New Roman"/>
          <w:b/>
          <w:sz w:val="24"/>
          <w:szCs w:val="24"/>
        </w:rPr>
        <w:t>n</w:t>
      </w:r>
      <w:r w:rsidRPr="00A44814">
        <w:rPr>
          <w:rFonts w:ascii="Times New Roman" w:eastAsia="Calibri" w:hAnsi="Times New Roman" w:cs="Times New Roman"/>
          <w:b/>
          <w:spacing w:val="1"/>
          <w:sz w:val="24"/>
          <w:szCs w:val="24"/>
        </w:rPr>
        <w:t>i</w:t>
      </w:r>
      <w:r w:rsidRPr="00A44814">
        <w:rPr>
          <w:rFonts w:ascii="Times New Roman" w:eastAsia="Calibri" w:hAnsi="Times New Roman" w:cs="Times New Roman"/>
          <w:b/>
          <w:sz w:val="24"/>
          <w:szCs w:val="24"/>
        </w:rPr>
        <w:t>s</w:t>
      </w:r>
      <w:r w:rsidRPr="00A44814">
        <w:rPr>
          <w:rFonts w:ascii="Times New Roman" w:eastAsia="Calibri" w:hAnsi="Times New Roman" w:cs="Times New Roman"/>
          <w:b/>
          <w:spacing w:val="1"/>
          <w:sz w:val="24"/>
          <w:szCs w:val="24"/>
        </w:rPr>
        <w:t>t</w:t>
      </w:r>
      <w:r w:rsidRPr="00A44814">
        <w:rPr>
          <w:rFonts w:ascii="Times New Roman" w:eastAsia="Calibri" w:hAnsi="Times New Roman" w:cs="Times New Roman"/>
          <w:b/>
          <w:spacing w:val="-1"/>
          <w:sz w:val="24"/>
          <w:szCs w:val="24"/>
        </w:rPr>
        <w:t>r</w:t>
      </w:r>
      <w:r w:rsidRPr="00A44814">
        <w:rPr>
          <w:rFonts w:ascii="Times New Roman" w:eastAsia="Calibri" w:hAnsi="Times New Roman" w:cs="Times New Roman"/>
          <w:b/>
          <w:spacing w:val="1"/>
          <w:sz w:val="24"/>
          <w:szCs w:val="24"/>
        </w:rPr>
        <w:t>a</w:t>
      </w:r>
      <w:r w:rsidRPr="00A44814">
        <w:rPr>
          <w:rFonts w:ascii="Times New Roman" w:eastAsia="Calibri" w:hAnsi="Times New Roman" w:cs="Times New Roman"/>
          <w:b/>
          <w:sz w:val="24"/>
          <w:szCs w:val="24"/>
        </w:rPr>
        <w:t>t</w:t>
      </w:r>
      <w:r w:rsidRPr="00A44814">
        <w:rPr>
          <w:rFonts w:ascii="Times New Roman" w:eastAsia="Calibri" w:hAnsi="Times New Roman" w:cs="Times New Roman"/>
          <w:b/>
          <w:spacing w:val="1"/>
          <w:sz w:val="24"/>
          <w:szCs w:val="24"/>
        </w:rPr>
        <w:t>i</w:t>
      </w:r>
      <w:r w:rsidRPr="00A44814">
        <w:rPr>
          <w:rFonts w:ascii="Times New Roman" w:eastAsia="Calibri" w:hAnsi="Times New Roman" w:cs="Times New Roman"/>
          <w:b/>
          <w:sz w:val="24"/>
          <w:szCs w:val="24"/>
        </w:rPr>
        <w:t>ve</w:t>
      </w:r>
      <w:r w:rsidRPr="00A44814">
        <w:rPr>
          <w:rFonts w:ascii="Times New Roman" w:eastAsia="Calibri" w:hAnsi="Times New Roman" w:cs="Times New Roman"/>
          <w:b/>
          <w:spacing w:val="-16"/>
          <w:sz w:val="24"/>
          <w:szCs w:val="24"/>
        </w:rPr>
        <w:t xml:space="preserve"> </w:t>
      </w:r>
      <w:r w:rsidRPr="00A44814">
        <w:rPr>
          <w:rFonts w:ascii="Times New Roman" w:eastAsia="Calibri" w:hAnsi="Times New Roman" w:cs="Times New Roman"/>
          <w:b/>
          <w:sz w:val="24"/>
          <w:szCs w:val="24"/>
        </w:rPr>
        <w:t>Screening for pre-qualification;</w:t>
      </w:r>
      <w:r w:rsidRPr="00A44814">
        <w:rPr>
          <w:rFonts w:ascii="Times New Roman" w:eastAsia="Calibri" w:hAnsi="Times New Roman" w:cs="Times New Roman"/>
          <w:sz w:val="24"/>
          <w:szCs w:val="24"/>
        </w:rPr>
        <w:t xml:space="preserve"> </w:t>
      </w:r>
    </w:p>
    <w:p w:rsidR="008E635B" w:rsidRPr="00A44814" w:rsidRDefault="008E635B" w:rsidP="008E635B">
      <w:pPr>
        <w:ind w:right="46"/>
        <w:rPr>
          <w:rFonts w:ascii="Times New Roman" w:eastAsia="Calibri" w:hAnsi="Times New Roman" w:cs="Times New Roman"/>
          <w:sz w:val="24"/>
          <w:szCs w:val="24"/>
        </w:rPr>
      </w:pPr>
      <w:r w:rsidRPr="00A44814">
        <w:rPr>
          <w:rFonts w:ascii="Times New Roman" w:eastAsia="Calibri" w:hAnsi="Times New Roman" w:cs="Times New Roman"/>
          <w:sz w:val="24"/>
          <w:szCs w:val="24"/>
        </w:rPr>
        <w:t>Please arrange document in the following order. All documents must be signed and/or stamped. All documents must be submitted for technical and financial evaluation.</w:t>
      </w:r>
    </w:p>
    <w:p w:rsidR="008E635B" w:rsidRPr="00A44814" w:rsidRDefault="008E635B" w:rsidP="001A0E1E">
      <w:pPr>
        <w:pStyle w:val="ListParagraph"/>
        <w:numPr>
          <w:ilvl w:val="0"/>
          <w:numId w:val="20"/>
        </w:numPr>
        <w:spacing w:after="0" w:line="240" w:lineRule="auto"/>
        <w:ind w:right="46"/>
        <w:jc w:val="both"/>
        <w:rPr>
          <w:rFonts w:ascii="Times New Roman" w:eastAsia="Calibri" w:hAnsi="Times New Roman" w:cs="Times New Roman"/>
          <w:sz w:val="24"/>
          <w:szCs w:val="24"/>
        </w:rPr>
      </w:pPr>
      <w:r w:rsidRPr="00A44814">
        <w:rPr>
          <w:rFonts w:ascii="Times New Roman" w:eastAsia="Calibri" w:hAnsi="Times New Roman" w:cs="Times New Roman"/>
          <w:b/>
          <w:sz w:val="24"/>
          <w:szCs w:val="24"/>
        </w:rPr>
        <w:t>Letter of Intent</w:t>
      </w:r>
      <w:r w:rsidRPr="00A44814">
        <w:rPr>
          <w:rFonts w:ascii="Times New Roman" w:eastAsia="Calibri" w:hAnsi="Times New Roman" w:cs="Times New Roman"/>
          <w:sz w:val="24"/>
          <w:szCs w:val="24"/>
        </w:rPr>
        <w:t xml:space="preserve"> addressed to, “Livelihoods Program, Concern Worldwide, Lebanon.” </w:t>
      </w:r>
      <w:r w:rsidR="00BB2934" w:rsidRPr="00A44814">
        <w:rPr>
          <w:rFonts w:ascii="Times New Roman" w:eastAsia="Calibri" w:hAnsi="Times New Roman" w:cs="Times New Roman"/>
          <w:sz w:val="24"/>
          <w:szCs w:val="24"/>
        </w:rPr>
        <w:t>Dated,</w:t>
      </w:r>
      <w:r w:rsidRPr="00A44814">
        <w:rPr>
          <w:rFonts w:ascii="Times New Roman" w:eastAsia="Calibri" w:hAnsi="Times New Roman" w:cs="Times New Roman"/>
          <w:sz w:val="24"/>
          <w:szCs w:val="24"/>
        </w:rPr>
        <w:t xml:space="preserve"> signed and/or stamped written by owner of company or lead applicant out of two trainers. </w:t>
      </w:r>
    </w:p>
    <w:p w:rsidR="008E635B" w:rsidRPr="00A44814" w:rsidRDefault="008E635B" w:rsidP="001A0E1E">
      <w:pPr>
        <w:pStyle w:val="ListParagraph"/>
        <w:numPr>
          <w:ilvl w:val="0"/>
          <w:numId w:val="20"/>
        </w:numPr>
        <w:spacing w:after="0" w:line="240" w:lineRule="auto"/>
        <w:ind w:right="46"/>
        <w:jc w:val="both"/>
        <w:rPr>
          <w:rFonts w:ascii="Times New Roman" w:eastAsia="Calibri" w:hAnsi="Times New Roman" w:cs="Times New Roman"/>
          <w:sz w:val="24"/>
          <w:szCs w:val="24"/>
        </w:rPr>
      </w:pPr>
      <w:r w:rsidRPr="00A44814">
        <w:rPr>
          <w:rFonts w:ascii="Times New Roman" w:eastAsia="Calibri" w:hAnsi="Times New Roman" w:cs="Times New Roman"/>
          <w:b/>
          <w:sz w:val="24"/>
          <w:szCs w:val="24"/>
        </w:rPr>
        <w:t>Annex I</w:t>
      </w:r>
      <w:r w:rsidRPr="00A44814">
        <w:rPr>
          <w:rFonts w:ascii="Times New Roman" w:eastAsia="Calibri" w:hAnsi="Times New Roman" w:cs="Times New Roman"/>
          <w:sz w:val="24"/>
          <w:szCs w:val="24"/>
        </w:rPr>
        <w:t xml:space="preserve"> – Technical proposal, which should have; </w:t>
      </w:r>
    </w:p>
    <w:p w:rsidR="008E635B" w:rsidRPr="00A44814" w:rsidRDefault="00956697" w:rsidP="001A0E1E">
      <w:pPr>
        <w:pStyle w:val="ListParagraph"/>
        <w:numPr>
          <w:ilvl w:val="0"/>
          <w:numId w:val="24"/>
        </w:numPr>
        <w:spacing w:after="0" w:line="240" w:lineRule="auto"/>
        <w:ind w:right="46"/>
        <w:jc w:val="both"/>
        <w:rPr>
          <w:rFonts w:ascii="Times New Roman" w:eastAsia="Calibri" w:hAnsi="Times New Roman" w:cs="Times New Roman"/>
          <w:sz w:val="24"/>
          <w:szCs w:val="24"/>
        </w:rPr>
      </w:pPr>
      <w:r w:rsidRPr="00A44814">
        <w:rPr>
          <w:rFonts w:ascii="Times New Roman" w:eastAsia="Calibri" w:hAnsi="Times New Roman" w:cs="Times New Roman"/>
          <w:sz w:val="24"/>
          <w:szCs w:val="24"/>
        </w:rPr>
        <w:t xml:space="preserve">Session and Training content Plan; Objectives of each session, Key learning outcomes, </w:t>
      </w:r>
      <w:r w:rsidR="00EF2183" w:rsidRPr="00A44814">
        <w:rPr>
          <w:rFonts w:ascii="Times New Roman" w:eastAsia="Calibri" w:hAnsi="Times New Roman" w:cs="Times New Roman"/>
          <w:sz w:val="24"/>
          <w:szCs w:val="24"/>
        </w:rPr>
        <w:t xml:space="preserve">and materials required </w:t>
      </w:r>
      <w:r w:rsidRPr="00A44814">
        <w:rPr>
          <w:rFonts w:ascii="Times New Roman" w:eastAsia="Calibri" w:hAnsi="Times New Roman" w:cs="Times New Roman"/>
          <w:sz w:val="24"/>
          <w:szCs w:val="24"/>
        </w:rPr>
        <w:t xml:space="preserve">for each session </w:t>
      </w:r>
      <w:r w:rsidR="008E635B" w:rsidRPr="00A44814">
        <w:rPr>
          <w:rFonts w:ascii="Times New Roman" w:eastAsia="Calibri" w:hAnsi="Times New Roman" w:cs="Times New Roman"/>
          <w:sz w:val="24"/>
          <w:szCs w:val="24"/>
        </w:rPr>
        <w:t>(English only)</w:t>
      </w:r>
    </w:p>
    <w:p w:rsidR="008E635B" w:rsidRPr="00A44814" w:rsidRDefault="008E635B" w:rsidP="001A0E1E">
      <w:pPr>
        <w:pStyle w:val="ListParagraph"/>
        <w:numPr>
          <w:ilvl w:val="0"/>
          <w:numId w:val="24"/>
        </w:numPr>
        <w:spacing w:after="0" w:line="240" w:lineRule="auto"/>
        <w:ind w:right="46"/>
        <w:jc w:val="both"/>
        <w:rPr>
          <w:rFonts w:ascii="Times New Roman" w:eastAsia="Calibri" w:hAnsi="Times New Roman" w:cs="Times New Roman"/>
          <w:sz w:val="24"/>
          <w:szCs w:val="24"/>
        </w:rPr>
      </w:pPr>
      <w:r w:rsidRPr="00A44814">
        <w:rPr>
          <w:rFonts w:ascii="Times New Roman" w:eastAsia="Calibri" w:hAnsi="Times New Roman" w:cs="Times New Roman"/>
          <w:sz w:val="24"/>
          <w:szCs w:val="24"/>
        </w:rPr>
        <w:t>Any one complete session from the topics annexed (Arabic)</w:t>
      </w:r>
    </w:p>
    <w:p w:rsidR="008E635B" w:rsidRPr="00A44814" w:rsidRDefault="00823178" w:rsidP="001A0E1E">
      <w:pPr>
        <w:pStyle w:val="ListParagraph"/>
        <w:numPr>
          <w:ilvl w:val="0"/>
          <w:numId w:val="24"/>
        </w:numPr>
        <w:spacing w:after="0" w:line="240" w:lineRule="auto"/>
        <w:ind w:right="46"/>
        <w:jc w:val="both"/>
        <w:rPr>
          <w:rFonts w:ascii="Times New Roman" w:eastAsia="Calibri" w:hAnsi="Times New Roman" w:cs="Times New Roman"/>
          <w:sz w:val="24"/>
          <w:szCs w:val="24"/>
        </w:rPr>
      </w:pPr>
      <w:r w:rsidRPr="00A44814">
        <w:rPr>
          <w:rFonts w:ascii="Times New Roman" w:eastAsia="Calibri" w:hAnsi="Times New Roman" w:cs="Times New Roman"/>
          <w:sz w:val="24"/>
          <w:szCs w:val="24"/>
        </w:rPr>
        <w:t>One complete manual as an example of previous work.</w:t>
      </w:r>
    </w:p>
    <w:p w:rsidR="008E635B" w:rsidRPr="00A44814" w:rsidRDefault="00823178" w:rsidP="001A0E1E">
      <w:pPr>
        <w:pStyle w:val="ListParagraph"/>
        <w:numPr>
          <w:ilvl w:val="0"/>
          <w:numId w:val="24"/>
        </w:numPr>
        <w:spacing w:after="0" w:line="240" w:lineRule="auto"/>
        <w:ind w:right="46"/>
        <w:jc w:val="both"/>
        <w:rPr>
          <w:rFonts w:ascii="Times New Roman" w:eastAsia="Calibri" w:hAnsi="Times New Roman" w:cs="Times New Roman"/>
          <w:sz w:val="24"/>
          <w:szCs w:val="24"/>
        </w:rPr>
      </w:pPr>
      <w:r w:rsidRPr="00A44814">
        <w:rPr>
          <w:rFonts w:ascii="Times New Roman" w:eastAsia="Calibri" w:hAnsi="Times New Roman" w:cs="Times New Roman"/>
          <w:sz w:val="24"/>
          <w:szCs w:val="24"/>
        </w:rPr>
        <w:t>Proposed list of items/materials that can be purchased to conduct practical dairy food processing trainings.</w:t>
      </w:r>
    </w:p>
    <w:p w:rsidR="008E635B" w:rsidRPr="00A44814" w:rsidRDefault="008E635B" w:rsidP="001A0E1E">
      <w:pPr>
        <w:ind w:left="360" w:right="46"/>
        <w:jc w:val="both"/>
        <w:rPr>
          <w:rFonts w:ascii="Times New Roman" w:eastAsia="Calibri" w:hAnsi="Times New Roman" w:cs="Times New Roman"/>
          <w:sz w:val="24"/>
          <w:szCs w:val="24"/>
        </w:rPr>
      </w:pPr>
      <w:r w:rsidRPr="00A44814">
        <w:rPr>
          <w:rFonts w:ascii="Times New Roman" w:eastAsia="Calibri" w:hAnsi="Times New Roman" w:cs="Times New Roman"/>
          <w:sz w:val="24"/>
          <w:szCs w:val="24"/>
        </w:rPr>
        <w:t>If service provider</w:t>
      </w:r>
      <w:r w:rsidR="00823178" w:rsidRPr="00A44814">
        <w:rPr>
          <w:rFonts w:ascii="Times New Roman" w:eastAsia="Calibri" w:hAnsi="Times New Roman" w:cs="Times New Roman"/>
          <w:sz w:val="24"/>
          <w:szCs w:val="24"/>
        </w:rPr>
        <w:t xml:space="preserve"> has been using any standard sessions on hygiene, and food safety in</w:t>
      </w:r>
      <w:r w:rsidR="00BB2934" w:rsidRPr="00A44814">
        <w:rPr>
          <w:rFonts w:ascii="Times New Roman" w:eastAsia="Calibri" w:hAnsi="Times New Roman" w:cs="Times New Roman"/>
          <w:sz w:val="24"/>
          <w:szCs w:val="24"/>
        </w:rPr>
        <w:t xml:space="preserve"> </w:t>
      </w:r>
      <w:r w:rsidR="00823178" w:rsidRPr="00A44814">
        <w:rPr>
          <w:rFonts w:ascii="Times New Roman" w:eastAsia="Calibri" w:hAnsi="Times New Roman" w:cs="Times New Roman"/>
          <w:sz w:val="24"/>
          <w:szCs w:val="24"/>
        </w:rPr>
        <w:t xml:space="preserve">line with the national or international standards </w:t>
      </w:r>
      <w:r w:rsidRPr="00A44814">
        <w:rPr>
          <w:rFonts w:ascii="Times New Roman" w:eastAsia="Calibri" w:hAnsi="Times New Roman" w:cs="Times New Roman"/>
          <w:sz w:val="24"/>
          <w:szCs w:val="24"/>
        </w:rPr>
        <w:t xml:space="preserve">it can be suggested along with </w:t>
      </w:r>
      <w:r w:rsidR="00956697" w:rsidRPr="00A44814">
        <w:rPr>
          <w:rFonts w:ascii="Times New Roman" w:eastAsia="Calibri" w:hAnsi="Times New Roman" w:cs="Times New Roman"/>
          <w:sz w:val="24"/>
          <w:szCs w:val="24"/>
        </w:rPr>
        <w:t xml:space="preserve">the </w:t>
      </w:r>
      <w:r w:rsidRPr="00A44814">
        <w:rPr>
          <w:rFonts w:ascii="Times New Roman" w:eastAsia="Calibri" w:hAnsi="Times New Roman" w:cs="Times New Roman"/>
          <w:sz w:val="24"/>
          <w:szCs w:val="24"/>
        </w:rPr>
        <w:t xml:space="preserve">clear session plan. </w:t>
      </w:r>
    </w:p>
    <w:p w:rsidR="008E635B" w:rsidRPr="00A44814" w:rsidRDefault="008E635B" w:rsidP="001A0E1E">
      <w:pPr>
        <w:pStyle w:val="ListParagraph"/>
        <w:numPr>
          <w:ilvl w:val="0"/>
          <w:numId w:val="20"/>
        </w:numPr>
        <w:spacing w:after="0" w:line="240" w:lineRule="auto"/>
        <w:ind w:right="46"/>
        <w:jc w:val="both"/>
        <w:rPr>
          <w:rFonts w:ascii="Times New Roman" w:eastAsia="Calibri" w:hAnsi="Times New Roman" w:cs="Times New Roman"/>
          <w:sz w:val="24"/>
          <w:szCs w:val="24"/>
        </w:rPr>
      </w:pPr>
      <w:r w:rsidRPr="00A44814">
        <w:rPr>
          <w:rFonts w:ascii="Times New Roman" w:eastAsia="Calibri" w:hAnsi="Times New Roman" w:cs="Times New Roman"/>
          <w:b/>
          <w:sz w:val="24"/>
          <w:szCs w:val="24"/>
        </w:rPr>
        <w:lastRenderedPageBreak/>
        <w:t xml:space="preserve">Annex II – </w:t>
      </w:r>
      <w:r w:rsidR="00956697" w:rsidRPr="00A44814">
        <w:rPr>
          <w:rFonts w:ascii="Times New Roman" w:eastAsia="Calibri" w:hAnsi="Times New Roman" w:cs="Times New Roman"/>
          <w:sz w:val="24"/>
          <w:szCs w:val="24"/>
        </w:rPr>
        <w:t xml:space="preserve">Profile/CV of individual applicant </w:t>
      </w:r>
      <w:r w:rsidRPr="00A44814">
        <w:rPr>
          <w:rFonts w:ascii="Times New Roman" w:eastAsia="Calibri" w:hAnsi="Times New Roman" w:cs="Times New Roman"/>
          <w:sz w:val="24"/>
          <w:szCs w:val="24"/>
        </w:rPr>
        <w:t xml:space="preserve">with Tax ID and bank details. </w:t>
      </w:r>
    </w:p>
    <w:p w:rsidR="008E635B" w:rsidRPr="00A44814" w:rsidRDefault="008E635B" w:rsidP="001A0E1E">
      <w:pPr>
        <w:pStyle w:val="ListParagraph"/>
        <w:numPr>
          <w:ilvl w:val="0"/>
          <w:numId w:val="20"/>
        </w:numPr>
        <w:spacing w:after="0" w:line="240" w:lineRule="auto"/>
        <w:ind w:right="46"/>
        <w:jc w:val="both"/>
        <w:rPr>
          <w:rFonts w:ascii="Times New Roman" w:eastAsia="Calibri" w:hAnsi="Times New Roman" w:cs="Times New Roman"/>
          <w:sz w:val="24"/>
          <w:szCs w:val="24"/>
        </w:rPr>
      </w:pPr>
      <w:r w:rsidRPr="00A44814">
        <w:rPr>
          <w:rFonts w:ascii="Times New Roman" w:eastAsia="Calibri" w:hAnsi="Times New Roman" w:cs="Times New Roman"/>
          <w:b/>
          <w:sz w:val="24"/>
          <w:szCs w:val="24"/>
        </w:rPr>
        <w:t>Annex III</w:t>
      </w:r>
      <w:r w:rsidRPr="00A44814">
        <w:rPr>
          <w:rFonts w:ascii="Times New Roman" w:eastAsia="Calibri" w:hAnsi="Times New Roman" w:cs="Times New Roman"/>
          <w:sz w:val="24"/>
          <w:szCs w:val="24"/>
        </w:rPr>
        <w:t xml:space="preserve"> – Similar training experience from last three years with reference details of last two clients</w:t>
      </w:r>
    </w:p>
    <w:p w:rsidR="008E635B" w:rsidRPr="00A44814" w:rsidRDefault="008E635B" w:rsidP="001A0E1E">
      <w:pPr>
        <w:pStyle w:val="ListParagraph"/>
        <w:numPr>
          <w:ilvl w:val="0"/>
          <w:numId w:val="20"/>
        </w:numPr>
        <w:spacing w:after="0" w:line="240" w:lineRule="auto"/>
        <w:ind w:right="46"/>
        <w:jc w:val="both"/>
        <w:rPr>
          <w:rFonts w:ascii="Times New Roman" w:eastAsia="Calibri" w:hAnsi="Times New Roman" w:cs="Times New Roman"/>
          <w:sz w:val="24"/>
          <w:szCs w:val="24"/>
        </w:rPr>
      </w:pPr>
      <w:r w:rsidRPr="00A44814">
        <w:rPr>
          <w:rFonts w:ascii="Times New Roman" w:eastAsia="Calibri" w:hAnsi="Times New Roman" w:cs="Times New Roman"/>
          <w:b/>
          <w:sz w:val="24"/>
          <w:szCs w:val="24"/>
        </w:rPr>
        <w:t>Annex IV -</w:t>
      </w:r>
      <w:r w:rsidRPr="00A44814">
        <w:rPr>
          <w:rFonts w:ascii="Times New Roman" w:eastAsia="Calibri" w:hAnsi="Times New Roman" w:cs="Times New Roman"/>
          <w:sz w:val="24"/>
          <w:szCs w:val="24"/>
        </w:rPr>
        <w:t xml:space="preserve"> Financial proposal  (templates available, please see below)</w:t>
      </w:r>
    </w:p>
    <w:p w:rsidR="008E635B" w:rsidRPr="00A44814" w:rsidRDefault="008E635B" w:rsidP="001A0E1E">
      <w:pPr>
        <w:ind w:right="46"/>
        <w:jc w:val="both"/>
        <w:rPr>
          <w:rFonts w:ascii="Times New Roman" w:eastAsia="Calibri" w:hAnsi="Times New Roman" w:cs="Times New Roman"/>
          <w:sz w:val="24"/>
          <w:szCs w:val="24"/>
        </w:rPr>
      </w:pPr>
    </w:p>
    <w:p w:rsidR="008E635B" w:rsidRPr="00A44814" w:rsidRDefault="008E635B" w:rsidP="008E635B">
      <w:pPr>
        <w:ind w:right="46"/>
        <w:rPr>
          <w:rFonts w:ascii="Times New Roman" w:eastAsia="Calibri" w:hAnsi="Times New Roman" w:cs="Times New Roman"/>
          <w:sz w:val="24"/>
          <w:szCs w:val="24"/>
        </w:rPr>
      </w:pPr>
      <w:r w:rsidRPr="00A44814">
        <w:rPr>
          <w:rFonts w:ascii="Times New Roman" w:eastAsia="Calibri" w:hAnsi="Times New Roman" w:cs="Times New Roman"/>
          <w:b/>
          <w:sz w:val="24"/>
          <w:szCs w:val="24"/>
        </w:rPr>
        <w:t>Technical Evaluation</w:t>
      </w:r>
      <w:r w:rsidR="00F62038" w:rsidRPr="00A44814">
        <w:rPr>
          <w:rFonts w:ascii="Times New Roman" w:eastAsia="Calibri" w:hAnsi="Times New Roman" w:cs="Times New Roman"/>
          <w:sz w:val="24"/>
          <w:szCs w:val="24"/>
        </w:rPr>
        <w:t>; Total score = 60</w:t>
      </w:r>
    </w:p>
    <w:p w:rsidR="008E635B" w:rsidRPr="00A44814" w:rsidRDefault="008E635B" w:rsidP="008E635B">
      <w:pPr>
        <w:pStyle w:val="ListParagraph"/>
        <w:numPr>
          <w:ilvl w:val="0"/>
          <w:numId w:val="21"/>
        </w:numPr>
        <w:spacing w:after="0" w:line="240" w:lineRule="auto"/>
        <w:rPr>
          <w:rFonts w:ascii="Times New Roman" w:eastAsia="Calibri" w:hAnsi="Times New Roman" w:cs="Times New Roman"/>
          <w:sz w:val="24"/>
          <w:szCs w:val="24"/>
        </w:rPr>
      </w:pPr>
      <w:r w:rsidRPr="00A44814">
        <w:rPr>
          <w:rFonts w:ascii="Times New Roman" w:eastAsia="Calibri" w:hAnsi="Times New Roman" w:cs="Times New Roman"/>
          <w:position w:val="2"/>
          <w:sz w:val="24"/>
          <w:szCs w:val="24"/>
        </w:rPr>
        <w:t>P</w:t>
      </w:r>
      <w:r w:rsidRPr="00A44814">
        <w:rPr>
          <w:rFonts w:ascii="Times New Roman" w:eastAsia="Calibri" w:hAnsi="Times New Roman" w:cs="Times New Roman"/>
          <w:spacing w:val="1"/>
          <w:position w:val="2"/>
          <w:sz w:val="24"/>
          <w:szCs w:val="24"/>
        </w:rPr>
        <w:t>r</w:t>
      </w:r>
      <w:r w:rsidRPr="00A44814">
        <w:rPr>
          <w:rFonts w:ascii="Times New Roman" w:eastAsia="Calibri" w:hAnsi="Times New Roman" w:cs="Times New Roman"/>
          <w:position w:val="2"/>
          <w:sz w:val="24"/>
          <w:szCs w:val="24"/>
        </w:rPr>
        <w:t>e</w:t>
      </w:r>
      <w:r w:rsidRPr="00A44814">
        <w:rPr>
          <w:rFonts w:ascii="Times New Roman" w:eastAsia="Calibri" w:hAnsi="Times New Roman" w:cs="Times New Roman"/>
          <w:spacing w:val="1"/>
          <w:position w:val="2"/>
          <w:sz w:val="24"/>
          <w:szCs w:val="24"/>
        </w:rPr>
        <w:t>v</w:t>
      </w:r>
      <w:r w:rsidRPr="00A44814">
        <w:rPr>
          <w:rFonts w:ascii="Times New Roman" w:eastAsia="Calibri" w:hAnsi="Times New Roman" w:cs="Times New Roman"/>
          <w:position w:val="2"/>
          <w:sz w:val="24"/>
          <w:szCs w:val="24"/>
        </w:rPr>
        <w:t>io</w:t>
      </w:r>
      <w:r w:rsidRPr="00A44814">
        <w:rPr>
          <w:rFonts w:ascii="Times New Roman" w:eastAsia="Calibri" w:hAnsi="Times New Roman" w:cs="Times New Roman"/>
          <w:spacing w:val="1"/>
          <w:position w:val="2"/>
          <w:sz w:val="24"/>
          <w:szCs w:val="24"/>
        </w:rPr>
        <w:t>u</w:t>
      </w:r>
      <w:r w:rsidRPr="00A44814">
        <w:rPr>
          <w:rFonts w:ascii="Times New Roman" w:eastAsia="Calibri" w:hAnsi="Times New Roman" w:cs="Times New Roman"/>
          <w:position w:val="2"/>
          <w:sz w:val="24"/>
          <w:szCs w:val="24"/>
        </w:rPr>
        <w:t>s</w:t>
      </w:r>
      <w:r w:rsidRPr="00A44814">
        <w:rPr>
          <w:rFonts w:ascii="Times New Roman" w:eastAsia="Calibri" w:hAnsi="Times New Roman" w:cs="Times New Roman"/>
          <w:spacing w:val="-11"/>
          <w:position w:val="2"/>
          <w:sz w:val="24"/>
          <w:szCs w:val="24"/>
        </w:rPr>
        <w:t xml:space="preserve"> </w:t>
      </w:r>
      <w:r w:rsidRPr="00A44814">
        <w:rPr>
          <w:rFonts w:ascii="Times New Roman" w:eastAsia="Calibri" w:hAnsi="Times New Roman" w:cs="Times New Roman"/>
          <w:position w:val="2"/>
          <w:sz w:val="24"/>
          <w:szCs w:val="24"/>
        </w:rPr>
        <w:t>E</w:t>
      </w:r>
      <w:r w:rsidRPr="00A44814">
        <w:rPr>
          <w:rFonts w:ascii="Times New Roman" w:eastAsia="Calibri" w:hAnsi="Times New Roman" w:cs="Times New Roman"/>
          <w:spacing w:val="1"/>
          <w:position w:val="2"/>
          <w:sz w:val="24"/>
          <w:szCs w:val="24"/>
        </w:rPr>
        <w:t>x</w:t>
      </w:r>
      <w:r w:rsidRPr="00A44814">
        <w:rPr>
          <w:rFonts w:ascii="Times New Roman" w:eastAsia="Calibri" w:hAnsi="Times New Roman" w:cs="Times New Roman"/>
          <w:position w:val="2"/>
          <w:sz w:val="24"/>
          <w:szCs w:val="24"/>
        </w:rPr>
        <w:t>p</w:t>
      </w:r>
      <w:r w:rsidRPr="00A44814">
        <w:rPr>
          <w:rFonts w:ascii="Times New Roman" w:eastAsia="Calibri" w:hAnsi="Times New Roman" w:cs="Times New Roman"/>
          <w:spacing w:val="1"/>
          <w:position w:val="2"/>
          <w:sz w:val="24"/>
          <w:szCs w:val="24"/>
        </w:rPr>
        <w:t>e</w:t>
      </w:r>
      <w:r w:rsidRPr="00A44814">
        <w:rPr>
          <w:rFonts w:ascii="Times New Roman" w:eastAsia="Calibri" w:hAnsi="Times New Roman" w:cs="Times New Roman"/>
          <w:position w:val="2"/>
          <w:sz w:val="24"/>
          <w:szCs w:val="24"/>
        </w:rPr>
        <w:t>r</w:t>
      </w:r>
      <w:r w:rsidRPr="00A44814">
        <w:rPr>
          <w:rFonts w:ascii="Times New Roman" w:eastAsia="Calibri" w:hAnsi="Times New Roman" w:cs="Times New Roman"/>
          <w:spacing w:val="1"/>
          <w:position w:val="2"/>
          <w:sz w:val="24"/>
          <w:szCs w:val="24"/>
        </w:rPr>
        <w:t>i</w:t>
      </w:r>
      <w:r w:rsidRPr="00A44814">
        <w:rPr>
          <w:rFonts w:ascii="Times New Roman" w:eastAsia="Calibri" w:hAnsi="Times New Roman" w:cs="Times New Roman"/>
          <w:position w:val="2"/>
          <w:sz w:val="24"/>
          <w:szCs w:val="24"/>
        </w:rPr>
        <w:t>e</w:t>
      </w:r>
      <w:r w:rsidRPr="00A44814">
        <w:rPr>
          <w:rFonts w:ascii="Times New Roman" w:eastAsia="Calibri" w:hAnsi="Times New Roman" w:cs="Times New Roman"/>
          <w:spacing w:val="1"/>
          <w:position w:val="2"/>
          <w:sz w:val="24"/>
          <w:szCs w:val="24"/>
        </w:rPr>
        <w:t>n</w:t>
      </w:r>
      <w:r w:rsidRPr="00A44814">
        <w:rPr>
          <w:rFonts w:ascii="Times New Roman" w:eastAsia="Calibri" w:hAnsi="Times New Roman" w:cs="Times New Roman"/>
          <w:position w:val="2"/>
          <w:sz w:val="24"/>
          <w:szCs w:val="24"/>
        </w:rPr>
        <w:t>ce</w:t>
      </w:r>
      <w:r w:rsidRPr="00A44814">
        <w:rPr>
          <w:rFonts w:ascii="Times New Roman" w:eastAsia="Calibri" w:hAnsi="Times New Roman" w:cs="Times New Roman"/>
          <w:spacing w:val="-12"/>
          <w:position w:val="2"/>
          <w:sz w:val="24"/>
          <w:szCs w:val="24"/>
        </w:rPr>
        <w:t xml:space="preserve"> </w:t>
      </w:r>
      <w:r w:rsidRPr="00A44814">
        <w:rPr>
          <w:rFonts w:ascii="Times New Roman" w:eastAsia="Calibri" w:hAnsi="Times New Roman" w:cs="Times New Roman"/>
          <w:position w:val="2"/>
          <w:sz w:val="24"/>
          <w:szCs w:val="24"/>
        </w:rPr>
        <w:t>of</w:t>
      </w:r>
      <w:r w:rsidRPr="00A44814">
        <w:rPr>
          <w:rFonts w:ascii="Times New Roman" w:eastAsia="Calibri" w:hAnsi="Times New Roman" w:cs="Times New Roman"/>
          <w:spacing w:val="-2"/>
          <w:position w:val="2"/>
          <w:sz w:val="24"/>
          <w:szCs w:val="24"/>
        </w:rPr>
        <w:t xml:space="preserve"> </w:t>
      </w:r>
      <w:r w:rsidRPr="00A44814">
        <w:rPr>
          <w:rFonts w:ascii="Times New Roman" w:eastAsia="Calibri" w:hAnsi="Times New Roman" w:cs="Times New Roman"/>
          <w:spacing w:val="-1"/>
          <w:position w:val="2"/>
          <w:sz w:val="24"/>
          <w:szCs w:val="24"/>
        </w:rPr>
        <w:t>s</w:t>
      </w:r>
      <w:r w:rsidRPr="00A44814">
        <w:rPr>
          <w:rFonts w:ascii="Times New Roman" w:eastAsia="Calibri" w:hAnsi="Times New Roman" w:cs="Times New Roman"/>
          <w:position w:val="2"/>
          <w:sz w:val="24"/>
          <w:szCs w:val="24"/>
        </w:rPr>
        <w:t>imil</w:t>
      </w:r>
      <w:r w:rsidRPr="00A44814">
        <w:rPr>
          <w:rFonts w:ascii="Times New Roman" w:eastAsia="Calibri" w:hAnsi="Times New Roman" w:cs="Times New Roman"/>
          <w:spacing w:val="1"/>
          <w:position w:val="2"/>
          <w:sz w:val="24"/>
          <w:szCs w:val="24"/>
        </w:rPr>
        <w:t>a</w:t>
      </w:r>
      <w:r w:rsidRPr="00A44814">
        <w:rPr>
          <w:rFonts w:ascii="Times New Roman" w:eastAsia="Calibri" w:hAnsi="Times New Roman" w:cs="Times New Roman"/>
          <w:position w:val="2"/>
          <w:sz w:val="24"/>
          <w:szCs w:val="24"/>
        </w:rPr>
        <w:t>r</w:t>
      </w:r>
      <w:r w:rsidRPr="00A44814">
        <w:rPr>
          <w:rFonts w:ascii="Times New Roman" w:eastAsia="Calibri" w:hAnsi="Times New Roman" w:cs="Times New Roman"/>
          <w:spacing w:val="-5"/>
          <w:position w:val="2"/>
          <w:sz w:val="24"/>
          <w:szCs w:val="24"/>
        </w:rPr>
        <w:t xml:space="preserve"> </w:t>
      </w:r>
      <w:r w:rsidRPr="00A44814">
        <w:rPr>
          <w:rFonts w:ascii="Times New Roman" w:eastAsia="Calibri" w:hAnsi="Times New Roman" w:cs="Times New Roman"/>
          <w:position w:val="2"/>
          <w:sz w:val="24"/>
          <w:szCs w:val="24"/>
        </w:rPr>
        <w:t>work</w:t>
      </w:r>
      <w:r w:rsidRPr="00A44814">
        <w:rPr>
          <w:rFonts w:ascii="Times New Roman" w:eastAsia="Calibri" w:hAnsi="Times New Roman" w:cs="Times New Roman"/>
          <w:spacing w:val="-6"/>
          <w:position w:val="2"/>
          <w:sz w:val="24"/>
          <w:szCs w:val="24"/>
        </w:rPr>
        <w:t xml:space="preserve"> </w:t>
      </w:r>
      <w:r w:rsidRPr="00A44814">
        <w:rPr>
          <w:rFonts w:ascii="Times New Roman" w:eastAsia="Calibri" w:hAnsi="Times New Roman" w:cs="Times New Roman"/>
          <w:position w:val="2"/>
          <w:sz w:val="24"/>
          <w:szCs w:val="24"/>
        </w:rPr>
        <w:t>a</w:t>
      </w:r>
      <w:r w:rsidRPr="00A44814">
        <w:rPr>
          <w:rFonts w:ascii="Times New Roman" w:eastAsia="Calibri" w:hAnsi="Times New Roman" w:cs="Times New Roman"/>
          <w:spacing w:val="1"/>
          <w:position w:val="2"/>
          <w:sz w:val="24"/>
          <w:szCs w:val="24"/>
        </w:rPr>
        <w:t>n</w:t>
      </w:r>
      <w:r w:rsidRPr="00A44814">
        <w:rPr>
          <w:rFonts w:ascii="Times New Roman" w:eastAsia="Calibri" w:hAnsi="Times New Roman" w:cs="Times New Roman"/>
          <w:position w:val="2"/>
          <w:sz w:val="24"/>
          <w:szCs w:val="24"/>
        </w:rPr>
        <w:t>d</w:t>
      </w:r>
      <w:r w:rsidRPr="00A44814">
        <w:rPr>
          <w:rFonts w:ascii="Times New Roman" w:eastAsia="Calibri" w:hAnsi="Times New Roman" w:cs="Times New Roman"/>
          <w:spacing w:val="-4"/>
          <w:position w:val="2"/>
          <w:sz w:val="24"/>
          <w:szCs w:val="24"/>
        </w:rPr>
        <w:t xml:space="preserve"> </w:t>
      </w:r>
      <w:r w:rsidRPr="00A44814">
        <w:rPr>
          <w:rFonts w:ascii="Times New Roman" w:eastAsia="Calibri" w:hAnsi="Times New Roman" w:cs="Times New Roman"/>
          <w:position w:val="2"/>
          <w:sz w:val="24"/>
          <w:szCs w:val="24"/>
        </w:rPr>
        <w:t>v</w:t>
      </w:r>
      <w:r w:rsidRPr="00A44814">
        <w:rPr>
          <w:rFonts w:ascii="Times New Roman" w:eastAsia="Calibri" w:hAnsi="Times New Roman" w:cs="Times New Roman"/>
          <w:spacing w:val="1"/>
          <w:position w:val="2"/>
          <w:sz w:val="24"/>
          <w:szCs w:val="24"/>
        </w:rPr>
        <w:t>a</w:t>
      </w:r>
      <w:r w:rsidRPr="00A44814">
        <w:rPr>
          <w:rFonts w:ascii="Times New Roman" w:eastAsia="Calibri" w:hAnsi="Times New Roman" w:cs="Times New Roman"/>
          <w:position w:val="2"/>
          <w:sz w:val="24"/>
          <w:szCs w:val="24"/>
        </w:rPr>
        <w:t>l</w:t>
      </w:r>
      <w:r w:rsidRPr="00A44814">
        <w:rPr>
          <w:rFonts w:ascii="Times New Roman" w:eastAsia="Calibri" w:hAnsi="Times New Roman" w:cs="Times New Roman"/>
          <w:spacing w:val="1"/>
          <w:position w:val="2"/>
          <w:sz w:val="24"/>
          <w:szCs w:val="24"/>
        </w:rPr>
        <w:t>u</w:t>
      </w:r>
      <w:r w:rsidRPr="00A44814">
        <w:rPr>
          <w:rFonts w:ascii="Times New Roman" w:eastAsia="Calibri" w:hAnsi="Times New Roman" w:cs="Times New Roman"/>
          <w:position w:val="2"/>
          <w:sz w:val="24"/>
          <w:szCs w:val="24"/>
        </w:rPr>
        <w:t>e</w:t>
      </w:r>
      <w:r w:rsidRPr="00A44814">
        <w:rPr>
          <w:rFonts w:ascii="Times New Roman" w:eastAsia="Calibri" w:hAnsi="Times New Roman" w:cs="Times New Roman"/>
          <w:spacing w:val="-5"/>
          <w:position w:val="2"/>
          <w:sz w:val="24"/>
          <w:szCs w:val="24"/>
        </w:rPr>
        <w:t xml:space="preserve"> </w:t>
      </w:r>
      <w:r w:rsidRPr="00A44814">
        <w:rPr>
          <w:rFonts w:ascii="Times New Roman" w:eastAsia="Calibri" w:hAnsi="Times New Roman" w:cs="Times New Roman"/>
          <w:position w:val="2"/>
          <w:sz w:val="24"/>
          <w:szCs w:val="24"/>
        </w:rPr>
        <w:t>of</w:t>
      </w:r>
      <w:r w:rsidRPr="00A44814">
        <w:rPr>
          <w:rFonts w:ascii="Times New Roman" w:eastAsia="Calibri" w:hAnsi="Times New Roman" w:cs="Times New Roman"/>
          <w:spacing w:val="-2"/>
          <w:position w:val="2"/>
          <w:sz w:val="24"/>
          <w:szCs w:val="24"/>
        </w:rPr>
        <w:t xml:space="preserve"> </w:t>
      </w:r>
      <w:r w:rsidRPr="00A44814">
        <w:rPr>
          <w:rFonts w:ascii="Times New Roman" w:eastAsia="Calibri" w:hAnsi="Times New Roman" w:cs="Times New Roman"/>
          <w:position w:val="2"/>
          <w:sz w:val="24"/>
          <w:szCs w:val="24"/>
        </w:rPr>
        <w:t>co</w:t>
      </w:r>
      <w:r w:rsidRPr="00A44814">
        <w:rPr>
          <w:rFonts w:ascii="Times New Roman" w:eastAsia="Calibri" w:hAnsi="Times New Roman" w:cs="Times New Roman"/>
          <w:spacing w:val="1"/>
          <w:position w:val="2"/>
          <w:sz w:val="24"/>
          <w:szCs w:val="24"/>
        </w:rPr>
        <w:t>n</w:t>
      </w:r>
      <w:r w:rsidRPr="00A44814">
        <w:rPr>
          <w:rFonts w:ascii="Times New Roman" w:eastAsia="Calibri" w:hAnsi="Times New Roman" w:cs="Times New Roman"/>
          <w:position w:val="2"/>
          <w:sz w:val="24"/>
          <w:szCs w:val="24"/>
        </w:rPr>
        <w:t>tr</w:t>
      </w:r>
      <w:r w:rsidRPr="00A44814">
        <w:rPr>
          <w:rFonts w:ascii="Times New Roman" w:eastAsia="Calibri" w:hAnsi="Times New Roman" w:cs="Times New Roman"/>
          <w:spacing w:val="1"/>
          <w:position w:val="2"/>
          <w:sz w:val="24"/>
          <w:szCs w:val="24"/>
        </w:rPr>
        <w:t>a</w:t>
      </w:r>
      <w:r w:rsidRPr="00A44814">
        <w:rPr>
          <w:rFonts w:ascii="Times New Roman" w:eastAsia="Calibri" w:hAnsi="Times New Roman" w:cs="Times New Roman"/>
          <w:position w:val="2"/>
          <w:sz w:val="24"/>
          <w:szCs w:val="24"/>
        </w:rPr>
        <w:t>ct (15)</w:t>
      </w:r>
    </w:p>
    <w:p w:rsidR="008E635B" w:rsidRPr="00A44814" w:rsidRDefault="00823178" w:rsidP="008E635B">
      <w:pPr>
        <w:pStyle w:val="ListParagraph"/>
        <w:numPr>
          <w:ilvl w:val="0"/>
          <w:numId w:val="21"/>
        </w:numPr>
        <w:spacing w:after="0" w:line="240" w:lineRule="auto"/>
        <w:rPr>
          <w:rFonts w:ascii="Times New Roman" w:eastAsia="Calibri" w:hAnsi="Times New Roman" w:cs="Times New Roman"/>
          <w:sz w:val="24"/>
          <w:szCs w:val="24"/>
        </w:rPr>
      </w:pPr>
      <w:r w:rsidRPr="00A44814">
        <w:rPr>
          <w:rFonts w:ascii="Times New Roman" w:eastAsia="Calibri" w:hAnsi="Times New Roman" w:cs="Times New Roman"/>
          <w:position w:val="2"/>
          <w:sz w:val="24"/>
          <w:szCs w:val="24"/>
        </w:rPr>
        <w:t xml:space="preserve"> T</w:t>
      </w:r>
      <w:r w:rsidR="00F62038" w:rsidRPr="00A44814">
        <w:rPr>
          <w:rFonts w:ascii="Times New Roman" w:eastAsia="Calibri" w:hAnsi="Times New Roman" w:cs="Times New Roman"/>
          <w:position w:val="2"/>
          <w:sz w:val="24"/>
          <w:szCs w:val="24"/>
        </w:rPr>
        <w:t>echnical proposal (10</w:t>
      </w:r>
      <w:r w:rsidR="008E635B" w:rsidRPr="00A44814">
        <w:rPr>
          <w:rFonts w:ascii="Times New Roman" w:eastAsia="Calibri" w:hAnsi="Times New Roman" w:cs="Times New Roman"/>
          <w:position w:val="2"/>
          <w:sz w:val="24"/>
          <w:szCs w:val="24"/>
        </w:rPr>
        <w:t>)</w:t>
      </w:r>
    </w:p>
    <w:p w:rsidR="00823178" w:rsidRPr="00A44814" w:rsidRDefault="008E635B" w:rsidP="00823178">
      <w:pPr>
        <w:pStyle w:val="ListParagraph"/>
        <w:numPr>
          <w:ilvl w:val="0"/>
          <w:numId w:val="21"/>
        </w:numPr>
        <w:spacing w:after="0" w:line="240" w:lineRule="auto"/>
        <w:rPr>
          <w:rFonts w:ascii="Times New Roman" w:eastAsia="Calibri" w:hAnsi="Times New Roman" w:cs="Times New Roman"/>
          <w:sz w:val="24"/>
          <w:szCs w:val="24"/>
        </w:rPr>
      </w:pPr>
      <w:r w:rsidRPr="00A44814">
        <w:rPr>
          <w:rFonts w:ascii="Times New Roman" w:eastAsia="Calibri" w:hAnsi="Times New Roman" w:cs="Times New Roman"/>
          <w:position w:val="2"/>
          <w:sz w:val="24"/>
          <w:szCs w:val="24"/>
        </w:rPr>
        <w:t>Qualification of Trainer (</w:t>
      </w:r>
      <w:r w:rsidR="00823178" w:rsidRPr="00A44814">
        <w:rPr>
          <w:rFonts w:ascii="Times New Roman" w:eastAsia="Calibri" w:hAnsi="Times New Roman" w:cs="Times New Roman"/>
          <w:position w:val="2"/>
          <w:sz w:val="24"/>
          <w:szCs w:val="24"/>
        </w:rPr>
        <w:t>1</w:t>
      </w:r>
      <w:r w:rsidR="00F62038" w:rsidRPr="00A44814">
        <w:rPr>
          <w:rFonts w:ascii="Times New Roman" w:eastAsia="Calibri" w:hAnsi="Times New Roman" w:cs="Times New Roman"/>
          <w:position w:val="2"/>
          <w:sz w:val="24"/>
          <w:szCs w:val="24"/>
        </w:rPr>
        <w:t>5</w:t>
      </w:r>
      <w:r w:rsidRPr="00A44814">
        <w:rPr>
          <w:rFonts w:ascii="Times New Roman" w:eastAsia="Calibri" w:hAnsi="Times New Roman" w:cs="Times New Roman"/>
          <w:position w:val="2"/>
          <w:sz w:val="24"/>
          <w:szCs w:val="24"/>
        </w:rPr>
        <w:t>)</w:t>
      </w:r>
    </w:p>
    <w:p w:rsidR="008E635B" w:rsidRPr="00A44814" w:rsidRDefault="008E635B" w:rsidP="008E635B">
      <w:pPr>
        <w:spacing w:after="0" w:line="240" w:lineRule="auto"/>
        <w:rPr>
          <w:rFonts w:ascii="Times New Roman" w:eastAsia="Calibri" w:hAnsi="Times New Roman" w:cs="Times New Roman"/>
          <w:sz w:val="24"/>
          <w:szCs w:val="24"/>
        </w:rPr>
      </w:pPr>
    </w:p>
    <w:p w:rsidR="008E635B" w:rsidRPr="00A44814" w:rsidRDefault="008E635B" w:rsidP="008E635B">
      <w:pPr>
        <w:rPr>
          <w:rFonts w:ascii="Times New Roman" w:eastAsia="Calibri" w:hAnsi="Times New Roman" w:cs="Times New Roman"/>
          <w:sz w:val="24"/>
          <w:szCs w:val="24"/>
        </w:rPr>
      </w:pPr>
      <w:r w:rsidRPr="00A44814">
        <w:rPr>
          <w:rFonts w:ascii="Times New Roman" w:eastAsia="Calibri" w:hAnsi="Times New Roman" w:cs="Times New Roman"/>
          <w:b/>
          <w:sz w:val="24"/>
          <w:szCs w:val="24"/>
        </w:rPr>
        <w:t>Financial Evaluation</w:t>
      </w:r>
      <w:r w:rsidR="00F62038" w:rsidRPr="00A44814">
        <w:rPr>
          <w:rFonts w:ascii="Times New Roman" w:eastAsia="Calibri" w:hAnsi="Times New Roman" w:cs="Times New Roman"/>
          <w:sz w:val="24"/>
          <w:szCs w:val="24"/>
        </w:rPr>
        <w:t>; Total score = 30</w:t>
      </w:r>
    </w:p>
    <w:p w:rsidR="00823178" w:rsidRPr="00A44814" w:rsidRDefault="008E635B" w:rsidP="00823178">
      <w:pPr>
        <w:pStyle w:val="ListParagraph"/>
        <w:numPr>
          <w:ilvl w:val="0"/>
          <w:numId w:val="22"/>
        </w:numPr>
        <w:spacing w:after="0" w:line="240" w:lineRule="auto"/>
        <w:rPr>
          <w:rFonts w:ascii="Times New Roman" w:eastAsia="Calibri" w:hAnsi="Times New Roman" w:cs="Times New Roman"/>
          <w:sz w:val="24"/>
          <w:szCs w:val="24"/>
        </w:rPr>
      </w:pPr>
      <w:r w:rsidRPr="00A44814">
        <w:rPr>
          <w:rFonts w:ascii="Times New Roman" w:eastAsia="Calibri" w:hAnsi="Times New Roman" w:cs="Times New Roman"/>
          <w:sz w:val="24"/>
          <w:szCs w:val="24"/>
        </w:rPr>
        <w:t xml:space="preserve">Lowest </w:t>
      </w:r>
      <w:r w:rsidR="00823178" w:rsidRPr="00A44814">
        <w:rPr>
          <w:rFonts w:ascii="Times New Roman" w:eastAsia="Calibri" w:hAnsi="Times New Roman" w:cs="Times New Roman"/>
          <w:sz w:val="24"/>
          <w:szCs w:val="24"/>
        </w:rPr>
        <w:t xml:space="preserve">prices offered </w:t>
      </w:r>
      <w:r w:rsidR="00F62038" w:rsidRPr="00A44814">
        <w:rPr>
          <w:rFonts w:ascii="Times New Roman" w:eastAsia="Calibri" w:hAnsi="Times New Roman" w:cs="Times New Roman"/>
          <w:sz w:val="24"/>
          <w:szCs w:val="24"/>
        </w:rPr>
        <w:t>(30)</w:t>
      </w:r>
    </w:p>
    <w:p w:rsidR="00823178" w:rsidRPr="00A44814" w:rsidRDefault="00823178" w:rsidP="00F62038">
      <w:pPr>
        <w:pStyle w:val="ListParagraph"/>
        <w:spacing w:after="0" w:line="240" w:lineRule="auto"/>
        <w:rPr>
          <w:rFonts w:ascii="Times New Roman" w:eastAsia="Calibri" w:hAnsi="Times New Roman" w:cs="Times New Roman"/>
          <w:sz w:val="24"/>
          <w:szCs w:val="24"/>
        </w:rPr>
      </w:pPr>
    </w:p>
    <w:p w:rsidR="008E635B" w:rsidRPr="00A44814" w:rsidRDefault="008E635B" w:rsidP="008E635B">
      <w:pPr>
        <w:rPr>
          <w:rFonts w:ascii="Times New Roman" w:eastAsia="Calibri" w:hAnsi="Times New Roman" w:cs="Times New Roman"/>
          <w:b/>
          <w:sz w:val="24"/>
          <w:szCs w:val="24"/>
        </w:rPr>
      </w:pPr>
      <w:r w:rsidRPr="00A44814">
        <w:rPr>
          <w:rFonts w:ascii="Times New Roman" w:eastAsia="Calibri" w:hAnsi="Times New Roman" w:cs="Times New Roman"/>
          <w:b/>
          <w:sz w:val="24"/>
          <w:szCs w:val="24"/>
        </w:rPr>
        <w:t xml:space="preserve">Interview; </w:t>
      </w:r>
      <w:r w:rsidRPr="00A44814">
        <w:rPr>
          <w:rFonts w:ascii="Times New Roman" w:eastAsia="Calibri" w:hAnsi="Times New Roman" w:cs="Times New Roman"/>
          <w:sz w:val="24"/>
          <w:szCs w:val="24"/>
        </w:rPr>
        <w:t>Total score = 10</w:t>
      </w:r>
      <w:r w:rsidRPr="00A44814">
        <w:rPr>
          <w:rFonts w:ascii="Times New Roman" w:eastAsia="Calibri" w:hAnsi="Times New Roman" w:cs="Times New Roman"/>
          <w:b/>
          <w:sz w:val="24"/>
          <w:szCs w:val="24"/>
        </w:rPr>
        <w:t xml:space="preserve"> (top 2 candidates only)</w:t>
      </w:r>
    </w:p>
    <w:p w:rsidR="008E635B" w:rsidRPr="00A44814" w:rsidRDefault="008E635B" w:rsidP="008E635B">
      <w:pPr>
        <w:spacing w:line="200" w:lineRule="exact"/>
        <w:rPr>
          <w:rFonts w:ascii="Times New Roman" w:hAnsi="Times New Roman" w:cs="Times New Roman"/>
          <w:sz w:val="24"/>
          <w:szCs w:val="24"/>
        </w:rPr>
      </w:pPr>
    </w:p>
    <w:p w:rsidR="008E635B" w:rsidRPr="00A44814" w:rsidRDefault="00EF2183" w:rsidP="008E635B">
      <w:pPr>
        <w:rPr>
          <w:rFonts w:ascii="Times New Roman" w:eastAsia="Calibri" w:hAnsi="Times New Roman" w:cs="Times New Roman"/>
          <w:b/>
          <w:spacing w:val="-1"/>
          <w:sz w:val="24"/>
          <w:szCs w:val="24"/>
        </w:rPr>
      </w:pPr>
      <w:r w:rsidRPr="00A44814">
        <w:rPr>
          <w:rFonts w:ascii="Times New Roman" w:eastAsia="Calibri" w:hAnsi="Times New Roman" w:cs="Times New Roman"/>
          <w:b/>
          <w:spacing w:val="-1"/>
          <w:sz w:val="24"/>
          <w:szCs w:val="24"/>
        </w:rPr>
        <w:t xml:space="preserve">6. Time Frame: </w:t>
      </w:r>
    </w:p>
    <w:p w:rsidR="008E635B" w:rsidRPr="00A44814" w:rsidRDefault="008E635B" w:rsidP="008E635B">
      <w:pPr>
        <w:rPr>
          <w:rFonts w:ascii="Times New Roman" w:eastAsia="Calibri" w:hAnsi="Times New Roman" w:cs="Times New Roman"/>
          <w:spacing w:val="-1"/>
          <w:sz w:val="24"/>
          <w:szCs w:val="24"/>
        </w:rPr>
      </w:pPr>
      <w:r w:rsidRPr="00A44814">
        <w:rPr>
          <w:rFonts w:ascii="Times New Roman" w:eastAsia="Calibri" w:hAnsi="Times New Roman" w:cs="Times New Roman"/>
          <w:spacing w:val="-1"/>
          <w:sz w:val="24"/>
          <w:szCs w:val="24"/>
        </w:rPr>
        <w:t>Contract wil</w:t>
      </w:r>
      <w:r w:rsidR="00EF2183" w:rsidRPr="00A44814">
        <w:rPr>
          <w:rFonts w:ascii="Times New Roman" w:eastAsia="Calibri" w:hAnsi="Times New Roman" w:cs="Times New Roman"/>
          <w:spacing w:val="-1"/>
          <w:sz w:val="24"/>
          <w:szCs w:val="24"/>
        </w:rPr>
        <w:t>l be awarded for the period of 3</w:t>
      </w:r>
      <w:r w:rsidRPr="00A44814">
        <w:rPr>
          <w:rFonts w:ascii="Times New Roman" w:eastAsia="Calibri" w:hAnsi="Times New Roman" w:cs="Times New Roman"/>
          <w:spacing w:val="-1"/>
          <w:sz w:val="24"/>
          <w:szCs w:val="24"/>
        </w:rPr>
        <w:t xml:space="preserve"> months</w:t>
      </w:r>
      <w:r w:rsidR="00F62038" w:rsidRPr="00A44814">
        <w:rPr>
          <w:rFonts w:ascii="Times New Roman" w:eastAsia="Calibri" w:hAnsi="Times New Roman" w:cs="Times New Roman"/>
          <w:spacing w:val="-1"/>
          <w:sz w:val="24"/>
          <w:szCs w:val="24"/>
        </w:rPr>
        <w:t xml:space="preserve"> starting tentatively from March </w:t>
      </w:r>
      <w:r w:rsidR="00C97BA9">
        <w:rPr>
          <w:rFonts w:ascii="Times New Roman" w:eastAsia="Calibri" w:hAnsi="Times New Roman" w:cs="Times New Roman"/>
          <w:spacing w:val="-1"/>
          <w:sz w:val="24"/>
          <w:szCs w:val="24"/>
        </w:rPr>
        <w:t>26</w:t>
      </w:r>
      <w:r w:rsidR="00F62038" w:rsidRPr="00A44814">
        <w:rPr>
          <w:rFonts w:ascii="Times New Roman" w:eastAsia="Calibri" w:hAnsi="Times New Roman" w:cs="Times New Roman"/>
          <w:spacing w:val="-1"/>
          <w:sz w:val="24"/>
          <w:szCs w:val="24"/>
        </w:rPr>
        <w:t xml:space="preserve">, 2018 to June </w:t>
      </w:r>
      <w:r w:rsidR="00C97BA9">
        <w:rPr>
          <w:rFonts w:ascii="Times New Roman" w:eastAsia="Calibri" w:hAnsi="Times New Roman" w:cs="Times New Roman"/>
          <w:spacing w:val="-1"/>
          <w:sz w:val="24"/>
          <w:szCs w:val="24"/>
        </w:rPr>
        <w:t>26</w:t>
      </w:r>
      <w:r w:rsidRPr="00A44814">
        <w:rPr>
          <w:rFonts w:ascii="Times New Roman" w:eastAsia="Calibri" w:hAnsi="Times New Roman" w:cs="Times New Roman"/>
          <w:spacing w:val="-1"/>
          <w:sz w:val="24"/>
          <w:szCs w:val="24"/>
        </w:rPr>
        <w:t>, 201</w:t>
      </w:r>
      <w:r w:rsidR="00F62038" w:rsidRPr="00A44814">
        <w:rPr>
          <w:rFonts w:ascii="Times New Roman" w:eastAsia="Calibri" w:hAnsi="Times New Roman" w:cs="Times New Roman"/>
          <w:spacing w:val="-1"/>
          <w:sz w:val="24"/>
          <w:szCs w:val="24"/>
        </w:rPr>
        <w:t>7</w:t>
      </w:r>
      <w:r w:rsidRPr="00A44814">
        <w:rPr>
          <w:rFonts w:ascii="Times New Roman" w:eastAsia="Calibri" w:hAnsi="Times New Roman" w:cs="Times New Roman"/>
          <w:spacing w:val="-1"/>
          <w:sz w:val="24"/>
          <w:szCs w:val="24"/>
        </w:rPr>
        <w:t xml:space="preserve">. Service provider (s) must respect the work plan included in the </w:t>
      </w:r>
      <w:proofErr w:type="gramStart"/>
      <w:r w:rsidR="00F62038" w:rsidRPr="00A44814">
        <w:rPr>
          <w:rFonts w:ascii="Times New Roman" w:eastAsia="Calibri" w:hAnsi="Times New Roman" w:cs="Times New Roman"/>
          <w:spacing w:val="-1"/>
          <w:sz w:val="24"/>
          <w:szCs w:val="24"/>
        </w:rPr>
        <w:t>Financial</w:t>
      </w:r>
      <w:proofErr w:type="gramEnd"/>
      <w:r w:rsidR="00F62038" w:rsidRPr="00A44814">
        <w:rPr>
          <w:rFonts w:ascii="Times New Roman" w:eastAsia="Calibri" w:hAnsi="Times New Roman" w:cs="Times New Roman"/>
          <w:spacing w:val="-1"/>
          <w:sz w:val="24"/>
          <w:szCs w:val="24"/>
        </w:rPr>
        <w:t xml:space="preserve"> </w:t>
      </w:r>
      <w:r w:rsidRPr="00A44814">
        <w:rPr>
          <w:rFonts w:ascii="Times New Roman" w:eastAsia="Calibri" w:hAnsi="Times New Roman" w:cs="Times New Roman"/>
          <w:spacing w:val="-1"/>
          <w:sz w:val="24"/>
          <w:szCs w:val="24"/>
        </w:rPr>
        <w:t xml:space="preserve">proposal. </w:t>
      </w:r>
    </w:p>
    <w:p w:rsidR="008E635B" w:rsidRDefault="008E635B" w:rsidP="008E635B">
      <w:pPr>
        <w:rPr>
          <w:rFonts w:eastAsia="Calibri"/>
          <w:spacing w:val="-1"/>
          <w:sz w:val="24"/>
          <w:szCs w:val="24"/>
        </w:rPr>
      </w:pPr>
    </w:p>
    <w:p w:rsidR="008E635B" w:rsidRDefault="008E635B" w:rsidP="008E635B">
      <w:pPr>
        <w:rPr>
          <w:rFonts w:eastAsia="Calibri"/>
          <w:sz w:val="24"/>
          <w:szCs w:val="24"/>
        </w:rPr>
      </w:pPr>
    </w:p>
    <w:p w:rsidR="006F507D" w:rsidRDefault="006F507D" w:rsidP="008E635B">
      <w:pPr>
        <w:rPr>
          <w:rFonts w:eastAsia="Calibri"/>
          <w:sz w:val="24"/>
          <w:szCs w:val="24"/>
        </w:rPr>
      </w:pPr>
    </w:p>
    <w:p w:rsidR="008E635B" w:rsidRPr="00A44814" w:rsidRDefault="00F62038" w:rsidP="008E635B">
      <w:pPr>
        <w:rPr>
          <w:rFonts w:ascii="Times New Roman" w:eastAsia="Calibri" w:hAnsi="Times New Roman" w:cs="Times New Roman"/>
          <w:b/>
          <w:sz w:val="24"/>
          <w:szCs w:val="24"/>
        </w:rPr>
      </w:pPr>
      <w:r w:rsidRPr="00A44814">
        <w:rPr>
          <w:rFonts w:ascii="Times New Roman" w:eastAsia="Calibri" w:hAnsi="Times New Roman" w:cs="Times New Roman"/>
          <w:b/>
          <w:sz w:val="24"/>
          <w:szCs w:val="24"/>
        </w:rPr>
        <w:t>7. Key Deliverable</w:t>
      </w:r>
      <w:r w:rsidR="00A44814">
        <w:rPr>
          <w:rFonts w:ascii="Times New Roman" w:eastAsia="Calibri" w:hAnsi="Times New Roman" w:cs="Times New Roman"/>
          <w:b/>
          <w:sz w:val="24"/>
          <w:szCs w:val="24"/>
        </w:rPr>
        <w:t>s</w:t>
      </w:r>
      <w:r w:rsidRPr="00A44814">
        <w:rPr>
          <w:rFonts w:ascii="Times New Roman" w:eastAsia="Calibri" w:hAnsi="Times New Roman" w:cs="Times New Roman"/>
          <w:b/>
          <w:sz w:val="24"/>
          <w:szCs w:val="24"/>
        </w:rPr>
        <w:t>:</w:t>
      </w:r>
    </w:p>
    <w:p w:rsidR="008E635B" w:rsidRPr="00A44814" w:rsidRDefault="00F62038" w:rsidP="008E635B">
      <w:pPr>
        <w:spacing w:before="13" w:line="220" w:lineRule="exact"/>
        <w:rPr>
          <w:rFonts w:ascii="Times New Roman" w:hAnsi="Times New Roman" w:cs="Times New Roman"/>
          <w:sz w:val="24"/>
          <w:szCs w:val="24"/>
        </w:rPr>
      </w:pPr>
      <w:r w:rsidRPr="00A44814">
        <w:rPr>
          <w:rFonts w:ascii="Times New Roman" w:hAnsi="Times New Roman" w:cs="Times New Roman"/>
          <w:b/>
          <w:sz w:val="24"/>
          <w:szCs w:val="24"/>
        </w:rPr>
        <w:t>Deliverable one:</w:t>
      </w:r>
      <w:r w:rsidRPr="00A44814">
        <w:rPr>
          <w:rFonts w:ascii="Times New Roman" w:hAnsi="Times New Roman" w:cs="Times New Roman"/>
          <w:sz w:val="24"/>
          <w:szCs w:val="24"/>
        </w:rPr>
        <w:t xml:space="preserve"> Manual on the capacity building of dairy cooperatives and apprentices in line with the work scope and key learning areas. </w:t>
      </w:r>
    </w:p>
    <w:p w:rsidR="00F62038" w:rsidRPr="00A44814" w:rsidRDefault="00F62038" w:rsidP="008E635B">
      <w:pPr>
        <w:spacing w:before="13" w:line="220" w:lineRule="exact"/>
        <w:rPr>
          <w:rFonts w:ascii="Times New Roman" w:hAnsi="Times New Roman" w:cs="Times New Roman"/>
          <w:sz w:val="24"/>
          <w:szCs w:val="24"/>
        </w:rPr>
      </w:pPr>
      <w:r w:rsidRPr="00A44814">
        <w:rPr>
          <w:rFonts w:ascii="Times New Roman" w:hAnsi="Times New Roman" w:cs="Times New Roman"/>
          <w:b/>
          <w:sz w:val="24"/>
          <w:szCs w:val="24"/>
        </w:rPr>
        <w:t>Deliverable two:</w:t>
      </w:r>
      <w:r w:rsidRPr="00A44814">
        <w:rPr>
          <w:rFonts w:ascii="Times New Roman" w:hAnsi="Times New Roman" w:cs="Times New Roman"/>
          <w:sz w:val="24"/>
          <w:szCs w:val="24"/>
        </w:rPr>
        <w:t xml:space="preserve"> Training of </w:t>
      </w:r>
      <w:proofErr w:type="gramStart"/>
      <w:r w:rsidRPr="00A44814">
        <w:rPr>
          <w:rFonts w:ascii="Times New Roman" w:hAnsi="Times New Roman" w:cs="Times New Roman"/>
          <w:sz w:val="24"/>
          <w:szCs w:val="24"/>
        </w:rPr>
        <w:t>trainers</w:t>
      </w:r>
      <w:proofErr w:type="gramEnd"/>
      <w:r w:rsidRPr="00A44814">
        <w:rPr>
          <w:rFonts w:ascii="Times New Roman" w:hAnsi="Times New Roman" w:cs="Times New Roman"/>
          <w:sz w:val="24"/>
          <w:szCs w:val="24"/>
        </w:rPr>
        <w:t xml:space="preserve"> workshop as per work scope and agreed agenda s</w:t>
      </w:r>
      <w:r w:rsidR="00EF2183" w:rsidRPr="00A44814">
        <w:rPr>
          <w:rFonts w:ascii="Times New Roman" w:hAnsi="Times New Roman" w:cs="Times New Roman"/>
          <w:sz w:val="24"/>
          <w:szCs w:val="24"/>
        </w:rPr>
        <w:t xml:space="preserve">pecified by program officer, Capacity Building Specialists and agro-food specialist. </w:t>
      </w:r>
    </w:p>
    <w:p w:rsidR="00F62038" w:rsidRPr="00A44814" w:rsidRDefault="00F62038" w:rsidP="008E635B">
      <w:pPr>
        <w:spacing w:before="13" w:line="220" w:lineRule="exact"/>
        <w:rPr>
          <w:rFonts w:ascii="Times New Roman" w:hAnsi="Times New Roman" w:cs="Times New Roman"/>
          <w:sz w:val="24"/>
          <w:szCs w:val="24"/>
        </w:rPr>
      </w:pPr>
      <w:r w:rsidRPr="00A44814">
        <w:rPr>
          <w:rFonts w:ascii="Times New Roman" w:hAnsi="Times New Roman" w:cs="Times New Roman"/>
          <w:b/>
          <w:sz w:val="24"/>
          <w:szCs w:val="24"/>
        </w:rPr>
        <w:t>Deliverable three:</w:t>
      </w:r>
      <w:r w:rsidRPr="00A44814">
        <w:rPr>
          <w:rFonts w:ascii="Times New Roman" w:hAnsi="Times New Roman" w:cs="Times New Roman"/>
          <w:sz w:val="24"/>
          <w:szCs w:val="24"/>
        </w:rPr>
        <w:t xml:space="preserve"> Training of one coope</w:t>
      </w:r>
      <w:r w:rsidR="00EF2183" w:rsidRPr="00A44814">
        <w:rPr>
          <w:rFonts w:ascii="Times New Roman" w:hAnsi="Times New Roman" w:cs="Times New Roman"/>
          <w:sz w:val="24"/>
          <w:szCs w:val="24"/>
        </w:rPr>
        <w:t>rative and 50 apprentices in collaboration with Concern personnel including five</w:t>
      </w:r>
      <w:r w:rsidRPr="00A44814">
        <w:rPr>
          <w:rFonts w:ascii="Times New Roman" w:hAnsi="Times New Roman" w:cs="Times New Roman"/>
          <w:sz w:val="24"/>
          <w:szCs w:val="24"/>
        </w:rPr>
        <w:t xml:space="preserve"> follow-ups. </w:t>
      </w:r>
    </w:p>
    <w:p w:rsidR="008E635B" w:rsidRPr="00A44814" w:rsidRDefault="008E635B" w:rsidP="008E635B">
      <w:pPr>
        <w:ind w:right="5870"/>
        <w:jc w:val="center"/>
        <w:rPr>
          <w:rFonts w:ascii="Times New Roman" w:eastAsia="Calibri" w:hAnsi="Times New Roman" w:cs="Times New Roman"/>
          <w:sz w:val="24"/>
          <w:szCs w:val="24"/>
        </w:rPr>
      </w:pPr>
      <w:r w:rsidRPr="00A44814">
        <w:rPr>
          <w:rFonts w:ascii="Times New Roman" w:eastAsia="Calibri" w:hAnsi="Times New Roman" w:cs="Times New Roman"/>
          <w:b/>
          <w:spacing w:val="1"/>
          <w:sz w:val="24"/>
          <w:szCs w:val="24"/>
        </w:rPr>
        <w:t>6</w:t>
      </w:r>
      <w:r w:rsidRPr="00A44814">
        <w:rPr>
          <w:rFonts w:ascii="Times New Roman" w:eastAsia="Calibri" w:hAnsi="Times New Roman" w:cs="Times New Roman"/>
          <w:b/>
          <w:sz w:val="24"/>
          <w:szCs w:val="24"/>
        </w:rPr>
        <w:t xml:space="preserve">. </w:t>
      </w:r>
      <w:r w:rsidRPr="00A44814">
        <w:rPr>
          <w:rFonts w:ascii="Times New Roman" w:eastAsia="Calibri" w:hAnsi="Times New Roman" w:cs="Times New Roman"/>
          <w:b/>
          <w:spacing w:val="39"/>
          <w:sz w:val="24"/>
          <w:szCs w:val="24"/>
        </w:rPr>
        <w:t xml:space="preserve"> </w:t>
      </w:r>
      <w:r w:rsidRPr="00A44814">
        <w:rPr>
          <w:rFonts w:ascii="Times New Roman" w:eastAsia="Calibri" w:hAnsi="Times New Roman" w:cs="Times New Roman"/>
          <w:b/>
          <w:sz w:val="24"/>
          <w:szCs w:val="24"/>
        </w:rPr>
        <w:t>How to Apply</w:t>
      </w:r>
    </w:p>
    <w:p w:rsidR="008E635B" w:rsidRPr="00A44814" w:rsidRDefault="00BB2934" w:rsidP="008E635B">
      <w:pPr>
        <w:spacing w:line="300" w:lineRule="exact"/>
        <w:rPr>
          <w:rFonts w:ascii="Times New Roman" w:eastAsia="Calibri" w:hAnsi="Times New Roman" w:cs="Times New Roman"/>
          <w:position w:val="1"/>
          <w:sz w:val="24"/>
          <w:szCs w:val="24"/>
        </w:rPr>
      </w:pPr>
      <w:r w:rsidRPr="00A44814">
        <w:rPr>
          <w:rFonts w:ascii="Times New Roman" w:eastAsia="Calibri" w:hAnsi="Times New Roman" w:cs="Times New Roman"/>
          <w:position w:val="1"/>
          <w:sz w:val="24"/>
          <w:szCs w:val="24"/>
        </w:rPr>
        <w:t>Sealed quotes may be delivered directly to the Concern Worldwide office (</w:t>
      </w:r>
      <w:r w:rsidRPr="00A44814">
        <w:rPr>
          <w:rFonts w:ascii="Times New Roman" w:hAnsi="Times New Roman" w:cs="Times New Roman"/>
          <w:sz w:val="24"/>
          <w:szCs w:val="24"/>
          <w:lang w:eastAsia="en-IE"/>
        </w:rPr>
        <w:t xml:space="preserve">HDYS Building (Opposite Abdel Karim </w:t>
      </w:r>
      <w:proofErr w:type="spellStart"/>
      <w:r w:rsidRPr="00A44814">
        <w:rPr>
          <w:rFonts w:ascii="Times New Roman" w:hAnsi="Times New Roman" w:cs="Times New Roman"/>
          <w:sz w:val="24"/>
          <w:szCs w:val="24"/>
          <w:lang w:eastAsia="en-IE"/>
        </w:rPr>
        <w:t>Rifai</w:t>
      </w:r>
      <w:proofErr w:type="spellEnd"/>
      <w:r w:rsidRPr="00A44814">
        <w:rPr>
          <w:rFonts w:ascii="Times New Roman" w:hAnsi="Times New Roman" w:cs="Times New Roman"/>
          <w:sz w:val="24"/>
          <w:szCs w:val="24"/>
          <w:lang w:eastAsia="en-IE"/>
        </w:rPr>
        <w:t xml:space="preserve"> Petrol Station), </w:t>
      </w:r>
      <w:proofErr w:type="spellStart"/>
      <w:r w:rsidRPr="00A44814">
        <w:rPr>
          <w:rFonts w:ascii="Times New Roman" w:hAnsi="Times New Roman" w:cs="Times New Roman"/>
          <w:sz w:val="24"/>
          <w:szCs w:val="24"/>
          <w:lang w:eastAsia="en-IE"/>
        </w:rPr>
        <w:t>Halba</w:t>
      </w:r>
      <w:proofErr w:type="spellEnd"/>
      <w:r w:rsidRPr="00A44814">
        <w:rPr>
          <w:rFonts w:ascii="Times New Roman" w:hAnsi="Times New Roman" w:cs="Times New Roman"/>
          <w:sz w:val="24"/>
          <w:szCs w:val="24"/>
          <w:lang w:eastAsia="en-IE"/>
        </w:rPr>
        <w:t xml:space="preserve">, </w:t>
      </w:r>
      <w:proofErr w:type="spellStart"/>
      <w:r w:rsidRPr="00A44814">
        <w:rPr>
          <w:rFonts w:ascii="Times New Roman" w:hAnsi="Times New Roman" w:cs="Times New Roman"/>
          <w:sz w:val="24"/>
          <w:szCs w:val="24"/>
          <w:lang w:eastAsia="en-IE"/>
        </w:rPr>
        <w:t>Akkar</w:t>
      </w:r>
      <w:proofErr w:type="spellEnd"/>
      <w:r w:rsidRPr="00A44814">
        <w:rPr>
          <w:rFonts w:ascii="Times New Roman" w:hAnsi="Times New Roman" w:cs="Times New Roman"/>
          <w:sz w:val="24"/>
          <w:szCs w:val="24"/>
          <w:lang w:eastAsia="en-IE"/>
        </w:rPr>
        <w:t>)</w:t>
      </w:r>
      <w:r w:rsidRPr="00A44814">
        <w:rPr>
          <w:rFonts w:ascii="Times New Roman" w:eastAsia="Calibri" w:hAnsi="Times New Roman" w:cs="Times New Roman"/>
          <w:position w:val="1"/>
          <w:sz w:val="24"/>
          <w:szCs w:val="24"/>
        </w:rPr>
        <w:t xml:space="preserve">, OR via email at </w:t>
      </w:r>
      <w:hyperlink r:id="rId7" w:history="1">
        <w:r w:rsidRPr="00A44814">
          <w:rPr>
            <w:rStyle w:val="Hyperlink"/>
            <w:rFonts w:ascii="Times New Roman" w:eastAsia="Calibri" w:hAnsi="Times New Roman" w:cs="Times New Roman"/>
            <w:position w:val="1"/>
            <w:sz w:val="24"/>
            <w:szCs w:val="24"/>
            <w:u w:val="none"/>
          </w:rPr>
          <w:t>lebanon.tenders@concern.net</w:t>
        </w:r>
      </w:hyperlink>
      <w:r w:rsidRPr="00A44814">
        <w:rPr>
          <w:rFonts w:ascii="Times New Roman" w:eastAsia="Calibri" w:hAnsi="Times New Roman" w:cs="Times New Roman"/>
          <w:position w:val="1"/>
          <w:sz w:val="24"/>
          <w:szCs w:val="24"/>
        </w:rPr>
        <w:t>.</w:t>
      </w:r>
    </w:p>
    <w:p w:rsidR="008E635B" w:rsidRPr="00A44814" w:rsidRDefault="00BB2934" w:rsidP="008E635B">
      <w:pPr>
        <w:shd w:val="clear" w:color="auto" w:fill="FFFFFF"/>
        <w:jc w:val="both"/>
        <w:rPr>
          <w:rFonts w:ascii="Times New Roman" w:hAnsi="Times New Roman" w:cs="Times New Roman"/>
          <w:b/>
          <w:sz w:val="24"/>
          <w:szCs w:val="24"/>
          <w:u w:val="single"/>
          <w:lang w:eastAsia="en-IE"/>
        </w:rPr>
      </w:pPr>
      <w:r w:rsidRPr="00A44814">
        <w:rPr>
          <w:rFonts w:ascii="Times New Roman" w:hAnsi="Times New Roman" w:cs="Times New Roman"/>
          <w:b/>
          <w:sz w:val="24"/>
          <w:szCs w:val="24"/>
          <w:u w:val="single"/>
        </w:rPr>
        <w:t>All quotes must be received</w:t>
      </w:r>
      <w:r w:rsidR="008E635B" w:rsidRPr="00A44814">
        <w:rPr>
          <w:rFonts w:ascii="Times New Roman" w:hAnsi="Times New Roman" w:cs="Times New Roman"/>
          <w:b/>
          <w:sz w:val="24"/>
          <w:szCs w:val="24"/>
          <w:u w:val="single"/>
          <w:lang w:eastAsia="en-IE"/>
        </w:rPr>
        <w:t xml:space="preserve"> before 1400 Hrs, </w:t>
      </w:r>
      <w:r w:rsidR="00A44814" w:rsidRPr="00A44814">
        <w:rPr>
          <w:rFonts w:ascii="Times New Roman" w:hAnsi="Times New Roman" w:cs="Times New Roman"/>
          <w:b/>
          <w:sz w:val="24"/>
          <w:szCs w:val="24"/>
          <w:u w:val="single"/>
          <w:lang w:eastAsia="en-IE"/>
        </w:rPr>
        <w:t>March</w:t>
      </w:r>
      <w:r w:rsidR="008E635B" w:rsidRPr="00A44814">
        <w:rPr>
          <w:rFonts w:ascii="Times New Roman" w:hAnsi="Times New Roman" w:cs="Times New Roman"/>
          <w:b/>
          <w:sz w:val="24"/>
          <w:szCs w:val="24"/>
          <w:u w:val="single"/>
          <w:lang w:eastAsia="en-IE"/>
        </w:rPr>
        <w:t xml:space="preserve"> </w:t>
      </w:r>
      <w:r w:rsidR="00A44814" w:rsidRPr="00A44814">
        <w:rPr>
          <w:rFonts w:ascii="Times New Roman" w:hAnsi="Times New Roman" w:cs="Times New Roman"/>
          <w:b/>
          <w:sz w:val="24"/>
          <w:szCs w:val="24"/>
          <w:u w:val="single"/>
          <w:lang w:eastAsia="en-IE"/>
        </w:rPr>
        <w:t>1</w:t>
      </w:r>
      <w:r w:rsidR="00C97BA9">
        <w:rPr>
          <w:rFonts w:ascii="Times New Roman" w:hAnsi="Times New Roman" w:cs="Times New Roman"/>
          <w:b/>
          <w:sz w:val="24"/>
          <w:szCs w:val="24"/>
          <w:u w:val="single"/>
          <w:lang w:eastAsia="en-IE"/>
        </w:rPr>
        <w:t>9</w:t>
      </w:r>
      <w:r w:rsidR="008E635B" w:rsidRPr="00A44814">
        <w:rPr>
          <w:rFonts w:ascii="Times New Roman" w:hAnsi="Times New Roman" w:cs="Times New Roman"/>
          <w:b/>
          <w:sz w:val="24"/>
          <w:szCs w:val="24"/>
          <w:u w:val="single"/>
          <w:lang w:eastAsia="en-IE"/>
        </w:rPr>
        <w:t xml:space="preserve">, 2018 </w:t>
      </w:r>
    </w:p>
    <w:p w:rsidR="008E635B" w:rsidRPr="00A44814" w:rsidRDefault="008E635B" w:rsidP="008E635B">
      <w:pPr>
        <w:jc w:val="both"/>
        <w:rPr>
          <w:rFonts w:ascii="Times New Roman" w:hAnsi="Times New Roman" w:cs="Times New Roman"/>
          <w:sz w:val="24"/>
          <w:szCs w:val="24"/>
        </w:rPr>
      </w:pPr>
      <w:r w:rsidRPr="00A44814">
        <w:rPr>
          <w:rFonts w:ascii="Times New Roman" w:hAnsi="Times New Roman" w:cs="Times New Roman"/>
          <w:sz w:val="24"/>
          <w:szCs w:val="24"/>
        </w:rPr>
        <w:t xml:space="preserve">For Clarifications and to request complete RFQ documents please contact email address:  </w:t>
      </w:r>
      <w:hyperlink r:id="rId8" w:history="1">
        <w:r w:rsidRPr="00A44814">
          <w:rPr>
            <w:rStyle w:val="Hyperlink"/>
            <w:rFonts w:ascii="Times New Roman" w:eastAsiaTheme="majorEastAsia" w:hAnsi="Times New Roman" w:cs="Times New Roman"/>
            <w:sz w:val="24"/>
            <w:szCs w:val="24"/>
          </w:rPr>
          <w:t>lebanon.hr@concern.net</w:t>
        </w:r>
      </w:hyperlink>
      <w:r w:rsidRPr="00A44814">
        <w:rPr>
          <w:rFonts w:ascii="Times New Roman" w:hAnsi="Times New Roman" w:cs="Times New Roman"/>
          <w:sz w:val="24"/>
          <w:szCs w:val="24"/>
        </w:rPr>
        <w:t xml:space="preserve"> and/or   </w:t>
      </w:r>
      <w:hyperlink r:id="rId9" w:history="1">
        <w:r w:rsidRPr="00A44814">
          <w:rPr>
            <w:rStyle w:val="Hyperlink"/>
            <w:rFonts w:ascii="Times New Roman" w:eastAsiaTheme="majorEastAsia" w:hAnsi="Times New Roman" w:cs="Times New Roman"/>
            <w:sz w:val="24"/>
            <w:szCs w:val="24"/>
          </w:rPr>
          <w:t>lebanon.sd@concern.net</w:t>
        </w:r>
      </w:hyperlink>
    </w:p>
    <w:p w:rsidR="008E635B" w:rsidRPr="00A44814" w:rsidRDefault="008E635B" w:rsidP="008E635B">
      <w:pPr>
        <w:jc w:val="both"/>
        <w:rPr>
          <w:rFonts w:ascii="Times New Roman" w:hAnsi="Times New Roman" w:cs="Times New Roman"/>
          <w:b/>
          <w:sz w:val="24"/>
          <w:szCs w:val="24"/>
        </w:rPr>
      </w:pPr>
      <w:r w:rsidRPr="00A44814">
        <w:rPr>
          <w:rFonts w:ascii="Times New Roman" w:hAnsi="Times New Roman" w:cs="Times New Roman"/>
          <w:sz w:val="24"/>
          <w:szCs w:val="24"/>
        </w:rPr>
        <w:t xml:space="preserve">Email Title: </w:t>
      </w:r>
      <w:r w:rsidRPr="00A44814">
        <w:rPr>
          <w:rFonts w:ascii="Times New Roman" w:hAnsi="Times New Roman" w:cs="Times New Roman"/>
          <w:b/>
          <w:sz w:val="24"/>
          <w:szCs w:val="24"/>
        </w:rPr>
        <w:t>Livelihoods RFQ Dairy Commercial Manual</w:t>
      </w:r>
    </w:p>
    <w:p w:rsidR="008E635B" w:rsidRPr="00A44814" w:rsidRDefault="008E635B" w:rsidP="008E635B">
      <w:pPr>
        <w:jc w:val="both"/>
        <w:rPr>
          <w:rFonts w:ascii="Times New Roman" w:hAnsi="Times New Roman" w:cs="Times New Roman"/>
          <w:b/>
          <w:sz w:val="24"/>
          <w:szCs w:val="24"/>
        </w:rPr>
      </w:pPr>
    </w:p>
    <w:p w:rsidR="008E635B" w:rsidRPr="00A44814" w:rsidRDefault="008E635B" w:rsidP="008E635B">
      <w:pPr>
        <w:jc w:val="both"/>
        <w:rPr>
          <w:rFonts w:ascii="Times New Roman" w:hAnsi="Times New Roman" w:cs="Times New Roman"/>
          <w:b/>
          <w:sz w:val="24"/>
          <w:szCs w:val="24"/>
        </w:rPr>
      </w:pPr>
      <w:r w:rsidRPr="00A44814">
        <w:rPr>
          <w:rFonts w:ascii="Times New Roman" w:hAnsi="Times New Roman" w:cs="Times New Roman"/>
          <w:b/>
          <w:sz w:val="24"/>
          <w:szCs w:val="24"/>
        </w:rPr>
        <w:lastRenderedPageBreak/>
        <w:t xml:space="preserve">Only VAT registered companies and individual(s) are eligible to apply. In-case of non-registration of VAT a 7.5% withholding tax will be deducted from the payment. </w:t>
      </w:r>
    </w:p>
    <w:p w:rsidR="008E635B" w:rsidRPr="00A44814" w:rsidRDefault="008E635B" w:rsidP="008E635B">
      <w:pPr>
        <w:spacing w:line="240" w:lineRule="auto"/>
        <w:ind w:left="360"/>
        <w:jc w:val="both"/>
        <w:rPr>
          <w:rFonts w:ascii="Times New Roman" w:hAnsi="Times New Roman" w:cs="Times New Roman"/>
          <w:b/>
          <w:bCs/>
          <w:sz w:val="24"/>
          <w:szCs w:val="24"/>
          <w:u w:val="single"/>
          <w:lang w:val="en-US"/>
        </w:rPr>
      </w:pPr>
    </w:p>
    <w:p w:rsidR="00EF2183" w:rsidRPr="00A44814" w:rsidRDefault="00EF2183" w:rsidP="008E635B">
      <w:pPr>
        <w:spacing w:line="240" w:lineRule="auto"/>
        <w:ind w:left="360"/>
        <w:jc w:val="both"/>
        <w:rPr>
          <w:rFonts w:ascii="Times New Roman" w:hAnsi="Times New Roman" w:cs="Times New Roman"/>
          <w:b/>
          <w:bCs/>
          <w:sz w:val="24"/>
          <w:szCs w:val="24"/>
          <w:u w:val="single"/>
          <w:lang w:val="en-US"/>
        </w:rPr>
      </w:pPr>
    </w:p>
    <w:p w:rsidR="00EF2183" w:rsidRPr="00A44814" w:rsidRDefault="00EF2183" w:rsidP="008E635B">
      <w:pPr>
        <w:spacing w:line="240" w:lineRule="auto"/>
        <w:ind w:left="360"/>
        <w:jc w:val="both"/>
        <w:rPr>
          <w:rFonts w:ascii="Times New Roman" w:hAnsi="Times New Roman" w:cs="Times New Roman"/>
          <w:b/>
          <w:bCs/>
          <w:sz w:val="24"/>
          <w:szCs w:val="24"/>
          <w:u w:val="single"/>
          <w:lang w:val="en-US"/>
        </w:rPr>
      </w:pPr>
    </w:p>
    <w:p w:rsidR="00EF2183" w:rsidRPr="00A44814" w:rsidRDefault="00EF2183" w:rsidP="008E635B">
      <w:pPr>
        <w:spacing w:line="240" w:lineRule="auto"/>
        <w:ind w:left="360"/>
        <w:jc w:val="both"/>
        <w:rPr>
          <w:rFonts w:ascii="Times New Roman" w:hAnsi="Times New Roman" w:cs="Times New Roman"/>
          <w:b/>
          <w:bCs/>
          <w:sz w:val="24"/>
          <w:szCs w:val="24"/>
          <w:u w:val="single"/>
          <w:lang w:val="en-US"/>
        </w:rPr>
      </w:pPr>
    </w:p>
    <w:p w:rsidR="00EF2183" w:rsidRDefault="00EF2183" w:rsidP="008E635B">
      <w:pPr>
        <w:spacing w:line="240" w:lineRule="auto"/>
        <w:ind w:left="360"/>
        <w:jc w:val="both"/>
        <w:rPr>
          <w:rFonts w:asciiTheme="majorBidi" w:hAnsiTheme="majorBidi" w:cstheme="majorBidi"/>
          <w:b/>
          <w:bCs/>
          <w:sz w:val="24"/>
          <w:szCs w:val="24"/>
          <w:u w:val="single"/>
          <w:lang w:val="en-US"/>
        </w:rPr>
      </w:pPr>
    </w:p>
    <w:p w:rsidR="00EF2183" w:rsidRDefault="00EF2183" w:rsidP="008E635B">
      <w:pPr>
        <w:spacing w:line="240" w:lineRule="auto"/>
        <w:ind w:left="360"/>
        <w:jc w:val="both"/>
        <w:rPr>
          <w:rFonts w:asciiTheme="majorBidi" w:hAnsiTheme="majorBidi" w:cstheme="majorBidi"/>
          <w:b/>
          <w:bCs/>
          <w:sz w:val="24"/>
          <w:szCs w:val="24"/>
          <w:u w:val="single"/>
          <w:lang w:val="en-US"/>
        </w:rPr>
      </w:pPr>
    </w:p>
    <w:p w:rsidR="00EF2183" w:rsidRDefault="00EF2183" w:rsidP="008E635B">
      <w:pPr>
        <w:spacing w:line="240" w:lineRule="auto"/>
        <w:ind w:left="360"/>
        <w:jc w:val="both"/>
        <w:rPr>
          <w:rFonts w:asciiTheme="majorBidi" w:hAnsiTheme="majorBidi" w:cstheme="majorBidi"/>
          <w:b/>
          <w:bCs/>
          <w:sz w:val="24"/>
          <w:szCs w:val="24"/>
          <w:u w:val="single"/>
          <w:lang w:val="en-US"/>
        </w:rPr>
      </w:pPr>
    </w:p>
    <w:p w:rsidR="00EF2183" w:rsidRDefault="00EF2183" w:rsidP="008E635B">
      <w:pPr>
        <w:spacing w:line="240" w:lineRule="auto"/>
        <w:ind w:left="360"/>
        <w:jc w:val="both"/>
        <w:rPr>
          <w:rFonts w:asciiTheme="majorBidi" w:hAnsiTheme="majorBidi" w:cstheme="majorBidi"/>
          <w:b/>
          <w:bCs/>
          <w:sz w:val="24"/>
          <w:szCs w:val="24"/>
          <w:u w:val="single"/>
          <w:lang w:val="en-US"/>
        </w:rPr>
      </w:pPr>
    </w:p>
    <w:p w:rsidR="00EF2183" w:rsidRDefault="00EF2183" w:rsidP="008E635B">
      <w:pPr>
        <w:spacing w:line="240" w:lineRule="auto"/>
        <w:ind w:left="360"/>
        <w:jc w:val="both"/>
        <w:rPr>
          <w:rFonts w:asciiTheme="majorBidi" w:hAnsiTheme="majorBidi" w:cstheme="majorBidi"/>
          <w:b/>
          <w:bCs/>
          <w:sz w:val="24"/>
          <w:szCs w:val="24"/>
          <w:u w:val="single"/>
          <w:lang w:val="en-US"/>
        </w:rPr>
      </w:pPr>
    </w:p>
    <w:p w:rsidR="00EF2183" w:rsidRDefault="00EF2183" w:rsidP="008E635B">
      <w:pPr>
        <w:spacing w:line="240" w:lineRule="auto"/>
        <w:ind w:left="360"/>
        <w:jc w:val="both"/>
        <w:rPr>
          <w:rFonts w:asciiTheme="majorBidi" w:hAnsiTheme="majorBidi" w:cstheme="majorBidi"/>
          <w:b/>
          <w:bCs/>
          <w:sz w:val="24"/>
          <w:szCs w:val="24"/>
          <w:u w:val="single"/>
          <w:lang w:val="en-US"/>
        </w:rPr>
      </w:pPr>
    </w:p>
    <w:p w:rsidR="00EF2183" w:rsidRDefault="00EF2183" w:rsidP="008E635B">
      <w:pPr>
        <w:spacing w:line="240" w:lineRule="auto"/>
        <w:ind w:left="360"/>
        <w:jc w:val="both"/>
        <w:rPr>
          <w:rFonts w:asciiTheme="majorBidi" w:hAnsiTheme="majorBidi" w:cstheme="majorBidi"/>
          <w:b/>
          <w:bCs/>
          <w:sz w:val="24"/>
          <w:szCs w:val="24"/>
          <w:u w:val="single"/>
          <w:lang w:val="en-US"/>
        </w:rPr>
      </w:pPr>
    </w:p>
    <w:p w:rsidR="007E0C72" w:rsidRDefault="007E0C72" w:rsidP="008E635B">
      <w:pPr>
        <w:spacing w:line="240" w:lineRule="auto"/>
        <w:ind w:left="360"/>
        <w:jc w:val="both"/>
        <w:rPr>
          <w:rFonts w:asciiTheme="majorBidi" w:hAnsiTheme="majorBidi" w:cstheme="majorBidi"/>
          <w:b/>
          <w:bCs/>
          <w:sz w:val="24"/>
          <w:szCs w:val="24"/>
          <w:u w:val="single"/>
          <w:lang w:val="en-US"/>
        </w:rPr>
      </w:pPr>
    </w:p>
    <w:p w:rsidR="007E0C72" w:rsidRDefault="007E0C72"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p>
    <w:p w:rsidR="006F507D" w:rsidRDefault="006F507D" w:rsidP="00B47A88">
      <w:pPr>
        <w:spacing w:line="240" w:lineRule="auto"/>
        <w:jc w:val="both"/>
        <w:rPr>
          <w:rFonts w:asciiTheme="majorBidi" w:hAnsiTheme="majorBidi" w:cstheme="majorBidi"/>
          <w:b/>
          <w:bCs/>
          <w:sz w:val="24"/>
          <w:szCs w:val="24"/>
          <w:u w:val="single"/>
          <w:lang w:val="en-US"/>
        </w:rPr>
      </w:pPr>
      <w:bookmarkStart w:id="0" w:name="_GoBack"/>
      <w:bookmarkEnd w:id="0"/>
    </w:p>
    <w:p w:rsidR="006F507D" w:rsidRDefault="006F507D" w:rsidP="00B47A88">
      <w:pPr>
        <w:spacing w:line="240" w:lineRule="auto"/>
        <w:jc w:val="both"/>
        <w:rPr>
          <w:rFonts w:asciiTheme="majorBidi" w:hAnsiTheme="majorBidi" w:cstheme="majorBidi"/>
          <w:b/>
          <w:bCs/>
          <w:sz w:val="24"/>
          <w:szCs w:val="24"/>
          <w:u w:val="single"/>
          <w:lang w:val="en-US"/>
        </w:rPr>
      </w:pPr>
    </w:p>
    <w:p w:rsidR="00B47A88" w:rsidRDefault="00B47A88" w:rsidP="001A0E1E">
      <w:pPr>
        <w:tabs>
          <w:tab w:val="left" w:pos="1540"/>
        </w:tabs>
        <w:spacing w:line="300" w:lineRule="exact"/>
        <w:ind w:right="212"/>
        <w:jc w:val="center"/>
        <w:rPr>
          <w:b/>
          <w:sz w:val="24"/>
          <w:szCs w:val="24"/>
        </w:rPr>
      </w:pPr>
      <w:r w:rsidRPr="00013B6F">
        <w:rPr>
          <w:b/>
          <w:sz w:val="24"/>
          <w:szCs w:val="24"/>
        </w:rPr>
        <w:lastRenderedPageBreak/>
        <w:t>Annex IV: Financial Proposal</w:t>
      </w:r>
    </w:p>
    <w:tbl>
      <w:tblPr>
        <w:tblStyle w:val="TableGrid"/>
        <w:tblW w:w="0" w:type="auto"/>
        <w:tblLook w:val="04A0" w:firstRow="1" w:lastRow="0" w:firstColumn="1" w:lastColumn="0" w:noHBand="0" w:noVBand="1"/>
      </w:tblPr>
      <w:tblGrid>
        <w:gridCol w:w="817"/>
        <w:gridCol w:w="4394"/>
        <w:gridCol w:w="1881"/>
        <w:gridCol w:w="2364"/>
      </w:tblGrid>
      <w:tr w:rsidR="001A0E1E" w:rsidRPr="00A277DA" w:rsidTr="007C2F9C">
        <w:tc>
          <w:tcPr>
            <w:tcW w:w="817" w:type="dxa"/>
            <w:shd w:val="clear" w:color="auto" w:fill="7F7F7F" w:themeFill="text1" w:themeFillTint="80"/>
          </w:tcPr>
          <w:p w:rsidR="00B47A88" w:rsidRPr="00A277DA" w:rsidRDefault="00B47A88" w:rsidP="007C2F9C">
            <w:pPr>
              <w:tabs>
                <w:tab w:val="left" w:pos="1540"/>
              </w:tabs>
              <w:spacing w:line="300" w:lineRule="exact"/>
              <w:ind w:right="212"/>
              <w:jc w:val="center"/>
              <w:rPr>
                <w:b/>
                <w:color w:val="FFFFFF" w:themeColor="background1"/>
                <w:sz w:val="24"/>
                <w:szCs w:val="24"/>
              </w:rPr>
            </w:pPr>
          </w:p>
        </w:tc>
        <w:tc>
          <w:tcPr>
            <w:tcW w:w="4394" w:type="dxa"/>
            <w:shd w:val="clear" w:color="auto" w:fill="7F7F7F" w:themeFill="text1" w:themeFillTint="80"/>
          </w:tcPr>
          <w:p w:rsidR="00B47A88" w:rsidRPr="00A277DA" w:rsidRDefault="00B47A88" w:rsidP="007C2F9C">
            <w:pPr>
              <w:tabs>
                <w:tab w:val="left" w:pos="1540"/>
              </w:tabs>
              <w:spacing w:line="300" w:lineRule="exact"/>
              <w:ind w:right="212"/>
              <w:rPr>
                <w:b/>
                <w:color w:val="FFFFFF" w:themeColor="background1"/>
                <w:sz w:val="24"/>
                <w:szCs w:val="24"/>
              </w:rPr>
            </w:pPr>
            <w:r w:rsidRPr="00A277DA">
              <w:rPr>
                <w:b/>
                <w:color w:val="FFFFFF" w:themeColor="background1"/>
                <w:sz w:val="24"/>
                <w:szCs w:val="24"/>
              </w:rPr>
              <w:t>Key Deliverable</w:t>
            </w:r>
          </w:p>
        </w:tc>
        <w:tc>
          <w:tcPr>
            <w:tcW w:w="1881" w:type="dxa"/>
            <w:shd w:val="clear" w:color="auto" w:fill="7F7F7F" w:themeFill="text1" w:themeFillTint="80"/>
          </w:tcPr>
          <w:p w:rsidR="00B47A88" w:rsidRPr="00A277DA" w:rsidRDefault="00B47A88" w:rsidP="007C2F9C">
            <w:pPr>
              <w:tabs>
                <w:tab w:val="left" w:pos="1540"/>
              </w:tabs>
              <w:spacing w:line="300" w:lineRule="exact"/>
              <w:ind w:right="212"/>
              <w:jc w:val="center"/>
              <w:rPr>
                <w:b/>
                <w:color w:val="FFFFFF" w:themeColor="background1"/>
                <w:sz w:val="24"/>
                <w:szCs w:val="24"/>
              </w:rPr>
            </w:pPr>
            <w:r w:rsidRPr="00A277DA">
              <w:rPr>
                <w:b/>
                <w:color w:val="FFFFFF" w:themeColor="background1"/>
                <w:sz w:val="24"/>
                <w:szCs w:val="24"/>
              </w:rPr>
              <w:t>Work Scope</w:t>
            </w:r>
          </w:p>
        </w:tc>
        <w:tc>
          <w:tcPr>
            <w:tcW w:w="2364" w:type="dxa"/>
            <w:shd w:val="clear" w:color="auto" w:fill="7F7F7F" w:themeFill="text1" w:themeFillTint="80"/>
          </w:tcPr>
          <w:p w:rsidR="00B47A88" w:rsidRPr="00A277DA" w:rsidRDefault="00B47A88" w:rsidP="007C2F9C">
            <w:pPr>
              <w:tabs>
                <w:tab w:val="left" w:pos="1540"/>
              </w:tabs>
              <w:spacing w:line="300" w:lineRule="exact"/>
              <w:ind w:right="212"/>
              <w:jc w:val="center"/>
              <w:rPr>
                <w:b/>
                <w:color w:val="FFFFFF" w:themeColor="background1"/>
                <w:sz w:val="24"/>
                <w:szCs w:val="24"/>
              </w:rPr>
            </w:pPr>
            <w:r w:rsidRPr="00A277DA">
              <w:rPr>
                <w:b/>
                <w:color w:val="FFFFFF" w:themeColor="background1"/>
                <w:sz w:val="24"/>
                <w:szCs w:val="24"/>
              </w:rPr>
              <w:t>Lump sum Cost USD</w:t>
            </w:r>
            <w:r>
              <w:rPr>
                <w:b/>
                <w:color w:val="FFFFFF" w:themeColor="background1"/>
                <w:sz w:val="24"/>
                <w:szCs w:val="24"/>
              </w:rPr>
              <w:t xml:space="preserve"> + VAT</w:t>
            </w:r>
          </w:p>
        </w:tc>
      </w:tr>
      <w:tr w:rsidR="001A0E1E" w:rsidTr="007C2F9C">
        <w:tc>
          <w:tcPr>
            <w:tcW w:w="817" w:type="dxa"/>
          </w:tcPr>
          <w:p w:rsidR="00B47A88" w:rsidRDefault="00B47A88" w:rsidP="007C2F9C">
            <w:pPr>
              <w:tabs>
                <w:tab w:val="left" w:pos="1540"/>
              </w:tabs>
              <w:spacing w:line="300" w:lineRule="exact"/>
              <w:ind w:right="212"/>
              <w:jc w:val="center"/>
              <w:rPr>
                <w:b/>
                <w:sz w:val="24"/>
                <w:szCs w:val="24"/>
              </w:rPr>
            </w:pPr>
            <w:r>
              <w:rPr>
                <w:b/>
                <w:sz w:val="24"/>
                <w:szCs w:val="24"/>
              </w:rPr>
              <w:t>1</w:t>
            </w:r>
          </w:p>
        </w:tc>
        <w:tc>
          <w:tcPr>
            <w:tcW w:w="4394" w:type="dxa"/>
          </w:tcPr>
          <w:p w:rsidR="00B47A88" w:rsidRDefault="001A0E1E" w:rsidP="007C2F9C">
            <w:pPr>
              <w:tabs>
                <w:tab w:val="left" w:pos="1540"/>
              </w:tabs>
              <w:spacing w:line="300" w:lineRule="exact"/>
              <w:ind w:right="212"/>
              <w:rPr>
                <w:b/>
                <w:sz w:val="24"/>
                <w:szCs w:val="24"/>
              </w:rPr>
            </w:pPr>
            <w:r>
              <w:rPr>
                <w:b/>
                <w:sz w:val="24"/>
                <w:szCs w:val="24"/>
              </w:rPr>
              <w:t>Provision of a</w:t>
            </w:r>
            <w:r w:rsidR="00B47A88">
              <w:rPr>
                <w:b/>
                <w:sz w:val="24"/>
                <w:szCs w:val="24"/>
              </w:rPr>
              <w:t xml:space="preserve"> manual with complete toolkit – printable version in English and Arabic</w:t>
            </w:r>
          </w:p>
        </w:tc>
        <w:tc>
          <w:tcPr>
            <w:tcW w:w="1881" w:type="dxa"/>
          </w:tcPr>
          <w:p w:rsidR="00B47A88" w:rsidRDefault="001A0E1E" w:rsidP="007C2F9C">
            <w:pPr>
              <w:tabs>
                <w:tab w:val="left" w:pos="1540"/>
              </w:tabs>
              <w:spacing w:line="300" w:lineRule="exact"/>
              <w:ind w:right="212"/>
              <w:rPr>
                <w:b/>
                <w:sz w:val="24"/>
                <w:szCs w:val="24"/>
              </w:rPr>
            </w:pPr>
            <w:r>
              <w:rPr>
                <w:b/>
                <w:sz w:val="24"/>
                <w:szCs w:val="24"/>
              </w:rPr>
              <w:t>In line with the RFQ</w:t>
            </w:r>
          </w:p>
        </w:tc>
        <w:tc>
          <w:tcPr>
            <w:tcW w:w="2364" w:type="dxa"/>
          </w:tcPr>
          <w:p w:rsidR="00B47A88" w:rsidRDefault="00B47A88" w:rsidP="007C2F9C">
            <w:pPr>
              <w:tabs>
                <w:tab w:val="left" w:pos="1540"/>
              </w:tabs>
              <w:spacing w:line="300" w:lineRule="exact"/>
              <w:ind w:right="212"/>
              <w:jc w:val="center"/>
              <w:rPr>
                <w:b/>
                <w:sz w:val="24"/>
                <w:szCs w:val="24"/>
              </w:rPr>
            </w:pPr>
          </w:p>
        </w:tc>
      </w:tr>
      <w:tr w:rsidR="001A0E1E" w:rsidTr="007C2F9C">
        <w:tc>
          <w:tcPr>
            <w:tcW w:w="817" w:type="dxa"/>
          </w:tcPr>
          <w:p w:rsidR="00B47A88" w:rsidRDefault="00B47A88" w:rsidP="007C2F9C">
            <w:pPr>
              <w:tabs>
                <w:tab w:val="left" w:pos="1540"/>
              </w:tabs>
              <w:spacing w:line="300" w:lineRule="exact"/>
              <w:ind w:right="212"/>
              <w:jc w:val="center"/>
              <w:rPr>
                <w:b/>
                <w:sz w:val="24"/>
                <w:szCs w:val="24"/>
              </w:rPr>
            </w:pPr>
            <w:r>
              <w:rPr>
                <w:b/>
                <w:sz w:val="24"/>
                <w:szCs w:val="24"/>
              </w:rPr>
              <w:t>2</w:t>
            </w:r>
          </w:p>
        </w:tc>
        <w:tc>
          <w:tcPr>
            <w:tcW w:w="4394" w:type="dxa"/>
          </w:tcPr>
          <w:p w:rsidR="00B47A88" w:rsidRDefault="00B47A88" w:rsidP="001A0E1E">
            <w:pPr>
              <w:tabs>
                <w:tab w:val="left" w:pos="1540"/>
              </w:tabs>
              <w:spacing w:line="300" w:lineRule="exact"/>
              <w:ind w:right="212"/>
              <w:rPr>
                <w:b/>
                <w:sz w:val="24"/>
                <w:szCs w:val="24"/>
              </w:rPr>
            </w:pPr>
            <w:r>
              <w:rPr>
                <w:b/>
                <w:sz w:val="24"/>
                <w:szCs w:val="24"/>
              </w:rPr>
              <w:t>Training Fee for Training of Trainers Workshop inclusive or stationary, hand outs and printed manuals for 1</w:t>
            </w:r>
            <w:r w:rsidR="001A0E1E">
              <w:rPr>
                <w:b/>
                <w:sz w:val="24"/>
                <w:szCs w:val="24"/>
              </w:rPr>
              <w:t>5</w:t>
            </w:r>
            <w:r>
              <w:rPr>
                <w:b/>
                <w:sz w:val="24"/>
                <w:szCs w:val="24"/>
              </w:rPr>
              <w:t xml:space="preserve"> participants</w:t>
            </w:r>
            <w:r w:rsidR="001A0E1E">
              <w:rPr>
                <w:b/>
                <w:sz w:val="24"/>
                <w:szCs w:val="24"/>
              </w:rPr>
              <w:t xml:space="preserve"> (venue, food and drinks will be covered by Concern)</w:t>
            </w:r>
          </w:p>
        </w:tc>
        <w:tc>
          <w:tcPr>
            <w:tcW w:w="1881" w:type="dxa"/>
          </w:tcPr>
          <w:p w:rsidR="00B47A88" w:rsidRDefault="001A0E1E" w:rsidP="007C2F9C">
            <w:pPr>
              <w:tabs>
                <w:tab w:val="left" w:pos="1540"/>
              </w:tabs>
              <w:spacing w:line="300" w:lineRule="exact"/>
              <w:ind w:right="212"/>
              <w:jc w:val="center"/>
              <w:rPr>
                <w:b/>
                <w:sz w:val="24"/>
                <w:szCs w:val="24"/>
              </w:rPr>
            </w:pPr>
            <w:r>
              <w:rPr>
                <w:b/>
                <w:sz w:val="24"/>
                <w:szCs w:val="24"/>
              </w:rPr>
              <w:t>In line with the RFQ</w:t>
            </w:r>
          </w:p>
        </w:tc>
        <w:tc>
          <w:tcPr>
            <w:tcW w:w="2364" w:type="dxa"/>
          </w:tcPr>
          <w:p w:rsidR="00B47A88" w:rsidRDefault="00B47A88" w:rsidP="007C2F9C">
            <w:pPr>
              <w:tabs>
                <w:tab w:val="left" w:pos="1540"/>
              </w:tabs>
              <w:spacing w:line="300" w:lineRule="exact"/>
              <w:ind w:right="212"/>
              <w:jc w:val="center"/>
              <w:rPr>
                <w:b/>
                <w:sz w:val="24"/>
                <w:szCs w:val="24"/>
              </w:rPr>
            </w:pPr>
          </w:p>
        </w:tc>
      </w:tr>
      <w:tr w:rsidR="001A0E1E" w:rsidTr="007C2F9C">
        <w:tc>
          <w:tcPr>
            <w:tcW w:w="817" w:type="dxa"/>
          </w:tcPr>
          <w:p w:rsidR="00B47A88" w:rsidRDefault="00B47A88" w:rsidP="007C2F9C">
            <w:pPr>
              <w:tabs>
                <w:tab w:val="left" w:pos="1540"/>
              </w:tabs>
              <w:spacing w:line="300" w:lineRule="exact"/>
              <w:ind w:right="212"/>
              <w:jc w:val="center"/>
              <w:rPr>
                <w:b/>
                <w:sz w:val="24"/>
                <w:szCs w:val="24"/>
              </w:rPr>
            </w:pPr>
            <w:r>
              <w:rPr>
                <w:b/>
                <w:sz w:val="24"/>
                <w:szCs w:val="24"/>
              </w:rPr>
              <w:t>3</w:t>
            </w:r>
          </w:p>
        </w:tc>
        <w:tc>
          <w:tcPr>
            <w:tcW w:w="4394" w:type="dxa"/>
          </w:tcPr>
          <w:p w:rsidR="00B47A88" w:rsidRDefault="00B47A88" w:rsidP="001A0E1E">
            <w:pPr>
              <w:tabs>
                <w:tab w:val="left" w:pos="1540"/>
              </w:tabs>
              <w:spacing w:line="300" w:lineRule="exact"/>
              <w:ind w:right="212"/>
              <w:rPr>
                <w:b/>
                <w:sz w:val="24"/>
                <w:szCs w:val="24"/>
              </w:rPr>
            </w:pPr>
            <w:r>
              <w:rPr>
                <w:b/>
                <w:sz w:val="24"/>
                <w:szCs w:val="24"/>
              </w:rPr>
              <w:t xml:space="preserve">Training fee for </w:t>
            </w:r>
            <w:r w:rsidR="001A0E1E">
              <w:rPr>
                <w:b/>
                <w:sz w:val="24"/>
                <w:szCs w:val="24"/>
              </w:rPr>
              <w:t>50</w:t>
            </w:r>
            <w:r>
              <w:rPr>
                <w:b/>
                <w:sz w:val="24"/>
                <w:szCs w:val="24"/>
              </w:rPr>
              <w:t xml:space="preserve"> women </w:t>
            </w:r>
            <w:r w:rsidR="001A0E1E">
              <w:rPr>
                <w:b/>
                <w:sz w:val="24"/>
                <w:szCs w:val="24"/>
              </w:rPr>
              <w:t xml:space="preserve">and one cooperative in </w:t>
            </w:r>
            <w:proofErr w:type="spellStart"/>
            <w:r w:rsidR="001A0E1E">
              <w:rPr>
                <w:b/>
                <w:sz w:val="24"/>
                <w:szCs w:val="24"/>
              </w:rPr>
              <w:t>Akkar</w:t>
            </w:r>
            <w:proofErr w:type="spellEnd"/>
            <w:r w:rsidR="001A0E1E">
              <w:rPr>
                <w:b/>
                <w:sz w:val="24"/>
                <w:szCs w:val="24"/>
              </w:rPr>
              <w:t xml:space="preserve"> inclusive of transportation. </w:t>
            </w:r>
          </w:p>
        </w:tc>
        <w:tc>
          <w:tcPr>
            <w:tcW w:w="1881" w:type="dxa"/>
          </w:tcPr>
          <w:p w:rsidR="00B47A88" w:rsidRDefault="001A0E1E" w:rsidP="007C2F9C">
            <w:pPr>
              <w:tabs>
                <w:tab w:val="left" w:pos="1540"/>
              </w:tabs>
              <w:spacing w:line="300" w:lineRule="exact"/>
              <w:ind w:right="212"/>
              <w:jc w:val="center"/>
              <w:rPr>
                <w:b/>
                <w:sz w:val="24"/>
                <w:szCs w:val="24"/>
              </w:rPr>
            </w:pPr>
            <w:r>
              <w:rPr>
                <w:b/>
                <w:sz w:val="24"/>
                <w:szCs w:val="24"/>
              </w:rPr>
              <w:t>In line with the RFQ</w:t>
            </w:r>
          </w:p>
        </w:tc>
        <w:tc>
          <w:tcPr>
            <w:tcW w:w="2364" w:type="dxa"/>
          </w:tcPr>
          <w:p w:rsidR="00B47A88" w:rsidRDefault="00B47A88" w:rsidP="007C2F9C">
            <w:pPr>
              <w:tabs>
                <w:tab w:val="left" w:pos="1540"/>
              </w:tabs>
              <w:spacing w:line="300" w:lineRule="exact"/>
              <w:ind w:right="212"/>
              <w:jc w:val="center"/>
              <w:rPr>
                <w:b/>
                <w:sz w:val="24"/>
                <w:szCs w:val="24"/>
              </w:rPr>
            </w:pPr>
          </w:p>
        </w:tc>
      </w:tr>
      <w:tr w:rsidR="001A0E1E" w:rsidTr="007C2F9C">
        <w:tc>
          <w:tcPr>
            <w:tcW w:w="7092" w:type="dxa"/>
            <w:gridSpan w:val="3"/>
            <w:shd w:val="clear" w:color="auto" w:fill="7F7F7F" w:themeFill="text1" w:themeFillTint="80"/>
          </w:tcPr>
          <w:p w:rsidR="00B47A88" w:rsidRDefault="00B47A88" w:rsidP="007C2F9C">
            <w:pPr>
              <w:tabs>
                <w:tab w:val="left" w:pos="1540"/>
              </w:tabs>
              <w:spacing w:line="300" w:lineRule="exact"/>
              <w:ind w:right="212"/>
              <w:jc w:val="right"/>
              <w:rPr>
                <w:b/>
                <w:sz w:val="24"/>
                <w:szCs w:val="24"/>
              </w:rPr>
            </w:pPr>
          </w:p>
          <w:p w:rsidR="00B47A88" w:rsidRDefault="00B47A88" w:rsidP="007C2F9C">
            <w:pPr>
              <w:tabs>
                <w:tab w:val="left" w:pos="1540"/>
              </w:tabs>
              <w:spacing w:line="300" w:lineRule="exact"/>
              <w:ind w:right="212"/>
              <w:jc w:val="right"/>
              <w:rPr>
                <w:b/>
                <w:sz w:val="24"/>
                <w:szCs w:val="24"/>
              </w:rPr>
            </w:pPr>
            <w:r w:rsidRPr="00A277DA">
              <w:rPr>
                <w:b/>
                <w:color w:val="FFFFFF" w:themeColor="background1"/>
                <w:sz w:val="24"/>
                <w:szCs w:val="24"/>
              </w:rPr>
              <w:t>Grand Total</w:t>
            </w:r>
            <w:r>
              <w:rPr>
                <w:b/>
                <w:color w:val="FFFFFF" w:themeColor="background1"/>
                <w:sz w:val="24"/>
                <w:szCs w:val="24"/>
              </w:rPr>
              <w:t xml:space="preserve"> </w:t>
            </w:r>
          </w:p>
        </w:tc>
        <w:tc>
          <w:tcPr>
            <w:tcW w:w="2364" w:type="dxa"/>
          </w:tcPr>
          <w:p w:rsidR="00B47A88" w:rsidRDefault="00B47A88" w:rsidP="007C2F9C">
            <w:pPr>
              <w:tabs>
                <w:tab w:val="left" w:pos="1540"/>
              </w:tabs>
              <w:spacing w:line="300" w:lineRule="exact"/>
              <w:ind w:right="212"/>
              <w:jc w:val="center"/>
              <w:rPr>
                <w:b/>
                <w:sz w:val="24"/>
                <w:szCs w:val="24"/>
              </w:rPr>
            </w:pPr>
          </w:p>
        </w:tc>
      </w:tr>
    </w:tbl>
    <w:p w:rsidR="00B47A88" w:rsidRDefault="00B47A88" w:rsidP="00B47A88">
      <w:pPr>
        <w:rPr>
          <w:rFonts w:eastAsia="Calibri"/>
          <w:b/>
          <w:sz w:val="24"/>
          <w:szCs w:val="24"/>
        </w:rPr>
      </w:pPr>
    </w:p>
    <w:p w:rsidR="00B47A88" w:rsidRDefault="00B47A88" w:rsidP="00B47A88">
      <w:pPr>
        <w:pStyle w:val="ListParagraph"/>
        <w:ind w:left="0"/>
        <w:rPr>
          <w:rFonts w:eastAsia="Calibri"/>
          <w:b/>
          <w:sz w:val="24"/>
          <w:szCs w:val="24"/>
        </w:rPr>
      </w:pPr>
      <w:r>
        <w:rPr>
          <w:rFonts w:eastAsia="Calibri"/>
          <w:b/>
          <w:sz w:val="24"/>
          <w:szCs w:val="24"/>
        </w:rPr>
        <w:t xml:space="preserve">Note: </w:t>
      </w:r>
    </w:p>
    <w:p w:rsidR="00B47A88" w:rsidRPr="006F507D" w:rsidRDefault="00B47A88" w:rsidP="006F507D">
      <w:pPr>
        <w:pStyle w:val="ListParagraph"/>
        <w:ind w:left="-284"/>
        <w:jc w:val="both"/>
        <w:rPr>
          <w:rFonts w:eastAsia="Calibri"/>
          <w:sz w:val="24"/>
          <w:szCs w:val="24"/>
        </w:rPr>
      </w:pPr>
      <w:r w:rsidRPr="00BF0E7B">
        <w:rPr>
          <w:rFonts w:eastAsia="Calibri"/>
          <w:sz w:val="24"/>
          <w:szCs w:val="24"/>
        </w:rPr>
        <w:t xml:space="preserve">Any manual suggested, templates provided and session plan given as part of technical proposal will not be treated as completion of deliverable one. Manual will be </w:t>
      </w:r>
      <w:r>
        <w:rPr>
          <w:rFonts w:eastAsia="Calibri"/>
          <w:sz w:val="24"/>
          <w:szCs w:val="24"/>
        </w:rPr>
        <w:t>accepted as a deliverable</w:t>
      </w:r>
      <w:r w:rsidRPr="00BF0E7B">
        <w:rPr>
          <w:rFonts w:eastAsia="Calibri"/>
          <w:sz w:val="24"/>
          <w:szCs w:val="24"/>
        </w:rPr>
        <w:t xml:space="preserve"> only</w:t>
      </w:r>
      <w:r>
        <w:rPr>
          <w:rFonts w:eastAsia="Calibri"/>
          <w:sz w:val="24"/>
          <w:szCs w:val="24"/>
        </w:rPr>
        <w:t xml:space="preserve"> after the approval of Concern. Concern will cover</w:t>
      </w:r>
      <w:r w:rsidRPr="00BF0E7B">
        <w:rPr>
          <w:rFonts w:eastAsia="Calibri"/>
          <w:sz w:val="24"/>
          <w:szCs w:val="24"/>
        </w:rPr>
        <w:t xml:space="preserve"> the transportation, boarding, lodging, stationary, projector, venue costs</w:t>
      </w:r>
      <w:r>
        <w:rPr>
          <w:rFonts w:eastAsia="Calibri"/>
          <w:sz w:val="24"/>
          <w:szCs w:val="24"/>
        </w:rPr>
        <w:t xml:space="preserve"> only for the workshop</w:t>
      </w:r>
      <w:r w:rsidR="006F507D">
        <w:rPr>
          <w:rFonts w:eastAsia="Calibri"/>
          <w:sz w:val="24"/>
          <w:szCs w:val="24"/>
        </w:rPr>
        <w:t xml:space="preserve"> participants and beneficiaries</w:t>
      </w:r>
    </w:p>
    <w:tbl>
      <w:tblPr>
        <w:tblStyle w:val="TableGrid"/>
        <w:tblW w:w="0" w:type="auto"/>
        <w:tblInd w:w="-459" w:type="dxa"/>
        <w:tblLook w:val="04A0" w:firstRow="1" w:lastRow="0" w:firstColumn="1" w:lastColumn="0" w:noHBand="0" w:noVBand="1"/>
      </w:tblPr>
      <w:tblGrid>
        <w:gridCol w:w="567"/>
        <w:gridCol w:w="6521"/>
        <w:gridCol w:w="2847"/>
      </w:tblGrid>
      <w:tr w:rsidR="00B47A88" w:rsidTr="007C2F9C">
        <w:tc>
          <w:tcPr>
            <w:tcW w:w="9935" w:type="dxa"/>
            <w:gridSpan w:val="3"/>
            <w:shd w:val="clear" w:color="auto" w:fill="7F7F7F" w:themeFill="text1" w:themeFillTint="80"/>
          </w:tcPr>
          <w:p w:rsidR="00B47A88" w:rsidRDefault="00B47A88" w:rsidP="007C2F9C">
            <w:pPr>
              <w:jc w:val="center"/>
              <w:rPr>
                <w:rFonts w:eastAsia="Calibri"/>
                <w:b/>
                <w:sz w:val="24"/>
                <w:szCs w:val="24"/>
              </w:rPr>
            </w:pPr>
            <w:r>
              <w:rPr>
                <w:rFonts w:eastAsia="Calibri"/>
                <w:b/>
                <w:sz w:val="24"/>
                <w:szCs w:val="24"/>
              </w:rPr>
              <w:t>Work Plan</w:t>
            </w:r>
          </w:p>
        </w:tc>
      </w:tr>
      <w:tr w:rsidR="00B47A88" w:rsidTr="007C2F9C">
        <w:tc>
          <w:tcPr>
            <w:tcW w:w="567" w:type="dxa"/>
          </w:tcPr>
          <w:p w:rsidR="00B47A88" w:rsidRDefault="00B47A88" w:rsidP="007C2F9C">
            <w:pPr>
              <w:rPr>
                <w:rFonts w:eastAsia="Calibri"/>
                <w:b/>
                <w:sz w:val="24"/>
                <w:szCs w:val="24"/>
              </w:rPr>
            </w:pPr>
          </w:p>
        </w:tc>
        <w:tc>
          <w:tcPr>
            <w:tcW w:w="6521" w:type="dxa"/>
          </w:tcPr>
          <w:p w:rsidR="00B47A88" w:rsidRDefault="00B47A88" w:rsidP="007C2F9C">
            <w:pPr>
              <w:rPr>
                <w:rFonts w:eastAsia="Calibri"/>
                <w:b/>
                <w:sz w:val="24"/>
                <w:szCs w:val="24"/>
              </w:rPr>
            </w:pPr>
          </w:p>
        </w:tc>
        <w:tc>
          <w:tcPr>
            <w:tcW w:w="2847" w:type="dxa"/>
          </w:tcPr>
          <w:p w:rsidR="00B47A88" w:rsidRDefault="00B47A88" w:rsidP="007C2F9C">
            <w:pPr>
              <w:rPr>
                <w:rFonts w:eastAsia="Calibri"/>
                <w:b/>
                <w:sz w:val="24"/>
                <w:szCs w:val="24"/>
              </w:rPr>
            </w:pPr>
            <w:r>
              <w:rPr>
                <w:rFonts w:eastAsia="Calibri"/>
                <w:b/>
                <w:sz w:val="24"/>
                <w:szCs w:val="24"/>
              </w:rPr>
              <w:t xml:space="preserve">Time to deliver </w:t>
            </w:r>
          </w:p>
        </w:tc>
      </w:tr>
      <w:tr w:rsidR="00B47A88" w:rsidTr="007C2F9C">
        <w:tc>
          <w:tcPr>
            <w:tcW w:w="567" w:type="dxa"/>
          </w:tcPr>
          <w:p w:rsidR="00B47A88" w:rsidRDefault="00B47A88" w:rsidP="007C2F9C">
            <w:pPr>
              <w:rPr>
                <w:rFonts w:eastAsia="Calibri"/>
                <w:b/>
                <w:sz w:val="24"/>
                <w:szCs w:val="24"/>
              </w:rPr>
            </w:pPr>
            <w:r>
              <w:rPr>
                <w:rFonts w:eastAsia="Calibri"/>
                <w:b/>
                <w:sz w:val="24"/>
                <w:szCs w:val="24"/>
              </w:rPr>
              <w:t>1</w:t>
            </w:r>
          </w:p>
        </w:tc>
        <w:tc>
          <w:tcPr>
            <w:tcW w:w="6521" w:type="dxa"/>
          </w:tcPr>
          <w:p w:rsidR="00B47A88" w:rsidRDefault="00B47A88" w:rsidP="007C2F9C">
            <w:pPr>
              <w:rPr>
                <w:rFonts w:eastAsia="Calibri"/>
                <w:b/>
                <w:sz w:val="24"/>
                <w:szCs w:val="24"/>
              </w:rPr>
            </w:pPr>
            <w:r>
              <w:rPr>
                <w:rFonts w:eastAsia="Calibri"/>
                <w:b/>
                <w:sz w:val="24"/>
                <w:szCs w:val="24"/>
              </w:rPr>
              <w:t>Provision of Manual along with toolkits</w:t>
            </w:r>
          </w:p>
        </w:tc>
        <w:tc>
          <w:tcPr>
            <w:tcW w:w="2847" w:type="dxa"/>
          </w:tcPr>
          <w:p w:rsidR="00B47A88" w:rsidRPr="00911AD6" w:rsidRDefault="00B47A88" w:rsidP="007C2F9C">
            <w:pPr>
              <w:jc w:val="right"/>
              <w:rPr>
                <w:rFonts w:eastAsia="Calibri"/>
                <w:b/>
                <w:color w:val="FF0000"/>
                <w:sz w:val="24"/>
                <w:szCs w:val="24"/>
              </w:rPr>
            </w:pPr>
            <w:r>
              <w:rPr>
                <w:rFonts w:eastAsia="Calibri"/>
                <w:b/>
                <w:color w:val="FF0000"/>
                <w:sz w:val="24"/>
                <w:szCs w:val="24"/>
              </w:rPr>
              <w:t>(Please specify)</w:t>
            </w:r>
          </w:p>
        </w:tc>
      </w:tr>
      <w:tr w:rsidR="00B47A88" w:rsidTr="007C2F9C">
        <w:tc>
          <w:tcPr>
            <w:tcW w:w="567" w:type="dxa"/>
          </w:tcPr>
          <w:p w:rsidR="00B47A88" w:rsidRDefault="00B47A88" w:rsidP="007C2F9C">
            <w:pPr>
              <w:rPr>
                <w:rFonts w:eastAsia="Calibri"/>
                <w:b/>
                <w:sz w:val="24"/>
                <w:szCs w:val="24"/>
              </w:rPr>
            </w:pPr>
            <w:r>
              <w:rPr>
                <w:rFonts w:eastAsia="Calibri"/>
                <w:b/>
                <w:sz w:val="24"/>
                <w:szCs w:val="24"/>
              </w:rPr>
              <w:t>2</w:t>
            </w:r>
          </w:p>
        </w:tc>
        <w:tc>
          <w:tcPr>
            <w:tcW w:w="6521" w:type="dxa"/>
          </w:tcPr>
          <w:p w:rsidR="00B47A88" w:rsidRDefault="00B47A88" w:rsidP="007C2F9C">
            <w:pPr>
              <w:rPr>
                <w:rFonts w:eastAsia="Calibri"/>
                <w:b/>
                <w:sz w:val="24"/>
                <w:szCs w:val="24"/>
              </w:rPr>
            </w:pPr>
            <w:r>
              <w:rPr>
                <w:rFonts w:eastAsia="Calibri"/>
                <w:b/>
                <w:sz w:val="24"/>
                <w:szCs w:val="24"/>
              </w:rPr>
              <w:t xml:space="preserve">Feedback from Concern </w:t>
            </w:r>
          </w:p>
        </w:tc>
        <w:tc>
          <w:tcPr>
            <w:tcW w:w="2847" w:type="dxa"/>
          </w:tcPr>
          <w:p w:rsidR="00B47A88" w:rsidRDefault="00B47A88" w:rsidP="007C2F9C">
            <w:pPr>
              <w:rPr>
                <w:rFonts w:eastAsia="Calibri"/>
                <w:b/>
                <w:sz w:val="24"/>
                <w:szCs w:val="24"/>
              </w:rPr>
            </w:pPr>
            <w:r>
              <w:rPr>
                <w:rFonts w:eastAsia="Calibri"/>
                <w:b/>
                <w:sz w:val="24"/>
                <w:szCs w:val="24"/>
              </w:rPr>
              <w:t>2 working days</w:t>
            </w:r>
            <w:r w:rsidR="001A0E1E">
              <w:rPr>
                <w:rFonts w:eastAsia="Calibri"/>
                <w:b/>
                <w:sz w:val="24"/>
                <w:szCs w:val="24"/>
              </w:rPr>
              <w:t xml:space="preserve">, March </w:t>
            </w:r>
            <w:r>
              <w:rPr>
                <w:rFonts w:eastAsia="Calibri"/>
                <w:b/>
                <w:sz w:val="24"/>
                <w:szCs w:val="24"/>
              </w:rPr>
              <w:t xml:space="preserve"> </w:t>
            </w:r>
            <w:r w:rsidR="001A0E1E">
              <w:rPr>
                <w:rFonts w:eastAsia="Calibri"/>
                <w:b/>
                <w:sz w:val="24"/>
                <w:szCs w:val="24"/>
              </w:rPr>
              <w:t>2018</w:t>
            </w:r>
          </w:p>
        </w:tc>
      </w:tr>
      <w:tr w:rsidR="00B47A88" w:rsidTr="007C2F9C">
        <w:tc>
          <w:tcPr>
            <w:tcW w:w="567" w:type="dxa"/>
          </w:tcPr>
          <w:p w:rsidR="00B47A88" w:rsidRDefault="00B47A88" w:rsidP="007C2F9C">
            <w:pPr>
              <w:rPr>
                <w:rFonts w:eastAsia="Calibri"/>
                <w:b/>
                <w:sz w:val="24"/>
                <w:szCs w:val="24"/>
              </w:rPr>
            </w:pPr>
            <w:r>
              <w:rPr>
                <w:rFonts w:eastAsia="Calibri"/>
                <w:b/>
                <w:sz w:val="24"/>
                <w:szCs w:val="24"/>
              </w:rPr>
              <w:t>3</w:t>
            </w:r>
          </w:p>
        </w:tc>
        <w:tc>
          <w:tcPr>
            <w:tcW w:w="6521" w:type="dxa"/>
          </w:tcPr>
          <w:p w:rsidR="00B47A88" w:rsidRDefault="00B47A88" w:rsidP="007C2F9C">
            <w:pPr>
              <w:rPr>
                <w:rFonts w:eastAsia="Calibri"/>
                <w:b/>
                <w:sz w:val="24"/>
                <w:szCs w:val="24"/>
              </w:rPr>
            </w:pPr>
            <w:r>
              <w:rPr>
                <w:rFonts w:eastAsia="Calibri"/>
                <w:b/>
                <w:sz w:val="24"/>
                <w:szCs w:val="24"/>
              </w:rPr>
              <w:t>Submission of Work plan for 5 groups</w:t>
            </w:r>
          </w:p>
        </w:tc>
        <w:tc>
          <w:tcPr>
            <w:tcW w:w="2847" w:type="dxa"/>
          </w:tcPr>
          <w:p w:rsidR="00B47A88" w:rsidRDefault="00B47A88" w:rsidP="007C2F9C">
            <w:pPr>
              <w:jc w:val="right"/>
              <w:rPr>
                <w:rFonts w:eastAsia="Calibri"/>
                <w:b/>
                <w:sz w:val="24"/>
                <w:szCs w:val="24"/>
              </w:rPr>
            </w:pPr>
            <w:r>
              <w:rPr>
                <w:rFonts w:eastAsia="Calibri"/>
                <w:b/>
                <w:color w:val="FF0000"/>
                <w:sz w:val="24"/>
                <w:szCs w:val="24"/>
              </w:rPr>
              <w:t>(Please specify)</w:t>
            </w:r>
          </w:p>
        </w:tc>
      </w:tr>
      <w:tr w:rsidR="00B47A88" w:rsidTr="007C2F9C">
        <w:tc>
          <w:tcPr>
            <w:tcW w:w="567" w:type="dxa"/>
          </w:tcPr>
          <w:p w:rsidR="00B47A88" w:rsidRDefault="00B47A88" w:rsidP="007C2F9C">
            <w:pPr>
              <w:rPr>
                <w:rFonts w:eastAsia="Calibri"/>
                <w:b/>
                <w:sz w:val="24"/>
                <w:szCs w:val="24"/>
              </w:rPr>
            </w:pPr>
            <w:r>
              <w:rPr>
                <w:rFonts w:eastAsia="Calibri"/>
                <w:b/>
                <w:sz w:val="24"/>
                <w:szCs w:val="24"/>
              </w:rPr>
              <w:t>4</w:t>
            </w:r>
          </w:p>
        </w:tc>
        <w:tc>
          <w:tcPr>
            <w:tcW w:w="6521" w:type="dxa"/>
          </w:tcPr>
          <w:p w:rsidR="00B47A88" w:rsidRDefault="00B47A88" w:rsidP="007C2F9C">
            <w:pPr>
              <w:rPr>
                <w:rFonts w:eastAsia="Calibri"/>
                <w:b/>
                <w:sz w:val="24"/>
                <w:szCs w:val="24"/>
              </w:rPr>
            </w:pPr>
            <w:r>
              <w:rPr>
                <w:rFonts w:eastAsia="Calibri"/>
                <w:b/>
                <w:sz w:val="24"/>
                <w:szCs w:val="24"/>
              </w:rPr>
              <w:t>Submission of Training of Trainers work shop plan</w:t>
            </w:r>
          </w:p>
        </w:tc>
        <w:tc>
          <w:tcPr>
            <w:tcW w:w="2847" w:type="dxa"/>
          </w:tcPr>
          <w:p w:rsidR="00B47A88" w:rsidRDefault="00B47A88" w:rsidP="007C2F9C">
            <w:pPr>
              <w:jc w:val="right"/>
            </w:pPr>
            <w:r w:rsidRPr="00F015F2">
              <w:rPr>
                <w:rFonts w:eastAsia="Calibri"/>
                <w:b/>
                <w:color w:val="FF0000"/>
                <w:sz w:val="24"/>
                <w:szCs w:val="24"/>
              </w:rPr>
              <w:t>(Please specify)</w:t>
            </w:r>
          </w:p>
        </w:tc>
      </w:tr>
      <w:tr w:rsidR="00B47A88" w:rsidTr="007C2F9C">
        <w:tc>
          <w:tcPr>
            <w:tcW w:w="567" w:type="dxa"/>
          </w:tcPr>
          <w:p w:rsidR="00B47A88" w:rsidRDefault="00B47A88" w:rsidP="007C2F9C">
            <w:pPr>
              <w:rPr>
                <w:rFonts w:eastAsia="Calibri"/>
                <w:b/>
                <w:sz w:val="24"/>
                <w:szCs w:val="24"/>
              </w:rPr>
            </w:pPr>
            <w:r>
              <w:rPr>
                <w:rFonts w:eastAsia="Calibri"/>
                <w:b/>
                <w:sz w:val="24"/>
                <w:szCs w:val="24"/>
              </w:rPr>
              <w:t>5</w:t>
            </w:r>
          </w:p>
        </w:tc>
        <w:tc>
          <w:tcPr>
            <w:tcW w:w="6521" w:type="dxa"/>
          </w:tcPr>
          <w:p w:rsidR="00B47A88" w:rsidRDefault="00B47A88" w:rsidP="007C2F9C">
            <w:pPr>
              <w:rPr>
                <w:rFonts w:eastAsia="Calibri"/>
                <w:b/>
                <w:sz w:val="24"/>
                <w:szCs w:val="24"/>
              </w:rPr>
            </w:pPr>
            <w:r>
              <w:rPr>
                <w:rFonts w:eastAsia="Calibri"/>
                <w:b/>
                <w:sz w:val="24"/>
                <w:szCs w:val="24"/>
              </w:rPr>
              <w:t xml:space="preserve">First roll out for 5 groups </w:t>
            </w:r>
          </w:p>
        </w:tc>
        <w:tc>
          <w:tcPr>
            <w:tcW w:w="2847" w:type="dxa"/>
          </w:tcPr>
          <w:p w:rsidR="00B47A88" w:rsidRDefault="00B47A88" w:rsidP="007C2F9C">
            <w:pPr>
              <w:jc w:val="right"/>
            </w:pPr>
            <w:r w:rsidRPr="00F015F2">
              <w:rPr>
                <w:rFonts w:eastAsia="Calibri"/>
                <w:b/>
                <w:color w:val="FF0000"/>
                <w:sz w:val="24"/>
                <w:szCs w:val="24"/>
              </w:rPr>
              <w:t>(Please specify)</w:t>
            </w:r>
          </w:p>
        </w:tc>
      </w:tr>
      <w:tr w:rsidR="00B47A88" w:rsidTr="007C2F9C">
        <w:tc>
          <w:tcPr>
            <w:tcW w:w="567" w:type="dxa"/>
          </w:tcPr>
          <w:p w:rsidR="00B47A88" w:rsidRDefault="00B47A88" w:rsidP="007C2F9C">
            <w:pPr>
              <w:rPr>
                <w:rFonts w:eastAsia="Calibri"/>
                <w:b/>
                <w:sz w:val="24"/>
                <w:szCs w:val="24"/>
              </w:rPr>
            </w:pPr>
            <w:r>
              <w:rPr>
                <w:rFonts w:eastAsia="Calibri"/>
                <w:b/>
                <w:sz w:val="24"/>
                <w:szCs w:val="24"/>
              </w:rPr>
              <w:t>6</w:t>
            </w:r>
          </w:p>
        </w:tc>
        <w:tc>
          <w:tcPr>
            <w:tcW w:w="6521" w:type="dxa"/>
          </w:tcPr>
          <w:p w:rsidR="00B47A88" w:rsidRDefault="00B47A88" w:rsidP="007C2F9C">
            <w:pPr>
              <w:rPr>
                <w:rFonts w:eastAsia="Calibri"/>
                <w:b/>
                <w:sz w:val="24"/>
                <w:szCs w:val="24"/>
              </w:rPr>
            </w:pPr>
            <w:r>
              <w:rPr>
                <w:rFonts w:eastAsia="Calibri"/>
                <w:b/>
                <w:sz w:val="24"/>
                <w:szCs w:val="24"/>
              </w:rPr>
              <w:t>Completion of trainings for 5 groups and submission of all original attendance sheets and consolidated database</w:t>
            </w:r>
          </w:p>
        </w:tc>
        <w:tc>
          <w:tcPr>
            <w:tcW w:w="2847" w:type="dxa"/>
          </w:tcPr>
          <w:p w:rsidR="00B47A88" w:rsidRPr="00F015F2" w:rsidRDefault="00B47A88" w:rsidP="007C2F9C">
            <w:pPr>
              <w:jc w:val="right"/>
              <w:rPr>
                <w:rFonts w:eastAsia="Calibri"/>
                <w:b/>
                <w:color w:val="FF0000"/>
                <w:sz w:val="24"/>
                <w:szCs w:val="24"/>
              </w:rPr>
            </w:pPr>
          </w:p>
        </w:tc>
      </w:tr>
      <w:tr w:rsidR="00B47A88" w:rsidTr="007C2F9C">
        <w:tc>
          <w:tcPr>
            <w:tcW w:w="567" w:type="dxa"/>
          </w:tcPr>
          <w:p w:rsidR="00B47A88" w:rsidRDefault="00B47A88" w:rsidP="007C2F9C">
            <w:pPr>
              <w:rPr>
                <w:rFonts w:eastAsia="Calibri"/>
                <w:b/>
                <w:sz w:val="24"/>
                <w:szCs w:val="24"/>
              </w:rPr>
            </w:pPr>
            <w:r>
              <w:rPr>
                <w:rFonts w:eastAsia="Calibri"/>
                <w:b/>
                <w:sz w:val="24"/>
                <w:szCs w:val="24"/>
              </w:rPr>
              <w:t>7</w:t>
            </w:r>
          </w:p>
        </w:tc>
        <w:tc>
          <w:tcPr>
            <w:tcW w:w="6521" w:type="dxa"/>
          </w:tcPr>
          <w:p w:rsidR="00B47A88" w:rsidRDefault="00B47A88" w:rsidP="007C2F9C">
            <w:pPr>
              <w:rPr>
                <w:rFonts w:eastAsia="Calibri"/>
                <w:b/>
                <w:sz w:val="24"/>
                <w:szCs w:val="24"/>
              </w:rPr>
            </w:pPr>
            <w:r>
              <w:rPr>
                <w:rFonts w:eastAsia="Calibri"/>
                <w:b/>
                <w:sz w:val="24"/>
                <w:szCs w:val="24"/>
              </w:rPr>
              <w:t>Training of Trainers workshop for 10 people</w:t>
            </w:r>
          </w:p>
        </w:tc>
        <w:tc>
          <w:tcPr>
            <w:tcW w:w="2847" w:type="dxa"/>
          </w:tcPr>
          <w:p w:rsidR="00B47A88" w:rsidRPr="00F015F2" w:rsidRDefault="00B47A88" w:rsidP="007C2F9C">
            <w:pPr>
              <w:jc w:val="right"/>
              <w:rPr>
                <w:rFonts w:eastAsia="Calibri"/>
                <w:b/>
                <w:color w:val="FF0000"/>
                <w:sz w:val="24"/>
                <w:szCs w:val="24"/>
              </w:rPr>
            </w:pPr>
          </w:p>
        </w:tc>
      </w:tr>
      <w:tr w:rsidR="00B47A88" w:rsidTr="007C2F9C">
        <w:tc>
          <w:tcPr>
            <w:tcW w:w="567" w:type="dxa"/>
          </w:tcPr>
          <w:p w:rsidR="00B47A88" w:rsidRDefault="00B47A88" w:rsidP="007C2F9C">
            <w:pPr>
              <w:rPr>
                <w:rFonts w:eastAsia="Calibri"/>
                <w:b/>
                <w:sz w:val="24"/>
                <w:szCs w:val="24"/>
              </w:rPr>
            </w:pPr>
            <w:r>
              <w:rPr>
                <w:rFonts w:eastAsia="Calibri"/>
                <w:b/>
                <w:sz w:val="24"/>
                <w:szCs w:val="24"/>
              </w:rPr>
              <w:t>8</w:t>
            </w:r>
          </w:p>
        </w:tc>
        <w:tc>
          <w:tcPr>
            <w:tcW w:w="6521" w:type="dxa"/>
          </w:tcPr>
          <w:p w:rsidR="00B47A88" w:rsidRDefault="00B47A88" w:rsidP="007C2F9C">
            <w:pPr>
              <w:rPr>
                <w:rFonts w:eastAsia="Calibri"/>
                <w:b/>
                <w:sz w:val="24"/>
                <w:szCs w:val="24"/>
              </w:rPr>
            </w:pPr>
            <w:r>
              <w:rPr>
                <w:rFonts w:eastAsia="Calibri"/>
                <w:b/>
                <w:sz w:val="24"/>
                <w:szCs w:val="24"/>
              </w:rPr>
              <w:t>Submission of 100 business plans from the participants in Concern approved template</w:t>
            </w:r>
          </w:p>
        </w:tc>
        <w:tc>
          <w:tcPr>
            <w:tcW w:w="2847" w:type="dxa"/>
          </w:tcPr>
          <w:p w:rsidR="00B47A88" w:rsidRPr="00F015F2" w:rsidRDefault="00B47A88" w:rsidP="007C2F9C">
            <w:pPr>
              <w:jc w:val="right"/>
              <w:rPr>
                <w:rFonts w:eastAsia="Calibri"/>
                <w:b/>
                <w:color w:val="FF0000"/>
                <w:sz w:val="24"/>
                <w:szCs w:val="24"/>
              </w:rPr>
            </w:pPr>
          </w:p>
        </w:tc>
      </w:tr>
      <w:tr w:rsidR="00B47A88" w:rsidTr="007C2F9C">
        <w:tc>
          <w:tcPr>
            <w:tcW w:w="567" w:type="dxa"/>
          </w:tcPr>
          <w:p w:rsidR="00B47A88" w:rsidRDefault="00B47A88" w:rsidP="007C2F9C">
            <w:pPr>
              <w:rPr>
                <w:rFonts w:eastAsia="Calibri"/>
                <w:b/>
                <w:sz w:val="24"/>
                <w:szCs w:val="24"/>
              </w:rPr>
            </w:pPr>
            <w:r>
              <w:rPr>
                <w:rFonts w:eastAsia="Calibri"/>
                <w:b/>
                <w:sz w:val="24"/>
                <w:szCs w:val="24"/>
              </w:rPr>
              <w:t>9</w:t>
            </w:r>
          </w:p>
        </w:tc>
        <w:tc>
          <w:tcPr>
            <w:tcW w:w="6521" w:type="dxa"/>
          </w:tcPr>
          <w:p w:rsidR="00B47A88" w:rsidRDefault="00B47A88" w:rsidP="007C2F9C">
            <w:pPr>
              <w:rPr>
                <w:rFonts w:eastAsia="Calibri"/>
                <w:b/>
                <w:sz w:val="24"/>
                <w:szCs w:val="24"/>
              </w:rPr>
            </w:pPr>
            <w:r>
              <w:rPr>
                <w:rFonts w:eastAsia="Calibri"/>
                <w:b/>
                <w:sz w:val="24"/>
                <w:szCs w:val="24"/>
              </w:rPr>
              <w:t>Final Training Report for each group</w:t>
            </w:r>
          </w:p>
        </w:tc>
        <w:tc>
          <w:tcPr>
            <w:tcW w:w="2847" w:type="dxa"/>
          </w:tcPr>
          <w:p w:rsidR="00B47A88" w:rsidRPr="00F015F2" w:rsidRDefault="00B47A88" w:rsidP="007C2F9C">
            <w:pPr>
              <w:jc w:val="right"/>
              <w:rPr>
                <w:rFonts w:eastAsia="Calibri"/>
                <w:b/>
                <w:color w:val="FF0000"/>
                <w:sz w:val="24"/>
                <w:szCs w:val="24"/>
              </w:rPr>
            </w:pPr>
          </w:p>
        </w:tc>
      </w:tr>
      <w:tr w:rsidR="00B47A88" w:rsidTr="007C2F9C">
        <w:tc>
          <w:tcPr>
            <w:tcW w:w="567" w:type="dxa"/>
          </w:tcPr>
          <w:p w:rsidR="00B47A88" w:rsidRDefault="00B47A88" w:rsidP="007C2F9C">
            <w:pPr>
              <w:rPr>
                <w:rFonts w:eastAsia="Calibri"/>
                <w:b/>
                <w:sz w:val="24"/>
                <w:szCs w:val="24"/>
              </w:rPr>
            </w:pPr>
            <w:r>
              <w:rPr>
                <w:rFonts w:eastAsia="Calibri"/>
                <w:b/>
                <w:sz w:val="24"/>
                <w:szCs w:val="24"/>
              </w:rPr>
              <w:t>10</w:t>
            </w:r>
          </w:p>
        </w:tc>
        <w:tc>
          <w:tcPr>
            <w:tcW w:w="6521" w:type="dxa"/>
          </w:tcPr>
          <w:p w:rsidR="00B47A88" w:rsidRDefault="00B47A88" w:rsidP="007C2F9C">
            <w:pPr>
              <w:rPr>
                <w:rFonts w:eastAsia="Calibri"/>
                <w:b/>
                <w:sz w:val="24"/>
                <w:szCs w:val="24"/>
              </w:rPr>
            </w:pPr>
            <w:r>
              <w:rPr>
                <w:rFonts w:eastAsia="Calibri"/>
                <w:b/>
                <w:sz w:val="24"/>
                <w:szCs w:val="24"/>
              </w:rPr>
              <w:t>Post- training Follow-ups (minimum three follow-ups per grant recipient)</w:t>
            </w:r>
          </w:p>
        </w:tc>
        <w:tc>
          <w:tcPr>
            <w:tcW w:w="2847" w:type="dxa"/>
          </w:tcPr>
          <w:p w:rsidR="00B47A88" w:rsidRPr="00F015F2" w:rsidRDefault="00B47A88" w:rsidP="007C2F9C">
            <w:pPr>
              <w:jc w:val="right"/>
              <w:rPr>
                <w:rFonts w:eastAsia="Calibri"/>
                <w:b/>
                <w:color w:val="FF0000"/>
                <w:sz w:val="24"/>
                <w:szCs w:val="24"/>
              </w:rPr>
            </w:pPr>
          </w:p>
        </w:tc>
      </w:tr>
    </w:tbl>
    <w:p w:rsidR="00B47A88" w:rsidRDefault="00B47A88" w:rsidP="00B47A88">
      <w:pPr>
        <w:rPr>
          <w:rFonts w:eastAsia="Calibri"/>
          <w:b/>
          <w:sz w:val="24"/>
          <w:szCs w:val="24"/>
        </w:rPr>
      </w:pPr>
    </w:p>
    <w:p w:rsidR="00B47A88" w:rsidRDefault="00B47A88" w:rsidP="00B47A88">
      <w:pPr>
        <w:rPr>
          <w:rFonts w:eastAsia="Calibri"/>
          <w:b/>
          <w:sz w:val="24"/>
          <w:szCs w:val="24"/>
        </w:rPr>
      </w:pPr>
      <w:r w:rsidRPr="004D50FF">
        <w:rPr>
          <w:rFonts w:eastAsia="Calibri"/>
          <w:b/>
          <w:sz w:val="24"/>
          <w:szCs w:val="24"/>
        </w:rPr>
        <w:t>Additional Responsibilities</w:t>
      </w:r>
      <w:r>
        <w:rPr>
          <w:rFonts w:eastAsia="Calibri"/>
          <w:b/>
          <w:sz w:val="24"/>
          <w:szCs w:val="24"/>
        </w:rPr>
        <w:t>:</w:t>
      </w:r>
    </w:p>
    <w:p w:rsidR="00B47A88" w:rsidRDefault="00B47A88" w:rsidP="00B47A88">
      <w:pPr>
        <w:pStyle w:val="ListParagraph"/>
        <w:numPr>
          <w:ilvl w:val="0"/>
          <w:numId w:val="25"/>
        </w:numPr>
        <w:spacing w:after="0" w:line="240" w:lineRule="auto"/>
        <w:rPr>
          <w:rFonts w:eastAsia="Calibri"/>
          <w:b/>
          <w:sz w:val="24"/>
          <w:szCs w:val="24"/>
        </w:rPr>
      </w:pPr>
      <w:r>
        <w:rPr>
          <w:rFonts w:eastAsia="Calibri"/>
          <w:b/>
          <w:sz w:val="24"/>
          <w:szCs w:val="24"/>
        </w:rPr>
        <w:t xml:space="preserve">To facilitate visibility and communication team in collecting testimonials and visits. </w:t>
      </w:r>
    </w:p>
    <w:p w:rsidR="00B47A88" w:rsidRPr="004D50FF" w:rsidRDefault="00B47A88" w:rsidP="00B47A88">
      <w:pPr>
        <w:pStyle w:val="ListParagraph"/>
        <w:numPr>
          <w:ilvl w:val="0"/>
          <w:numId w:val="25"/>
        </w:numPr>
        <w:spacing w:after="0" w:line="240" w:lineRule="auto"/>
        <w:rPr>
          <w:rFonts w:eastAsia="Calibri"/>
          <w:b/>
          <w:sz w:val="24"/>
          <w:szCs w:val="24"/>
        </w:rPr>
      </w:pPr>
      <w:r>
        <w:rPr>
          <w:rFonts w:eastAsia="Calibri"/>
          <w:b/>
          <w:sz w:val="24"/>
          <w:szCs w:val="24"/>
        </w:rPr>
        <w:t xml:space="preserve">Adherence with Concern P-4 guidelines and coordination with Concern Business development team </w:t>
      </w:r>
    </w:p>
    <w:p w:rsidR="007E0C72" w:rsidRPr="008E635B" w:rsidRDefault="007E0C72" w:rsidP="008E635B">
      <w:pPr>
        <w:spacing w:line="240" w:lineRule="auto"/>
        <w:ind w:left="360"/>
        <w:jc w:val="both"/>
        <w:rPr>
          <w:rFonts w:asciiTheme="majorBidi" w:hAnsiTheme="majorBidi" w:cstheme="majorBidi"/>
          <w:b/>
          <w:bCs/>
          <w:sz w:val="24"/>
          <w:szCs w:val="24"/>
          <w:u w:val="single"/>
          <w:lang w:val="en-US"/>
        </w:rPr>
      </w:pPr>
    </w:p>
    <w:sectPr w:rsidR="007E0C72" w:rsidRPr="008E635B" w:rsidSect="006F507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14" w:rsidRDefault="00B94D14" w:rsidP="00000485">
      <w:pPr>
        <w:spacing w:after="0" w:line="240" w:lineRule="auto"/>
      </w:pPr>
      <w:r>
        <w:separator/>
      </w:r>
    </w:p>
  </w:endnote>
  <w:endnote w:type="continuationSeparator" w:id="0">
    <w:p w:rsidR="00B94D14" w:rsidRDefault="00B94D14" w:rsidP="0000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5B" w:rsidRPr="0047315A" w:rsidRDefault="008E635B">
    <w:pPr>
      <w:pStyle w:val="Footer"/>
      <w:rPr>
        <w:lang w:val="en-US"/>
      </w:rPr>
    </w:pPr>
    <w:r>
      <w:rPr>
        <w:lang w:val="en-US"/>
      </w:rPr>
      <w:t>*Project activities are funded by BMZ/WHH, Addressing Root Cause Fund (ARC) and Tent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14" w:rsidRDefault="00B94D14" w:rsidP="00000485">
      <w:pPr>
        <w:spacing w:after="0" w:line="240" w:lineRule="auto"/>
      </w:pPr>
      <w:r>
        <w:separator/>
      </w:r>
    </w:p>
  </w:footnote>
  <w:footnote w:type="continuationSeparator" w:id="0">
    <w:p w:rsidR="00B94D14" w:rsidRDefault="00B94D14" w:rsidP="0000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5B" w:rsidRDefault="008E635B" w:rsidP="00000485">
    <w:pPr>
      <w:pStyle w:val="Header"/>
    </w:pPr>
    <w:r>
      <w:rPr>
        <w:b/>
        <w:noProof/>
        <w:sz w:val="36"/>
        <w:szCs w:val="36"/>
        <w:lang w:eastAsia="en-IE"/>
      </w:rPr>
      <w:drawing>
        <wp:anchor distT="0" distB="0" distL="114300" distR="114300" simplePos="0" relativeHeight="251657216" behindDoc="1" locked="0" layoutInCell="1" allowOverlap="1" wp14:anchorId="484595F6" wp14:editId="3096CC85">
          <wp:simplePos x="0" y="0"/>
          <wp:positionH relativeFrom="column">
            <wp:posOffset>4772025</wp:posOffset>
          </wp:positionH>
          <wp:positionV relativeFrom="paragraph">
            <wp:posOffset>-201930</wp:posOffset>
          </wp:positionV>
          <wp:extent cx="1524000" cy="514350"/>
          <wp:effectExtent l="0" t="0" r="0" b="0"/>
          <wp:wrapTight wrapText="bothSides">
            <wp:wrapPolygon edited="0">
              <wp:start x="19170" y="0"/>
              <wp:lineTo x="0" y="1600"/>
              <wp:lineTo x="0" y="14400"/>
              <wp:lineTo x="5940" y="20800"/>
              <wp:lineTo x="7290" y="20800"/>
              <wp:lineTo x="21330" y="20800"/>
              <wp:lineTo x="21330" y="16000"/>
              <wp:lineTo x="15120" y="12800"/>
              <wp:lineTo x="21330" y="11200"/>
              <wp:lineTo x="21330" y="4000"/>
              <wp:lineTo x="21060" y="0"/>
              <wp:lineTo x="19170" y="0"/>
            </wp:wrapPolygon>
          </wp:wrapTight>
          <wp:docPr id="1" name="Picture 1" descr="Concern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rn 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35B" w:rsidRDefault="008E6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256"/>
    <w:multiLevelType w:val="hybridMultilevel"/>
    <w:tmpl w:val="813C4808"/>
    <w:lvl w:ilvl="0" w:tplc="989AF2AE">
      <w:numFmt w:val="bullet"/>
      <w:lvlText w:val="-"/>
      <w:lvlJc w:val="left"/>
      <w:pPr>
        <w:ind w:left="720" w:hanging="36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627D78"/>
    <w:multiLevelType w:val="hybridMultilevel"/>
    <w:tmpl w:val="17F8C29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37A1CF7"/>
    <w:multiLevelType w:val="hybridMultilevel"/>
    <w:tmpl w:val="DE060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927F93"/>
    <w:multiLevelType w:val="hybridMultilevel"/>
    <w:tmpl w:val="DE5630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4B77DA9"/>
    <w:multiLevelType w:val="hybridMultilevel"/>
    <w:tmpl w:val="A1605D32"/>
    <w:lvl w:ilvl="0" w:tplc="DA3A6D6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A16CF4"/>
    <w:multiLevelType w:val="hybridMultilevel"/>
    <w:tmpl w:val="07603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914355"/>
    <w:multiLevelType w:val="hybridMultilevel"/>
    <w:tmpl w:val="B8B6D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856B88"/>
    <w:multiLevelType w:val="hybridMultilevel"/>
    <w:tmpl w:val="04B28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A35DE9"/>
    <w:multiLevelType w:val="hybridMultilevel"/>
    <w:tmpl w:val="190C5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137459"/>
    <w:multiLevelType w:val="hybridMultilevel"/>
    <w:tmpl w:val="9E1620C0"/>
    <w:lvl w:ilvl="0" w:tplc="18090001">
      <w:start w:val="1"/>
      <w:numFmt w:val="bullet"/>
      <w:lvlText w:val=""/>
      <w:lvlJc w:val="left"/>
      <w:pPr>
        <w:ind w:left="945" w:hanging="360"/>
      </w:pPr>
      <w:rPr>
        <w:rFonts w:ascii="Symbol" w:hAnsi="Symbol" w:hint="default"/>
      </w:rPr>
    </w:lvl>
    <w:lvl w:ilvl="1" w:tplc="18090003" w:tentative="1">
      <w:start w:val="1"/>
      <w:numFmt w:val="bullet"/>
      <w:lvlText w:val="o"/>
      <w:lvlJc w:val="left"/>
      <w:pPr>
        <w:ind w:left="1665" w:hanging="360"/>
      </w:pPr>
      <w:rPr>
        <w:rFonts w:ascii="Courier New" w:hAnsi="Courier New" w:cs="Courier New" w:hint="default"/>
      </w:rPr>
    </w:lvl>
    <w:lvl w:ilvl="2" w:tplc="18090005" w:tentative="1">
      <w:start w:val="1"/>
      <w:numFmt w:val="bullet"/>
      <w:lvlText w:val=""/>
      <w:lvlJc w:val="left"/>
      <w:pPr>
        <w:ind w:left="2385" w:hanging="360"/>
      </w:pPr>
      <w:rPr>
        <w:rFonts w:ascii="Wingdings" w:hAnsi="Wingdings" w:hint="default"/>
      </w:rPr>
    </w:lvl>
    <w:lvl w:ilvl="3" w:tplc="18090001" w:tentative="1">
      <w:start w:val="1"/>
      <w:numFmt w:val="bullet"/>
      <w:lvlText w:val=""/>
      <w:lvlJc w:val="left"/>
      <w:pPr>
        <w:ind w:left="3105" w:hanging="360"/>
      </w:pPr>
      <w:rPr>
        <w:rFonts w:ascii="Symbol" w:hAnsi="Symbol" w:hint="default"/>
      </w:rPr>
    </w:lvl>
    <w:lvl w:ilvl="4" w:tplc="18090003" w:tentative="1">
      <w:start w:val="1"/>
      <w:numFmt w:val="bullet"/>
      <w:lvlText w:val="o"/>
      <w:lvlJc w:val="left"/>
      <w:pPr>
        <w:ind w:left="3825" w:hanging="360"/>
      </w:pPr>
      <w:rPr>
        <w:rFonts w:ascii="Courier New" w:hAnsi="Courier New" w:cs="Courier New" w:hint="default"/>
      </w:rPr>
    </w:lvl>
    <w:lvl w:ilvl="5" w:tplc="18090005" w:tentative="1">
      <w:start w:val="1"/>
      <w:numFmt w:val="bullet"/>
      <w:lvlText w:val=""/>
      <w:lvlJc w:val="left"/>
      <w:pPr>
        <w:ind w:left="4545" w:hanging="360"/>
      </w:pPr>
      <w:rPr>
        <w:rFonts w:ascii="Wingdings" w:hAnsi="Wingdings" w:hint="default"/>
      </w:rPr>
    </w:lvl>
    <w:lvl w:ilvl="6" w:tplc="18090001" w:tentative="1">
      <w:start w:val="1"/>
      <w:numFmt w:val="bullet"/>
      <w:lvlText w:val=""/>
      <w:lvlJc w:val="left"/>
      <w:pPr>
        <w:ind w:left="5265" w:hanging="360"/>
      </w:pPr>
      <w:rPr>
        <w:rFonts w:ascii="Symbol" w:hAnsi="Symbol" w:hint="default"/>
      </w:rPr>
    </w:lvl>
    <w:lvl w:ilvl="7" w:tplc="18090003" w:tentative="1">
      <w:start w:val="1"/>
      <w:numFmt w:val="bullet"/>
      <w:lvlText w:val="o"/>
      <w:lvlJc w:val="left"/>
      <w:pPr>
        <w:ind w:left="5985" w:hanging="360"/>
      </w:pPr>
      <w:rPr>
        <w:rFonts w:ascii="Courier New" w:hAnsi="Courier New" w:cs="Courier New" w:hint="default"/>
      </w:rPr>
    </w:lvl>
    <w:lvl w:ilvl="8" w:tplc="18090005" w:tentative="1">
      <w:start w:val="1"/>
      <w:numFmt w:val="bullet"/>
      <w:lvlText w:val=""/>
      <w:lvlJc w:val="left"/>
      <w:pPr>
        <w:ind w:left="6705" w:hanging="360"/>
      </w:pPr>
      <w:rPr>
        <w:rFonts w:ascii="Wingdings" w:hAnsi="Wingdings" w:hint="default"/>
      </w:rPr>
    </w:lvl>
  </w:abstractNum>
  <w:abstractNum w:abstractNumId="10" w15:restartNumberingAfterBreak="0">
    <w:nsid w:val="2C2D6F13"/>
    <w:multiLevelType w:val="hybridMultilevel"/>
    <w:tmpl w:val="DC041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886438"/>
    <w:multiLevelType w:val="hybridMultilevel"/>
    <w:tmpl w:val="0F1E5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740411"/>
    <w:multiLevelType w:val="hybridMultilevel"/>
    <w:tmpl w:val="150026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9081662"/>
    <w:multiLevelType w:val="hybridMultilevel"/>
    <w:tmpl w:val="E6CA818C"/>
    <w:lvl w:ilvl="0" w:tplc="989AF2AE">
      <w:numFmt w:val="bullet"/>
      <w:lvlText w:val="-"/>
      <w:lvlJc w:val="left"/>
      <w:pPr>
        <w:ind w:left="720" w:hanging="36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4D4E6C"/>
    <w:multiLevelType w:val="hybridMultilevel"/>
    <w:tmpl w:val="91B07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0D13CE"/>
    <w:multiLevelType w:val="hybridMultilevel"/>
    <w:tmpl w:val="F74247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F2866AA"/>
    <w:multiLevelType w:val="hybridMultilevel"/>
    <w:tmpl w:val="CEDEB4D4"/>
    <w:lvl w:ilvl="0" w:tplc="989AF2AE">
      <w:numFmt w:val="bullet"/>
      <w:lvlText w:val="-"/>
      <w:lvlJc w:val="left"/>
      <w:pPr>
        <w:ind w:left="720" w:hanging="36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46797D"/>
    <w:multiLevelType w:val="hybridMultilevel"/>
    <w:tmpl w:val="0792E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756F67"/>
    <w:multiLevelType w:val="hybridMultilevel"/>
    <w:tmpl w:val="183C0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C331FD"/>
    <w:multiLevelType w:val="hybridMultilevel"/>
    <w:tmpl w:val="FB8CC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701073"/>
    <w:multiLevelType w:val="hybridMultilevel"/>
    <w:tmpl w:val="761EBAA8"/>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D70357F"/>
    <w:multiLevelType w:val="hybridMultilevel"/>
    <w:tmpl w:val="32CE8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B03026"/>
    <w:multiLevelType w:val="hybridMultilevel"/>
    <w:tmpl w:val="B470B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B9776D"/>
    <w:multiLevelType w:val="hybridMultilevel"/>
    <w:tmpl w:val="DEBC8EAA"/>
    <w:lvl w:ilvl="0" w:tplc="1809000D">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4" w15:restartNumberingAfterBreak="0">
    <w:nsid w:val="789A092A"/>
    <w:multiLevelType w:val="hybridMultilevel"/>
    <w:tmpl w:val="31B415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1"/>
  </w:num>
  <w:num w:numId="5">
    <w:abstractNumId w:val="3"/>
  </w:num>
  <w:num w:numId="6">
    <w:abstractNumId w:val="21"/>
  </w:num>
  <w:num w:numId="7">
    <w:abstractNumId w:val="8"/>
  </w:num>
  <w:num w:numId="8">
    <w:abstractNumId w:val="5"/>
  </w:num>
  <w:num w:numId="9">
    <w:abstractNumId w:val="13"/>
  </w:num>
  <w:num w:numId="10">
    <w:abstractNumId w:val="12"/>
  </w:num>
  <w:num w:numId="11">
    <w:abstractNumId w:val="0"/>
  </w:num>
  <w:num w:numId="12">
    <w:abstractNumId w:val="4"/>
  </w:num>
  <w:num w:numId="13">
    <w:abstractNumId w:val="11"/>
  </w:num>
  <w:num w:numId="14">
    <w:abstractNumId w:val="16"/>
  </w:num>
  <w:num w:numId="15">
    <w:abstractNumId w:val="19"/>
  </w:num>
  <w:num w:numId="16">
    <w:abstractNumId w:val="6"/>
  </w:num>
  <w:num w:numId="17">
    <w:abstractNumId w:val="14"/>
  </w:num>
  <w:num w:numId="18">
    <w:abstractNumId w:val="17"/>
  </w:num>
  <w:num w:numId="19">
    <w:abstractNumId w:val="10"/>
  </w:num>
  <w:num w:numId="20">
    <w:abstractNumId w:val="22"/>
  </w:num>
  <w:num w:numId="21">
    <w:abstractNumId w:val="9"/>
  </w:num>
  <w:num w:numId="22">
    <w:abstractNumId w:val="2"/>
  </w:num>
  <w:num w:numId="23">
    <w:abstractNumId w:val="24"/>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33"/>
    <w:rsid w:val="00000485"/>
    <w:rsid w:val="00016764"/>
    <w:rsid w:val="00042BF4"/>
    <w:rsid w:val="00043C48"/>
    <w:rsid w:val="000C48E7"/>
    <w:rsid w:val="001165E1"/>
    <w:rsid w:val="00123C2E"/>
    <w:rsid w:val="00127277"/>
    <w:rsid w:val="001A0E1E"/>
    <w:rsid w:val="001B7933"/>
    <w:rsid w:val="001C1E91"/>
    <w:rsid w:val="002E07D2"/>
    <w:rsid w:val="002E36C6"/>
    <w:rsid w:val="003403F8"/>
    <w:rsid w:val="00360B94"/>
    <w:rsid w:val="003B7389"/>
    <w:rsid w:val="003F1F6A"/>
    <w:rsid w:val="003F31D8"/>
    <w:rsid w:val="00430064"/>
    <w:rsid w:val="0047138D"/>
    <w:rsid w:val="0047315A"/>
    <w:rsid w:val="004840BC"/>
    <w:rsid w:val="004844D5"/>
    <w:rsid w:val="005103E6"/>
    <w:rsid w:val="00513F4C"/>
    <w:rsid w:val="005157C7"/>
    <w:rsid w:val="005228E4"/>
    <w:rsid w:val="00522ED4"/>
    <w:rsid w:val="00552CEB"/>
    <w:rsid w:val="005C0908"/>
    <w:rsid w:val="005D557C"/>
    <w:rsid w:val="0060639E"/>
    <w:rsid w:val="00646C9F"/>
    <w:rsid w:val="00677CA0"/>
    <w:rsid w:val="006A7142"/>
    <w:rsid w:val="006B08EB"/>
    <w:rsid w:val="006B3C4A"/>
    <w:rsid w:val="006C08C3"/>
    <w:rsid w:val="006F507D"/>
    <w:rsid w:val="007A2347"/>
    <w:rsid w:val="007B582A"/>
    <w:rsid w:val="007D091D"/>
    <w:rsid w:val="007D111B"/>
    <w:rsid w:val="007E0C72"/>
    <w:rsid w:val="00805FA6"/>
    <w:rsid w:val="00823178"/>
    <w:rsid w:val="0083485A"/>
    <w:rsid w:val="00857717"/>
    <w:rsid w:val="00876BE4"/>
    <w:rsid w:val="00891F1E"/>
    <w:rsid w:val="00894475"/>
    <w:rsid w:val="008D00C9"/>
    <w:rsid w:val="008E635B"/>
    <w:rsid w:val="009320E2"/>
    <w:rsid w:val="00956697"/>
    <w:rsid w:val="00972D72"/>
    <w:rsid w:val="009939EB"/>
    <w:rsid w:val="009C5FB8"/>
    <w:rsid w:val="009E3EBC"/>
    <w:rsid w:val="00A17D38"/>
    <w:rsid w:val="00A26E3E"/>
    <w:rsid w:val="00A364C6"/>
    <w:rsid w:val="00A44814"/>
    <w:rsid w:val="00A54671"/>
    <w:rsid w:val="00A818DE"/>
    <w:rsid w:val="00B35476"/>
    <w:rsid w:val="00B35A74"/>
    <w:rsid w:val="00B47A88"/>
    <w:rsid w:val="00B61B0C"/>
    <w:rsid w:val="00B9205A"/>
    <w:rsid w:val="00B94D14"/>
    <w:rsid w:val="00BA309F"/>
    <w:rsid w:val="00BB2934"/>
    <w:rsid w:val="00BB3C29"/>
    <w:rsid w:val="00C63E0F"/>
    <w:rsid w:val="00C802FA"/>
    <w:rsid w:val="00C97BA9"/>
    <w:rsid w:val="00D02BFF"/>
    <w:rsid w:val="00D07E0A"/>
    <w:rsid w:val="00D72796"/>
    <w:rsid w:val="00D81A5D"/>
    <w:rsid w:val="00D83C97"/>
    <w:rsid w:val="00E67B66"/>
    <w:rsid w:val="00E842AB"/>
    <w:rsid w:val="00EF2183"/>
    <w:rsid w:val="00EF533A"/>
    <w:rsid w:val="00F44837"/>
    <w:rsid w:val="00F62038"/>
    <w:rsid w:val="00F62D51"/>
    <w:rsid w:val="00F662ED"/>
    <w:rsid w:val="00FB2D4C"/>
    <w:rsid w:val="00FE612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7F4F"/>
  <w15:docId w15:val="{52CB7EFB-2EB2-4E7A-B12D-28B889CA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85"/>
  </w:style>
  <w:style w:type="paragraph" w:styleId="Footer">
    <w:name w:val="footer"/>
    <w:basedOn w:val="Normal"/>
    <w:link w:val="FooterChar"/>
    <w:uiPriority w:val="99"/>
    <w:unhideWhenUsed/>
    <w:rsid w:val="00000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85"/>
  </w:style>
  <w:style w:type="paragraph" w:styleId="BalloonText">
    <w:name w:val="Balloon Text"/>
    <w:basedOn w:val="Normal"/>
    <w:link w:val="BalloonTextChar"/>
    <w:uiPriority w:val="99"/>
    <w:semiHidden/>
    <w:unhideWhenUsed/>
    <w:rsid w:val="0000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85"/>
    <w:rPr>
      <w:rFonts w:ascii="Tahoma" w:hAnsi="Tahoma" w:cs="Tahoma"/>
      <w:sz w:val="16"/>
      <w:szCs w:val="16"/>
    </w:rPr>
  </w:style>
  <w:style w:type="table" w:styleId="TableGrid">
    <w:name w:val="Table Grid"/>
    <w:basedOn w:val="TableNormal"/>
    <w:uiPriority w:val="59"/>
    <w:rsid w:val="00000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3F8"/>
    <w:pPr>
      <w:ind w:left="720"/>
      <w:contextualSpacing/>
    </w:pPr>
  </w:style>
  <w:style w:type="character" w:customStyle="1" w:styleId="apple-converted-space">
    <w:name w:val="apple-converted-space"/>
    <w:basedOn w:val="DefaultParagraphFont"/>
    <w:rsid w:val="005157C7"/>
  </w:style>
  <w:style w:type="character" w:styleId="Hyperlink">
    <w:name w:val="Hyperlink"/>
    <w:basedOn w:val="DefaultParagraphFont"/>
    <w:uiPriority w:val="99"/>
    <w:unhideWhenUsed/>
    <w:rsid w:val="008E635B"/>
    <w:rPr>
      <w:color w:val="0000FF" w:themeColor="hyperlink"/>
      <w:u w:val="single"/>
    </w:rPr>
  </w:style>
  <w:style w:type="character" w:styleId="CommentReference">
    <w:name w:val="annotation reference"/>
    <w:basedOn w:val="DefaultParagraphFont"/>
    <w:uiPriority w:val="99"/>
    <w:semiHidden/>
    <w:unhideWhenUsed/>
    <w:rsid w:val="00EF2183"/>
    <w:rPr>
      <w:sz w:val="16"/>
      <w:szCs w:val="16"/>
    </w:rPr>
  </w:style>
  <w:style w:type="paragraph" w:styleId="CommentText">
    <w:name w:val="annotation text"/>
    <w:basedOn w:val="Normal"/>
    <w:link w:val="CommentTextChar"/>
    <w:uiPriority w:val="99"/>
    <w:semiHidden/>
    <w:unhideWhenUsed/>
    <w:rsid w:val="00EF2183"/>
    <w:pPr>
      <w:spacing w:line="240" w:lineRule="auto"/>
    </w:pPr>
    <w:rPr>
      <w:sz w:val="20"/>
      <w:szCs w:val="20"/>
    </w:rPr>
  </w:style>
  <w:style w:type="character" w:customStyle="1" w:styleId="CommentTextChar">
    <w:name w:val="Comment Text Char"/>
    <w:basedOn w:val="DefaultParagraphFont"/>
    <w:link w:val="CommentText"/>
    <w:uiPriority w:val="99"/>
    <w:semiHidden/>
    <w:rsid w:val="00EF2183"/>
    <w:rPr>
      <w:sz w:val="20"/>
      <w:szCs w:val="20"/>
    </w:rPr>
  </w:style>
  <w:style w:type="paragraph" w:styleId="CommentSubject">
    <w:name w:val="annotation subject"/>
    <w:basedOn w:val="CommentText"/>
    <w:next w:val="CommentText"/>
    <w:link w:val="CommentSubjectChar"/>
    <w:uiPriority w:val="99"/>
    <w:semiHidden/>
    <w:unhideWhenUsed/>
    <w:rsid w:val="00EF2183"/>
    <w:rPr>
      <w:b/>
      <w:bCs/>
    </w:rPr>
  </w:style>
  <w:style w:type="character" w:customStyle="1" w:styleId="CommentSubjectChar">
    <w:name w:val="Comment Subject Char"/>
    <w:basedOn w:val="CommentTextChar"/>
    <w:link w:val="CommentSubject"/>
    <w:uiPriority w:val="99"/>
    <w:semiHidden/>
    <w:rsid w:val="00EF2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concer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banon.tenders@concer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banon.sd@concer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Darine Hussein</dc:creator>
  <cp:keywords/>
  <dc:description/>
  <cp:lastModifiedBy>Mahwish Javaid</cp:lastModifiedBy>
  <cp:revision>5</cp:revision>
  <dcterms:created xsi:type="dcterms:W3CDTF">2018-03-06T11:48:00Z</dcterms:created>
  <dcterms:modified xsi:type="dcterms:W3CDTF">2018-03-08T10:56:00Z</dcterms:modified>
</cp:coreProperties>
</file>