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1FBC" w14:textId="77777777" w:rsidR="00911308" w:rsidRPr="00AB5E2B" w:rsidRDefault="00911308" w:rsidP="00AB5E2B">
      <w:pPr>
        <w:pStyle w:val="Heading2"/>
        <w:rPr>
          <w:rFonts w:asciiTheme="minorHAnsi" w:hAnsiTheme="minorHAnsi" w:cstheme="minorHAnsi"/>
          <w:sz w:val="24"/>
          <w:szCs w:val="24"/>
          <w:u w:val="single"/>
        </w:rPr>
      </w:pPr>
    </w:p>
    <w:p w14:paraId="51E0F6DD" w14:textId="77777777" w:rsidR="00911308" w:rsidRPr="00AB5E2B" w:rsidRDefault="00911308" w:rsidP="00AB5E2B">
      <w:pPr>
        <w:pStyle w:val="Heading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2CBB809" w14:textId="66287A4F" w:rsidR="00171C29" w:rsidRPr="00AB5E2B" w:rsidRDefault="007B2D16" w:rsidP="00AB5E2B">
      <w:pPr>
        <w:pStyle w:val="Heading2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E2B">
        <w:rPr>
          <w:rFonts w:asciiTheme="minorHAnsi" w:hAnsiTheme="minorHAnsi" w:cstheme="minorHAnsi"/>
          <w:b/>
          <w:bCs/>
          <w:sz w:val="24"/>
          <w:szCs w:val="24"/>
          <w:u w:val="single"/>
        </w:rPr>
        <w:t>Terms of Reference</w:t>
      </w:r>
      <w:r w:rsidR="00BE1914" w:rsidRPr="00AB5E2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(TOR)</w:t>
      </w:r>
      <w:r w:rsidRPr="00AB5E2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for </w:t>
      </w:r>
      <w:r w:rsidR="00F126C3" w:rsidRPr="00AB5E2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Employment </w:t>
      </w:r>
      <w:r w:rsidR="00776D25">
        <w:rPr>
          <w:rFonts w:asciiTheme="minorHAnsi" w:hAnsiTheme="minorHAnsi" w:cstheme="minorHAnsi"/>
          <w:b/>
          <w:bCs/>
          <w:sz w:val="24"/>
          <w:szCs w:val="24"/>
          <w:u w:val="single"/>
        </w:rPr>
        <w:t>Business Trainer</w:t>
      </w:r>
    </w:p>
    <w:p w14:paraId="09FB5E94" w14:textId="77777777" w:rsidR="00C41E2C" w:rsidRPr="00AB5E2B" w:rsidRDefault="00C41E2C" w:rsidP="00AB5E2B">
      <w:pPr>
        <w:pStyle w:val="Heading2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0730AEB0" w14:textId="627BE08B" w:rsidR="00E9783C" w:rsidRPr="00AB5E2B" w:rsidRDefault="00894023" w:rsidP="00AB5E2B">
      <w:pPr>
        <w:pStyle w:val="Heading2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AB5E2B">
        <w:rPr>
          <w:rFonts w:asciiTheme="minorHAnsi" w:eastAsiaTheme="minorHAnsi" w:hAnsiTheme="minorHAnsi" w:cstheme="minorHAnsi"/>
          <w:b/>
          <w:bCs/>
          <w:sz w:val="24"/>
          <w:szCs w:val="24"/>
        </w:rPr>
        <w:t>Secours Islamique France (</w:t>
      </w:r>
      <w:r w:rsidR="00C61E42" w:rsidRPr="00AB5E2B">
        <w:rPr>
          <w:rFonts w:asciiTheme="minorHAnsi" w:eastAsiaTheme="minorHAnsi" w:hAnsiTheme="minorHAnsi" w:cstheme="minorHAnsi"/>
          <w:b/>
          <w:bCs/>
          <w:sz w:val="24"/>
          <w:szCs w:val="24"/>
        </w:rPr>
        <w:t>S</w:t>
      </w:r>
      <w:r w:rsidRPr="00AB5E2B">
        <w:rPr>
          <w:rFonts w:asciiTheme="minorHAnsi" w:eastAsiaTheme="minorHAnsi" w:hAnsiTheme="minorHAnsi" w:cstheme="minorHAnsi"/>
          <w:b/>
          <w:bCs/>
          <w:sz w:val="24"/>
          <w:szCs w:val="24"/>
        </w:rPr>
        <w:t>IF) Lebanon Mission</w:t>
      </w:r>
      <w:r w:rsidR="00371DF4" w:rsidRPr="00AB5E2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757910E7" w14:textId="408A55FE" w:rsidR="009A02A6" w:rsidRPr="00AB5E2B" w:rsidRDefault="009A02A6" w:rsidP="00AB5E2B">
      <w:pPr>
        <w:rPr>
          <w:rFonts w:cstheme="minorHAnsi"/>
          <w:sz w:val="24"/>
          <w:szCs w:val="24"/>
        </w:rPr>
      </w:pPr>
      <w:r w:rsidRPr="00AB5E2B">
        <w:rPr>
          <w:rFonts w:cstheme="minorHAnsi"/>
          <w:sz w:val="24"/>
          <w:szCs w:val="24"/>
        </w:rPr>
        <w:t xml:space="preserve"> </w:t>
      </w:r>
    </w:p>
    <w:p w14:paraId="7080EAD2" w14:textId="69154F19" w:rsidR="00FC61D2" w:rsidRPr="00B9446C" w:rsidRDefault="000942BB" w:rsidP="00B9446C">
      <w:bookmarkStart w:id="0" w:name="_Hlk117071248"/>
      <w:r w:rsidRPr="00B9446C">
        <w:t>S</w:t>
      </w:r>
      <w:r w:rsidR="00C10210">
        <w:t xml:space="preserve">ecours Islamique France (SIF), is implementing a project entitled “My Career, My Choice with </w:t>
      </w:r>
      <w:r w:rsidR="006A2368">
        <w:t>the financial</w:t>
      </w:r>
      <w:r w:rsidR="00C10210">
        <w:t xml:space="preserve"> support of </w:t>
      </w:r>
      <w:proofErr w:type="spellStart"/>
      <w:r w:rsidR="00C10210" w:rsidRPr="00C10210">
        <w:t>Agence</w:t>
      </w:r>
      <w:proofErr w:type="spellEnd"/>
      <w:r w:rsidR="00C10210" w:rsidRPr="00C10210">
        <w:t xml:space="preserve"> </w:t>
      </w:r>
      <w:proofErr w:type="spellStart"/>
      <w:r w:rsidR="00C10210" w:rsidRPr="00C10210">
        <w:t>Française</w:t>
      </w:r>
      <w:proofErr w:type="spellEnd"/>
      <w:r w:rsidR="00C10210" w:rsidRPr="00C10210">
        <w:t xml:space="preserve"> de </w:t>
      </w:r>
      <w:proofErr w:type="spellStart"/>
      <w:r w:rsidR="00C10210" w:rsidRPr="00C10210">
        <w:t>Développement</w:t>
      </w:r>
      <w:proofErr w:type="spellEnd"/>
      <w:r w:rsidR="00C10210" w:rsidRPr="00C10210">
        <w:t xml:space="preserve"> (AFD)</w:t>
      </w:r>
      <w:r w:rsidR="00C10210">
        <w:t>, to enhance women’s employment and linking them to the private sector. Under this project, SIF is supporting a total of 100 Micro, Small, Medium Sized Enterprises to stabilize and recover their businesses after the successive financial shocks in Lebanon. This project commenced Tranche II of implementation on 1 January 2024.</w:t>
      </w:r>
    </w:p>
    <w:p w14:paraId="0D0463A3" w14:textId="654F7824" w:rsidR="004C61D3" w:rsidRPr="00B9446C" w:rsidRDefault="004C61D3" w:rsidP="00B9446C">
      <w:r w:rsidRPr="00B9446C">
        <w:rPr>
          <w:b/>
          <w:bCs/>
        </w:rPr>
        <w:t>Background:</w:t>
      </w:r>
      <w:r w:rsidRPr="00B9446C">
        <w:t xml:space="preserve"> SIF is seeking a qualified and experienced Business Trainer to provide comprehensive </w:t>
      </w:r>
      <w:r w:rsidR="00BF3357">
        <w:t>B</w:t>
      </w:r>
      <w:r w:rsidRPr="00B9446C">
        <w:t>usiness</w:t>
      </w:r>
      <w:r w:rsidR="00BF3357">
        <w:t xml:space="preserve"> Recovery and Resilience</w:t>
      </w:r>
      <w:r w:rsidRPr="00B9446C">
        <w:t xml:space="preserve"> </w:t>
      </w:r>
      <w:r w:rsidR="00BF3357">
        <w:t>T</w:t>
      </w:r>
      <w:r w:rsidRPr="00B9446C">
        <w:t>raining to 50 Micro, Small, and Medium Enterprises (MSMEs)</w:t>
      </w:r>
      <w:r w:rsidR="00BF3357">
        <w:t>, in groups of 10 per training,</w:t>
      </w:r>
      <w:r w:rsidRPr="00B9446C">
        <w:t xml:space="preserve"> in the North region</w:t>
      </w:r>
      <w:r w:rsidR="00BF3357">
        <w:t xml:space="preserve"> under Tra</w:t>
      </w:r>
      <w:r w:rsidR="006A2368">
        <w:t>n</w:t>
      </w:r>
      <w:r w:rsidR="00BF3357">
        <w:t>che 2 of the project</w:t>
      </w:r>
      <w:r w:rsidRPr="00B9446C">
        <w:t xml:space="preserve">. Additionally, the trainer will offer tailored one-to-one training sessions to further support the specific needs of these MSMEs. The objective is to </w:t>
      </w:r>
      <w:r w:rsidR="00BF3357">
        <w:t xml:space="preserve">support the recovery of their business through </w:t>
      </w:r>
      <w:r w:rsidRPr="00B9446C">
        <w:t>enhanc</w:t>
      </w:r>
      <w:r w:rsidR="00BF3357">
        <w:t>ing</w:t>
      </w:r>
      <w:r w:rsidRPr="00B9446C">
        <w:t xml:space="preserve"> their business management skills, </w:t>
      </w:r>
      <w:r w:rsidR="00BF3357">
        <w:t>formulating a Business Recovery Plan</w:t>
      </w:r>
      <w:r w:rsidRPr="00B9446C">
        <w:t xml:space="preserve">, and facilitate their </w:t>
      </w:r>
      <w:r w:rsidR="00BF3357">
        <w:t xml:space="preserve">sustainable business transformation. </w:t>
      </w:r>
    </w:p>
    <w:bookmarkEnd w:id="0"/>
    <w:p w14:paraId="19BB0DE0" w14:textId="3F6505C1" w:rsidR="003855CE" w:rsidRPr="00B9446C" w:rsidRDefault="003855CE" w:rsidP="00B9446C">
      <w:pPr>
        <w:rPr>
          <w:b/>
          <w:bCs/>
          <w:color w:val="000000" w:themeColor="text1"/>
          <w:u w:val="single"/>
        </w:rPr>
      </w:pPr>
      <w:r w:rsidRPr="00B9446C">
        <w:rPr>
          <w:b/>
          <w:bCs/>
          <w:color w:val="000000" w:themeColor="text1"/>
          <w:u w:val="single"/>
        </w:rPr>
        <w:t xml:space="preserve">Scope of </w:t>
      </w:r>
      <w:r w:rsidR="00894023" w:rsidRPr="00B9446C">
        <w:rPr>
          <w:b/>
          <w:bCs/>
          <w:color w:val="000000" w:themeColor="text1"/>
          <w:u w:val="single"/>
        </w:rPr>
        <w:t>S</w:t>
      </w:r>
      <w:r w:rsidRPr="00B9446C">
        <w:rPr>
          <w:b/>
          <w:bCs/>
          <w:color w:val="000000" w:themeColor="text1"/>
          <w:u w:val="single"/>
        </w:rPr>
        <w:t>ervices</w:t>
      </w:r>
      <w:r w:rsidR="003B60E3" w:rsidRPr="00B9446C">
        <w:rPr>
          <w:b/>
          <w:bCs/>
          <w:color w:val="000000" w:themeColor="text1"/>
          <w:u w:val="single"/>
        </w:rPr>
        <w:t xml:space="preserve">; </w:t>
      </w:r>
    </w:p>
    <w:p w14:paraId="0249CF8B" w14:textId="4A37AD44" w:rsidR="00DA0504" w:rsidRPr="00B9446C" w:rsidRDefault="000D3709" w:rsidP="00B9446C">
      <w:r w:rsidRPr="00B9446C">
        <w:t xml:space="preserve">SIF </w:t>
      </w:r>
      <w:r w:rsidR="00EF2137" w:rsidRPr="00B9446C">
        <w:t xml:space="preserve">Lebanon </w:t>
      </w:r>
      <w:r w:rsidRPr="00B9446C">
        <w:t xml:space="preserve">is seeking the services of </w:t>
      </w:r>
      <w:r w:rsidR="004C61D3" w:rsidRPr="00B9446C">
        <w:t>Business Trainer</w:t>
      </w:r>
      <w:r w:rsidR="00972876" w:rsidRPr="00B9446C">
        <w:t xml:space="preserve"> </w:t>
      </w:r>
      <w:r w:rsidRPr="00B9446C">
        <w:t>service provider to provide the following services</w:t>
      </w:r>
      <w:r w:rsidR="000E5FF3" w:rsidRPr="00B9446C">
        <w:t>:</w:t>
      </w:r>
    </w:p>
    <w:p w14:paraId="08C55018" w14:textId="268FCEE0" w:rsidR="004C61D3" w:rsidRPr="004C61D3" w:rsidRDefault="004C61D3" w:rsidP="006233D5">
      <w:pPr>
        <w:pStyle w:val="ListParagraph"/>
        <w:numPr>
          <w:ilvl w:val="0"/>
          <w:numId w:val="8"/>
        </w:numPr>
      </w:pPr>
      <w:r w:rsidRPr="004C61D3">
        <w:t xml:space="preserve">Conduct business training sessions for 50 MSMEs </w:t>
      </w:r>
      <w:r w:rsidR="00BF3357">
        <w:t xml:space="preserve">(5 groups of 10 businesses/individuals) </w:t>
      </w:r>
      <w:r w:rsidRPr="004C61D3">
        <w:t>in the North region</w:t>
      </w:r>
      <w:r w:rsidR="006248FA">
        <w:t xml:space="preserve">, culminating in the finalization of their </w:t>
      </w:r>
      <w:r w:rsidR="006A2368">
        <w:t>out-Business</w:t>
      </w:r>
      <w:r w:rsidR="006248FA">
        <w:t xml:space="preserve"> Recovery Pla</w:t>
      </w:r>
      <w:r w:rsidR="006233D5">
        <w:t>n with budget</w:t>
      </w:r>
      <w:r w:rsidR="006248FA">
        <w:t>.</w:t>
      </w:r>
    </w:p>
    <w:p w14:paraId="149E56A7" w14:textId="2CF4E445" w:rsidR="004C61D3" w:rsidRPr="004C61D3" w:rsidRDefault="004C61D3" w:rsidP="006233D5">
      <w:pPr>
        <w:pStyle w:val="ListParagraph"/>
        <w:numPr>
          <w:ilvl w:val="0"/>
          <w:numId w:val="8"/>
        </w:numPr>
      </w:pPr>
      <w:r w:rsidRPr="004C61D3">
        <w:t>Provide tailored one-to-</w:t>
      </w:r>
      <w:r w:rsidR="006248FA">
        <w:t>o</w:t>
      </w:r>
      <w:r w:rsidRPr="004C61D3">
        <w:t>ne</w:t>
      </w:r>
      <w:r w:rsidR="006248FA">
        <w:t xml:space="preserve"> mentoring</w:t>
      </w:r>
      <w:r w:rsidRPr="004C61D3">
        <w:t xml:space="preserve"> sessions for each of the 50 MSMEs to address their individual challenges and opportunities.</w:t>
      </w:r>
    </w:p>
    <w:p w14:paraId="532F3E39" w14:textId="77777777" w:rsidR="004C61D3" w:rsidRPr="004C61D3" w:rsidRDefault="004C61D3" w:rsidP="006233D5">
      <w:pPr>
        <w:pStyle w:val="ListParagraph"/>
        <w:numPr>
          <w:ilvl w:val="0"/>
          <w:numId w:val="8"/>
        </w:numPr>
      </w:pPr>
      <w:r w:rsidRPr="004C61D3">
        <w:t>Support the MSMEs in developing their recovery plans, focusing on strategies for business continuity and growth in the post-pandemic context.</w:t>
      </w:r>
    </w:p>
    <w:p w14:paraId="2E18B038" w14:textId="026B3150" w:rsidR="004C61D3" w:rsidRDefault="004C61D3" w:rsidP="006233D5">
      <w:pPr>
        <w:pStyle w:val="ListParagraph"/>
        <w:numPr>
          <w:ilvl w:val="0"/>
          <w:numId w:val="8"/>
        </w:numPr>
      </w:pPr>
      <w:r w:rsidRPr="004C61D3">
        <w:t>Conduct regular follow-up sessions with the participating MSMEs to monitor their progress, provide ongoing support, and address any issues or concerns that may arise</w:t>
      </w:r>
      <w:r w:rsidR="006233D5">
        <w:t xml:space="preserve"> (4 sessions over a </w:t>
      </w:r>
      <w:r w:rsidR="006A2368">
        <w:t>4-month</w:t>
      </w:r>
      <w:r w:rsidR="006233D5">
        <w:t xml:space="preserve"> period).</w:t>
      </w:r>
    </w:p>
    <w:p w14:paraId="355362AE" w14:textId="099B1C29" w:rsidR="000E5FF3" w:rsidRPr="00B9446C" w:rsidRDefault="006233D5" w:rsidP="006233D5">
      <w:pPr>
        <w:pStyle w:val="ListParagraph"/>
        <w:numPr>
          <w:ilvl w:val="0"/>
          <w:numId w:val="8"/>
        </w:numPr>
      </w:pPr>
      <w:r>
        <w:t xml:space="preserve">Summary reports on each MSME supported through this Scope of Work. </w:t>
      </w:r>
    </w:p>
    <w:p w14:paraId="5576E8A5" w14:textId="77777777" w:rsidR="00AF7430" w:rsidRPr="00B9446C" w:rsidRDefault="00AF7430" w:rsidP="00B9446C"/>
    <w:p w14:paraId="2635E216" w14:textId="78CABB93" w:rsidR="004C61D3" w:rsidRPr="00B9446C" w:rsidRDefault="004C61D3" w:rsidP="00B9446C">
      <w:pPr>
        <w:rPr>
          <w:b/>
          <w:bCs/>
          <w:u w:val="single"/>
        </w:rPr>
      </w:pPr>
      <w:r w:rsidRPr="00B9446C">
        <w:rPr>
          <w:b/>
          <w:bCs/>
          <w:u w:val="single"/>
        </w:rPr>
        <w:t>Deliverables:</w:t>
      </w:r>
    </w:p>
    <w:p w14:paraId="7C2F3E41" w14:textId="53A0F3F6" w:rsidR="004C61D3" w:rsidRDefault="004C61D3" w:rsidP="00B9446C">
      <w:pPr>
        <w:rPr>
          <w:rFonts w:cstheme="minorHAnsi"/>
        </w:rPr>
      </w:pPr>
      <w:r w:rsidRPr="00176F11">
        <w:rPr>
          <w:rFonts w:cstheme="minorHAnsi"/>
        </w:rPr>
        <w:t>Business training curriculum</w:t>
      </w:r>
      <w:r w:rsidR="006233D5">
        <w:rPr>
          <w:rFonts w:cstheme="minorHAnsi"/>
        </w:rPr>
        <w:t xml:space="preserve"> (4 session of 4 hours per session)</w:t>
      </w:r>
      <w:r w:rsidRPr="00176F11">
        <w:rPr>
          <w:rFonts w:cstheme="minorHAnsi"/>
        </w:rPr>
        <w:t xml:space="preserve"> tailored to </w:t>
      </w:r>
      <w:r w:rsidR="006233D5">
        <w:rPr>
          <w:rFonts w:cstheme="minorHAnsi"/>
        </w:rPr>
        <w:t xml:space="preserve">enable MSME participates to </w:t>
      </w:r>
      <w:r w:rsidR="006A2368">
        <w:rPr>
          <w:rFonts w:cstheme="minorHAnsi"/>
        </w:rPr>
        <w:t>develop</w:t>
      </w:r>
      <w:r w:rsidR="006233D5">
        <w:rPr>
          <w:rFonts w:cstheme="minorHAnsi"/>
        </w:rPr>
        <w:t xml:space="preserve"> their own Business Recovery Plan throughout the training process (Action Learning). It is anticipated these sessions will cover:</w:t>
      </w:r>
    </w:p>
    <w:p w14:paraId="1545DDFF" w14:textId="60915A30" w:rsidR="006233D5" w:rsidRDefault="006233D5" w:rsidP="006233D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Market assessment and analysis.</w:t>
      </w:r>
    </w:p>
    <w:p w14:paraId="433DDE2C" w14:textId="5B1E7465" w:rsidR="00093B2F" w:rsidRDefault="00093B2F" w:rsidP="006233D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Strengths, Weaknesses, Opportunities Threats to their business (SWOT)</w:t>
      </w:r>
    </w:p>
    <w:p w14:paraId="3A643091" w14:textId="23CEB1FC" w:rsidR="00093B2F" w:rsidRDefault="00093B2F" w:rsidP="006233D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Setting business objectives and results, and how to achieve them.</w:t>
      </w:r>
    </w:p>
    <w:p w14:paraId="4B8EC9B7" w14:textId="30D7DBC2" w:rsidR="00093B2F" w:rsidRDefault="00093B2F" w:rsidP="006233D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Budget planning and monitoring (accountancy)</w:t>
      </w:r>
    </w:p>
    <w:p w14:paraId="68AAE9B6" w14:textId="2C970C7F" w:rsidR="00093B2F" w:rsidRDefault="00093B2F" w:rsidP="006233D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lastRenderedPageBreak/>
        <w:t>Marketing strategies.</w:t>
      </w:r>
    </w:p>
    <w:p w14:paraId="3A7035E6" w14:textId="3C501214" w:rsidR="00093B2F" w:rsidRDefault="00093B2F" w:rsidP="006233D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Risks and mitigation planning.</w:t>
      </w:r>
    </w:p>
    <w:p w14:paraId="66D26979" w14:textId="2E853B5E" w:rsidR="00093B2F" w:rsidRDefault="00093B2F" w:rsidP="006233D5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Annual budget for the </w:t>
      </w:r>
      <w:r w:rsidR="006A2368">
        <w:rPr>
          <w:rFonts w:cstheme="minorHAnsi"/>
        </w:rPr>
        <w:t>12-month</w:t>
      </w:r>
      <w:r>
        <w:rPr>
          <w:rFonts w:cstheme="minorHAnsi"/>
        </w:rPr>
        <w:t xml:space="preserve"> period following the training for business transformation and recovery.</w:t>
      </w:r>
    </w:p>
    <w:p w14:paraId="5AAC1350" w14:textId="013117A8" w:rsidR="00915AEE" w:rsidRDefault="00915AEE" w:rsidP="00B9446C">
      <w:pPr>
        <w:rPr>
          <w:rFonts w:cstheme="minorHAnsi"/>
        </w:rPr>
      </w:pPr>
      <w:r>
        <w:rPr>
          <w:rFonts w:cstheme="minorHAnsi"/>
        </w:rPr>
        <w:t>Business Recovery Plans which each MSME has completed the training.</w:t>
      </w:r>
    </w:p>
    <w:p w14:paraId="3B7442C4" w14:textId="3D4D5469" w:rsidR="004C61D3" w:rsidRPr="00176F11" w:rsidRDefault="00093B2F" w:rsidP="00B9446C">
      <w:pPr>
        <w:rPr>
          <w:rFonts w:cstheme="minorHAnsi"/>
        </w:rPr>
      </w:pPr>
      <w:r>
        <w:rPr>
          <w:rFonts w:cstheme="minorHAnsi"/>
        </w:rPr>
        <w:t>Fifty</w:t>
      </w:r>
      <w:r w:rsidR="004C61D3" w:rsidRPr="00176F11">
        <w:rPr>
          <w:rFonts w:cstheme="minorHAnsi"/>
        </w:rPr>
        <w:t xml:space="preserve"> </w:t>
      </w:r>
      <w:r w:rsidR="00915AEE">
        <w:rPr>
          <w:rFonts w:cstheme="minorHAnsi"/>
        </w:rPr>
        <w:t xml:space="preserve">(50) </w:t>
      </w:r>
      <w:r w:rsidR="004C61D3" w:rsidRPr="00176F11">
        <w:rPr>
          <w:rFonts w:cstheme="minorHAnsi"/>
        </w:rPr>
        <w:t xml:space="preserve">one-to-one </w:t>
      </w:r>
      <w:r>
        <w:rPr>
          <w:rFonts w:cstheme="minorHAnsi"/>
        </w:rPr>
        <w:t>mentoring</w:t>
      </w:r>
      <w:r w:rsidR="004C61D3" w:rsidRPr="00176F11">
        <w:rPr>
          <w:rFonts w:cstheme="minorHAnsi"/>
        </w:rPr>
        <w:t xml:space="preserve"> sessions with e</w:t>
      </w:r>
      <w:r>
        <w:rPr>
          <w:rFonts w:cstheme="minorHAnsi"/>
        </w:rPr>
        <w:t>ach targeted</w:t>
      </w:r>
      <w:r w:rsidR="004C61D3" w:rsidRPr="00176F11">
        <w:rPr>
          <w:rFonts w:cstheme="minorHAnsi"/>
        </w:rPr>
        <w:t xml:space="preserve"> MSMEs.</w:t>
      </w:r>
    </w:p>
    <w:p w14:paraId="206FA439" w14:textId="7EFEE1DA" w:rsidR="00915AEE" w:rsidRDefault="00093B2F" w:rsidP="00B9446C">
      <w:pPr>
        <w:rPr>
          <w:rFonts w:cstheme="minorHAnsi"/>
        </w:rPr>
      </w:pPr>
      <w:r>
        <w:rPr>
          <w:rFonts w:cstheme="minorHAnsi"/>
        </w:rPr>
        <w:t>Four (4)</w:t>
      </w:r>
      <w:r w:rsidR="00915AEE">
        <w:rPr>
          <w:rFonts w:cstheme="minorHAnsi"/>
        </w:rPr>
        <w:t xml:space="preserve"> visits to each of the targeted MSMEs to provide mentoring and advice.</w:t>
      </w:r>
    </w:p>
    <w:p w14:paraId="03E37690" w14:textId="44ECE193" w:rsidR="004C61D3" w:rsidRPr="00176F11" w:rsidRDefault="00915AEE" w:rsidP="00B9446C">
      <w:pPr>
        <w:rPr>
          <w:rFonts w:cstheme="minorHAnsi"/>
        </w:rPr>
      </w:pPr>
      <w:r>
        <w:rPr>
          <w:rFonts w:cstheme="minorHAnsi"/>
        </w:rPr>
        <w:t xml:space="preserve">Summary reports </w:t>
      </w:r>
      <w:proofErr w:type="spellStart"/>
      <w:r>
        <w:rPr>
          <w:rFonts w:cstheme="minorHAnsi"/>
        </w:rPr>
        <w:t>o</w:t>
      </w:r>
      <w:proofErr w:type="spellEnd"/>
      <w:r>
        <w:rPr>
          <w:rFonts w:cstheme="minorHAnsi"/>
        </w:rPr>
        <w:t xml:space="preserve"> each MSME supported through this Consultancy.</w:t>
      </w:r>
    </w:p>
    <w:p w14:paraId="5C7A53B8" w14:textId="4E96B073" w:rsidR="00165F25" w:rsidRDefault="006248FA" w:rsidP="00B9446C">
      <w:pPr>
        <w:rPr>
          <w:u w:val="single"/>
        </w:rPr>
      </w:pPr>
      <w:r>
        <w:rPr>
          <w:u w:val="single"/>
        </w:rPr>
        <w:t xml:space="preserve">The consultant is responsible for the provision of the venue, equipment, stationary and supplies for the training. The one-on-one sessions will be at the MSMEs’ premises. </w:t>
      </w:r>
    </w:p>
    <w:p w14:paraId="05FC02C6" w14:textId="77777777" w:rsidR="00915AEE" w:rsidRPr="00B9446C" w:rsidRDefault="00915AEE" w:rsidP="00B9446C">
      <w:pPr>
        <w:rPr>
          <w:u w:val="single"/>
        </w:rPr>
      </w:pPr>
    </w:p>
    <w:p w14:paraId="21FC939D" w14:textId="4FB86C1A" w:rsidR="001642B8" w:rsidRPr="00B9446C" w:rsidRDefault="001642B8" w:rsidP="00B9446C">
      <w:pPr>
        <w:rPr>
          <w:u w:val="single"/>
        </w:rPr>
      </w:pPr>
      <w:r w:rsidRPr="00B9446C">
        <w:rPr>
          <w:b/>
          <w:bCs/>
          <w:u w:val="single"/>
        </w:rPr>
        <w:t>3. Qualifications and Experience:</w:t>
      </w:r>
    </w:p>
    <w:p w14:paraId="71B7A781" w14:textId="77777777" w:rsidR="001642B8" w:rsidRPr="001642B8" w:rsidRDefault="001642B8" w:rsidP="00B9446C">
      <w:r w:rsidRPr="001642B8">
        <w:t>Bachelor's degree in business administration, economics, or a related field. Master's degree preferred.</w:t>
      </w:r>
    </w:p>
    <w:p w14:paraId="2DA1E5EB" w14:textId="77777777" w:rsidR="001642B8" w:rsidRPr="001642B8" w:rsidRDefault="001642B8" w:rsidP="00B9446C">
      <w:r w:rsidRPr="001642B8">
        <w:t>Proven experience in conducting business training sessions for MSMEs, preferably in the North region.</w:t>
      </w:r>
    </w:p>
    <w:p w14:paraId="36FE2B22" w14:textId="77777777" w:rsidR="001642B8" w:rsidRPr="001642B8" w:rsidRDefault="001642B8" w:rsidP="00B9446C">
      <w:r w:rsidRPr="001642B8">
        <w:t>Strong understanding of business management principles and practices, with expertise in areas such as financial management, marketing, and strategic planning.</w:t>
      </w:r>
    </w:p>
    <w:p w14:paraId="4FC98B1F" w14:textId="77777777" w:rsidR="001642B8" w:rsidRPr="001642B8" w:rsidRDefault="001642B8" w:rsidP="00B9446C">
      <w:r w:rsidRPr="001642B8">
        <w:t>Excellent facilitation and communication skills, with the ability to engage diverse groups of participants effectively.</w:t>
      </w:r>
    </w:p>
    <w:p w14:paraId="01EB00F4" w14:textId="77777777" w:rsidR="001642B8" w:rsidRPr="001642B8" w:rsidRDefault="001642B8" w:rsidP="00B9446C">
      <w:r w:rsidRPr="001642B8">
        <w:t>Experience in developing recovery plans and providing tailored support to businesses facing challenges or crises.</w:t>
      </w:r>
    </w:p>
    <w:p w14:paraId="2F903834" w14:textId="0AB3BE45" w:rsidR="001642B8" w:rsidRPr="001642B8" w:rsidRDefault="001642B8" w:rsidP="00B9446C">
      <w:r w:rsidRPr="001642B8">
        <w:t xml:space="preserve">Familiarity with </w:t>
      </w:r>
      <w:r w:rsidR="006A2368" w:rsidRPr="001642B8">
        <w:t>log frame</w:t>
      </w:r>
      <w:r w:rsidRPr="001642B8">
        <w:t xml:space="preserve"> development and budget preparation.</w:t>
      </w:r>
    </w:p>
    <w:p w14:paraId="0148E416" w14:textId="77777777" w:rsidR="00915AEE" w:rsidRDefault="001642B8" w:rsidP="00B9446C">
      <w:pPr>
        <w:rPr>
          <w:b/>
          <w:bCs/>
        </w:rPr>
      </w:pPr>
      <w:r w:rsidRPr="00B9446C">
        <w:rPr>
          <w:b/>
          <w:bCs/>
        </w:rPr>
        <w:t xml:space="preserve"> </w:t>
      </w:r>
    </w:p>
    <w:p w14:paraId="1B0A80D2" w14:textId="300314FC" w:rsidR="001642B8" w:rsidRPr="00B9446C" w:rsidRDefault="001642B8" w:rsidP="00B9446C">
      <w:pPr>
        <w:rPr>
          <w:u w:val="single"/>
        </w:rPr>
      </w:pPr>
      <w:r w:rsidRPr="00B9446C">
        <w:rPr>
          <w:b/>
          <w:bCs/>
          <w:u w:val="single"/>
        </w:rPr>
        <w:t xml:space="preserve"> Duration and Timeline:</w:t>
      </w:r>
    </w:p>
    <w:p w14:paraId="03CF35F5" w14:textId="753C1EC5" w:rsidR="001642B8" w:rsidRPr="001642B8" w:rsidRDefault="001642B8" w:rsidP="00B9446C">
      <w:r w:rsidRPr="001642B8">
        <w:t>A detailed timeline, including key milestones and deliverable deadlines, will be mutually agreed upon with the selected candidate.</w:t>
      </w:r>
      <w:r w:rsidR="00915AEE">
        <w:t xml:space="preserve"> It is anticipated these Services will commen</w:t>
      </w:r>
      <w:r w:rsidR="006A2368">
        <w:t>ce</w:t>
      </w:r>
      <w:r w:rsidR="00915AEE">
        <w:t xml:space="preserve"> in May 2024 and be completed by January 2025.</w:t>
      </w:r>
    </w:p>
    <w:p w14:paraId="3F55ACFB" w14:textId="529F787F" w:rsidR="001642B8" w:rsidRPr="001642B8" w:rsidRDefault="001642B8" w:rsidP="00B9446C">
      <w:pPr>
        <w:rPr>
          <w:u w:val="single"/>
        </w:rPr>
      </w:pPr>
      <w:r w:rsidRPr="001642B8">
        <w:rPr>
          <w:b/>
          <w:bCs/>
          <w:u w:val="single"/>
        </w:rPr>
        <w:t>Reporting:</w:t>
      </w:r>
    </w:p>
    <w:p w14:paraId="54D9DCC5" w14:textId="2DAB03A2" w:rsidR="001642B8" w:rsidRPr="001642B8" w:rsidRDefault="001642B8" w:rsidP="00B9446C">
      <w:r w:rsidRPr="001642B8">
        <w:t xml:space="preserve">The </w:t>
      </w:r>
      <w:r w:rsidR="00915AEE">
        <w:t>Consultant</w:t>
      </w:r>
      <w:r w:rsidRPr="001642B8">
        <w:t xml:space="preserve"> will report to </w:t>
      </w:r>
      <w:r w:rsidR="00915AEE">
        <w:t>the SIF Project Manager</w:t>
      </w:r>
      <w:r w:rsidRPr="001642B8">
        <w:t xml:space="preserve"> ensure alignment with project objectives and priorities.</w:t>
      </w:r>
      <w:r w:rsidR="00915AEE">
        <w:t xml:space="preserve"> They will liaise directly with the SIF Business Officer. </w:t>
      </w:r>
    </w:p>
    <w:p w14:paraId="44F74543" w14:textId="6265B623" w:rsidR="001642B8" w:rsidRPr="00B9446C" w:rsidRDefault="00E175B5" w:rsidP="00B9446C">
      <w:r>
        <w:t>Other re</w:t>
      </w:r>
      <w:r w:rsidR="006A2368">
        <w:t>po</w:t>
      </w:r>
      <w:r>
        <w:t xml:space="preserve">rts as specified under the Deliverables. </w:t>
      </w:r>
    </w:p>
    <w:p w14:paraId="3A403450" w14:textId="4C23B056" w:rsidR="00AB5E2B" w:rsidRPr="00B9446C" w:rsidRDefault="00AB5E2B" w:rsidP="00B9446C"/>
    <w:p w14:paraId="1030B3D4" w14:textId="77777777" w:rsidR="00AB5E2B" w:rsidRPr="001642B8" w:rsidRDefault="00AB5E2B" w:rsidP="00B9446C"/>
    <w:p w14:paraId="5A314401" w14:textId="285C3817" w:rsidR="001642B8" w:rsidRPr="001642B8" w:rsidRDefault="001642B8" w:rsidP="00B9446C">
      <w:pPr>
        <w:rPr>
          <w:u w:val="single"/>
        </w:rPr>
      </w:pPr>
      <w:r w:rsidRPr="001642B8">
        <w:rPr>
          <w:b/>
          <w:bCs/>
          <w:u w:val="single"/>
        </w:rPr>
        <w:lastRenderedPageBreak/>
        <w:t>Evaluation Criteria:</w:t>
      </w:r>
    </w:p>
    <w:p w14:paraId="2F0ABA59" w14:textId="77777777" w:rsidR="001642B8" w:rsidRPr="001642B8" w:rsidRDefault="001642B8" w:rsidP="00B9446C">
      <w:r w:rsidRPr="001642B8">
        <w:t>Proposals will be evaluated based on the following criteria:</w:t>
      </w:r>
    </w:p>
    <w:p w14:paraId="499BB5F5" w14:textId="77777777" w:rsidR="001642B8" w:rsidRPr="001642B8" w:rsidRDefault="001642B8" w:rsidP="00E175B5">
      <w:pPr>
        <w:pStyle w:val="ListParagraph"/>
        <w:numPr>
          <w:ilvl w:val="0"/>
          <w:numId w:val="11"/>
        </w:numPr>
      </w:pPr>
      <w:r w:rsidRPr="001642B8">
        <w:t>Demonstrated experience and qualifications of the candidate.</w:t>
      </w:r>
    </w:p>
    <w:p w14:paraId="75A058BC" w14:textId="77777777" w:rsidR="001642B8" w:rsidRPr="001642B8" w:rsidRDefault="001642B8" w:rsidP="00E175B5">
      <w:pPr>
        <w:pStyle w:val="ListParagraph"/>
        <w:numPr>
          <w:ilvl w:val="0"/>
          <w:numId w:val="11"/>
        </w:numPr>
      </w:pPr>
      <w:r w:rsidRPr="001642B8">
        <w:t>Relevance of the proposed approach and methodology.</w:t>
      </w:r>
    </w:p>
    <w:p w14:paraId="2379113F" w14:textId="77777777" w:rsidR="001642B8" w:rsidRPr="001642B8" w:rsidRDefault="001642B8" w:rsidP="00E175B5">
      <w:pPr>
        <w:pStyle w:val="ListParagraph"/>
        <w:numPr>
          <w:ilvl w:val="0"/>
          <w:numId w:val="11"/>
        </w:numPr>
      </w:pPr>
      <w:r w:rsidRPr="001642B8">
        <w:t>Clarity and feasibility of the work plan and timeline.</w:t>
      </w:r>
    </w:p>
    <w:p w14:paraId="7697558E" w14:textId="77777777" w:rsidR="001642B8" w:rsidRPr="001642B8" w:rsidRDefault="001642B8" w:rsidP="00E175B5">
      <w:pPr>
        <w:pStyle w:val="ListParagraph"/>
        <w:numPr>
          <w:ilvl w:val="0"/>
          <w:numId w:val="11"/>
        </w:numPr>
      </w:pPr>
      <w:r w:rsidRPr="001642B8">
        <w:t>Value for money and cost-effectiveness.</w:t>
      </w:r>
    </w:p>
    <w:p w14:paraId="26BA2737" w14:textId="376F84AA" w:rsidR="001642B8" w:rsidRPr="00B9446C" w:rsidRDefault="001642B8" w:rsidP="00E175B5">
      <w:pPr>
        <w:pStyle w:val="ListParagraph"/>
        <w:numPr>
          <w:ilvl w:val="0"/>
          <w:numId w:val="11"/>
        </w:numPr>
      </w:pPr>
      <w:r w:rsidRPr="001642B8">
        <w:t>References and past performance in similar assignments.</w:t>
      </w:r>
    </w:p>
    <w:p w14:paraId="4C412D85" w14:textId="77777777" w:rsidR="00AB5E2B" w:rsidRPr="001642B8" w:rsidRDefault="00AB5E2B" w:rsidP="00B9446C"/>
    <w:p w14:paraId="4E7F41EB" w14:textId="093AB463" w:rsidR="001642B8" w:rsidRPr="001642B8" w:rsidRDefault="001642B8" w:rsidP="00B9446C">
      <w:pPr>
        <w:rPr>
          <w:u w:val="single"/>
        </w:rPr>
      </w:pPr>
      <w:r w:rsidRPr="001642B8">
        <w:rPr>
          <w:b/>
          <w:bCs/>
          <w:u w:val="single"/>
        </w:rPr>
        <w:t>Submission of Proposals:</w:t>
      </w:r>
    </w:p>
    <w:p w14:paraId="5B73ED77" w14:textId="77777777" w:rsidR="00E175B5" w:rsidRDefault="001642B8" w:rsidP="00B9446C">
      <w:r w:rsidRPr="001642B8">
        <w:t>Interested candidates are requested to submit their proposals, including a</w:t>
      </w:r>
    </w:p>
    <w:p w14:paraId="2D09F6C7" w14:textId="77777777" w:rsidR="00E175B5" w:rsidRDefault="00E175B5" w:rsidP="00E175B5">
      <w:pPr>
        <w:pStyle w:val="ListParagraph"/>
        <w:numPr>
          <w:ilvl w:val="0"/>
          <w:numId w:val="12"/>
        </w:numPr>
      </w:pPr>
      <w:r>
        <w:t>C</w:t>
      </w:r>
      <w:r w:rsidR="001642B8" w:rsidRPr="001642B8">
        <w:t xml:space="preserve">over letter, </w:t>
      </w:r>
    </w:p>
    <w:p w14:paraId="3526D712" w14:textId="36E4D46F" w:rsidR="00E175B5" w:rsidRDefault="00E175B5" w:rsidP="00E175B5">
      <w:pPr>
        <w:pStyle w:val="ListParagraph"/>
        <w:numPr>
          <w:ilvl w:val="0"/>
          <w:numId w:val="12"/>
        </w:numPr>
      </w:pPr>
      <w:r>
        <w:t>Current</w:t>
      </w:r>
      <w:r w:rsidR="001642B8" w:rsidRPr="001642B8">
        <w:t xml:space="preserve"> CV, </w:t>
      </w:r>
    </w:p>
    <w:p w14:paraId="1EDE0EC7" w14:textId="4BD7FB06" w:rsidR="00E175B5" w:rsidRDefault="00E175B5" w:rsidP="00E175B5">
      <w:pPr>
        <w:pStyle w:val="ListParagraph"/>
        <w:numPr>
          <w:ilvl w:val="0"/>
          <w:numId w:val="12"/>
        </w:numPr>
      </w:pPr>
      <w:r>
        <w:t>P</w:t>
      </w:r>
      <w:r w:rsidR="001642B8" w:rsidRPr="001642B8">
        <w:t>roposed workplan</w:t>
      </w:r>
      <w:r>
        <w:t xml:space="preserve"> to delivery the scope of work</w:t>
      </w:r>
    </w:p>
    <w:p w14:paraId="0D8F6035" w14:textId="41692348" w:rsidR="00110AA5" w:rsidRPr="00B9446C" w:rsidRDefault="00E175B5" w:rsidP="00E175B5">
      <w:pPr>
        <w:pStyle w:val="ListParagraph"/>
        <w:numPr>
          <w:ilvl w:val="0"/>
          <w:numId w:val="12"/>
        </w:numPr>
      </w:pPr>
      <w:r>
        <w:t>F</w:t>
      </w:r>
      <w:r w:rsidR="001642B8" w:rsidRPr="00B9446C">
        <w:t xml:space="preserve">inancial </w:t>
      </w:r>
      <w:r>
        <w:t>P</w:t>
      </w:r>
      <w:r w:rsidR="001642B8" w:rsidRPr="00B9446C">
        <w:t>roposal</w:t>
      </w:r>
    </w:p>
    <w:sectPr w:rsidR="00110AA5" w:rsidRPr="00B944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A4EC" w14:textId="77777777" w:rsidR="00F9584E" w:rsidRDefault="00F9584E" w:rsidP="00E9783C">
      <w:pPr>
        <w:spacing w:after="0" w:line="240" w:lineRule="auto"/>
      </w:pPr>
      <w:r>
        <w:separator/>
      </w:r>
    </w:p>
  </w:endnote>
  <w:endnote w:type="continuationSeparator" w:id="0">
    <w:p w14:paraId="13BD07FC" w14:textId="77777777" w:rsidR="00F9584E" w:rsidRDefault="00F9584E" w:rsidP="00E9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F0BD" w14:textId="77777777" w:rsidR="00F9584E" w:rsidRDefault="00F9584E" w:rsidP="00E9783C">
      <w:pPr>
        <w:spacing w:after="0" w:line="240" w:lineRule="auto"/>
      </w:pPr>
      <w:r>
        <w:separator/>
      </w:r>
    </w:p>
  </w:footnote>
  <w:footnote w:type="continuationSeparator" w:id="0">
    <w:p w14:paraId="3E151C73" w14:textId="77777777" w:rsidR="00F9584E" w:rsidRDefault="00F9584E" w:rsidP="00E9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96E9" w14:textId="13C374E4" w:rsidR="00E9783C" w:rsidRDefault="00E978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C68133D" wp14:editId="3058514C">
          <wp:simplePos x="0" y="0"/>
          <wp:positionH relativeFrom="column">
            <wp:posOffset>-617220</wp:posOffset>
          </wp:positionH>
          <wp:positionV relativeFrom="paragraph">
            <wp:posOffset>-327660</wp:posOffset>
          </wp:positionV>
          <wp:extent cx="1800225" cy="771525"/>
          <wp:effectExtent l="0" t="0" r="9525" b="9525"/>
          <wp:wrapTight wrapText="bothSides">
            <wp:wrapPolygon edited="0">
              <wp:start x="2971" y="0"/>
              <wp:lineTo x="1600" y="1600"/>
              <wp:lineTo x="0" y="5867"/>
              <wp:lineTo x="0" y="13867"/>
              <wp:lineTo x="457" y="17600"/>
              <wp:lineTo x="2743" y="21333"/>
              <wp:lineTo x="2971" y="21333"/>
              <wp:lineTo x="6400" y="21333"/>
              <wp:lineTo x="12800" y="21333"/>
              <wp:lineTo x="18057" y="19200"/>
              <wp:lineTo x="17600" y="17067"/>
              <wp:lineTo x="19886" y="17067"/>
              <wp:lineTo x="21486" y="13333"/>
              <wp:lineTo x="21486" y="3200"/>
              <wp:lineTo x="19200" y="1600"/>
              <wp:lineTo x="6400" y="0"/>
              <wp:lineTo x="2971" y="0"/>
            </wp:wrapPolygon>
          </wp:wrapTight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E8D"/>
    <w:multiLevelType w:val="hybridMultilevel"/>
    <w:tmpl w:val="E294DD4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32DBA"/>
    <w:multiLevelType w:val="hybridMultilevel"/>
    <w:tmpl w:val="F1084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7048"/>
    <w:multiLevelType w:val="multilevel"/>
    <w:tmpl w:val="95BA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2C179B"/>
    <w:multiLevelType w:val="multilevel"/>
    <w:tmpl w:val="B4ACA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46137DE"/>
    <w:multiLevelType w:val="hybridMultilevel"/>
    <w:tmpl w:val="1512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B7C77"/>
    <w:multiLevelType w:val="hybridMultilevel"/>
    <w:tmpl w:val="7FD48C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3551C"/>
    <w:multiLevelType w:val="hybridMultilevel"/>
    <w:tmpl w:val="CE622078"/>
    <w:lvl w:ilvl="0" w:tplc="C79E6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63E8F"/>
    <w:multiLevelType w:val="hybridMultilevel"/>
    <w:tmpl w:val="5A98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42B90"/>
    <w:multiLevelType w:val="multilevel"/>
    <w:tmpl w:val="584C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A927E2"/>
    <w:multiLevelType w:val="multilevel"/>
    <w:tmpl w:val="735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17A96"/>
    <w:multiLevelType w:val="hybridMultilevel"/>
    <w:tmpl w:val="3A704B50"/>
    <w:lvl w:ilvl="0" w:tplc="C79E6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E5EB1"/>
    <w:multiLevelType w:val="multilevel"/>
    <w:tmpl w:val="B4ACAD1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7E"/>
    <w:rsid w:val="00016741"/>
    <w:rsid w:val="000351A5"/>
    <w:rsid w:val="00043EA6"/>
    <w:rsid w:val="000623E6"/>
    <w:rsid w:val="00093B2F"/>
    <w:rsid w:val="000942BB"/>
    <w:rsid w:val="000D3709"/>
    <w:rsid w:val="000D6E65"/>
    <w:rsid w:val="000E07BA"/>
    <w:rsid w:val="000E5FF3"/>
    <w:rsid w:val="00110AA5"/>
    <w:rsid w:val="00117D7E"/>
    <w:rsid w:val="00146193"/>
    <w:rsid w:val="001642B8"/>
    <w:rsid w:val="00165F25"/>
    <w:rsid w:val="00171C29"/>
    <w:rsid w:val="00176F11"/>
    <w:rsid w:val="00215F2D"/>
    <w:rsid w:val="00224424"/>
    <w:rsid w:val="00240AAA"/>
    <w:rsid w:val="00243157"/>
    <w:rsid w:val="00254BA7"/>
    <w:rsid w:val="00281AAA"/>
    <w:rsid w:val="00283CE3"/>
    <w:rsid w:val="00287149"/>
    <w:rsid w:val="002A7BAB"/>
    <w:rsid w:val="002C7D71"/>
    <w:rsid w:val="002E2676"/>
    <w:rsid w:val="00304562"/>
    <w:rsid w:val="003070A3"/>
    <w:rsid w:val="00331844"/>
    <w:rsid w:val="003574CF"/>
    <w:rsid w:val="00370495"/>
    <w:rsid w:val="00371DF4"/>
    <w:rsid w:val="003855CE"/>
    <w:rsid w:val="00392764"/>
    <w:rsid w:val="003B60E3"/>
    <w:rsid w:val="003C6D27"/>
    <w:rsid w:val="003F261F"/>
    <w:rsid w:val="00420E1D"/>
    <w:rsid w:val="00440D2E"/>
    <w:rsid w:val="00441648"/>
    <w:rsid w:val="00442479"/>
    <w:rsid w:val="00446236"/>
    <w:rsid w:val="0045237D"/>
    <w:rsid w:val="00462B21"/>
    <w:rsid w:val="00475D72"/>
    <w:rsid w:val="00485E7B"/>
    <w:rsid w:val="004A7204"/>
    <w:rsid w:val="004B168D"/>
    <w:rsid w:val="004B3CA8"/>
    <w:rsid w:val="004C61D3"/>
    <w:rsid w:val="00501437"/>
    <w:rsid w:val="00507486"/>
    <w:rsid w:val="005119AA"/>
    <w:rsid w:val="00524776"/>
    <w:rsid w:val="00536511"/>
    <w:rsid w:val="00542A7B"/>
    <w:rsid w:val="00551C60"/>
    <w:rsid w:val="00572D16"/>
    <w:rsid w:val="005742F2"/>
    <w:rsid w:val="005E2DA7"/>
    <w:rsid w:val="005E705B"/>
    <w:rsid w:val="005F395A"/>
    <w:rsid w:val="00620AE4"/>
    <w:rsid w:val="006233D5"/>
    <w:rsid w:val="006248FA"/>
    <w:rsid w:val="00625AB2"/>
    <w:rsid w:val="00630ACF"/>
    <w:rsid w:val="006407BF"/>
    <w:rsid w:val="00660C51"/>
    <w:rsid w:val="00687F3E"/>
    <w:rsid w:val="006A2368"/>
    <w:rsid w:val="006B5A1E"/>
    <w:rsid w:val="006C7810"/>
    <w:rsid w:val="006D2113"/>
    <w:rsid w:val="006F67C1"/>
    <w:rsid w:val="00703113"/>
    <w:rsid w:val="00736E42"/>
    <w:rsid w:val="00742AC6"/>
    <w:rsid w:val="00742C10"/>
    <w:rsid w:val="00775A90"/>
    <w:rsid w:val="00776D25"/>
    <w:rsid w:val="00795418"/>
    <w:rsid w:val="007A16C6"/>
    <w:rsid w:val="007A1D7E"/>
    <w:rsid w:val="007A49C0"/>
    <w:rsid w:val="007A5CD1"/>
    <w:rsid w:val="007B2D16"/>
    <w:rsid w:val="007B325D"/>
    <w:rsid w:val="007C61E5"/>
    <w:rsid w:val="007E19CD"/>
    <w:rsid w:val="00804046"/>
    <w:rsid w:val="00814BBF"/>
    <w:rsid w:val="00823D06"/>
    <w:rsid w:val="00853B49"/>
    <w:rsid w:val="008676F7"/>
    <w:rsid w:val="00885CDA"/>
    <w:rsid w:val="00894023"/>
    <w:rsid w:val="008950BA"/>
    <w:rsid w:val="0089539A"/>
    <w:rsid w:val="008A0719"/>
    <w:rsid w:val="008D717F"/>
    <w:rsid w:val="00911308"/>
    <w:rsid w:val="00915AEE"/>
    <w:rsid w:val="0094148D"/>
    <w:rsid w:val="00972876"/>
    <w:rsid w:val="009A02A6"/>
    <w:rsid w:val="009B100C"/>
    <w:rsid w:val="009B709D"/>
    <w:rsid w:val="009C6BB8"/>
    <w:rsid w:val="009D57F3"/>
    <w:rsid w:val="00A31580"/>
    <w:rsid w:val="00A429AB"/>
    <w:rsid w:val="00A45087"/>
    <w:rsid w:val="00A5634B"/>
    <w:rsid w:val="00A655D2"/>
    <w:rsid w:val="00A7040E"/>
    <w:rsid w:val="00A86DE8"/>
    <w:rsid w:val="00AA2DC9"/>
    <w:rsid w:val="00AB5E2B"/>
    <w:rsid w:val="00AB6A6F"/>
    <w:rsid w:val="00AC542F"/>
    <w:rsid w:val="00AC7F91"/>
    <w:rsid w:val="00AD2C92"/>
    <w:rsid w:val="00AF7430"/>
    <w:rsid w:val="00B01B27"/>
    <w:rsid w:val="00B17CA3"/>
    <w:rsid w:val="00B31D08"/>
    <w:rsid w:val="00B4164C"/>
    <w:rsid w:val="00B45601"/>
    <w:rsid w:val="00B80777"/>
    <w:rsid w:val="00B9446C"/>
    <w:rsid w:val="00BB4547"/>
    <w:rsid w:val="00BE1914"/>
    <w:rsid w:val="00BE41BB"/>
    <w:rsid w:val="00BF3357"/>
    <w:rsid w:val="00BF610E"/>
    <w:rsid w:val="00C070B7"/>
    <w:rsid w:val="00C10210"/>
    <w:rsid w:val="00C41E2C"/>
    <w:rsid w:val="00C43A48"/>
    <w:rsid w:val="00C4515D"/>
    <w:rsid w:val="00C61E42"/>
    <w:rsid w:val="00C67F6E"/>
    <w:rsid w:val="00C86FA3"/>
    <w:rsid w:val="00C9092D"/>
    <w:rsid w:val="00C96AE4"/>
    <w:rsid w:val="00CA780B"/>
    <w:rsid w:val="00CC66F8"/>
    <w:rsid w:val="00CD29CD"/>
    <w:rsid w:val="00CD2E62"/>
    <w:rsid w:val="00CE745B"/>
    <w:rsid w:val="00CF1132"/>
    <w:rsid w:val="00D027D2"/>
    <w:rsid w:val="00D15ADD"/>
    <w:rsid w:val="00D25911"/>
    <w:rsid w:val="00D26BCD"/>
    <w:rsid w:val="00D365FF"/>
    <w:rsid w:val="00D36E1E"/>
    <w:rsid w:val="00D44356"/>
    <w:rsid w:val="00D50AF6"/>
    <w:rsid w:val="00D55E4E"/>
    <w:rsid w:val="00D633A2"/>
    <w:rsid w:val="00DA0504"/>
    <w:rsid w:val="00DC3C50"/>
    <w:rsid w:val="00E05EE0"/>
    <w:rsid w:val="00E175B5"/>
    <w:rsid w:val="00E527AC"/>
    <w:rsid w:val="00E712CE"/>
    <w:rsid w:val="00E7758E"/>
    <w:rsid w:val="00E9783C"/>
    <w:rsid w:val="00EA07F1"/>
    <w:rsid w:val="00EA6CCA"/>
    <w:rsid w:val="00ED6A57"/>
    <w:rsid w:val="00EF2137"/>
    <w:rsid w:val="00F10650"/>
    <w:rsid w:val="00F126C3"/>
    <w:rsid w:val="00F22E5C"/>
    <w:rsid w:val="00F3655D"/>
    <w:rsid w:val="00F3671B"/>
    <w:rsid w:val="00F4641E"/>
    <w:rsid w:val="00F8696F"/>
    <w:rsid w:val="00F918B1"/>
    <w:rsid w:val="00F924EF"/>
    <w:rsid w:val="00F9584E"/>
    <w:rsid w:val="00FC2B52"/>
    <w:rsid w:val="00FC5897"/>
    <w:rsid w:val="00FC61D2"/>
    <w:rsid w:val="00FC707C"/>
    <w:rsid w:val="00FD0B0C"/>
    <w:rsid w:val="00FE2BB3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6A46"/>
  <w15:chartTrackingRefBased/>
  <w15:docId w15:val="{30FCA209-3164-44D7-80BF-BA792522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5C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D57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Default">
    <w:name w:val="Default"/>
    <w:rsid w:val="009D5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8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4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BB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83C"/>
  </w:style>
  <w:style w:type="paragraph" w:styleId="Footer">
    <w:name w:val="footer"/>
    <w:basedOn w:val="Normal"/>
    <w:link w:val="FooterChar"/>
    <w:uiPriority w:val="99"/>
    <w:unhideWhenUsed/>
    <w:rsid w:val="00E9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83C"/>
  </w:style>
  <w:style w:type="paragraph" w:styleId="NoSpacing">
    <w:name w:val="No Spacing"/>
    <w:uiPriority w:val="1"/>
    <w:qFormat/>
    <w:rsid w:val="00171C2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416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6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5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CurrentList1">
    <w:name w:val="Current List1"/>
    <w:uiPriority w:val="99"/>
    <w:rsid w:val="009B709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</dc:creator>
  <cp:keywords/>
  <dc:description/>
  <cp:lastModifiedBy>pmlivelihood.lb@secours-islamique.org</cp:lastModifiedBy>
  <cp:revision>2</cp:revision>
  <dcterms:created xsi:type="dcterms:W3CDTF">2024-04-09T19:48:00Z</dcterms:created>
  <dcterms:modified xsi:type="dcterms:W3CDTF">2024-04-09T19:48:00Z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9fda3703c496f395672092d0cdc195c3ec799983cf12f3d6d1e55fd7477f5a28</vt:lpwstr>
  </property>
</Properties>
</file>