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142E" w14:textId="769E7B50" w:rsidR="006300D2" w:rsidRPr="00B666DD" w:rsidRDefault="00FB7443" w:rsidP="00415964">
      <w:pPr>
        <w:pStyle w:val="Title"/>
        <w:spacing w:before="200" w:after="300"/>
        <w:jc w:val="center"/>
        <w:rPr>
          <w:rFonts w:ascii="Raleway" w:hAnsi="Raleway"/>
        </w:rPr>
      </w:pPr>
      <w:r w:rsidRPr="00B666DD">
        <w:rPr>
          <w:rFonts w:ascii="Raleway" w:hAnsi="Raleway"/>
        </w:rPr>
        <w:t>Off-Grid Clarification Call</w:t>
      </w:r>
    </w:p>
    <w:p w14:paraId="7E55FE17" w14:textId="7819832C" w:rsidR="008B4283" w:rsidRPr="005F265B" w:rsidRDefault="008B4283" w:rsidP="005F265B">
      <w:pPr>
        <w:pStyle w:val="Heading1"/>
        <w:spacing w:after="240"/>
        <w:rPr>
          <w:rFonts w:ascii="Raleway" w:hAnsi="Raleway"/>
          <w:b/>
          <w:bCs/>
          <w:color w:val="auto"/>
          <w:sz w:val="24"/>
          <w:szCs w:val="24"/>
        </w:rPr>
      </w:pPr>
      <w:r w:rsidRPr="005F265B">
        <w:rPr>
          <w:rFonts w:ascii="Raleway" w:hAnsi="Raleway"/>
          <w:b/>
          <w:bCs/>
          <w:color w:val="auto"/>
          <w:sz w:val="24"/>
          <w:szCs w:val="24"/>
        </w:rPr>
        <w:t>Clarifications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5395"/>
      </w:tblGrid>
      <w:tr w:rsidR="00390804" w:rsidRPr="00390804" w14:paraId="483BC002" w14:textId="77777777" w:rsidTr="00E41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1AB53F8" w14:textId="139040A0" w:rsidR="00FF4DE3" w:rsidRPr="00390804" w:rsidRDefault="00FF4DE3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Item #</w:t>
            </w:r>
          </w:p>
        </w:tc>
        <w:tc>
          <w:tcPr>
            <w:tcW w:w="2970" w:type="dxa"/>
            <w:vAlign w:val="center"/>
          </w:tcPr>
          <w:p w14:paraId="14C127DD" w14:textId="468F2D38" w:rsidR="00FF4DE3" w:rsidRPr="00390804" w:rsidRDefault="00FF4DE3" w:rsidP="00DF13C4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Question</w:t>
            </w:r>
          </w:p>
        </w:tc>
        <w:tc>
          <w:tcPr>
            <w:tcW w:w="5395" w:type="dxa"/>
            <w:vAlign w:val="center"/>
          </w:tcPr>
          <w:p w14:paraId="512309CC" w14:textId="1B5824EB" w:rsidR="00FF4DE3" w:rsidRPr="00390804" w:rsidRDefault="00FF4DE3" w:rsidP="00DF13C4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Response</w:t>
            </w:r>
          </w:p>
        </w:tc>
      </w:tr>
      <w:tr w:rsidR="00390804" w:rsidRPr="00390804" w14:paraId="316AA354" w14:textId="77777777" w:rsidTr="00E4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741F1F5" w14:textId="124D3ED6" w:rsidR="00FF4DE3" w:rsidRPr="00390804" w:rsidRDefault="00FA6864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14:paraId="77EC06B0" w14:textId="1CB0214D" w:rsidR="00FF4DE3" w:rsidRPr="00390804" w:rsidRDefault="008D3290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 xml:space="preserve">Please </w:t>
            </w:r>
            <w:r w:rsidR="00F50569">
              <w:rPr>
                <w:rFonts w:ascii="Raleway" w:hAnsi="Raleway"/>
                <w:color w:val="auto"/>
                <w:sz w:val="24"/>
                <w:szCs w:val="24"/>
              </w:rPr>
              <w:t>p</w:t>
            </w: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rovide the building roof from floor level for each</w:t>
            </w:r>
          </w:p>
        </w:tc>
        <w:tc>
          <w:tcPr>
            <w:tcW w:w="5395" w:type="dxa"/>
            <w:vAlign w:val="center"/>
          </w:tcPr>
          <w:p w14:paraId="2BF77183" w14:textId="77777777" w:rsidR="00FF4DE3" w:rsidRDefault="00A43FBD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Municipality of Ainata: 2 floors</w:t>
            </w:r>
          </w:p>
          <w:p w14:paraId="33B372FF" w14:textId="77777777" w:rsidR="00A43FBD" w:rsidRDefault="00A43FBD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Deir El Ahmar Municipality: 2 floors</w:t>
            </w:r>
          </w:p>
          <w:p w14:paraId="34C9811A" w14:textId="1E90B5B4" w:rsidR="00A43FBD" w:rsidRPr="00390804" w:rsidRDefault="00A43FBD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Union of Deir El Ahmar Municipalities: 1 floor</w:t>
            </w:r>
          </w:p>
        </w:tc>
      </w:tr>
      <w:tr w:rsidR="00390804" w:rsidRPr="00390804" w14:paraId="51EE59FB" w14:textId="77777777" w:rsidTr="00E41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6308A208" w14:textId="38705D47" w:rsidR="00FF4DE3" w:rsidRPr="00390804" w:rsidRDefault="00FA6864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14:paraId="5D3D08E9" w14:textId="01AB410B" w:rsidR="00FF4DE3" w:rsidRPr="00390804" w:rsidRDefault="0040446F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The</w:t>
            </w:r>
            <w:r w:rsidR="00400585" w:rsidRPr="00390804">
              <w:rPr>
                <w:rFonts w:ascii="Raleway" w:hAnsi="Raleway"/>
                <w:color w:val="auto"/>
                <w:sz w:val="24"/>
                <w:szCs w:val="24"/>
              </w:rPr>
              <w:t xml:space="preserve"> mentioned panel capacity in the BOQ is 540 WP, can we use bigger panel capacity?</w:t>
            </w:r>
          </w:p>
        </w:tc>
        <w:tc>
          <w:tcPr>
            <w:tcW w:w="5395" w:type="dxa"/>
            <w:vAlign w:val="center"/>
          </w:tcPr>
          <w:p w14:paraId="098BC417" w14:textId="4DED13A6" w:rsidR="00FF4DE3" w:rsidRPr="00370606" w:rsidRDefault="00370606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As mentioned in “Annex II+III: Technical Specifications + Technical Offer”, the panel size 540 Wp is the </w:t>
            </w:r>
            <w:r w:rsidRPr="00380F73">
              <w:rPr>
                <w:rFonts w:ascii="Raleway" w:hAnsi="Raleway"/>
                <w:color w:val="auto"/>
                <w:sz w:val="24"/>
                <w:szCs w:val="24"/>
                <w:u w:val="single"/>
              </w:rPr>
              <w:t>minimum</w:t>
            </w: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 required size. </w:t>
            </w:r>
          </w:p>
        </w:tc>
      </w:tr>
      <w:tr w:rsidR="00390804" w:rsidRPr="00390804" w14:paraId="14720755" w14:textId="77777777" w:rsidTr="00E4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3FFED1CB" w14:textId="49B735D9" w:rsidR="00FF4DE3" w:rsidRPr="00390804" w:rsidRDefault="00FA6864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14:paraId="2DC329E5" w14:textId="0BDE2BDD" w:rsidR="00FF4DE3" w:rsidRPr="00390804" w:rsidRDefault="00400585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What is the EDL subscription for the three sites?</w:t>
            </w:r>
          </w:p>
        </w:tc>
        <w:tc>
          <w:tcPr>
            <w:tcW w:w="5395" w:type="dxa"/>
            <w:vAlign w:val="center"/>
          </w:tcPr>
          <w:p w14:paraId="332B052B" w14:textId="2188BBB4" w:rsidR="005271A4" w:rsidRPr="00390804" w:rsidRDefault="005271A4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Union of Municipalities of Deir El Ahmar: </w:t>
            </w:r>
            <w:r w:rsidR="000025C7">
              <w:rPr>
                <w:rFonts w:ascii="Raleway" w:hAnsi="Raleway"/>
                <w:color w:val="auto"/>
                <w:sz w:val="24"/>
                <w:szCs w:val="24"/>
              </w:rPr>
              <w:t>breaker size is 32 A</w:t>
            </w:r>
          </w:p>
        </w:tc>
      </w:tr>
      <w:tr w:rsidR="00390804" w:rsidRPr="00390804" w14:paraId="4786A6D9" w14:textId="77777777" w:rsidTr="00E41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75901102" w14:textId="1499A37F" w:rsidR="00FF4DE3" w:rsidRPr="00390804" w:rsidRDefault="00FA6864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14:paraId="32E95E5B" w14:textId="18260B6F" w:rsidR="00FF4DE3" w:rsidRPr="00390804" w:rsidRDefault="00400585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-Do the sites have a generator subscription or a private generator? In case of subscription, what is the respective subscription breakers? In case of a private generator, what is the generator rating?</w:t>
            </w:r>
          </w:p>
        </w:tc>
        <w:tc>
          <w:tcPr>
            <w:tcW w:w="5395" w:type="dxa"/>
            <w:vAlign w:val="center"/>
          </w:tcPr>
          <w:p w14:paraId="372D8338" w14:textId="77777777" w:rsidR="00FF4DE3" w:rsidRDefault="00270283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Municipality of Ainata: the municipality relies on EDL and an off-grid system installed on its roof, as mentioned in Annex II + III.</w:t>
            </w:r>
          </w:p>
          <w:p w14:paraId="3FDE1C4A" w14:textId="19950A17" w:rsidR="00270283" w:rsidRDefault="00270283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As for </w:t>
            </w:r>
            <w:r w:rsidR="004926D5">
              <w:rPr>
                <w:rFonts w:ascii="Raleway" w:hAnsi="Raleway"/>
                <w:color w:val="auto"/>
                <w:sz w:val="24"/>
                <w:szCs w:val="24"/>
              </w:rPr>
              <w:t xml:space="preserve">the </w:t>
            </w: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municipality of Deir El Ahmar and </w:t>
            </w:r>
            <w:r w:rsidR="004926D5">
              <w:rPr>
                <w:rFonts w:ascii="Raleway" w:hAnsi="Raleway"/>
                <w:color w:val="auto"/>
                <w:sz w:val="24"/>
                <w:szCs w:val="24"/>
              </w:rPr>
              <w:t xml:space="preserve">the </w:t>
            </w:r>
            <w:r>
              <w:rPr>
                <w:rFonts w:ascii="Raleway" w:hAnsi="Raleway"/>
                <w:color w:val="auto"/>
                <w:sz w:val="24"/>
                <w:szCs w:val="24"/>
              </w:rPr>
              <w:t>Union of Deir El Ahmar Municipalities, they are connected to the local generator operated by the municipality</w:t>
            </w:r>
            <w:r w:rsidR="00FD2C60">
              <w:rPr>
                <w:rFonts w:ascii="Raleway" w:hAnsi="Raleway"/>
                <w:color w:val="auto"/>
                <w:sz w:val="24"/>
                <w:szCs w:val="24"/>
              </w:rPr>
              <w:t>.</w:t>
            </w:r>
          </w:p>
          <w:p w14:paraId="11E0B7C0" w14:textId="074ED14C" w:rsidR="00390C1C" w:rsidRDefault="00390C1C" w:rsidP="00DF13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Deir El Ahmar Municipality: breaker size 1</w:t>
            </w:r>
            <w:r w:rsidR="0097411D">
              <w:rPr>
                <w:rFonts w:ascii="Raleway" w:hAnsi="Raleway"/>
                <w:color w:val="auto"/>
                <w:sz w:val="24"/>
                <w:szCs w:val="24"/>
              </w:rPr>
              <w:t>5</w:t>
            </w:r>
            <w:r>
              <w:rPr>
                <w:rFonts w:ascii="Raleway" w:hAnsi="Raleway"/>
                <w:color w:val="auto"/>
                <w:sz w:val="24"/>
                <w:szCs w:val="24"/>
              </w:rPr>
              <w:t>A</w:t>
            </w:r>
          </w:p>
          <w:p w14:paraId="3DD5A0CD" w14:textId="53768045" w:rsidR="00390C1C" w:rsidRPr="00390804" w:rsidRDefault="00390C1C" w:rsidP="00E418C7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Union of Municipalities of Deir El Ahmar: breaker size 1</w:t>
            </w:r>
            <w:r w:rsidR="0097411D">
              <w:rPr>
                <w:rFonts w:ascii="Raleway" w:hAnsi="Raleway"/>
                <w:color w:val="auto"/>
                <w:sz w:val="24"/>
                <w:szCs w:val="24"/>
              </w:rPr>
              <w:t>0</w:t>
            </w:r>
            <w:r>
              <w:rPr>
                <w:rFonts w:ascii="Raleway" w:hAnsi="Raleway"/>
                <w:color w:val="auto"/>
                <w:sz w:val="24"/>
                <w:szCs w:val="24"/>
              </w:rPr>
              <w:t>A</w:t>
            </w:r>
          </w:p>
        </w:tc>
      </w:tr>
      <w:tr w:rsidR="00390804" w:rsidRPr="00390804" w14:paraId="32E95A8E" w14:textId="77777777" w:rsidTr="00E41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vAlign w:val="center"/>
          </w:tcPr>
          <w:p w14:paraId="13BBAC86" w14:textId="6521F48F" w:rsidR="00FF4DE3" w:rsidRPr="00390804" w:rsidRDefault="00FA6864" w:rsidP="00DF13C4">
            <w:pPr>
              <w:spacing w:before="20" w:after="2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>5</w:t>
            </w:r>
          </w:p>
        </w:tc>
        <w:tc>
          <w:tcPr>
            <w:tcW w:w="2970" w:type="dxa"/>
            <w:vAlign w:val="center"/>
          </w:tcPr>
          <w:p w14:paraId="21D6546B" w14:textId="06917267" w:rsidR="00FF4DE3" w:rsidRPr="00390804" w:rsidRDefault="00400585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 w:rsidRPr="00390804">
              <w:rPr>
                <w:rFonts w:ascii="Raleway" w:hAnsi="Raleway"/>
                <w:color w:val="auto"/>
                <w:sz w:val="24"/>
                <w:szCs w:val="24"/>
              </w:rPr>
              <w:t>What is the execution time?</w:t>
            </w:r>
          </w:p>
        </w:tc>
        <w:tc>
          <w:tcPr>
            <w:tcW w:w="5395" w:type="dxa"/>
            <w:vAlign w:val="center"/>
          </w:tcPr>
          <w:p w14:paraId="36714824" w14:textId="2C704474" w:rsidR="00FF4DE3" w:rsidRPr="00390804" w:rsidRDefault="00F8762F" w:rsidP="00DF13C4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/>
                <w:color w:val="auto"/>
                <w:sz w:val="24"/>
                <w:szCs w:val="24"/>
              </w:rPr>
            </w:pPr>
            <w:r>
              <w:rPr>
                <w:rFonts w:ascii="Raleway" w:hAnsi="Raleway"/>
                <w:color w:val="auto"/>
                <w:sz w:val="24"/>
                <w:szCs w:val="24"/>
              </w:rPr>
              <w:t xml:space="preserve">Execution time is mentioned in the “Instruction to Tenderer” – Tender Dossier </w:t>
            </w:r>
          </w:p>
        </w:tc>
      </w:tr>
    </w:tbl>
    <w:p w14:paraId="14F6C3BB" w14:textId="77777777" w:rsidR="00400585" w:rsidRPr="00390804" w:rsidRDefault="00400585" w:rsidP="00E418C7">
      <w:pPr>
        <w:rPr>
          <w:rFonts w:ascii="Raleway" w:hAnsi="Raleway"/>
          <w:color w:val="auto"/>
          <w:sz w:val="24"/>
          <w:szCs w:val="24"/>
        </w:rPr>
      </w:pPr>
    </w:p>
    <w:sectPr w:rsidR="00400585" w:rsidRPr="00390804" w:rsidSect="00F336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E0824"/>
    <w:multiLevelType w:val="hybridMultilevel"/>
    <w:tmpl w:val="D06E8DF8"/>
    <w:lvl w:ilvl="0" w:tplc="4AC27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2MDI2NTQ0swQyTZR0lIJTi4sz8/NACgxrAb4+ejMsAAAA"/>
  </w:docVars>
  <w:rsids>
    <w:rsidRoot w:val="002B4528"/>
    <w:rsid w:val="000025C7"/>
    <w:rsid w:val="00054F6C"/>
    <w:rsid w:val="000711EC"/>
    <w:rsid w:val="000D01F5"/>
    <w:rsid w:val="00121953"/>
    <w:rsid w:val="001439D6"/>
    <w:rsid w:val="00160D16"/>
    <w:rsid w:val="001D66E0"/>
    <w:rsid w:val="00233DE4"/>
    <w:rsid w:val="00270283"/>
    <w:rsid w:val="002B4528"/>
    <w:rsid w:val="00370606"/>
    <w:rsid w:val="00380F73"/>
    <w:rsid w:val="00390804"/>
    <w:rsid w:val="00390C1C"/>
    <w:rsid w:val="003E3B35"/>
    <w:rsid w:val="00400585"/>
    <w:rsid w:val="0040446F"/>
    <w:rsid w:val="00415964"/>
    <w:rsid w:val="004926D5"/>
    <w:rsid w:val="005271A4"/>
    <w:rsid w:val="00567AED"/>
    <w:rsid w:val="005922F8"/>
    <w:rsid w:val="005D6BFE"/>
    <w:rsid w:val="005F0523"/>
    <w:rsid w:val="005F2583"/>
    <w:rsid w:val="005F265B"/>
    <w:rsid w:val="006300D2"/>
    <w:rsid w:val="006A1032"/>
    <w:rsid w:val="007550CD"/>
    <w:rsid w:val="00794211"/>
    <w:rsid w:val="007A246E"/>
    <w:rsid w:val="0087601D"/>
    <w:rsid w:val="008B36B6"/>
    <w:rsid w:val="008B37D7"/>
    <w:rsid w:val="008B4283"/>
    <w:rsid w:val="008B6F5C"/>
    <w:rsid w:val="008D3290"/>
    <w:rsid w:val="00924BB2"/>
    <w:rsid w:val="0094289A"/>
    <w:rsid w:val="0096401F"/>
    <w:rsid w:val="0097411D"/>
    <w:rsid w:val="00A361C4"/>
    <w:rsid w:val="00A43FBD"/>
    <w:rsid w:val="00A86D8E"/>
    <w:rsid w:val="00AD1004"/>
    <w:rsid w:val="00AD72BC"/>
    <w:rsid w:val="00B666DD"/>
    <w:rsid w:val="00BC0983"/>
    <w:rsid w:val="00BC76AF"/>
    <w:rsid w:val="00CC7B79"/>
    <w:rsid w:val="00D15E9A"/>
    <w:rsid w:val="00DE6B60"/>
    <w:rsid w:val="00DF13C4"/>
    <w:rsid w:val="00E418C7"/>
    <w:rsid w:val="00EA5938"/>
    <w:rsid w:val="00F336FF"/>
    <w:rsid w:val="00F50569"/>
    <w:rsid w:val="00F56965"/>
    <w:rsid w:val="00F70B84"/>
    <w:rsid w:val="00F8762F"/>
    <w:rsid w:val="00FA6864"/>
    <w:rsid w:val="00FB7443"/>
    <w:rsid w:val="00FD2C60"/>
    <w:rsid w:val="00FE6D1A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0179"/>
  <w15:chartTrackingRefBased/>
  <w15:docId w15:val="{70745CCC-B7ED-4CF1-85FF-F543D8AF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E4"/>
  </w:style>
  <w:style w:type="paragraph" w:styleId="Heading1">
    <w:name w:val="heading 1"/>
    <w:basedOn w:val="Normal"/>
    <w:next w:val="Normal"/>
    <w:link w:val="Heading1Char"/>
    <w:uiPriority w:val="9"/>
    <w:qFormat/>
    <w:rsid w:val="00630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B7443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4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F4D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F4DE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94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2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B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B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Nsaif</dc:creator>
  <cp:keywords/>
  <dc:description/>
  <cp:lastModifiedBy>Rima Kreidieh</cp:lastModifiedBy>
  <cp:revision>2</cp:revision>
  <dcterms:created xsi:type="dcterms:W3CDTF">2022-03-11T15:18:00Z</dcterms:created>
  <dcterms:modified xsi:type="dcterms:W3CDTF">2022-03-11T15:18:00Z</dcterms:modified>
</cp:coreProperties>
</file>