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76D94" w14:textId="69806A04" w:rsidR="000E7D93" w:rsidRDefault="00141E48">
      <w:r w:rsidRPr="00141E48">
        <w:t>LRFP-2024-9190496</w:t>
      </w:r>
    </w:p>
    <w:p w14:paraId="2DA8504B" w14:textId="77777777" w:rsidR="00141E48" w:rsidRDefault="00141E48"/>
    <w:p w14:paraId="7A51FBC6" w14:textId="77777777" w:rsidR="00141E48" w:rsidRDefault="00141E48" w:rsidP="00141E48">
      <w:pPr>
        <w:pStyle w:val="Default"/>
      </w:pPr>
      <w:r>
        <w:t xml:space="preserve">As for : </w:t>
      </w:r>
      <w:r>
        <w:rPr>
          <w:b/>
          <w:bCs/>
          <w:color w:val="FF0000"/>
        </w:rPr>
        <w:t>The provision and Installation of the Network Infrastructure for the Ministry of Education and Higher Education – Lebanon LOT 4.4</w:t>
      </w:r>
    </w:p>
    <w:p w14:paraId="3634CB9F" w14:textId="77777777" w:rsidR="00141E48" w:rsidRDefault="00141E48" w:rsidP="00141E48">
      <w:pPr>
        <w:rPr>
          <w:rFonts w:ascii="Calibri" w:hAnsi="Calibri"/>
          <w:sz w:val="24"/>
          <w:szCs w:val="24"/>
        </w:rPr>
      </w:pPr>
    </w:p>
    <w:p w14:paraId="227473CC" w14:textId="77777777" w:rsidR="00141E48" w:rsidRDefault="00141E48" w:rsidP="00141E48">
      <w:pPr>
        <w:rPr>
          <w:rFonts w:ascii="Calibri" w:hAnsi="Calibri"/>
          <w:sz w:val="24"/>
          <w:szCs w:val="24"/>
        </w:rPr>
      </w:pPr>
      <w:r>
        <w:rPr>
          <w:rFonts w:ascii="Calibri" w:hAnsi="Calibri"/>
          <w:sz w:val="24"/>
          <w:szCs w:val="24"/>
        </w:rPr>
        <w:t xml:space="preserve">We need to clarify the below points : </w:t>
      </w:r>
    </w:p>
    <w:p w14:paraId="688B1533" w14:textId="77777777" w:rsidR="00141E48" w:rsidRDefault="00141E48" w:rsidP="00141E48">
      <w:pPr>
        <w:rPr>
          <w:rFonts w:ascii="Calibri" w:hAnsi="Calibri"/>
          <w:sz w:val="24"/>
          <w:szCs w:val="24"/>
        </w:rPr>
      </w:pPr>
    </w:p>
    <w:p w14:paraId="3AB9394B" w14:textId="77777777" w:rsidR="00141E48" w:rsidRDefault="00141E48" w:rsidP="00141E48">
      <w:pPr>
        <w:pStyle w:val="ListParagraph"/>
        <w:numPr>
          <w:ilvl w:val="0"/>
          <w:numId w:val="1"/>
        </w:numPr>
        <w:rPr>
          <w:rFonts w:ascii="Calibri" w:eastAsia="Times New Roman" w:hAnsi="Calibri"/>
          <w:color w:val="FF0000"/>
          <w:sz w:val="24"/>
          <w:szCs w:val="24"/>
        </w:rPr>
      </w:pPr>
      <w:r>
        <w:rPr>
          <w:rFonts w:ascii="Calibri" w:eastAsia="Times New Roman" w:hAnsi="Calibri"/>
          <w:b/>
          <w:bCs/>
          <w:color w:val="FF0000"/>
          <w:sz w:val="24"/>
          <w:szCs w:val="24"/>
        </w:rPr>
        <w:t xml:space="preserve">Distribution Switch DC– SW02 </w:t>
      </w:r>
    </w:p>
    <w:p w14:paraId="6ED7BE12" w14:textId="77777777" w:rsidR="00141E48" w:rsidRDefault="00141E48" w:rsidP="00141E48">
      <w:pPr>
        <w:rPr>
          <w:rFonts w:ascii="Calibri" w:hAnsi="Calibri"/>
          <w:sz w:val="24"/>
          <w:szCs w:val="24"/>
        </w:rPr>
      </w:pPr>
    </w:p>
    <w:p w14:paraId="65A3B1D9" w14:textId="5449A0C0" w:rsidR="00141E48" w:rsidRDefault="00141E48" w:rsidP="00141E48">
      <w:pPr>
        <w:pStyle w:val="ListParagraph"/>
        <w:numPr>
          <w:ilvl w:val="0"/>
          <w:numId w:val="2"/>
        </w:numPr>
        <w:rPr>
          <w:rFonts w:ascii="Calibri" w:eastAsia="Times New Roman" w:hAnsi="Calibri"/>
          <w:sz w:val="24"/>
          <w:szCs w:val="24"/>
        </w:rPr>
      </w:pPr>
      <w:r>
        <w:rPr>
          <w:rFonts w:ascii="Calibri" w:eastAsia="Times New Roman" w:hAnsi="Calibri"/>
          <w:sz w:val="24"/>
          <w:szCs w:val="24"/>
        </w:rPr>
        <w:t xml:space="preserve">What are the needed SFP s per switch ( Qty and type ) ? </w:t>
      </w:r>
      <w:r w:rsidR="003C76C1">
        <w:rPr>
          <w:rFonts w:ascii="Calibri" w:eastAsia="Times New Roman" w:hAnsi="Calibri"/>
          <w:sz w:val="24"/>
          <w:szCs w:val="24"/>
        </w:rPr>
        <w:br/>
      </w:r>
      <w:r w:rsidR="003C76C1" w:rsidRPr="005513E2">
        <w:rPr>
          <w:rFonts w:ascii="Calibri" w:eastAsia="Times New Roman" w:hAnsi="Calibri"/>
          <w:color w:val="70AD47" w:themeColor="accent6"/>
          <w:sz w:val="24"/>
          <w:szCs w:val="24"/>
        </w:rPr>
        <w:t xml:space="preserve">MEHE:&gt; </w:t>
      </w:r>
      <w:r w:rsidR="003C76C1" w:rsidRPr="003C76C1">
        <w:rPr>
          <w:rFonts w:ascii="Calibri" w:eastAsia="Times New Roman" w:hAnsi="Calibri"/>
          <w:color w:val="70AD47" w:themeColor="accent6"/>
          <w:sz w:val="24"/>
          <w:szCs w:val="24"/>
        </w:rPr>
        <w:t>2 x 40G per switch (4 in total)</w:t>
      </w:r>
    </w:p>
    <w:p w14:paraId="53EAAEAB" w14:textId="77777777" w:rsidR="00141E48" w:rsidRDefault="00141E48" w:rsidP="00141E48">
      <w:pPr>
        <w:rPr>
          <w:rFonts w:ascii="Calibri" w:hAnsi="Calibri"/>
          <w:color w:val="FF0000"/>
          <w:sz w:val="24"/>
          <w:szCs w:val="24"/>
        </w:rPr>
      </w:pPr>
    </w:p>
    <w:p w14:paraId="6D3BB1FB" w14:textId="77777777" w:rsidR="00141E48" w:rsidRDefault="00141E48" w:rsidP="00141E48">
      <w:pPr>
        <w:pStyle w:val="ListParagraph"/>
        <w:numPr>
          <w:ilvl w:val="0"/>
          <w:numId w:val="1"/>
        </w:numPr>
        <w:rPr>
          <w:rFonts w:ascii="Calibri" w:eastAsia="Times New Roman" w:hAnsi="Calibri"/>
          <w:color w:val="FF0000"/>
          <w:sz w:val="24"/>
          <w:szCs w:val="24"/>
        </w:rPr>
      </w:pPr>
      <w:r>
        <w:rPr>
          <w:rFonts w:ascii="Calibri" w:eastAsia="Times New Roman" w:hAnsi="Calibri"/>
          <w:b/>
          <w:bCs/>
          <w:color w:val="FF0000"/>
          <w:sz w:val="24"/>
          <w:szCs w:val="24"/>
        </w:rPr>
        <w:t xml:space="preserve">Server Farm switches (Fiber) – SW03 </w:t>
      </w:r>
    </w:p>
    <w:p w14:paraId="2627DE8D" w14:textId="77777777" w:rsidR="00141E48" w:rsidRDefault="00141E48" w:rsidP="00141E48">
      <w:pPr>
        <w:rPr>
          <w:rFonts w:ascii="Calibri" w:hAnsi="Calibri"/>
          <w:sz w:val="24"/>
          <w:szCs w:val="24"/>
        </w:rPr>
      </w:pPr>
    </w:p>
    <w:p w14:paraId="62917E25" w14:textId="6149F358" w:rsidR="00141E48" w:rsidRPr="003C76C1" w:rsidRDefault="00141E48" w:rsidP="00141E48">
      <w:pPr>
        <w:pStyle w:val="ListParagraph"/>
        <w:numPr>
          <w:ilvl w:val="0"/>
          <w:numId w:val="3"/>
        </w:numPr>
        <w:rPr>
          <w:rFonts w:ascii="Calibri" w:eastAsia="Times New Roman" w:hAnsi="Calibri"/>
          <w:color w:val="70AD47" w:themeColor="accent6"/>
          <w:sz w:val="24"/>
          <w:szCs w:val="24"/>
        </w:rPr>
      </w:pPr>
      <w:r>
        <w:rPr>
          <w:rFonts w:ascii="Calibri" w:eastAsia="Times New Roman" w:hAnsi="Calibri"/>
          <w:sz w:val="24"/>
          <w:szCs w:val="24"/>
        </w:rPr>
        <w:t xml:space="preserve">What are the needed SFP s per switch ( Qty and type ) ? </w:t>
      </w:r>
      <w:r w:rsidR="003C76C1">
        <w:rPr>
          <w:rFonts w:ascii="Calibri" w:eastAsia="Times New Roman" w:hAnsi="Calibri"/>
          <w:sz w:val="24"/>
          <w:szCs w:val="24"/>
        </w:rPr>
        <w:br/>
      </w:r>
      <w:r w:rsidR="003C76C1" w:rsidRPr="005513E2">
        <w:rPr>
          <w:rFonts w:ascii="Calibri" w:eastAsia="Times New Roman" w:hAnsi="Calibri"/>
          <w:color w:val="70AD47" w:themeColor="accent6"/>
          <w:sz w:val="24"/>
          <w:szCs w:val="24"/>
        </w:rPr>
        <w:t xml:space="preserve">MEHE:&gt; </w:t>
      </w:r>
      <w:r w:rsidR="003C76C1" w:rsidRPr="003C76C1">
        <w:rPr>
          <w:rFonts w:ascii="Calibri" w:eastAsia="Times New Roman" w:hAnsi="Calibri"/>
          <w:color w:val="70AD47" w:themeColor="accent6"/>
          <w:sz w:val="24"/>
          <w:szCs w:val="24"/>
        </w:rPr>
        <w:t>4 x 40G per switch (8 in total)</w:t>
      </w:r>
    </w:p>
    <w:p w14:paraId="02A130C1" w14:textId="77777777" w:rsidR="00141E48" w:rsidRPr="003C76C1" w:rsidRDefault="00141E48" w:rsidP="00141E48">
      <w:pPr>
        <w:rPr>
          <w:rFonts w:ascii="Calibri" w:eastAsia="Times New Roman" w:hAnsi="Calibri" w:cs="Calibri"/>
          <w:color w:val="70AD47" w:themeColor="accent6"/>
          <w:kern w:val="0"/>
          <w:sz w:val="24"/>
          <w:szCs w:val="24"/>
        </w:rPr>
      </w:pPr>
      <w:r w:rsidRPr="003C76C1">
        <w:rPr>
          <w:rFonts w:ascii="Calibri" w:eastAsia="Times New Roman" w:hAnsi="Calibri" w:cs="Calibri"/>
          <w:color w:val="70AD47" w:themeColor="accent6"/>
          <w:kern w:val="0"/>
          <w:sz w:val="24"/>
          <w:szCs w:val="24"/>
        </w:rPr>
        <w:t> </w:t>
      </w:r>
    </w:p>
    <w:p w14:paraId="7CD81162" w14:textId="77777777" w:rsidR="00141E48" w:rsidRDefault="00141E48" w:rsidP="00141E48">
      <w:pPr>
        <w:pStyle w:val="ListParagraph"/>
        <w:numPr>
          <w:ilvl w:val="0"/>
          <w:numId w:val="1"/>
        </w:numPr>
        <w:rPr>
          <w:rFonts w:ascii="Calibri" w:eastAsia="Times New Roman" w:hAnsi="Calibri"/>
          <w:color w:val="FF0000"/>
          <w:sz w:val="24"/>
          <w:szCs w:val="24"/>
        </w:rPr>
      </w:pPr>
      <w:r>
        <w:rPr>
          <w:rFonts w:ascii="Calibri" w:eastAsia="Times New Roman" w:hAnsi="Calibri"/>
          <w:b/>
          <w:bCs/>
          <w:color w:val="FF0000"/>
          <w:sz w:val="24"/>
          <w:szCs w:val="24"/>
        </w:rPr>
        <w:t xml:space="preserve">Server Farm switches (copper) – SW04 </w:t>
      </w:r>
    </w:p>
    <w:p w14:paraId="081FE26E" w14:textId="77777777" w:rsidR="00141E48" w:rsidRDefault="00141E48" w:rsidP="00141E48">
      <w:pPr>
        <w:rPr>
          <w:rFonts w:ascii="Calibri" w:hAnsi="Calibri"/>
          <w:sz w:val="24"/>
          <w:szCs w:val="24"/>
        </w:rPr>
      </w:pPr>
    </w:p>
    <w:p w14:paraId="4A3E49E3" w14:textId="77777777" w:rsidR="00141E48" w:rsidRDefault="00141E48" w:rsidP="00141E48">
      <w:pPr>
        <w:pStyle w:val="ListParagraph"/>
        <w:numPr>
          <w:ilvl w:val="0"/>
          <w:numId w:val="4"/>
        </w:numPr>
        <w:rPr>
          <w:rFonts w:ascii="Calibri" w:eastAsia="Times New Roman" w:hAnsi="Calibri"/>
          <w:sz w:val="24"/>
          <w:szCs w:val="24"/>
        </w:rPr>
      </w:pPr>
      <w:r>
        <w:rPr>
          <w:rFonts w:ascii="Calibri" w:eastAsia="Times New Roman" w:hAnsi="Calibri"/>
          <w:sz w:val="24"/>
          <w:szCs w:val="24"/>
        </w:rPr>
        <w:t xml:space="preserve">What are the needed SFP s for the uplinks ? </w:t>
      </w:r>
    </w:p>
    <w:p w14:paraId="52A55E95" w14:textId="290D2595" w:rsidR="00141E48" w:rsidRDefault="003C76C1" w:rsidP="003C76C1">
      <w:pPr>
        <w:rPr>
          <w:rFonts w:ascii="Calibri" w:hAnsi="Calibri"/>
          <w:sz w:val="24"/>
          <w:szCs w:val="24"/>
        </w:rPr>
      </w:pPr>
      <w:r>
        <w:rPr>
          <w:rFonts w:ascii="Calibri" w:eastAsia="Times New Roman" w:hAnsi="Calibri"/>
          <w:color w:val="70AD47" w:themeColor="accent6"/>
          <w:sz w:val="24"/>
          <w:szCs w:val="24"/>
        </w:rPr>
        <w:t xml:space="preserve"> </w:t>
      </w:r>
      <w:r>
        <w:rPr>
          <w:rFonts w:ascii="Calibri" w:eastAsia="Times New Roman" w:hAnsi="Calibri"/>
          <w:color w:val="70AD47" w:themeColor="accent6"/>
          <w:sz w:val="24"/>
          <w:szCs w:val="24"/>
        </w:rPr>
        <w:tab/>
      </w:r>
      <w:r w:rsidRPr="005513E2">
        <w:rPr>
          <w:rFonts w:ascii="Calibri" w:eastAsia="Times New Roman" w:hAnsi="Calibri"/>
          <w:color w:val="70AD47" w:themeColor="accent6"/>
          <w:sz w:val="24"/>
          <w:szCs w:val="24"/>
        </w:rPr>
        <w:t xml:space="preserve">MEHE:&gt; </w:t>
      </w:r>
      <w:r w:rsidRPr="003C76C1">
        <w:rPr>
          <w:rFonts w:ascii="Calibri" w:eastAsia="Times New Roman" w:hAnsi="Calibri"/>
          <w:color w:val="70AD47" w:themeColor="accent6"/>
          <w:sz w:val="24"/>
          <w:szCs w:val="24"/>
        </w:rPr>
        <w:t>4 x 40G per switch (8 in total)</w:t>
      </w:r>
    </w:p>
    <w:p w14:paraId="2D2A6128" w14:textId="77777777" w:rsidR="00141E48" w:rsidRDefault="00141E48" w:rsidP="00141E48">
      <w:pPr>
        <w:pStyle w:val="ListParagraph"/>
        <w:numPr>
          <w:ilvl w:val="0"/>
          <w:numId w:val="1"/>
        </w:numPr>
        <w:rPr>
          <w:rFonts w:ascii="Calibri" w:eastAsia="Times New Roman" w:hAnsi="Calibri"/>
          <w:color w:val="FF0000"/>
          <w:sz w:val="24"/>
          <w:szCs w:val="24"/>
        </w:rPr>
      </w:pPr>
      <w:r>
        <w:rPr>
          <w:rFonts w:ascii="Calibri" w:eastAsia="Times New Roman" w:hAnsi="Calibri"/>
          <w:b/>
          <w:bCs/>
          <w:color w:val="FF0000"/>
          <w:sz w:val="24"/>
          <w:szCs w:val="24"/>
        </w:rPr>
        <w:t>Management Switch – SW05</w:t>
      </w:r>
    </w:p>
    <w:p w14:paraId="4DDE0C01" w14:textId="77777777" w:rsidR="00141E48" w:rsidRDefault="00141E48" w:rsidP="00141E48">
      <w:pPr>
        <w:rPr>
          <w:rFonts w:ascii="Calibri" w:hAnsi="Calibri"/>
          <w:sz w:val="24"/>
          <w:szCs w:val="24"/>
        </w:rPr>
      </w:pPr>
    </w:p>
    <w:p w14:paraId="5A7F5F59" w14:textId="77777777" w:rsidR="00141E48" w:rsidRDefault="00141E48" w:rsidP="00141E48">
      <w:pPr>
        <w:pStyle w:val="ListParagraph"/>
        <w:numPr>
          <w:ilvl w:val="0"/>
          <w:numId w:val="5"/>
        </w:numPr>
        <w:rPr>
          <w:rFonts w:ascii="Calibri" w:eastAsia="Times New Roman" w:hAnsi="Calibri"/>
          <w:sz w:val="24"/>
          <w:szCs w:val="24"/>
        </w:rPr>
      </w:pPr>
      <w:r>
        <w:rPr>
          <w:rFonts w:ascii="Calibri" w:eastAsia="Times New Roman" w:hAnsi="Calibri"/>
          <w:sz w:val="24"/>
          <w:szCs w:val="24"/>
        </w:rPr>
        <w:t xml:space="preserve">Do you need any stacking cable ? </w:t>
      </w:r>
    </w:p>
    <w:p w14:paraId="6379C321" w14:textId="3D1CE99A" w:rsidR="00141E48" w:rsidRDefault="003C76C1" w:rsidP="003C76C1">
      <w:pPr>
        <w:ind w:left="405"/>
        <w:rPr>
          <w:rFonts w:ascii="Calibri" w:hAnsi="Calibri"/>
          <w:sz w:val="24"/>
          <w:szCs w:val="24"/>
        </w:rPr>
      </w:pPr>
      <w:r w:rsidRPr="005513E2">
        <w:rPr>
          <w:rFonts w:ascii="Calibri" w:eastAsia="Times New Roman" w:hAnsi="Calibri"/>
          <w:color w:val="70AD47" w:themeColor="accent6"/>
          <w:sz w:val="24"/>
          <w:szCs w:val="24"/>
        </w:rPr>
        <w:t>MEHE:&gt;</w:t>
      </w:r>
      <w:r>
        <w:rPr>
          <w:rFonts w:ascii="Calibri" w:eastAsia="Times New Roman" w:hAnsi="Calibri"/>
          <w:color w:val="70AD47" w:themeColor="accent6"/>
          <w:sz w:val="24"/>
          <w:szCs w:val="24"/>
        </w:rPr>
        <w:t>No need for stacking cable</w:t>
      </w:r>
    </w:p>
    <w:p w14:paraId="513FB51C" w14:textId="77777777" w:rsidR="00141E48" w:rsidRDefault="00141E48" w:rsidP="00141E48">
      <w:pPr>
        <w:pStyle w:val="ListParagraph"/>
        <w:numPr>
          <w:ilvl w:val="0"/>
          <w:numId w:val="5"/>
        </w:numPr>
        <w:rPr>
          <w:rFonts w:ascii="Calibri" w:eastAsia="Times New Roman" w:hAnsi="Calibri"/>
          <w:sz w:val="24"/>
          <w:szCs w:val="24"/>
        </w:rPr>
      </w:pPr>
      <w:r>
        <w:rPr>
          <w:rFonts w:ascii="Calibri" w:eastAsia="Times New Roman" w:hAnsi="Calibri"/>
          <w:sz w:val="24"/>
          <w:szCs w:val="24"/>
        </w:rPr>
        <w:t xml:space="preserve">Do you need any uplinks modules ? </w:t>
      </w:r>
    </w:p>
    <w:p w14:paraId="1413D123" w14:textId="7D3FF13E" w:rsidR="00141E48" w:rsidRDefault="003C76C1" w:rsidP="003C76C1">
      <w:pPr>
        <w:ind w:left="405"/>
        <w:rPr>
          <w:rFonts w:ascii="Calibri" w:hAnsi="Calibri"/>
          <w:sz w:val="24"/>
          <w:szCs w:val="24"/>
        </w:rPr>
      </w:pPr>
      <w:r w:rsidRPr="005513E2">
        <w:rPr>
          <w:rFonts w:ascii="Calibri" w:eastAsia="Times New Roman" w:hAnsi="Calibri"/>
          <w:color w:val="70AD47" w:themeColor="accent6"/>
          <w:sz w:val="24"/>
          <w:szCs w:val="24"/>
        </w:rPr>
        <w:t>MEHE:&gt;</w:t>
      </w:r>
      <w:r>
        <w:rPr>
          <w:rFonts w:ascii="Calibri" w:eastAsia="Times New Roman" w:hAnsi="Calibri"/>
          <w:color w:val="70AD47" w:themeColor="accent6"/>
          <w:sz w:val="24"/>
          <w:szCs w:val="24"/>
        </w:rPr>
        <w:t xml:space="preserve"> Yes</w:t>
      </w:r>
    </w:p>
    <w:p w14:paraId="574AD6A6" w14:textId="77777777" w:rsidR="00141E48" w:rsidRDefault="00141E48" w:rsidP="00141E48">
      <w:pPr>
        <w:pStyle w:val="ListParagraph"/>
        <w:numPr>
          <w:ilvl w:val="0"/>
          <w:numId w:val="5"/>
        </w:numPr>
        <w:rPr>
          <w:rFonts w:ascii="Calibri" w:eastAsia="Times New Roman" w:hAnsi="Calibri"/>
          <w:sz w:val="24"/>
          <w:szCs w:val="24"/>
        </w:rPr>
      </w:pPr>
      <w:r>
        <w:rPr>
          <w:rFonts w:ascii="Calibri" w:eastAsia="Times New Roman" w:hAnsi="Calibri"/>
          <w:sz w:val="24"/>
          <w:szCs w:val="24"/>
        </w:rPr>
        <w:t xml:space="preserve">Any needed SFPS ? </w:t>
      </w:r>
    </w:p>
    <w:p w14:paraId="6D197B37" w14:textId="0D6A4106" w:rsidR="00141E48" w:rsidRPr="003C76C1" w:rsidRDefault="003C76C1" w:rsidP="003C76C1">
      <w:pPr>
        <w:ind w:left="360"/>
        <w:rPr>
          <w:rFonts w:ascii="Calibri" w:eastAsia="Times New Roman" w:hAnsi="Calibri"/>
          <w:color w:val="70AD47" w:themeColor="accent6"/>
          <w:sz w:val="24"/>
          <w:szCs w:val="24"/>
        </w:rPr>
      </w:pPr>
      <w:r w:rsidRPr="003C76C1">
        <w:rPr>
          <w:rFonts w:ascii="Calibri" w:eastAsia="Times New Roman" w:hAnsi="Calibri"/>
          <w:color w:val="70AD47" w:themeColor="accent6"/>
          <w:sz w:val="24"/>
          <w:szCs w:val="24"/>
        </w:rPr>
        <w:t>MEHE:&gt; 2 x 40G per switch (4 in total)</w:t>
      </w:r>
    </w:p>
    <w:p w14:paraId="0598CFD1" w14:textId="77777777" w:rsidR="00141E48" w:rsidRDefault="00141E48" w:rsidP="00141E48">
      <w:pPr>
        <w:pStyle w:val="ListParagraph"/>
        <w:numPr>
          <w:ilvl w:val="0"/>
          <w:numId w:val="1"/>
        </w:numPr>
        <w:rPr>
          <w:rFonts w:ascii="Calibri" w:eastAsia="Times New Roman" w:hAnsi="Calibri"/>
          <w:color w:val="FF0000"/>
          <w:sz w:val="24"/>
          <w:szCs w:val="24"/>
        </w:rPr>
      </w:pPr>
      <w:r>
        <w:rPr>
          <w:rFonts w:ascii="Calibri" w:eastAsia="Times New Roman" w:hAnsi="Calibri"/>
          <w:b/>
          <w:bCs/>
          <w:color w:val="FF0000"/>
          <w:sz w:val="24"/>
          <w:szCs w:val="24"/>
        </w:rPr>
        <w:t xml:space="preserve">Access switches </w:t>
      </w:r>
    </w:p>
    <w:p w14:paraId="52692884" w14:textId="77777777" w:rsidR="00141E48" w:rsidRDefault="00141E48" w:rsidP="00141E48">
      <w:pPr>
        <w:pStyle w:val="ListParagraph"/>
        <w:numPr>
          <w:ilvl w:val="0"/>
          <w:numId w:val="5"/>
        </w:numPr>
        <w:rPr>
          <w:rFonts w:ascii="Calibri" w:eastAsia="Times New Roman" w:hAnsi="Calibri"/>
          <w:sz w:val="24"/>
          <w:szCs w:val="24"/>
        </w:rPr>
      </w:pPr>
      <w:r>
        <w:rPr>
          <w:rFonts w:ascii="Calibri" w:eastAsia="Times New Roman" w:hAnsi="Calibri"/>
          <w:sz w:val="24"/>
          <w:szCs w:val="24"/>
        </w:rPr>
        <w:t xml:space="preserve">What are the needed SFP uplinks for the access Switches (Qty and type per switch ) </w:t>
      </w:r>
    </w:p>
    <w:p w14:paraId="4B373141" w14:textId="77777777" w:rsidR="00DF1D92" w:rsidRPr="00DF1D92" w:rsidRDefault="003C76C1" w:rsidP="00DF1D92">
      <w:pPr>
        <w:ind w:left="360"/>
        <w:rPr>
          <w:rFonts w:ascii="Calibri" w:eastAsia="Times New Roman" w:hAnsi="Calibri"/>
          <w:color w:val="70AD47" w:themeColor="accent6"/>
        </w:rPr>
      </w:pPr>
      <w:r w:rsidRPr="003C76C1">
        <w:rPr>
          <w:rFonts w:ascii="Calibri" w:eastAsia="Times New Roman" w:hAnsi="Calibri"/>
          <w:color w:val="70AD47" w:themeColor="accent6"/>
          <w:sz w:val="24"/>
          <w:szCs w:val="24"/>
        </w:rPr>
        <w:t>MEHE:&gt;</w:t>
      </w:r>
      <w:r>
        <w:rPr>
          <w:rFonts w:ascii="Calibri" w:eastAsia="Times New Roman" w:hAnsi="Calibri"/>
          <w:color w:val="70AD47" w:themeColor="accent6"/>
          <w:sz w:val="24"/>
          <w:szCs w:val="24"/>
        </w:rPr>
        <w:t xml:space="preserve"> </w:t>
      </w:r>
      <w:r w:rsidR="00DF1D92" w:rsidRPr="00DF1D92">
        <w:rPr>
          <w:rFonts w:ascii="Calibri" w:eastAsia="Times New Roman" w:hAnsi="Calibri"/>
          <w:color w:val="70AD47" w:themeColor="accent6"/>
        </w:rPr>
        <w:t>Regarding the needed SFP uplinks for the access switches, as per our initial design and to save costs, we are using the existing SFP-10G modules. Each access switch will have 1 SFP-10G uplink, and similarly, there will be 1 SFP-10G uplink per core or distribution switch.</w:t>
      </w:r>
    </w:p>
    <w:p w14:paraId="42C3A0A0" w14:textId="1F69595D" w:rsidR="00DF1D92" w:rsidRPr="00DF1D92" w:rsidRDefault="00DF1D92" w:rsidP="00DF1D92">
      <w:pPr>
        <w:ind w:left="360"/>
        <w:rPr>
          <w:rFonts w:ascii="Calibri" w:eastAsia="Times New Roman" w:hAnsi="Calibri"/>
          <w:color w:val="70AD47" w:themeColor="accent6"/>
          <w:sz w:val="24"/>
          <w:szCs w:val="24"/>
        </w:rPr>
      </w:pPr>
    </w:p>
    <w:p w14:paraId="65F5EB92" w14:textId="0B27C08A" w:rsidR="00DF1D92" w:rsidRPr="00DF1D92" w:rsidRDefault="00DF1D92" w:rsidP="00DF1D92">
      <w:pPr>
        <w:ind w:left="360"/>
        <w:rPr>
          <w:rFonts w:ascii="Calibri" w:eastAsia="Times New Roman" w:hAnsi="Calibri"/>
          <w:color w:val="70AD47" w:themeColor="accent6"/>
          <w:sz w:val="24"/>
          <w:szCs w:val="24"/>
        </w:rPr>
      </w:pPr>
      <w:r w:rsidRPr="00DF1D92">
        <w:rPr>
          <w:rFonts w:ascii="Calibri" w:eastAsia="Times New Roman" w:hAnsi="Calibri"/>
          <w:color w:val="70AD47" w:themeColor="accent6"/>
          <w:sz w:val="24"/>
          <w:szCs w:val="24"/>
        </w:rPr>
        <w:t xml:space="preserve">It is expected that there </w:t>
      </w:r>
      <w:r w:rsidR="00E22912" w:rsidRPr="00DF1D92">
        <w:rPr>
          <w:rFonts w:ascii="Calibri" w:eastAsia="Times New Roman" w:hAnsi="Calibri"/>
          <w:color w:val="70AD47" w:themeColor="accent6"/>
          <w:sz w:val="24"/>
          <w:szCs w:val="24"/>
        </w:rPr>
        <w:t>will be</w:t>
      </w:r>
      <w:r w:rsidRPr="00DF1D92">
        <w:rPr>
          <w:rFonts w:ascii="Calibri" w:eastAsia="Times New Roman" w:hAnsi="Calibri"/>
          <w:color w:val="70AD47" w:themeColor="accent6"/>
          <w:sz w:val="24"/>
          <w:szCs w:val="24"/>
        </w:rPr>
        <w:t xml:space="preserve"> enough 10G SFPs to cater for 2 links from each stack of switches.</w:t>
      </w:r>
    </w:p>
    <w:p w14:paraId="7E9F2FEC" w14:textId="6898FDB5" w:rsidR="00141E48" w:rsidRDefault="00141E48" w:rsidP="00141E48">
      <w:pPr>
        <w:pStyle w:val="ListParagraph"/>
        <w:numPr>
          <w:ilvl w:val="0"/>
          <w:numId w:val="1"/>
        </w:numPr>
        <w:rPr>
          <w:rFonts w:ascii="Calibri" w:eastAsia="Times New Roman" w:hAnsi="Calibri"/>
          <w:color w:val="FF0000"/>
          <w:sz w:val="24"/>
          <w:szCs w:val="24"/>
        </w:rPr>
      </w:pPr>
      <w:r>
        <w:rPr>
          <w:rFonts w:ascii="Calibri" w:eastAsia="Times New Roman" w:hAnsi="Calibri"/>
          <w:b/>
          <w:bCs/>
          <w:color w:val="FF0000"/>
          <w:sz w:val="24"/>
          <w:szCs w:val="24"/>
        </w:rPr>
        <w:t>IP Telephony – Licenses - Flex– SW09</w:t>
      </w:r>
    </w:p>
    <w:p w14:paraId="3BFE62A0" w14:textId="77777777" w:rsidR="00141E48" w:rsidRDefault="00141E48" w:rsidP="00141E48">
      <w:pPr>
        <w:rPr>
          <w:rFonts w:ascii="Calibri" w:hAnsi="Calibri"/>
          <w:sz w:val="24"/>
          <w:szCs w:val="24"/>
        </w:rPr>
      </w:pPr>
    </w:p>
    <w:p w14:paraId="73662E74" w14:textId="17E0136F" w:rsidR="00E22912" w:rsidRPr="00E22912" w:rsidRDefault="00141E48" w:rsidP="00E22912">
      <w:pPr>
        <w:pStyle w:val="ListParagraph"/>
        <w:numPr>
          <w:ilvl w:val="0"/>
          <w:numId w:val="5"/>
        </w:numPr>
        <w:rPr>
          <w:rFonts w:ascii="Calibri" w:eastAsia="Times New Roman" w:hAnsi="Calibri"/>
          <w:color w:val="70AD47" w:themeColor="accent6"/>
        </w:rPr>
      </w:pPr>
      <w:r>
        <w:rPr>
          <w:rFonts w:ascii="Calibri" w:eastAsia="Times New Roman" w:hAnsi="Calibri"/>
          <w:sz w:val="24"/>
          <w:szCs w:val="24"/>
        </w:rPr>
        <w:t xml:space="preserve">12.5 version will reach its end of life on 31-Aug-2025 , the latest version is 15 ,so please advise if we can provide the latest version or you need 12.5 version . </w:t>
      </w:r>
      <w:r w:rsidR="005513E2">
        <w:rPr>
          <w:rFonts w:ascii="Calibri" w:eastAsia="Times New Roman" w:hAnsi="Calibri"/>
          <w:sz w:val="24"/>
          <w:szCs w:val="24"/>
        </w:rPr>
        <w:br/>
      </w:r>
      <w:r w:rsidR="005513E2" w:rsidRPr="005513E2">
        <w:rPr>
          <w:rFonts w:ascii="Calibri" w:eastAsia="Times New Roman" w:hAnsi="Calibri"/>
          <w:color w:val="70AD47" w:themeColor="accent6"/>
          <w:sz w:val="24"/>
          <w:szCs w:val="24"/>
        </w:rPr>
        <w:t xml:space="preserve">MEHE:&gt; </w:t>
      </w:r>
      <w:r w:rsidR="00E22912" w:rsidRPr="00E22912">
        <w:rPr>
          <w:rFonts w:ascii="Calibri" w:eastAsia="Times New Roman" w:hAnsi="Calibri"/>
          <w:color w:val="70AD47" w:themeColor="accent6"/>
        </w:rPr>
        <w:t>The latest version (version 15</w:t>
      </w:r>
      <w:r w:rsidR="00E22912">
        <w:rPr>
          <w:rFonts w:ascii="Calibri" w:eastAsia="Times New Roman" w:hAnsi="Calibri"/>
          <w:color w:val="70AD47" w:themeColor="accent6"/>
        </w:rPr>
        <w:t xml:space="preserve"> or higher</w:t>
      </w:r>
      <w:r w:rsidR="00E22912" w:rsidRPr="00E22912">
        <w:rPr>
          <w:rFonts w:ascii="Calibri" w:eastAsia="Times New Roman" w:hAnsi="Calibri"/>
          <w:color w:val="70AD47" w:themeColor="accent6"/>
        </w:rPr>
        <w:t xml:space="preserve">) is required with the new appliances. Therefore, migration configuration from the current appliances to the new ones is necessary to ensure a smooth transition. It is also </w:t>
      </w:r>
      <w:r w:rsidR="00E22912">
        <w:rPr>
          <w:rFonts w:ascii="Calibri" w:eastAsia="Times New Roman" w:hAnsi="Calibri"/>
          <w:color w:val="70AD47" w:themeColor="accent6"/>
        </w:rPr>
        <w:t>mandatory</w:t>
      </w:r>
      <w:r w:rsidR="00E22912" w:rsidRPr="00E22912">
        <w:rPr>
          <w:rFonts w:ascii="Calibri" w:eastAsia="Times New Roman" w:hAnsi="Calibri"/>
          <w:color w:val="70AD47" w:themeColor="accent6"/>
        </w:rPr>
        <w:t xml:space="preserve"> to ensure that the existing IP phones at MEHE will continue to function after the migration.</w:t>
      </w:r>
    </w:p>
    <w:p w14:paraId="291A7190" w14:textId="32110204" w:rsidR="00141E48" w:rsidRPr="0090729D" w:rsidRDefault="00D227B4" w:rsidP="00E22912">
      <w:pPr>
        <w:pStyle w:val="ListParagraph"/>
        <w:ind w:left="405"/>
        <w:rPr>
          <w:rFonts w:ascii="Calibri" w:eastAsia="Times New Roman" w:hAnsi="Calibri"/>
          <w:sz w:val="24"/>
          <w:szCs w:val="24"/>
        </w:rPr>
      </w:pPr>
      <w:r>
        <w:rPr>
          <w:rFonts w:ascii="Calibri" w:eastAsia="Times New Roman" w:hAnsi="Calibri"/>
          <w:color w:val="70AD47" w:themeColor="accent6"/>
          <w:sz w:val="24"/>
          <w:szCs w:val="24"/>
        </w:rPr>
        <w:br/>
      </w:r>
    </w:p>
    <w:p w14:paraId="5DDE77D5" w14:textId="77777777" w:rsidR="00141E48" w:rsidRPr="008F4F00" w:rsidRDefault="00141E48" w:rsidP="008F4F00">
      <w:pPr>
        <w:pStyle w:val="ListParagraph"/>
        <w:numPr>
          <w:ilvl w:val="0"/>
          <w:numId w:val="5"/>
        </w:numPr>
        <w:rPr>
          <w:rFonts w:ascii="Calibri" w:eastAsia="Times New Roman" w:hAnsi="Calibri"/>
          <w:sz w:val="24"/>
          <w:szCs w:val="24"/>
        </w:rPr>
      </w:pPr>
      <w:r w:rsidRPr="008F4F00">
        <w:rPr>
          <w:b/>
          <w:bCs/>
          <w:u w:val="single"/>
        </w:rPr>
        <w:t xml:space="preserve">Page 29 for HCI Item1 </w:t>
      </w:r>
    </w:p>
    <w:p w14:paraId="3AA81A38" w14:textId="77777777" w:rsidR="00141E48" w:rsidRDefault="00141E48" w:rsidP="00141E48">
      <w:pPr>
        <w:pStyle w:val="Default"/>
        <w:ind w:left="720"/>
        <w:rPr>
          <w:color w:val="auto"/>
          <w:sz w:val="22"/>
          <w:szCs w:val="22"/>
        </w:rPr>
      </w:pPr>
      <w:r>
        <w:rPr>
          <w:color w:val="auto"/>
          <w:sz w:val="22"/>
          <w:szCs w:val="22"/>
        </w:rPr>
        <w:t xml:space="preserve"> Warranty &amp; Support for the software components should be provided for </w:t>
      </w:r>
      <w:r>
        <w:rPr>
          <w:color w:val="FF0000"/>
          <w:sz w:val="22"/>
          <w:szCs w:val="22"/>
        </w:rPr>
        <w:t>3 years</w:t>
      </w:r>
      <w:r>
        <w:rPr>
          <w:color w:val="auto"/>
          <w:sz w:val="22"/>
          <w:szCs w:val="22"/>
        </w:rPr>
        <w:t>, 24/7. The support should be done by a local partner for the first intervention and to escalate with the vendor if any</w:t>
      </w:r>
    </w:p>
    <w:p w14:paraId="5E02A923" w14:textId="77777777" w:rsidR="00141E48" w:rsidRDefault="00141E48" w:rsidP="00141E48">
      <w:pPr>
        <w:pStyle w:val="Default"/>
        <w:ind w:left="720"/>
        <w:rPr>
          <w:color w:val="auto"/>
          <w:sz w:val="22"/>
          <w:szCs w:val="22"/>
        </w:rPr>
      </w:pPr>
    </w:p>
    <w:p w14:paraId="271F98E8" w14:textId="77777777" w:rsidR="00141E48" w:rsidRDefault="00141E48" w:rsidP="00141E48">
      <w:pPr>
        <w:pStyle w:val="Default"/>
        <w:ind w:left="720"/>
        <w:rPr>
          <w:b/>
          <w:bCs/>
          <w:u w:val="single"/>
        </w:rPr>
      </w:pPr>
      <w:r>
        <w:rPr>
          <w:b/>
          <w:bCs/>
          <w:u w:val="single"/>
        </w:rPr>
        <w:t>Page 30 for GPU  Node Item 2</w:t>
      </w:r>
    </w:p>
    <w:p w14:paraId="0239B30F" w14:textId="77777777" w:rsidR="00141E48" w:rsidRDefault="00141E48" w:rsidP="00141E48">
      <w:pPr>
        <w:pStyle w:val="Default"/>
        <w:ind w:left="720"/>
        <w:rPr>
          <w:color w:val="auto"/>
          <w:sz w:val="22"/>
          <w:szCs w:val="22"/>
        </w:rPr>
      </w:pPr>
      <w:r>
        <w:rPr>
          <w:color w:val="auto"/>
          <w:sz w:val="22"/>
          <w:szCs w:val="22"/>
        </w:rPr>
        <w:t xml:space="preserve">Software and Licenses: </w:t>
      </w:r>
    </w:p>
    <w:p w14:paraId="7A96F174" w14:textId="77777777" w:rsidR="00141E48" w:rsidRDefault="00141E48" w:rsidP="00141E48">
      <w:pPr>
        <w:pStyle w:val="Default"/>
        <w:ind w:left="720"/>
        <w:rPr>
          <w:color w:val="auto"/>
          <w:sz w:val="22"/>
          <w:szCs w:val="22"/>
        </w:rPr>
      </w:pPr>
      <w:r>
        <w:rPr>
          <w:color w:val="auto"/>
          <w:sz w:val="20"/>
          <w:szCs w:val="20"/>
        </w:rPr>
        <w:sym w:font="Times New Roman" w:char="F0B7"/>
      </w:r>
      <w:r>
        <w:rPr>
          <w:color w:val="auto"/>
          <w:sz w:val="20"/>
          <w:szCs w:val="20"/>
        </w:rPr>
        <w:t xml:space="preserve"> </w:t>
      </w:r>
      <w:r>
        <w:rPr>
          <w:color w:val="auto"/>
          <w:sz w:val="22"/>
          <w:szCs w:val="22"/>
        </w:rPr>
        <w:t xml:space="preserve">An enterprise-grade HCI software solution with ultimate feature set, supported by a </w:t>
      </w:r>
      <w:r>
        <w:rPr>
          <w:color w:val="FF0000"/>
          <w:sz w:val="22"/>
          <w:szCs w:val="22"/>
        </w:rPr>
        <w:t xml:space="preserve">48-month </w:t>
      </w:r>
      <w:r>
        <w:rPr>
          <w:color w:val="auto"/>
          <w:sz w:val="22"/>
          <w:szCs w:val="22"/>
        </w:rPr>
        <w:t xml:space="preserve">software support service for CPU cores. </w:t>
      </w:r>
    </w:p>
    <w:p w14:paraId="0BB9F964" w14:textId="77777777" w:rsidR="00141E48" w:rsidRDefault="00141E48" w:rsidP="00141E48">
      <w:pPr>
        <w:pStyle w:val="Default"/>
        <w:ind w:left="720"/>
        <w:rPr>
          <w:color w:val="auto"/>
          <w:sz w:val="22"/>
          <w:szCs w:val="22"/>
        </w:rPr>
      </w:pPr>
      <w:r>
        <w:rPr>
          <w:color w:val="auto"/>
          <w:sz w:val="20"/>
          <w:szCs w:val="20"/>
        </w:rPr>
        <w:sym w:font="Times New Roman" w:char="F0B7"/>
      </w:r>
      <w:r>
        <w:rPr>
          <w:color w:val="auto"/>
          <w:sz w:val="20"/>
          <w:szCs w:val="20"/>
        </w:rPr>
        <w:t xml:space="preserve"> </w:t>
      </w:r>
      <w:r>
        <w:rPr>
          <w:color w:val="auto"/>
          <w:sz w:val="22"/>
          <w:szCs w:val="22"/>
        </w:rPr>
        <w:t xml:space="preserve">HCI management software with a starter license and 48-month support term. </w:t>
      </w:r>
    </w:p>
    <w:p w14:paraId="78A11A50" w14:textId="77777777" w:rsidR="00141E48" w:rsidRDefault="00141E48" w:rsidP="00141E48">
      <w:pPr>
        <w:pStyle w:val="Default"/>
        <w:ind w:left="720"/>
        <w:rPr>
          <w:color w:val="auto"/>
          <w:sz w:val="22"/>
          <w:szCs w:val="22"/>
        </w:rPr>
      </w:pPr>
      <w:r>
        <w:rPr>
          <w:color w:val="auto"/>
          <w:sz w:val="20"/>
          <w:szCs w:val="20"/>
        </w:rPr>
        <w:sym w:font="Times New Roman" w:char="F0B7"/>
      </w:r>
      <w:r>
        <w:rPr>
          <w:color w:val="auto"/>
          <w:sz w:val="20"/>
          <w:szCs w:val="20"/>
        </w:rPr>
        <w:t xml:space="preserve"> </w:t>
      </w:r>
      <w:r>
        <w:rPr>
          <w:color w:val="auto"/>
          <w:sz w:val="22"/>
          <w:szCs w:val="22"/>
        </w:rPr>
        <w:t xml:space="preserve">Perpetual and production-level licenses for GPU virtualization software, with a minimum of </w:t>
      </w:r>
      <w:r>
        <w:rPr>
          <w:color w:val="FF0000"/>
          <w:sz w:val="22"/>
          <w:szCs w:val="22"/>
        </w:rPr>
        <w:t xml:space="preserve">5 years </w:t>
      </w:r>
      <w:r>
        <w:rPr>
          <w:color w:val="auto"/>
          <w:sz w:val="22"/>
          <w:szCs w:val="22"/>
        </w:rPr>
        <w:t xml:space="preserve">of update and support management services </w:t>
      </w:r>
    </w:p>
    <w:p w14:paraId="3116D666" w14:textId="114EAA32" w:rsidR="009E43D3" w:rsidRPr="009E43D3" w:rsidRDefault="008F4F00" w:rsidP="00D227B4">
      <w:pPr>
        <w:pStyle w:val="Default"/>
        <w:ind w:left="720"/>
        <w:rPr>
          <w:rFonts w:eastAsia="Times New Roman"/>
          <w:color w:val="70AD47" w:themeColor="accent6"/>
        </w:rPr>
      </w:pPr>
      <w:r w:rsidRPr="005513E2">
        <w:rPr>
          <w:rFonts w:eastAsia="Times New Roman"/>
          <w:color w:val="70AD47" w:themeColor="accent6"/>
        </w:rPr>
        <w:t>MEHE:&gt;</w:t>
      </w:r>
      <w:r w:rsidR="009E43D3" w:rsidRPr="009E43D3">
        <w:rPr>
          <w:rFonts w:ascii="Times New Roman" w:eastAsia="Times New Roman" w:hAnsi="Times New Roman" w:cs="Times New Roman"/>
        </w:rPr>
        <w:t xml:space="preserve"> </w:t>
      </w:r>
      <w:r w:rsidR="009E43D3" w:rsidRPr="009E43D3">
        <w:rPr>
          <w:rFonts w:eastAsia="Times New Roman"/>
          <w:color w:val="70AD47" w:themeColor="accent6"/>
        </w:rPr>
        <w:t>The software and licenses update and support services for the GPU node are different from the other 6 nodes. To keep the support services uniform when renewing, bidders can adopt:</w:t>
      </w:r>
    </w:p>
    <w:p w14:paraId="542BE22B" w14:textId="77777777" w:rsidR="009E43D3" w:rsidRPr="009E43D3" w:rsidRDefault="009E43D3" w:rsidP="009E43D3">
      <w:pPr>
        <w:pStyle w:val="Default"/>
        <w:numPr>
          <w:ilvl w:val="1"/>
          <w:numId w:val="7"/>
        </w:numPr>
        <w:rPr>
          <w:rFonts w:eastAsia="Times New Roman"/>
          <w:color w:val="70AD47" w:themeColor="accent6"/>
        </w:rPr>
      </w:pPr>
      <w:r w:rsidRPr="009E43D3">
        <w:rPr>
          <w:rFonts w:eastAsia="Times New Roman"/>
          <w:color w:val="70AD47" w:themeColor="accent6"/>
        </w:rPr>
        <w:t>An enterprise-grade HCI software solution with a 3-year software support service for CPU cores.</w:t>
      </w:r>
    </w:p>
    <w:p w14:paraId="329060AA" w14:textId="77777777" w:rsidR="009E43D3" w:rsidRPr="009E43D3" w:rsidRDefault="009E43D3" w:rsidP="009E43D3">
      <w:pPr>
        <w:pStyle w:val="Default"/>
        <w:numPr>
          <w:ilvl w:val="1"/>
          <w:numId w:val="7"/>
        </w:numPr>
        <w:rPr>
          <w:rFonts w:eastAsia="Times New Roman"/>
          <w:color w:val="70AD47" w:themeColor="accent6"/>
        </w:rPr>
      </w:pPr>
      <w:r w:rsidRPr="009E43D3">
        <w:rPr>
          <w:rFonts w:eastAsia="Times New Roman"/>
          <w:color w:val="70AD47" w:themeColor="accent6"/>
        </w:rPr>
        <w:t>HCI management software with a starter license and a 3-year support term.</w:t>
      </w:r>
    </w:p>
    <w:p w14:paraId="67D939D0" w14:textId="0819D262" w:rsidR="009E43D3" w:rsidRPr="009E43D3" w:rsidRDefault="009E43D3" w:rsidP="009E43D3">
      <w:pPr>
        <w:pStyle w:val="Default"/>
        <w:numPr>
          <w:ilvl w:val="1"/>
          <w:numId w:val="7"/>
        </w:numPr>
        <w:rPr>
          <w:rFonts w:eastAsia="Times New Roman"/>
          <w:color w:val="70AD47" w:themeColor="accent6"/>
        </w:rPr>
      </w:pPr>
      <w:r w:rsidRPr="009E43D3">
        <w:rPr>
          <w:rFonts w:eastAsia="Times New Roman"/>
          <w:color w:val="70AD47" w:themeColor="accent6"/>
        </w:rPr>
        <w:t xml:space="preserve">Perpetual and production-level licenses for GPU virtualization software, with a minimum of </w:t>
      </w:r>
      <w:r>
        <w:rPr>
          <w:rFonts w:eastAsia="Times New Roman"/>
          <w:color w:val="70AD47" w:themeColor="accent6"/>
        </w:rPr>
        <w:t>3</w:t>
      </w:r>
      <w:r w:rsidRPr="009E43D3">
        <w:rPr>
          <w:rFonts w:eastAsia="Times New Roman"/>
          <w:color w:val="70AD47" w:themeColor="accent6"/>
        </w:rPr>
        <w:t xml:space="preserve"> years of update and support management services.</w:t>
      </w:r>
    </w:p>
    <w:p w14:paraId="138BDB86" w14:textId="17295633" w:rsidR="009E43D3" w:rsidRPr="009E43D3" w:rsidRDefault="009E43D3" w:rsidP="009E43D3">
      <w:pPr>
        <w:pStyle w:val="Default"/>
        <w:ind w:left="720"/>
        <w:rPr>
          <w:rFonts w:eastAsia="Times New Roman"/>
          <w:color w:val="70AD47" w:themeColor="accent6"/>
        </w:rPr>
      </w:pPr>
      <w:r w:rsidRPr="009E43D3">
        <w:rPr>
          <w:rFonts w:eastAsia="Times New Roman"/>
          <w:color w:val="70AD47" w:themeColor="accent6"/>
        </w:rPr>
        <w:t>This approach ensures uniformity in support services and simplifies future renewals</w:t>
      </w:r>
      <w:r>
        <w:rPr>
          <w:rFonts w:eastAsia="Times New Roman"/>
          <w:color w:val="70AD47" w:themeColor="accent6"/>
        </w:rPr>
        <w:t>.</w:t>
      </w:r>
    </w:p>
    <w:p w14:paraId="74C69434" w14:textId="777159ED" w:rsidR="001C6C6C" w:rsidRDefault="001C6C6C" w:rsidP="00141E48">
      <w:pPr>
        <w:pStyle w:val="Default"/>
        <w:ind w:left="720"/>
        <w:rPr>
          <w:color w:val="auto"/>
          <w:sz w:val="22"/>
          <w:szCs w:val="22"/>
        </w:rPr>
      </w:pPr>
    </w:p>
    <w:p w14:paraId="5ADBD364" w14:textId="595B7945" w:rsidR="00E22912" w:rsidRPr="00E22912" w:rsidRDefault="001C6C6C" w:rsidP="00E22912">
      <w:pPr>
        <w:pStyle w:val="Default"/>
        <w:numPr>
          <w:ilvl w:val="0"/>
          <w:numId w:val="6"/>
        </w:numPr>
        <w:rPr>
          <w:rFonts w:eastAsia="Times New Roman"/>
          <w:color w:val="70AD47" w:themeColor="accent6"/>
        </w:rPr>
      </w:pPr>
      <w:r w:rsidRPr="001C6C6C">
        <w:rPr>
          <w:b/>
          <w:bCs/>
        </w:rPr>
        <w:t>How many sites/ DCs should the HCI solution be deployed? Are they Active/ Active or Active/ Passive?</w:t>
      </w:r>
      <w:r w:rsidR="00E22912">
        <w:rPr>
          <w:b/>
          <w:bCs/>
        </w:rPr>
        <w:br/>
      </w:r>
      <w:r w:rsidR="00E22912" w:rsidRPr="00E22912">
        <w:rPr>
          <w:rFonts w:eastAsia="Times New Roman"/>
          <w:color w:val="70AD47" w:themeColor="accent6"/>
        </w:rPr>
        <w:t>MEHE:&gt;</w:t>
      </w:r>
      <w:r w:rsidR="00E22912" w:rsidRPr="00E22912">
        <w:rPr>
          <w:rFonts w:ascii="Times New Roman" w:eastAsia="Times New Roman" w:hAnsi="Times New Roman" w:cs="Times New Roman"/>
        </w:rPr>
        <w:t xml:space="preserve"> </w:t>
      </w:r>
      <w:r w:rsidR="00E22912" w:rsidRPr="00E22912">
        <w:rPr>
          <w:rFonts w:eastAsia="Times New Roman"/>
          <w:color w:val="70AD47" w:themeColor="accent6"/>
        </w:rPr>
        <w:t>Regarding the HCI solution deployment, currently, there is one site planned for the deployment</w:t>
      </w:r>
      <w:r w:rsidR="002450E8">
        <w:rPr>
          <w:rFonts w:eastAsia="Times New Roman"/>
          <w:color w:val="70AD47" w:themeColor="accent6"/>
        </w:rPr>
        <w:t xml:space="preserve"> for </w:t>
      </w:r>
      <w:r w:rsidR="00AC2860">
        <w:rPr>
          <w:rFonts w:eastAsia="Times New Roman"/>
          <w:color w:val="70AD47" w:themeColor="accent6"/>
        </w:rPr>
        <w:t>MEHE main</w:t>
      </w:r>
      <w:r w:rsidR="002450E8">
        <w:rPr>
          <w:rFonts w:eastAsia="Times New Roman"/>
          <w:color w:val="70AD47" w:themeColor="accent6"/>
        </w:rPr>
        <w:t xml:space="preserve"> data center</w:t>
      </w:r>
      <w:r w:rsidR="00E22912" w:rsidRPr="00E22912">
        <w:rPr>
          <w:rFonts w:eastAsia="Times New Roman"/>
          <w:color w:val="70AD47" w:themeColor="accent6"/>
        </w:rPr>
        <w:t>. However, the solution should be designed and ready to support multiple sites in both Active/Active or Active/Passive configurations to allow for future expansion</w:t>
      </w:r>
    </w:p>
    <w:p w14:paraId="5FED487A" w14:textId="3E497CF1" w:rsidR="001C6C6C" w:rsidRPr="00E22912" w:rsidRDefault="001C6C6C" w:rsidP="002450E8">
      <w:pPr>
        <w:pStyle w:val="Default"/>
        <w:ind w:left="720"/>
        <w:rPr>
          <w:rFonts w:eastAsia="Times New Roman"/>
          <w:color w:val="70AD47" w:themeColor="accent6"/>
        </w:rPr>
      </w:pPr>
    </w:p>
    <w:p w14:paraId="2D026343" w14:textId="57BBB695" w:rsidR="001C6C6C" w:rsidRPr="001C6C6C" w:rsidRDefault="001C6C6C" w:rsidP="001C6C6C">
      <w:pPr>
        <w:pStyle w:val="Default"/>
        <w:numPr>
          <w:ilvl w:val="0"/>
          <w:numId w:val="6"/>
        </w:numPr>
        <w:rPr>
          <w:b/>
          <w:bCs/>
        </w:rPr>
      </w:pPr>
      <w:r w:rsidRPr="001C6C6C">
        <w:rPr>
          <w:b/>
          <w:bCs/>
        </w:rPr>
        <w:lastRenderedPageBreak/>
        <w:t>What is the number of Clusters per site?</w:t>
      </w:r>
      <w:r w:rsidR="008F67D9">
        <w:rPr>
          <w:b/>
          <w:bCs/>
        </w:rPr>
        <w:br/>
      </w:r>
      <w:r w:rsidR="008F67D9" w:rsidRPr="005513E2">
        <w:rPr>
          <w:rFonts w:eastAsia="Times New Roman"/>
          <w:color w:val="70AD47" w:themeColor="accent6"/>
        </w:rPr>
        <w:t>MEHE:&gt;</w:t>
      </w:r>
      <w:r w:rsidR="008F67D9">
        <w:rPr>
          <w:rFonts w:eastAsia="Times New Roman"/>
          <w:color w:val="70AD47" w:themeColor="accent6"/>
        </w:rPr>
        <w:t xml:space="preserve"> only one cluster for all nodes</w:t>
      </w:r>
    </w:p>
    <w:p w14:paraId="4FA6CD3E" w14:textId="1B23E4FE" w:rsidR="001C6C6C" w:rsidRPr="001C6C6C" w:rsidRDefault="001C6C6C" w:rsidP="00552A9B">
      <w:pPr>
        <w:pStyle w:val="Default"/>
        <w:numPr>
          <w:ilvl w:val="0"/>
          <w:numId w:val="6"/>
        </w:numPr>
        <w:rPr>
          <w:b/>
          <w:bCs/>
        </w:rPr>
      </w:pPr>
      <w:r w:rsidRPr="001C6C6C">
        <w:rPr>
          <w:b/>
          <w:bCs/>
        </w:rPr>
        <w:t>Is it a Green or Brown deployment? Please provide the existing workloads if Migration is required for the existing environment.</w:t>
      </w:r>
      <w:r w:rsidR="0090729D">
        <w:rPr>
          <w:b/>
          <w:bCs/>
        </w:rPr>
        <w:br/>
      </w:r>
      <w:r w:rsidR="0090729D" w:rsidRPr="005513E2">
        <w:rPr>
          <w:rFonts w:eastAsia="Times New Roman"/>
          <w:color w:val="70AD47" w:themeColor="accent6"/>
        </w:rPr>
        <w:t>MEHE:&gt;</w:t>
      </w:r>
      <w:r w:rsidR="0090729D">
        <w:rPr>
          <w:rFonts w:eastAsia="Times New Roman"/>
          <w:color w:val="70AD47" w:themeColor="accent6"/>
        </w:rPr>
        <w:t xml:space="preserve"> </w:t>
      </w:r>
      <w:r w:rsidR="0090729D" w:rsidRPr="0090729D">
        <w:rPr>
          <w:rFonts w:eastAsia="Times New Roman"/>
          <w:color w:val="70AD47" w:themeColor="accent6"/>
        </w:rPr>
        <w:t xml:space="preserve">We </w:t>
      </w:r>
      <w:r w:rsidR="0090729D">
        <w:rPr>
          <w:rFonts w:eastAsia="Times New Roman"/>
          <w:color w:val="70AD47" w:themeColor="accent6"/>
        </w:rPr>
        <w:t>require</w:t>
      </w:r>
      <w:r w:rsidR="0090729D" w:rsidRPr="0090729D">
        <w:rPr>
          <w:rFonts w:eastAsia="Times New Roman"/>
          <w:color w:val="70AD47" w:themeColor="accent6"/>
        </w:rPr>
        <w:t xml:space="preserve"> a Blue-Green deployment for this project. This approach will ensure a seamless transition between the current infrastructure and the new HCI infrastructure, with minimal downtime and a quick rollback plan in case of failures.</w:t>
      </w:r>
      <w:r w:rsidR="006D6520">
        <w:rPr>
          <w:rFonts w:eastAsia="Times New Roman"/>
          <w:color w:val="70AD47" w:themeColor="accent6"/>
        </w:rPr>
        <w:br/>
      </w:r>
      <w:r w:rsidR="006D6520">
        <w:rPr>
          <w:rFonts w:eastAsia="Times New Roman"/>
          <w:color w:val="70AD47" w:themeColor="accent6"/>
        </w:rPr>
        <w:br/>
      </w:r>
      <w:r w:rsidR="00552A9B" w:rsidRPr="00552A9B">
        <w:rPr>
          <w:rFonts w:eastAsia="Times New Roman"/>
          <w:color w:val="70AD47" w:themeColor="accent6"/>
        </w:rPr>
        <w:t>The workloads to be migrated are listed in the attached Excel sheet titled "Current Workloads to be migrated.xlsx". This list is preliminary and may be updated by adding or removing some VMs.</w:t>
      </w:r>
      <w:r w:rsidR="008F4F00">
        <w:rPr>
          <w:rFonts w:eastAsia="Times New Roman"/>
          <w:color w:val="70AD47" w:themeColor="accent6"/>
        </w:rPr>
        <w:br/>
      </w:r>
    </w:p>
    <w:p w14:paraId="3FEE31E2" w14:textId="643ED8C4" w:rsidR="001C6C6C" w:rsidRPr="00552A9B" w:rsidRDefault="001C6C6C" w:rsidP="00552A9B">
      <w:pPr>
        <w:pStyle w:val="Default"/>
        <w:numPr>
          <w:ilvl w:val="0"/>
          <w:numId w:val="6"/>
        </w:numPr>
        <w:rPr>
          <w:color w:val="auto"/>
          <w:sz w:val="22"/>
          <w:szCs w:val="22"/>
        </w:rPr>
      </w:pPr>
      <w:r w:rsidRPr="00552A9B">
        <w:rPr>
          <w:b/>
          <w:bCs/>
        </w:rPr>
        <w:t xml:space="preserve">If there’s Migration from existing virtualization, we need to collect data such as the number of VMs, </w:t>
      </w:r>
      <w:proofErr w:type="spellStart"/>
      <w:r w:rsidRPr="00552A9B">
        <w:rPr>
          <w:b/>
          <w:bCs/>
        </w:rPr>
        <w:t>ESXi</w:t>
      </w:r>
      <w:proofErr w:type="spellEnd"/>
      <w:r w:rsidRPr="00552A9B">
        <w:rPr>
          <w:b/>
          <w:bCs/>
        </w:rPr>
        <w:t xml:space="preserve"> Version, etc...</w:t>
      </w:r>
      <w:r w:rsidR="00552A9B" w:rsidRPr="00552A9B">
        <w:rPr>
          <w:b/>
          <w:bCs/>
        </w:rPr>
        <w:br/>
      </w:r>
      <w:r w:rsidR="00552A9B" w:rsidRPr="00552A9B">
        <w:rPr>
          <w:rFonts w:eastAsia="Times New Roman"/>
          <w:color w:val="70AD47" w:themeColor="accent6"/>
        </w:rPr>
        <w:t xml:space="preserve">MEHE:&gt; Concerning the VMS and </w:t>
      </w:r>
      <w:proofErr w:type="spellStart"/>
      <w:r w:rsidR="00552A9B" w:rsidRPr="00552A9B">
        <w:rPr>
          <w:rFonts w:eastAsia="Times New Roman"/>
          <w:color w:val="70AD47" w:themeColor="accent6"/>
        </w:rPr>
        <w:t>ESXi</w:t>
      </w:r>
      <w:proofErr w:type="spellEnd"/>
      <w:r w:rsidR="00552A9B" w:rsidRPr="00552A9B">
        <w:rPr>
          <w:rFonts w:eastAsia="Times New Roman"/>
          <w:color w:val="70AD47" w:themeColor="accent6"/>
        </w:rPr>
        <w:t xml:space="preserve"> versions, please refer to the attached Excel sheet titled 'Current Workloads to be Migrated.xlsx'. This list is preliminary and can be updated by adding or deleting some VMs. Regarding the </w:t>
      </w:r>
      <w:proofErr w:type="spellStart"/>
      <w:r w:rsidR="00552A9B" w:rsidRPr="00552A9B">
        <w:rPr>
          <w:rFonts w:eastAsia="Times New Roman"/>
          <w:color w:val="70AD47" w:themeColor="accent6"/>
        </w:rPr>
        <w:t>ESXi</w:t>
      </w:r>
      <w:proofErr w:type="spellEnd"/>
      <w:r w:rsidR="00552A9B" w:rsidRPr="00552A9B">
        <w:rPr>
          <w:rFonts w:eastAsia="Times New Roman"/>
          <w:color w:val="70AD47" w:themeColor="accent6"/>
        </w:rPr>
        <w:t xml:space="preserve"> migration, it is not mandatory for the new HCI environment.</w:t>
      </w:r>
    </w:p>
    <w:p w14:paraId="56D4A2CC" w14:textId="77777777" w:rsidR="006117C8" w:rsidRDefault="006117C8" w:rsidP="006117C8">
      <w:pPr>
        <w:pStyle w:val="Default"/>
        <w:ind w:left="720"/>
        <w:rPr>
          <w:color w:val="auto"/>
          <w:sz w:val="22"/>
          <w:szCs w:val="22"/>
        </w:rPr>
      </w:pPr>
      <w:r>
        <w:br/>
      </w:r>
      <w:r>
        <w:br/>
      </w:r>
    </w:p>
    <w:p w14:paraId="08CE57E2" w14:textId="1E075F70" w:rsidR="00914DA3" w:rsidRPr="00914DA3" w:rsidRDefault="006117C8" w:rsidP="00914DA3">
      <w:pPr>
        <w:pStyle w:val="ListParagraph"/>
        <w:numPr>
          <w:ilvl w:val="0"/>
          <w:numId w:val="8"/>
        </w:numPr>
        <w:rPr>
          <w:rFonts w:ascii="Calibri" w:eastAsia="Times New Roman" w:hAnsi="Calibri"/>
          <w:color w:val="70AD47" w:themeColor="accent6"/>
        </w:rPr>
      </w:pPr>
      <w:r>
        <w:rPr>
          <w:rFonts w:ascii="Calibri" w:eastAsia="Times New Roman" w:hAnsi="Calibri"/>
        </w:rPr>
        <w:t>Regarding the Firewalls specs in NS01, NS02, NS03 – kindly confirm if the number of ports mentioned should be included from Day 1, or will be needed as future expansion</w:t>
      </w:r>
      <w:r w:rsidR="00914DA3">
        <w:rPr>
          <w:rFonts w:ascii="Calibri" w:eastAsia="Times New Roman" w:hAnsi="Calibri"/>
        </w:rPr>
        <w:br/>
      </w:r>
      <w:r w:rsidR="00914DA3">
        <w:rPr>
          <w:rFonts w:ascii="Calibri" w:eastAsia="Times New Roman" w:hAnsi="Calibri"/>
        </w:rPr>
        <w:br/>
      </w:r>
      <w:r w:rsidR="00914DA3" w:rsidRPr="00552A9B">
        <w:rPr>
          <w:rFonts w:ascii="Calibri" w:eastAsia="Times New Roman" w:hAnsi="Calibri"/>
          <w:color w:val="70AD47" w:themeColor="accent6"/>
          <w:sz w:val="24"/>
          <w:szCs w:val="24"/>
        </w:rPr>
        <w:t>MEHE:&gt;</w:t>
      </w:r>
      <w:r w:rsidR="00914DA3" w:rsidRPr="00914DA3">
        <w:rPr>
          <w:rFonts w:ascii="Times New Roman" w:eastAsia="Times New Roman" w:hAnsi="Times New Roman" w:cs="Times New Roman"/>
          <w:sz w:val="24"/>
          <w:szCs w:val="24"/>
          <w14:ligatures w14:val="none"/>
        </w:rPr>
        <w:t xml:space="preserve"> </w:t>
      </w:r>
      <w:r w:rsidR="00914DA3" w:rsidRPr="00914DA3">
        <w:rPr>
          <w:rFonts w:ascii="Calibri" w:eastAsia="Times New Roman" w:hAnsi="Calibri"/>
          <w:color w:val="70AD47" w:themeColor="accent6"/>
        </w:rPr>
        <w:t>Regarding the firewall specifications for NS01, NS02, and NS03, the number of ports mentioned should be included from Day 1. Specifically, the requirements are as follows:</w:t>
      </w:r>
    </w:p>
    <w:p w14:paraId="6F0E1CEA" w14:textId="77777777" w:rsidR="00914DA3" w:rsidRPr="00914DA3" w:rsidRDefault="00914DA3" w:rsidP="00914DA3">
      <w:pPr>
        <w:pStyle w:val="ListParagraph"/>
        <w:numPr>
          <w:ilvl w:val="1"/>
          <w:numId w:val="8"/>
        </w:numPr>
        <w:rPr>
          <w:rFonts w:ascii="Calibri" w:eastAsia="Times New Roman" w:hAnsi="Calibri"/>
          <w:color w:val="70AD47" w:themeColor="accent6"/>
          <w:sz w:val="24"/>
          <w:szCs w:val="24"/>
        </w:rPr>
      </w:pPr>
      <w:r w:rsidRPr="00914DA3">
        <w:rPr>
          <w:rFonts w:ascii="Calibri" w:eastAsia="Times New Roman" w:hAnsi="Calibri"/>
          <w:b/>
          <w:bCs/>
          <w:color w:val="70AD47" w:themeColor="accent6"/>
          <w:sz w:val="24"/>
          <w:szCs w:val="24"/>
        </w:rPr>
        <w:t>NS01 (Perimeter Next Generation Firewall)</w:t>
      </w:r>
      <w:r w:rsidRPr="00914DA3">
        <w:rPr>
          <w:rFonts w:ascii="Calibri" w:eastAsia="Times New Roman" w:hAnsi="Calibri"/>
          <w:color w:val="70AD47" w:themeColor="accent6"/>
          <w:sz w:val="24"/>
          <w:szCs w:val="24"/>
        </w:rPr>
        <w:t>:</w:t>
      </w:r>
    </w:p>
    <w:p w14:paraId="0B783678" w14:textId="77777777" w:rsidR="00914DA3" w:rsidRPr="00914DA3" w:rsidRDefault="00914DA3" w:rsidP="00914DA3">
      <w:pPr>
        <w:pStyle w:val="ListParagraph"/>
        <w:numPr>
          <w:ilvl w:val="2"/>
          <w:numId w:val="8"/>
        </w:numPr>
        <w:rPr>
          <w:rFonts w:ascii="Calibri" w:eastAsia="Times New Roman" w:hAnsi="Calibri"/>
          <w:color w:val="70AD47" w:themeColor="accent6"/>
          <w:sz w:val="24"/>
          <w:szCs w:val="24"/>
        </w:rPr>
      </w:pPr>
      <w:r w:rsidRPr="00914DA3">
        <w:rPr>
          <w:rFonts w:ascii="Calibri" w:eastAsia="Times New Roman" w:hAnsi="Calibri"/>
          <w:color w:val="70AD47" w:themeColor="accent6"/>
          <w:sz w:val="24"/>
          <w:szCs w:val="24"/>
        </w:rPr>
        <w:t>2 x 10GE SFP+ slots</w:t>
      </w:r>
    </w:p>
    <w:p w14:paraId="1DCE5E01" w14:textId="77777777" w:rsidR="00914DA3" w:rsidRPr="00914DA3" w:rsidRDefault="00914DA3" w:rsidP="00914DA3">
      <w:pPr>
        <w:pStyle w:val="ListParagraph"/>
        <w:numPr>
          <w:ilvl w:val="2"/>
          <w:numId w:val="8"/>
        </w:numPr>
        <w:rPr>
          <w:rFonts w:ascii="Calibri" w:eastAsia="Times New Roman" w:hAnsi="Calibri"/>
          <w:color w:val="70AD47" w:themeColor="accent6"/>
          <w:sz w:val="24"/>
          <w:szCs w:val="24"/>
        </w:rPr>
      </w:pPr>
      <w:r w:rsidRPr="00914DA3">
        <w:rPr>
          <w:rFonts w:ascii="Calibri" w:eastAsia="Times New Roman" w:hAnsi="Calibri"/>
          <w:color w:val="70AD47" w:themeColor="accent6"/>
          <w:sz w:val="24"/>
          <w:szCs w:val="24"/>
        </w:rPr>
        <w:t>10 x GE RJ45 ports (including 1 x MGMT port, 1 x HA port)</w:t>
      </w:r>
    </w:p>
    <w:p w14:paraId="10F91FFD" w14:textId="77777777" w:rsidR="00914DA3" w:rsidRPr="00914DA3" w:rsidRDefault="00914DA3" w:rsidP="00914DA3">
      <w:pPr>
        <w:pStyle w:val="ListParagraph"/>
        <w:numPr>
          <w:ilvl w:val="2"/>
          <w:numId w:val="8"/>
        </w:numPr>
        <w:rPr>
          <w:rFonts w:ascii="Calibri" w:eastAsia="Times New Roman" w:hAnsi="Calibri"/>
          <w:color w:val="70AD47" w:themeColor="accent6"/>
          <w:sz w:val="24"/>
          <w:szCs w:val="24"/>
        </w:rPr>
      </w:pPr>
      <w:r w:rsidRPr="00914DA3">
        <w:rPr>
          <w:rFonts w:ascii="Calibri" w:eastAsia="Times New Roman" w:hAnsi="Calibri"/>
          <w:color w:val="70AD47" w:themeColor="accent6"/>
          <w:sz w:val="24"/>
          <w:szCs w:val="24"/>
        </w:rPr>
        <w:t>8 x GE SFP slots</w:t>
      </w:r>
    </w:p>
    <w:p w14:paraId="404CD54C" w14:textId="77777777" w:rsidR="00914DA3" w:rsidRPr="00914DA3" w:rsidRDefault="00914DA3" w:rsidP="00914DA3">
      <w:pPr>
        <w:pStyle w:val="ListParagraph"/>
        <w:numPr>
          <w:ilvl w:val="1"/>
          <w:numId w:val="8"/>
        </w:numPr>
        <w:rPr>
          <w:rFonts w:ascii="Calibri" w:eastAsia="Times New Roman" w:hAnsi="Calibri"/>
          <w:color w:val="70AD47" w:themeColor="accent6"/>
          <w:sz w:val="24"/>
          <w:szCs w:val="24"/>
        </w:rPr>
      </w:pPr>
      <w:r w:rsidRPr="00914DA3">
        <w:rPr>
          <w:rFonts w:ascii="Calibri" w:eastAsia="Times New Roman" w:hAnsi="Calibri"/>
          <w:b/>
          <w:bCs/>
          <w:color w:val="70AD47" w:themeColor="accent6"/>
          <w:sz w:val="24"/>
          <w:szCs w:val="24"/>
        </w:rPr>
        <w:t>NS02 (Data Center Next Generation Firewall)</w:t>
      </w:r>
      <w:r w:rsidRPr="00914DA3">
        <w:rPr>
          <w:rFonts w:ascii="Calibri" w:eastAsia="Times New Roman" w:hAnsi="Calibri"/>
          <w:color w:val="70AD47" w:themeColor="accent6"/>
          <w:sz w:val="24"/>
          <w:szCs w:val="24"/>
        </w:rPr>
        <w:t>:</w:t>
      </w:r>
    </w:p>
    <w:p w14:paraId="5E9F9AC6" w14:textId="77777777" w:rsidR="00914DA3" w:rsidRPr="00914DA3" w:rsidRDefault="00914DA3" w:rsidP="00914DA3">
      <w:pPr>
        <w:pStyle w:val="ListParagraph"/>
        <w:numPr>
          <w:ilvl w:val="2"/>
          <w:numId w:val="8"/>
        </w:numPr>
        <w:rPr>
          <w:rFonts w:ascii="Calibri" w:eastAsia="Times New Roman" w:hAnsi="Calibri"/>
          <w:color w:val="70AD47" w:themeColor="accent6"/>
          <w:sz w:val="24"/>
          <w:szCs w:val="24"/>
        </w:rPr>
      </w:pPr>
      <w:r w:rsidRPr="00914DA3">
        <w:rPr>
          <w:rFonts w:ascii="Calibri" w:eastAsia="Times New Roman" w:hAnsi="Calibri"/>
          <w:color w:val="70AD47" w:themeColor="accent6"/>
          <w:sz w:val="24"/>
          <w:szCs w:val="24"/>
        </w:rPr>
        <w:t>2 x 10GE SFP+ slots</w:t>
      </w:r>
    </w:p>
    <w:p w14:paraId="2C0199CA" w14:textId="77777777" w:rsidR="00914DA3" w:rsidRPr="00914DA3" w:rsidRDefault="00914DA3" w:rsidP="00914DA3">
      <w:pPr>
        <w:pStyle w:val="ListParagraph"/>
        <w:numPr>
          <w:ilvl w:val="2"/>
          <w:numId w:val="8"/>
        </w:numPr>
        <w:rPr>
          <w:rFonts w:ascii="Calibri" w:eastAsia="Times New Roman" w:hAnsi="Calibri"/>
          <w:color w:val="70AD47" w:themeColor="accent6"/>
          <w:sz w:val="24"/>
          <w:szCs w:val="24"/>
        </w:rPr>
      </w:pPr>
      <w:r w:rsidRPr="00914DA3">
        <w:rPr>
          <w:rFonts w:ascii="Calibri" w:eastAsia="Times New Roman" w:hAnsi="Calibri"/>
          <w:color w:val="70AD47" w:themeColor="accent6"/>
          <w:sz w:val="24"/>
          <w:szCs w:val="24"/>
        </w:rPr>
        <w:t>10 x GE RJ45 ports (including 1 x MGMT port, 1 x HA port)</w:t>
      </w:r>
    </w:p>
    <w:p w14:paraId="54759786" w14:textId="77777777" w:rsidR="00914DA3" w:rsidRPr="00914DA3" w:rsidRDefault="00914DA3" w:rsidP="00914DA3">
      <w:pPr>
        <w:pStyle w:val="ListParagraph"/>
        <w:numPr>
          <w:ilvl w:val="2"/>
          <w:numId w:val="8"/>
        </w:numPr>
        <w:rPr>
          <w:rFonts w:ascii="Calibri" w:eastAsia="Times New Roman" w:hAnsi="Calibri"/>
          <w:color w:val="70AD47" w:themeColor="accent6"/>
          <w:sz w:val="24"/>
          <w:szCs w:val="24"/>
        </w:rPr>
      </w:pPr>
      <w:r w:rsidRPr="00914DA3">
        <w:rPr>
          <w:rFonts w:ascii="Calibri" w:eastAsia="Times New Roman" w:hAnsi="Calibri"/>
          <w:color w:val="70AD47" w:themeColor="accent6"/>
          <w:sz w:val="24"/>
          <w:szCs w:val="24"/>
        </w:rPr>
        <w:t>8 x GE SFP slots</w:t>
      </w:r>
    </w:p>
    <w:p w14:paraId="3E42D1E9" w14:textId="77777777" w:rsidR="00914DA3" w:rsidRPr="00914DA3" w:rsidRDefault="00914DA3" w:rsidP="00914DA3">
      <w:pPr>
        <w:pStyle w:val="ListParagraph"/>
        <w:numPr>
          <w:ilvl w:val="1"/>
          <w:numId w:val="8"/>
        </w:numPr>
        <w:rPr>
          <w:rFonts w:ascii="Calibri" w:eastAsia="Times New Roman" w:hAnsi="Calibri"/>
          <w:color w:val="70AD47" w:themeColor="accent6"/>
          <w:sz w:val="24"/>
          <w:szCs w:val="24"/>
        </w:rPr>
      </w:pPr>
      <w:r w:rsidRPr="00914DA3">
        <w:rPr>
          <w:rFonts w:ascii="Calibri" w:eastAsia="Times New Roman" w:hAnsi="Calibri"/>
          <w:b/>
          <w:bCs/>
          <w:color w:val="70AD47" w:themeColor="accent6"/>
          <w:sz w:val="24"/>
          <w:szCs w:val="24"/>
        </w:rPr>
        <w:t>NS03 (WAN Next Generation Firewall)</w:t>
      </w:r>
      <w:r w:rsidRPr="00914DA3">
        <w:rPr>
          <w:rFonts w:ascii="Calibri" w:eastAsia="Times New Roman" w:hAnsi="Calibri"/>
          <w:color w:val="70AD47" w:themeColor="accent6"/>
          <w:sz w:val="24"/>
          <w:szCs w:val="24"/>
        </w:rPr>
        <w:t>:</w:t>
      </w:r>
    </w:p>
    <w:p w14:paraId="247BB681" w14:textId="77777777" w:rsidR="00914DA3" w:rsidRPr="00914DA3" w:rsidRDefault="00914DA3" w:rsidP="00914DA3">
      <w:pPr>
        <w:pStyle w:val="ListParagraph"/>
        <w:numPr>
          <w:ilvl w:val="2"/>
          <w:numId w:val="8"/>
        </w:numPr>
        <w:rPr>
          <w:rFonts w:ascii="Calibri" w:eastAsia="Times New Roman" w:hAnsi="Calibri"/>
          <w:color w:val="70AD47" w:themeColor="accent6"/>
          <w:sz w:val="24"/>
          <w:szCs w:val="24"/>
        </w:rPr>
      </w:pPr>
      <w:r w:rsidRPr="00914DA3">
        <w:rPr>
          <w:rFonts w:ascii="Calibri" w:eastAsia="Times New Roman" w:hAnsi="Calibri"/>
          <w:color w:val="70AD47" w:themeColor="accent6"/>
          <w:sz w:val="24"/>
          <w:szCs w:val="24"/>
        </w:rPr>
        <w:t>18 x GE RJ45 ports (including 1 x MGMT port, 1 x HA port)</w:t>
      </w:r>
    </w:p>
    <w:p w14:paraId="39154B0E" w14:textId="77777777" w:rsidR="00914DA3" w:rsidRPr="00914DA3" w:rsidRDefault="00914DA3" w:rsidP="00914DA3">
      <w:pPr>
        <w:pStyle w:val="ListParagraph"/>
        <w:numPr>
          <w:ilvl w:val="2"/>
          <w:numId w:val="8"/>
        </w:numPr>
        <w:rPr>
          <w:rFonts w:ascii="Calibri" w:eastAsia="Times New Roman" w:hAnsi="Calibri"/>
          <w:color w:val="70AD47" w:themeColor="accent6"/>
          <w:sz w:val="24"/>
          <w:szCs w:val="24"/>
        </w:rPr>
      </w:pPr>
      <w:r w:rsidRPr="00914DA3">
        <w:rPr>
          <w:rFonts w:ascii="Calibri" w:eastAsia="Times New Roman" w:hAnsi="Calibri"/>
          <w:color w:val="70AD47" w:themeColor="accent6"/>
          <w:sz w:val="24"/>
          <w:szCs w:val="24"/>
        </w:rPr>
        <w:t>8 x GE SFP slots</w:t>
      </w:r>
    </w:p>
    <w:p w14:paraId="00ED29E9" w14:textId="77777777" w:rsidR="00914DA3" w:rsidRPr="00914DA3" w:rsidRDefault="00914DA3" w:rsidP="00914DA3">
      <w:pPr>
        <w:pStyle w:val="ListParagraph"/>
        <w:numPr>
          <w:ilvl w:val="2"/>
          <w:numId w:val="8"/>
        </w:numPr>
        <w:rPr>
          <w:rFonts w:ascii="Calibri" w:eastAsia="Times New Roman" w:hAnsi="Calibri"/>
          <w:color w:val="70AD47" w:themeColor="accent6"/>
          <w:sz w:val="24"/>
          <w:szCs w:val="24"/>
        </w:rPr>
      </w:pPr>
      <w:r w:rsidRPr="00914DA3">
        <w:rPr>
          <w:rFonts w:ascii="Calibri" w:eastAsia="Times New Roman" w:hAnsi="Calibri"/>
          <w:color w:val="70AD47" w:themeColor="accent6"/>
          <w:sz w:val="24"/>
          <w:szCs w:val="24"/>
        </w:rPr>
        <w:t>8 x 10GE SFP+ slots</w:t>
      </w:r>
    </w:p>
    <w:p w14:paraId="256D909C" w14:textId="77777777" w:rsidR="00914DA3" w:rsidRPr="00914DA3" w:rsidRDefault="00914DA3" w:rsidP="00914DA3">
      <w:pPr>
        <w:pStyle w:val="ListParagraph"/>
        <w:rPr>
          <w:rFonts w:ascii="Calibri" w:eastAsia="Times New Roman" w:hAnsi="Calibri"/>
          <w:color w:val="70AD47" w:themeColor="accent6"/>
          <w:sz w:val="24"/>
          <w:szCs w:val="24"/>
        </w:rPr>
      </w:pPr>
      <w:r w:rsidRPr="00914DA3">
        <w:rPr>
          <w:rFonts w:ascii="Calibri" w:eastAsia="Times New Roman" w:hAnsi="Calibri"/>
          <w:color w:val="70AD47" w:themeColor="accent6"/>
          <w:sz w:val="24"/>
          <w:szCs w:val="24"/>
        </w:rPr>
        <w:t>Additionally, the connectivity to the infrastructure, including cables and SFPs at the level of the infrastructure as well as the appliances, should be provided by the bidder as part of a turnkey solution. For detailed information, please refer to the technical specifications document. If further clarification is needed, feel free to contact us.</w:t>
      </w:r>
    </w:p>
    <w:p w14:paraId="36764B92" w14:textId="60E8AC38" w:rsidR="006117C8" w:rsidRDefault="006117C8" w:rsidP="00914DA3">
      <w:pPr>
        <w:pStyle w:val="ListParagraph"/>
        <w:rPr>
          <w:rFonts w:ascii="Calibri" w:eastAsia="Times New Roman" w:hAnsi="Calibri"/>
        </w:rPr>
      </w:pPr>
    </w:p>
    <w:p w14:paraId="18B9D887" w14:textId="77777777" w:rsidR="00B67561" w:rsidRPr="00B67561" w:rsidRDefault="006117C8" w:rsidP="00B67561">
      <w:pPr>
        <w:pStyle w:val="ListParagraph"/>
        <w:numPr>
          <w:ilvl w:val="0"/>
          <w:numId w:val="8"/>
        </w:numPr>
        <w:rPr>
          <w:rFonts w:ascii="Calibri" w:eastAsia="Times New Roman" w:hAnsi="Calibri"/>
        </w:rPr>
      </w:pPr>
      <w:r w:rsidRPr="00B67561">
        <w:rPr>
          <w:rFonts w:ascii="Calibri" w:eastAsia="Times New Roman" w:hAnsi="Calibri"/>
        </w:rPr>
        <w:lastRenderedPageBreak/>
        <w:t>Regarding the DMZ switch, should 40G ports be included? As it will be connected to the firewall, and the firewall will not hold 40G ports.</w:t>
      </w:r>
      <w:r w:rsidR="00914DA3" w:rsidRPr="00B67561">
        <w:rPr>
          <w:rFonts w:ascii="Calibri" w:eastAsia="Times New Roman" w:hAnsi="Calibri"/>
        </w:rPr>
        <w:br/>
      </w:r>
      <w:r w:rsidR="00914DA3" w:rsidRPr="00B67561">
        <w:rPr>
          <w:rFonts w:ascii="Calibri" w:eastAsia="Times New Roman" w:hAnsi="Calibri"/>
          <w:color w:val="70AD47" w:themeColor="accent6"/>
          <w:sz w:val="24"/>
          <w:szCs w:val="24"/>
        </w:rPr>
        <w:t>MEHE:&gt;</w:t>
      </w:r>
      <w:r w:rsidR="00914DA3" w:rsidRPr="00B67561">
        <w:rPr>
          <w:rFonts w:asciiTheme="minorHAnsi" w:hAnsiTheme="minorHAnsi" w:cstheme="minorBidi"/>
          <w:kern w:val="2"/>
        </w:rPr>
        <w:t xml:space="preserve"> </w:t>
      </w:r>
      <w:r w:rsidR="00B67561" w:rsidRPr="00B67561">
        <w:rPr>
          <w:rFonts w:ascii="Calibri" w:eastAsia="Times New Roman" w:hAnsi="Calibri"/>
          <w:color w:val="70AD47" w:themeColor="accent6"/>
          <w:sz w:val="24"/>
          <w:szCs w:val="24"/>
        </w:rPr>
        <w:t>Regarding the DMZ switch, it is not necessary to include 40G ports since it will be connected to the firewall, and the firewall does not support 40G ports. Instead, a 10G port should be included for connectivity. The bidder should provide the necessary cables and SFPs to ensure proper integration with the firewall and other infrastructure components as part of a turnkey solution.</w:t>
      </w:r>
    </w:p>
    <w:p w14:paraId="2BB65DC4" w14:textId="3C56747E" w:rsidR="006117C8" w:rsidRPr="00B67561" w:rsidRDefault="006117C8" w:rsidP="00B67561">
      <w:pPr>
        <w:pStyle w:val="ListParagraph"/>
        <w:numPr>
          <w:ilvl w:val="0"/>
          <w:numId w:val="8"/>
        </w:numPr>
        <w:rPr>
          <w:rFonts w:ascii="Calibri" w:eastAsia="Times New Roman" w:hAnsi="Calibri"/>
        </w:rPr>
      </w:pPr>
      <w:r w:rsidRPr="00B67561">
        <w:rPr>
          <w:rFonts w:ascii="Calibri" w:eastAsia="Times New Roman" w:hAnsi="Calibri"/>
        </w:rPr>
        <w:t>Regarding the Wireless LAN Controller for the AP, Kindy confirm that we can quote the virtual WLC</w:t>
      </w:r>
      <w:r w:rsidR="00B67561">
        <w:rPr>
          <w:rFonts w:ascii="Calibri" w:eastAsia="Times New Roman" w:hAnsi="Calibri"/>
        </w:rPr>
        <w:br/>
      </w:r>
      <w:r w:rsidR="00B67561" w:rsidRPr="00B67561">
        <w:rPr>
          <w:rFonts w:ascii="Calibri" w:eastAsia="Times New Roman" w:hAnsi="Calibri"/>
          <w:color w:val="70AD47" w:themeColor="accent6"/>
          <w:sz w:val="24"/>
          <w:szCs w:val="24"/>
        </w:rPr>
        <w:t>MEHE:&gt;</w:t>
      </w:r>
      <w:r w:rsidR="00B67561" w:rsidRPr="00B67561">
        <w:rPr>
          <w:rFonts w:asciiTheme="minorHAnsi" w:hAnsiTheme="minorHAnsi" w:cstheme="minorBidi"/>
          <w:kern w:val="2"/>
        </w:rPr>
        <w:t xml:space="preserve"> </w:t>
      </w:r>
      <w:r w:rsidR="00B67561" w:rsidRPr="00B67561">
        <w:rPr>
          <w:rFonts w:ascii="Calibri" w:eastAsia="Times New Roman" w:hAnsi="Calibri"/>
          <w:color w:val="70AD47" w:themeColor="accent6"/>
          <w:sz w:val="24"/>
          <w:szCs w:val="24"/>
        </w:rPr>
        <w:t xml:space="preserve">Regarding the Wireless LAN Controller for the Access Points (APs), </w:t>
      </w:r>
      <w:r w:rsidR="00B67561">
        <w:rPr>
          <w:rFonts w:ascii="Calibri" w:eastAsia="Times New Roman" w:hAnsi="Calibri"/>
          <w:color w:val="70AD47" w:themeColor="accent6"/>
          <w:sz w:val="24"/>
          <w:szCs w:val="24"/>
        </w:rPr>
        <w:t>it can be</w:t>
      </w:r>
      <w:r w:rsidR="00B67561" w:rsidRPr="00B67561">
        <w:rPr>
          <w:rFonts w:ascii="Calibri" w:eastAsia="Times New Roman" w:hAnsi="Calibri"/>
          <w:color w:val="70AD47" w:themeColor="accent6"/>
          <w:sz w:val="24"/>
          <w:szCs w:val="24"/>
        </w:rPr>
        <w:t xml:space="preserve"> virtual. </w:t>
      </w:r>
      <w:r w:rsidR="00B67561">
        <w:rPr>
          <w:rFonts w:ascii="Calibri" w:eastAsia="Times New Roman" w:hAnsi="Calibri"/>
          <w:color w:val="70AD47" w:themeColor="accent6"/>
          <w:sz w:val="24"/>
          <w:szCs w:val="24"/>
        </w:rPr>
        <w:t>However t</w:t>
      </w:r>
      <w:r w:rsidR="00B67561" w:rsidRPr="00B67561">
        <w:rPr>
          <w:rFonts w:ascii="Calibri" w:eastAsia="Times New Roman" w:hAnsi="Calibri"/>
          <w:color w:val="70AD47" w:themeColor="accent6"/>
          <w:sz w:val="24"/>
          <w:szCs w:val="24"/>
        </w:rPr>
        <w:t xml:space="preserve">he virtual WLC should meet the technical specifications and requirements outlined in the </w:t>
      </w:r>
      <w:r w:rsidR="00B67561">
        <w:rPr>
          <w:rFonts w:ascii="Calibri" w:eastAsia="Times New Roman" w:hAnsi="Calibri"/>
          <w:color w:val="70AD47" w:themeColor="accent6"/>
          <w:sz w:val="24"/>
          <w:szCs w:val="24"/>
        </w:rPr>
        <w:t>Technical Specifications</w:t>
      </w:r>
      <w:r w:rsidR="00B67561" w:rsidRPr="00B67561">
        <w:rPr>
          <w:rFonts w:ascii="Calibri" w:eastAsia="Times New Roman" w:hAnsi="Calibri"/>
          <w:color w:val="70AD47" w:themeColor="accent6"/>
          <w:sz w:val="24"/>
          <w:szCs w:val="24"/>
        </w:rPr>
        <w:t>, ensuring it provides the necessary features and capabilities for managing the wireless network infrastructure effectively.</w:t>
      </w:r>
    </w:p>
    <w:p w14:paraId="0E37ED11" w14:textId="7EB693DF" w:rsidR="006117C8" w:rsidRPr="00381779" w:rsidRDefault="006117C8" w:rsidP="00381779">
      <w:pPr>
        <w:pStyle w:val="ListParagraph"/>
        <w:numPr>
          <w:ilvl w:val="0"/>
          <w:numId w:val="8"/>
        </w:numPr>
        <w:rPr>
          <w:rFonts w:ascii="Calibri" w:eastAsia="Times New Roman" w:hAnsi="Calibri"/>
        </w:rPr>
      </w:pPr>
      <w:r w:rsidRPr="00381779">
        <w:rPr>
          <w:rFonts w:ascii="Calibri" w:eastAsia="Times New Roman" w:hAnsi="Calibri"/>
        </w:rPr>
        <w:t>Regarding the SW05 in lot 4.4 – pls confirm that the switches should be stacked, Layer 3, with 40G uplinks to the core – since the core only has 40G ports</w:t>
      </w:r>
      <w:r w:rsidR="00B8107D" w:rsidRPr="00381779">
        <w:rPr>
          <w:rFonts w:ascii="Calibri" w:eastAsia="Times New Roman" w:hAnsi="Calibri"/>
        </w:rPr>
        <w:br/>
      </w:r>
      <w:r w:rsidR="00B8107D" w:rsidRPr="00381779">
        <w:rPr>
          <w:rFonts w:ascii="Calibri" w:eastAsia="Times New Roman" w:hAnsi="Calibri"/>
          <w:color w:val="70AD47" w:themeColor="accent6"/>
          <w:sz w:val="24"/>
          <w:szCs w:val="24"/>
        </w:rPr>
        <w:t>MEHE:&gt;</w:t>
      </w:r>
      <w:r w:rsidR="00381779" w:rsidRPr="00381779">
        <w:rPr>
          <w:rFonts w:ascii="Calibri" w:eastAsia="Times New Roman" w:hAnsi="Calibri"/>
          <w:color w:val="70AD47" w:themeColor="accent6"/>
          <w:sz w:val="24"/>
          <w:szCs w:val="24"/>
        </w:rPr>
        <w:t xml:space="preserve"> Regarding the SW05 in Lot 4.4, we confirm that the switches should be stacked, Layer 3, with 40G uplinks to the core. Each switch should have 2 x 40G uplinks with their relevant SFPs, ensuring connectivity to the core or distribution switch. This totals 4 x 40G uplinks for all switches combined. Additionally, the necessary SFPs and cables should be provided by the bidder to ensure proper integration and connectivity.</w:t>
      </w:r>
    </w:p>
    <w:p w14:paraId="128E55E2" w14:textId="77777777" w:rsidR="006117C8" w:rsidRDefault="006117C8" w:rsidP="006117C8">
      <w:pPr>
        <w:pStyle w:val="ListParagraph"/>
        <w:numPr>
          <w:ilvl w:val="0"/>
          <w:numId w:val="8"/>
        </w:numPr>
        <w:rPr>
          <w:rFonts w:ascii="Calibri" w:hAnsi="Calibri"/>
        </w:rPr>
      </w:pPr>
      <w:r>
        <w:rPr>
          <w:rFonts w:ascii="Calibri" w:hAnsi="Calibri"/>
        </w:rPr>
        <w:t>Another question please regarding SW10 - Load Balancer</w:t>
      </w:r>
    </w:p>
    <w:p w14:paraId="7981751F" w14:textId="77777777" w:rsidR="006117C8" w:rsidRDefault="006117C8" w:rsidP="00B67561">
      <w:pPr>
        <w:pStyle w:val="ListParagraph"/>
        <w:rPr>
          <w:rFonts w:ascii="Calibri" w:hAnsi="Calibri"/>
        </w:rPr>
      </w:pPr>
      <w:r>
        <w:rPr>
          <w:rFonts w:ascii="Calibri" w:hAnsi="Calibri"/>
        </w:rPr>
        <w:t xml:space="preserve">Is the Support for </w:t>
      </w:r>
      <w:proofErr w:type="spellStart"/>
      <w:r>
        <w:rPr>
          <w:rFonts w:ascii="Calibri" w:hAnsi="Calibri"/>
        </w:rPr>
        <w:t>DDos</w:t>
      </w:r>
      <w:proofErr w:type="spellEnd"/>
      <w:r>
        <w:rPr>
          <w:rFonts w:ascii="Calibri" w:hAnsi="Calibri"/>
        </w:rPr>
        <w:t xml:space="preserve"> attack prevention, Web Application Firewall (WAF) – needed for Day 1 – or do we need the possibility to upgrade through license later on?</w:t>
      </w:r>
    </w:p>
    <w:p w14:paraId="7677250A" w14:textId="54E2761E" w:rsidR="006117C8" w:rsidRDefault="00B8107D" w:rsidP="00B8107D">
      <w:pPr>
        <w:pStyle w:val="ListParagraph"/>
        <w:rPr>
          <w:rFonts w:ascii="Calibri" w:eastAsia="Times New Roman" w:hAnsi="Calibri"/>
        </w:rPr>
      </w:pPr>
      <w:r w:rsidRPr="00552A9B">
        <w:rPr>
          <w:rFonts w:ascii="Calibri" w:eastAsia="Times New Roman" w:hAnsi="Calibri"/>
          <w:color w:val="70AD47" w:themeColor="accent6"/>
          <w:sz w:val="24"/>
          <w:szCs w:val="24"/>
        </w:rPr>
        <w:t>MEHE:&gt;</w:t>
      </w:r>
      <w:r w:rsidRPr="00B8107D">
        <w:rPr>
          <w:rFonts w:asciiTheme="minorHAnsi" w:hAnsiTheme="minorHAnsi" w:cstheme="minorBidi"/>
          <w:kern w:val="2"/>
        </w:rPr>
        <w:t xml:space="preserve"> </w:t>
      </w:r>
      <w:r w:rsidRPr="00B8107D">
        <w:rPr>
          <w:rFonts w:ascii="Calibri" w:eastAsia="Times New Roman" w:hAnsi="Calibri"/>
          <w:color w:val="70AD47" w:themeColor="accent6"/>
          <w:sz w:val="24"/>
          <w:szCs w:val="24"/>
        </w:rPr>
        <w:t>Regarding the SW10 Load Balancer, the support for DDoS attack prevention and Web Application Firewall (WAF) features should be available from Day 1.</w:t>
      </w:r>
    </w:p>
    <w:p w14:paraId="53D4D75C" w14:textId="77777777" w:rsidR="006117C8" w:rsidRDefault="006117C8" w:rsidP="006117C8">
      <w:pPr>
        <w:rPr>
          <w:rFonts w:ascii="Calibri" w:eastAsia="Times New Roman" w:hAnsi="Calibri"/>
        </w:rPr>
      </w:pPr>
    </w:p>
    <w:p w14:paraId="2756BF76" w14:textId="77777777" w:rsidR="006117C8" w:rsidRDefault="006117C8" w:rsidP="006117C8">
      <w:r>
        <w:t xml:space="preserve"> 1) </w:t>
      </w:r>
      <w:r>
        <w:rPr>
          <w:b/>
          <w:bCs/>
          <w:u w:val="single"/>
        </w:rPr>
        <w:t>Replication requirements</w:t>
      </w:r>
      <w:r>
        <w:t>:  Is there an existing DR site or assumption for a new DR site. since the replication should be on same type of storage</w:t>
      </w:r>
    </w:p>
    <w:p w14:paraId="45FBDFF1" w14:textId="4A640DDC" w:rsidR="006117C8" w:rsidRDefault="006117C8" w:rsidP="006117C8">
      <w:r w:rsidRPr="00552A9B">
        <w:rPr>
          <w:rFonts w:ascii="Calibri" w:eastAsia="Times New Roman" w:hAnsi="Calibri"/>
          <w:color w:val="70AD47" w:themeColor="accent6"/>
          <w:sz w:val="24"/>
          <w:szCs w:val="24"/>
        </w:rPr>
        <w:t>MEHE:&gt;</w:t>
      </w:r>
      <w:r w:rsidRPr="006117C8">
        <w:t xml:space="preserve"> </w:t>
      </w:r>
      <w:r w:rsidRPr="006117C8">
        <w:rPr>
          <w:rFonts w:ascii="Calibri" w:eastAsia="Times New Roman" w:hAnsi="Calibri"/>
          <w:color w:val="70AD47" w:themeColor="accent6"/>
          <w:sz w:val="24"/>
          <w:szCs w:val="24"/>
        </w:rPr>
        <w:t>As part of the first phase of the project, there is currently no existing Disaster Recovery (DR) site. However, the system design should anticipate future expansion, allowing for seamless integration of a DR site in a subsequent phase. Therefore, the replication setup should be compatible with the same type of storage to ensure consistency and ease of scalability when the DR site is established</w:t>
      </w:r>
      <w:r>
        <w:rPr>
          <w:rFonts w:ascii="Calibri" w:eastAsia="Times New Roman" w:hAnsi="Calibri"/>
          <w:color w:val="70AD47" w:themeColor="accent6"/>
          <w:sz w:val="24"/>
          <w:szCs w:val="24"/>
        </w:rPr>
        <w:t xml:space="preserve"> from day 0</w:t>
      </w:r>
      <w:r w:rsidRPr="006117C8">
        <w:rPr>
          <w:rFonts w:ascii="Calibri" w:eastAsia="Times New Roman" w:hAnsi="Calibri"/>
          <w:color w:val="70AD47" w:themeColor="accent6"/>
          <w:sz w:val="24"/>
          <w:szCs w:val="24"/>
        </w:rPr>
        <w:t>.</w:t>
      </w:r>
      <w:r>
        <w:rPr>
          <w:rFonts w:ascii="Calibri" w:eastAsia="Times New Roman" w:hAnsi="Calibri"/>
          <w:color w:val="70AD47" w:themeColor="accent6"/>
          <w:sz w:val="24"/>
          <w:szCs w:val="24"/>
        </w:rPr>
        <w:br/>
      </w:r>
      <w:r>
        <w:br/>
        <w:t xml:space="preserve"> 2) </w:t>
      </w:r>
      <w:r>
        <w:rPr>
          <w:b/>
          <w:bCs/>
          <w:u w:val="single"/>
        </w:rPr>
        <w:t>HCI software:</w:t>
      </w:r>
      <w:r>
        <w:t xml:space="preserve"> can we use the fusion cube which is </w:t>
      </w:r>
      <w:proofErr w:type="spellStart"/>
      <w:r>
        <w:t>huawei</w:t>
      </w:r>
      <w:proofErr w:type="spellEnd"/>
      <w:r>
        <w:t xml:space="preserve"> HCI software; meets  and exceeds all requirements with a competitive price Instead of </w:t>
      </w:r>
      <w:proofErr w:type="spellStart"/>
      <w:r>
        <w:t>esx</w:t>
      </w:r>
      <w:proofErr w:type="spellEnd"/>
      <w:r>
        <w:t xml:space="preserve"> and Microsoft and </w:t>
      </w:r>
      <w:proofErr w:type="spellStart"/>
      <w:r>
        <w:t>nutanix</w:t>
      </w:r>
      <w:proofErr w:type="spellEnd"/>
    </w:p>
    <w:p w14:paraId="6ACB04BA" w14:textId="33467C5E" w:rsidR="006117C8" w:rsidRDefault="006117C8" w:rsidP="006117C8">
      <w:r w:rsidRPr="00552A9B">
        <w:rPr>
          <w:rFonts w:ascii="Calibri" w:eastAsia="Times New Roman" w:hAnsi="Calibri"/>
          <w:color w:val="70AD47" w:themeColor="accent6"/>
          <w:sz w:val="24"/>
          <w:szCs w:val="24"/>
        </w:rPr>
        <w:t>MEHE:&gt;</w:t>
      </w:r>
      <w:r w:rsidRPr="006117C8">
        <w:rPr>
          <w:rFonts w:ascii="Calibri" w:eastAsia="Times New Roman" w:hAnsi="Calibri"/>
          <w:color w:val="70AD47" w:themeColor="accent6"/>
          <w:sz w:val="24"/>
          <w:szCs w:val="24"/>
        </w:rPr>
        <w:t xml:space="preserve"> Please refer to the detailed technical specifications provided</w:t>
      </w:r>
    </w:p>
    <w:p w14:paraId="09814E28" w14:textId="77777777" w:rsidR="006117C8" w:rsidRDefault="006117C8" w:rsidP="006117C8">
      <w:r>
        <w:t xml:space="preserve">3) </w:t>
      </w:r>
      <w:r>
        <w:rPr>
          <w:b/>
          <w:bCs/>
          <w:u w:val="single"/>
        </w:rPr>
        <w:t>GPU node : </w:t>
      </w:r>
      <w:r>
        <w:t>is stand alone or should be integrate with HCI?</w:t>
      </w:r>
    </w:p>
    <w:p w14:paraId="40A00E4D" w14:textId="298A9B9A" w:rsidR="006117C8" w:rsidRDefault="006117C8" w:rsidP="006117C8">
      <w:r w:rsidRPr="00552A9B">
        <w:rPr>
          <w:rFonts w:ascii="Calibri" w:eastAsia="Times New Roman" w:hAnsi="Calibri"/>
          <w:color w:val="70AD47" w:themeColor="accent6"/>
          <w:sz w:val="24"/>
          <w:szCs w:val="24"/>
        </w:rPr>
        <w:t>MEHE:&gt;</w:t>
      </w:r>
      <w:r>
        <w:rPr>
          <w:rFonts w:ascii="Calibri" w:eastAsia="Times New Roman" w:hAnsi="Calibri"/>
          <w:color w:val="70AD47" w:themeColor="accent6"/>
          <w:sz w:val="24"/>
          <w:szCs w:val="24"/>
        </w:rPr>
        <w:t xml:space="preserve"> the GPU Node should be part of the HCI cluster</w:t>
      </w:r>
    </w:p>
    <w:p w14:paraId="57517B89" w14:textId="64927FFD" w:rsidR="006117C8" w:rsidRDefault="006117C8" w:rsidP="006117C8">
      <w:r>
        <w:lastRenderedPageBreak/>
        <w:t>4)  </w:t>
      </w:r>
      <w:r>
        <w:rPr>
          <w:b/>
          <w:bCs/>
          <w:u w:val="single"/>
        </w:rPr>
        <w:t xml:space="preserve">NAS storage </w:t>
      </w:r>
      <w:r>
        <w:t>should be for back or production? </w:t>
      </w:r>
      <w:r>
        <w:br/>
      </w:r>
      <w:r>
        <w:br/>
      </w:r>
      <w:r w:rsidRPr="00552A9B">
        <w:rPr>
          <w:rFonts w:ascii="Calibri" w:eastAsia="Times New Roman" w:hAnsi="Calibri"/>
          <w:color w:val="70AD47" w:themeColor="accent6"/>
          <w:sz w:val="24"/>
          <w:szCs w:val="24"/>
        </w:rPr>
        <w:t>MEHE:&gt;</w:t>
      </w:r>
      <w:r>
        <w:rPr>
          <w:rFonts w:ascii="Calibri" w:eastAsia="Times New Roman" w:hAnsi="Calibri"/>
          <w:color w:val="70AD47" w:themeColor="accent6"/>
          <w:sz w:val="24"/>
          <w:szCs w:val="24"/>
        </w:rPr>
        <w:t xml:space="preserve"> The NAS Storage will be used for backup purposes only.</w:t>
      </w:r>
    </w:p>
    <w:p w14:paraId="4D808191" w14:textId="6BFD0F42" w:rsidR="00141E48" w:rsidRDefault="00141E48"/>
    <w:sectPr w:rsidR="0014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71AA2"/>
    <w:multiLevelType w:val="hybridMultilevel"/>
    <w:tmpl w:val="7B90E24A"/>
    <w:lvl w:ilvl="0" w:tplc="C3424CE6">
      <w:start w:val="4"/>
      <w:numFmt w:val="bullet"/>
      <w:lvlText w:val=""/>
      <w:lvlJc w:val="left"/>
      <w:pPr>
        <w:ind w:left="405" w:hanging="360"/>
      </w:pPr>
      <w:rPr>
        <w:rFonts w:ascii="Symbol" w:eastAsia="Aptos" w:hAnsi="Symbol" w:cs="Aria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16946D02"/>
    <w:multiLevelType w:val="hybridMultilevel"/>
    <w:tmpl w:val="C3E6C1DE"/>
    <w:lvl w:ilvl="0" w:tplc="D0CE037A">
      <w:numFmt w:val="bullet"/>
      <w:lvlText w:val="-"/>
      <w:lvlJc w:val="left"/>
      <w:pPr>
        <w:ind w:left="720" w:hanging="360"/>
      </w:pPr>
      <w:rPr>
        <w:rFonts w:ascii="Calibri" w:eastAsia="Apto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EE1231"/>
    <w:multiLevelType w:val="multilevel"/>
    <w:tmpl w:val="47D88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9655B"/>
    <w:multiLevelType w:val="hybridMultilevel"/>
    <w:tmpl w:val="6E681D54"/>
    <w:lvl w:ilvl="0" w:tplc="F466768C">
      <w:start w:val="4"/>
      <w:numFmt w:val="bullet"/>
      <w:lvlText w:val=""/>
      <w:lvlJc w:val="left"/>
      <w:pPr>
        <w:ind w:left="720" w:hanging="360"/>
      </w:pPr>
      <w:rPr>
        <w:rFonts w:ascii="Symbol" w:eastAsia="Apto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11322A"/>
    <w:multiLevelType w:val="hybridMultilevel"/>
    <w:tmpl w:val="70328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BF244A"/>
    <w:multiLevelType w:val="hybridMultilevel"/>
    <w:tmpl w:val="82FA251E"/>
    <w:lvl w:ilvl="0" w:tplc="18863C44">
      <w:start w:val="4"/>
      <w:numFmt w:val="bullet"/>
      <w:lvlText w:val=""/>
      <w:lvlJc w:val="left"/>
      <w:pPr>
        <w:ind w:left="720" w:hanging="360"/>
      </w:pPr>
      <w:rPr>
        <w:rFonts w:ascii="Symbol" w:eastAsia="Apto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6A2976"/>
    <w:multiLevelType w:val="hybridMultilevel"/>
    <w:tmpl w:val="AA8E9CDA"/>
    <w:lvl w:ilvl="0" w:tplc="46D831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B933E6"/>
    <w:multiLevelType w:val="multilevel"/>
    <w:tmpl w:val="77463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D7AD4"/>
    <w:multiLevelType w:val="hybridMultilevel"/>
    <w:tmpl w:val="CAEC5194"/>
    <w:lvl w:ilvl="0" w:tplc="3ABA7C36">
      <w:start w:val="4"/>
      <w:numFmt w:val="bullet"/>
      <w:lvlText w:val=""/>
      <w:lvlJc w:val="left"/>
      <w:pPr>
        <w:ind w:left="720" w:hanging="360"/>
      </w:pPr>
      <w:rPr>
        <w:rFonts w:ascii="Symbol" w:eastAsia="Apto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3338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307261">
    <w:abstractNumId w:val="3"/>
  </w:num>
  <w:num w:numId="3" w16cid:durableId="152062842">
    <w:abstractNumId w:val="5"/>
  </w:num>
  <w:num w:numId="4" w16cid:durableId="1130788241">
    <w:abstractNumId w:val="8"/>
  </w:num>
  <w:num w:numId="5" w16cid:durableId="2033994635">
    <w:abstractNumId w:val="0"/>
  </w:num>
  <w:num w:numId="6" w16cid:durableId="250479315">
    <w:abstractNumId w:val="4"/>
  </w:num>
  <w:num w:numId="7" w16cid:durableId="1995790207">
    <w:abstractNumId w:val="7"/>
  </w:num>
  <w:num w:numId="8" w16cid:durableId="767585711">
    <w:abstractNumId w:val="1"/>
  </w:num>
  <w:num w:numId="9" w16cid:durableId="1631664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48"/>
    <w:rsid w:val="000808D3"/>
    <w:rsid w:val="000906C5"/>
    <w:rsid w:val="000E7D93"/>
    <w:rsid w:val="00141E48"/>
    <w:rsid w:val="001C6C6C"/>
    <w:rsid w:val="002450E8"/>
    <w:rsid w:val="002D60D8"/>
    <w:rsid w:val="00381779"/>
    <w:rsid w:val="003C76C1"/>
    <w:rsid w:val="005513E2"/>
    <w:rsid w:val="00552A9B"/>
    <w:rsid w:val="005C7C83"/>
    <w:rsid w:val="006117C8"/>
    <w:rsid w:val="006D6520"/>
    <w:rsid w:val="00840EF1"/>
    <w:rsid w:val="008F4F00"/>
    <w:rsid w:val="008F67D9"/>
    <w:rsid w:val="0090729D"/>
    <w:rsid w:val="00914DA3"/>
    <w:rsid w:val="009E43D3"/>
    <w:rsid w:val="00A63FA8"/>
    <w:rsid w:val="00A67756"/>
    <w:rsid w:val="00AC2860"/>
    <w:rsid w:val="00B67561"/>
    <w:rsid w:val="00B8107D"/>
    <w:rsid w:val="00D12D32"/>
    <w:rsid w:val="00D227B4"/>
    <w:rsid w:val="00D62A0B"/>
    <w:rsid w:val="00DF1D92"/>
    <w:rsid w:val="00E22912"/>
    <w:rsid w:val="00FF3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3CA5"/>
  <w15:docId w15:val="{B4AEBCE4-84EA-4288-815C-358AA194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E48"/>
    <w:pPr>
      <w:spacing w:after="0" w:line="240" w:lineRule="auto"/>
      <w:ind w:left="720"/>
    </w:pPr>
    <w:rPr>
      <w:rFonts w:ascii="Aptos" w:hAnsi="Aptos" w:cs="Calibri"/>
      <w:kern w:val="0"/>
    </w:rPr>
  </w:style>
  <w:style w:type="paragraph" w:customStyle="1" w:styleId="Default">
    <w:name w:val="Default"/>
    <w:basedOn w:val="Normal"/>
    <w:rsid w:val="00141E48"/>
    <w:pPr>
      <w:autoSpaceDE w:val="0"/>
      <w:autoSpaceDN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semiHidden/>
    <w:unhideWhenUsed/>
    <w:rsid w:val="00914DA3"/>
    <w:rPr>
      <w:rFonts w:ascii="Times New Roman" w:hAnsi="Times New Roman" w:cs="Times New Roman"/>
      <w:sz w:val="24"/>
      <w:szCs w:val="24"/>
    </w:rPr>
  </w:style>
  <w:style w:type="paragraph" w:styleId="PlainText">
    <w:name w:val="Plain Text"/>
    <w:basedOn w:val="Normal"/>
    <w:link w:val="PlainTextChar"/>
    <w:uiPriority w:val="99"/>
    <w:semiHidden/>
    <w:unhideWhenUsed/>
    <w:rsid w:val="00DF1D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1D9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361790">
      <w:bodyDiv w:val="1"/>
      <w:marLeft w:val="0"/>
      <w:marRight w:val="0"/>
      <w:marTop w:val="0"/>
      <w:marBottom w:val="0"/>
      <w:divBdr>
        <w:top w:val="none" w:sz="0" w:space="0" w:color="auto"/>
        <w:left w:val="none" w:sz="0" w:space="0" w:color="auto"/>
        <w:bottom w:val="none" w:sz="0" w:space="0" w:color="auto"/>
        <w:right w:val="none" w:sz="0" w:space="0" w:color="auto"/>
      </w:divBdr>
      <w:divsChild>
        <w:div w:id="204223717">
          <w:marLeft w:val="0"/>
          <w:marRight w:val="0"/>
          <w:marTop w:val="0"/>
          <w:marBottom w:val="0"/>
          <w:divBdr>
            <w:top w:val="none" w:sz="0" w:space="0" w:color="auto"/>
            <w:left w:val="none" w:sz="0" w:space="0" w:color="auto"/>
            <w:bottom w:val="none" w:sz="0" w:space="0" w:color="auto"/>
            <w:right w:val="none" w:sz="0" w:space="0" w:color="auto"/>
          </w:divBdr>
          <w:divsChild>
            <w:div w:id="543753620">
              <w:marLeft w:val="0"/>
              <w:marRight w:val="0"/>
              <w:marTop w:val="0"/>
              <w:marBottom w:val="0"/>
              <w:divBdr>
                <w:top w:val="none" w:sz="0" w:space="0" w:color="auto"/>
                <w:left w:val="none" w:sz="0" w:space="0" w:color="auto"/>
                <w:bottom w:val="none" w:sz="0" w:space="0" w:color="auto"/>
                <w:right w:val="none" w:sz="0" w:space="0" w:color="auto"/>
              </w:divBdr>
              <w:divsChild>
                <w:div w:id="60368102">
                  <w:marLeft w:val="0"/>
                  <w:marRight w:val="0"/>
                  <w:marTop w:val="0"/>
                  <w:marBottom w:val="0"/>
                  <w:divBdr>
                    <w:top w:val="none" w:sz="0" w:space="0" w:color="auto"/>
                    <w:left w:val="none" w:sz="0" w:space="0" w:color="auto"/>
                    <w:bottom w:val="none" w:sz="0" w:space="0" w:color="auto"/>
                    <w:right w:val="none" w:sz="0" w:space="0" w:color="auto"/>
                  </w:divBdr>
                  <w:divsChild>
                    <w:div w:id="916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28983">
          <w:marLeft w:val="0"/>
          <w:marRight w:val="0"/>
          <w:marTop w:val="0"/>
          <w:marBottom w:val="0"/>
          <w:divBdr>
            <w:top w:val="none" w:sz="0" w:space="0" w:color="auto"/>
            <w:left w:val="none" w:sz="0" w:space="0" w:color="auto"/>
            <w:bottom w:val="none" w:sz="0" w:space="0" w:color="auto"/>
            <w:right w:val="none" w:sz="0" w:space="0" w:color="auto"/>
          </w:divBdr>
          <w:divsChild>
            <w:div w:id="666594631">
              <w:marLeft w:val="0"/>
              <w:marRight w:val="0"/>
              <w:marTop w:val="0"/>
              <w:marBottom w:val="0"/>
              <w:divBdr>
                <w:top w:val="none" w:sz="0" w:space="0" w:color="auto"/>
                <w:left w:val="none" w:sz="0" w:space="0" w:color="auto"/>
                <w:bottom w:val="none" w:sz="0" w:space="0" w:color="auto"/>
                <w:right w:val="none" w:sz="0" w:space="0" w:color="auto"/>
              </w:divBdr>
              <w:divsChild>
                <w:div w:id="732393097">
                  <w:marLeft w:val="0"/>
                  <w:marRight w:val="0"/>
                  <w:marTop w:val="0"/>
                  <w:marBottom w:val="0"/>
                  <w:divBdr>
                    <w:top w:val="none" w:sz="0" w:space="0" w:color="auto"/>
                    <w:left w:val="none" w:sz="0" w:space="0" w:color="auto"/>
                    <w:bottom w:val="none" w:sz="0" w:space="0" w:color="auto"/>
                    <w:right w:val="none" w:sz="0" w:space="0" w:color="auto"/>
                  </w:divBdr>
                  <w:divsChild>
                    <w:div w:id="12246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9994">
      <w:bodyDiv w:val="1"/>
      <w:marLeft w:val="0"/>
      <w:marRight w:val="0"/>
      <w:marTop w:val="0"/>
      <w:marBottom w:val="0"/>
      <w:divBdr>
        <w:top w:val="none" w:sz="0" w:space="0" w:color="auto"/>
        <w:left w:val="none" w:sz="0" w:space="0" w:color="auto"/>
        <w:bottom w:val="none" w:sz="0" w:space="0" w:color="auto"/>
        <w:right w:val="none" w:sz="0" w:space="0" w:color="auto"/>
      </w:divBdr>
    </w:div>
    <w:div w:id="258299382">
      <w:bodyDiv w:val="1"/>
      <w:marLeft w:val="0"/>
      <w:marRight w:val="0"/>
      <w:marTop w:val="0"/>
      <w:marBottom w:val="0"/>
      <w:divBdr>
        <w:top w:val="none" w:sz="0" w:space="0" w:color="auto"/>
        <w:left w:val="none" w:sz="0" w:space="0" w:color="auto"/>
        <w:bottom w:val="none" w:sz="0" w:space="0" w:color="auto"/>
        <w:right w:val="none" w:sz="0" w:space="0" w:color="auto"/>
      </w:divBdr>
      <w:divsChild>
        <w:div w:id="166098779">
          <w:marLeft w:val="0"/>
          <w:marRight w:val="0"/>
          <w:marTop w:val="0"/>
          <w:marBottom w:val="0"/>
          <w:divBdr>
            <w:top w:val="none" w:sz="0" w:space="0" w:color="auto"/>
            <w:left w:val="none" w:sz="0" w:space="0" w:color="auto"/>
            <w:bottom w:val="none" w:sz="0" w:space="0" w:color="auto"/>
            <w:right w:val="none" w:sz="0" w:space="0" w:color="auto"/>
          </w:divBdr>
          <w:divsChild>
            <w:div w:id="1707749536">
              <w:marLeft w:val="0"/>
              <w:marRight w:val="0"/>
              <w:marTop w:val="0"/>
              <w:marBottom w:val="0"/>
              <w:divBdr>
                <w:top w:val="none" w:sz="0" w:space="0" w:color="auto"/>
                <w:left w:val="none" w:sz="0" w:space="0" w:color="auto"/>
                <w:bottom w:val="none" w:sz="0" w:space="0" w:color="auto"/>
                <w:right w:val="none" w:sz="0" w:space="0" w:color="auto"/>
              </w:divBdr>
              <w:divsChild>
                <w:div w:id="1480422634">
                  <w:marLeft w:val="0"/>
                  <w:marRight w:val="0"/>
                  <w:marTop w:val="0"/>
                  <w:marBottom w:val="0"/>
                  <w:divBdr>
                    <w:top w:val="none" w:sz="0" w:space="0" w:color="auto"/>
                    <w:left w:val="none" w:sz="0" w:space="0" w:color="auto"/>
                    <w:bottom w:val="none" w:sz="0" w:space="0" w:color="auto"/>
                    <w:right w:val="none" w:sz="0" w:space="0" w:color="auto"/>
                  </w:divBdr>
                  <w:divsChild>
                    <w:div w:id="724335493">
                      <w:marLeft w:val="0"/>
                      <w:marRight w:val="0"/>
                      <w:marTop w:val="0"/>
                      <w:marBottom w:val="0"/>
                      <w:divBdr>
                        <w:top w:val="none" w:sz="0" w:space="0" w:color="auto"/>
                        <w:left w:val="none" w:sz="0" w:space="0" w:color="auto"/>
                        <w:bottom w:val="none" w:sz="0" w:space="0" w:color="auto"/>
                        <w:right w:val="none" w:sz="0" w:space="0" w:color="auto"/>
                      </w:divBdr>
                      <w:divsChild>
                        <w:div w:id="981958359">
                          <w:marLeft w:val="0"/>
                          <w:marRight w:val="0"/>
                          <w:marTop w:val="0"/>
                          <w:marBottom w:val="0"/>
                          <w:divBdr>
                            <w:top w:val="none" w:sz="0" w:space="0" w:color="auto"/>
                            <w:left w:val="none" w:sz="0" w:space="0" w:color="auto"/>
                            <w:bottom w:val="none" w:sz="0" w:space="0" w:color="auto"/>
                            <w:right w:val="none" w:sz="0" w:space="0" w:color="auto"/>
                          </w:divBdr>
                          <w:divsChild>
                            <w:div w:id="7183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849045">
      <w:bodyDiv w:val="1"/>
      <w:marLeft w:val="0"/>
      <w:marRight w:val="0"/>
      <w:marTop w:val="0"/>
      <w:marBottom w:val="0"/>
      <w:divBdr>
        <w:top w:val="none" w:sz="0" w:space="0" w:color="auto"/>
        <w:left w:val="none" w:sz="0" w:space="0" w:color="auto"/>
        <w:bottom w:val="none" w:sz="0" w:space="0" w:color="auto"/>
        <w:right w:val="none" w:sz="0" w:space="0" w:color="auto"/>
      </w:divBdr>
    </w:div>
    <w:div w:id="423842748">
      <w:bodyDiv w:val="1"/>
      <w:marLeft w:val="0"/>
      <w:marRight w:val="0"/>
      <w:marTop w:val="0"/>
      <w:marBottom w:val="0"/>
      <w:divBdr>
        <w:top w:val="none" w:sz="0" w:space="0" w:color="auto"/>
        <w:left w:val="none" w:sz="0" w:space="0" w:color="auto"/>
        <w:bottom w:val="none" w:sz="0" w:space="0" w:color="auto"/>
        <w:right w:val="none" w:sz="0" w:space="0" w:color="auto"/>
      </w:divBdr>
      <w:divsChild>
        <w:div w:id="1633361537">
          <w:marLeft w:val="0"/>
          <w:marRight w:val="0"/>
          <w:marTop w:val="0"/>
          <w:marBottom w:val="0"/>
          <w:divBdr>
            <w:top w:val="none" w:sz="0" w:space="0" w:color="auto"/>
            <w:left w:val="none" w:sz="0" w:space="0" w:color="auto"/>
            <w:bottom w:val="none" w:sz="0" w:space="0" w:color="auto"/>
            <w:right w:val="none" w:sz="0" w:space="0" w:color="auto"/>
          </w:divBdr>
          <w:divsChild>
            <w:div w:id="1518154972">
              <w:marLeft w:val="0"/>
              <w:marRight w:val="0"/>
              <w:marTop w:val="0"/>
              <w:marBottom w:val="0"/>
              <w:divBdr>
                <w:top w:val="none" w:sz="0" w:space="0" w:color="auto"/>
                <w:left w:val="none" w:sz="0" w:space="0" w:color="auto"/>
                <w:bottom w:val="none" w:sz="0" w:space="0" w:color="auto"/>
                <w:right w:val="none" w:sz="0" w:space="0" w:color="auto"/>
              </w:divBdr>
              <w:divsChild>
                <w:div w:id="594020808">
                  <w:marLeft w:val="0"/>
                  <w:marRight w:val="0"/>
                  <w:marTop w:val="0"/>
                  <w:marBottom w:val="0"/>
                  <w:divBdr>
                    <w:top w:val="none" w:sz="0" w:space="0" w:color="auto"/>
                    <w:left w:val="none" w:sz="0" w:space="0" w:color="auto"/>
                    <w:bottom w:val="none" w:sz="0" w:space="0" w:color="auto"/>
                    <w:right w:val="none" w:sz="0" w:space="0" w:color="auto"/>
                  </w:divBdr>
                  <w:divsChild>
                    <w:div w:id="10316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3958">
          <w:marLeft w:val="0"/>
          <w:marRight w:val="0"/>
          <w:marTop w:val="0"/>
          <w:marBottom w:val="0"/>
          <w:divBdr>
            <w:top w:val="none" w:sz="0" w:space="0" w:color="auto"/>
            <w:left w:val="none" w:sz="0" w:space="0" w:color="auto"/>
            <w:bottom w:val="none" w:sz="0" w:space="0" w:color="auto"/>
            <w:right w:val="none" w:sz="0" w:space="0" w:color="auto"/>
          </w:divBdr>
          <w:divsChild>
            <w:div w:id="1849757370">
              <w:marLeft w:val="0"/>
              <w:marRight w:val="0"/>
              <w:marTop w:val="0"/>
              <w:marBottom w:val="0"/>
              <w:divBdr>
                <w:top w:val="none" w:sz="0" w:space="0" w:color="auto"/>
                <w:left w:val="none" w:sz="0" w:space="0" w:color="auto"/>
                <w:bottom w:val="none" w:sz="0" w:space="0" w:color="auto"/>
                <w:right w:val="none" w:sz="0" w:space="0" w:color="auto"/>
              </w:divBdr>
              <w:divsChild>
                <w:div w:id="945818864">
                  <w:marLeft w:val="0"/>
                  <w:marRight w:val="0"/>
                  <w:marTop w:val="0"/>
                  <w:marBottom w:val="0"/>
                  <w:divBdr>
                    <w:top w:val="none" w:sz="0" w:space="0" w:color="auto"/>
                    <w:left w:val="none" w:sz="0" w:space="0" w:color="auto"/>
                    <w:bottom w:val="none" w:sz="0" w:space="0" w:color="auto"/>
                    <w:right w:val="none" w:sz="0" w:space="0" w:color="auto"/>
                  </w:divBdr>
                  <w:divsChild>
                    <w:div w:id="9931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0735">
      <w:bodyDiv w:val="1"/>
      <w:marLeft w:val="0"/>
      <w:marRight w:val="0"/>
      <w:marTop w:val="0"/>
      <w:marBottom w:val="0"/>
      <w:divBdr>
        <w:top w:val="none" w:sz="0" w:space="0" w:color="auto"/>
        <w:left w:val="none" w:sz="0" w:space="0" w:color="auto"/>
        <w:bottom w:val="none" w:sz="0" w:space="0" w:color="auto"/>
        <w:right w:val="none" w:sz="0" w:space="0" w:color="auto"/>
      </w:divBdr>
    </w:div>
    <w:div w:id="906497239">
      <w:bodyDiv w:val="1"/>
      <w:marLeft w:val="0"/>
      <w:marRight w:val="0"/>
      <w:marTop w:val="0"/>
      <w:marBottom w:val="0"/>
      <w:divBdr>
        <w:top w:val="none" w:sz="0" w:space="0" w:color="auto"/>
        <w:left w:val="none" w:sz="0" w:space="0" w:color="auto"/>
        <w:bottom w:val="none" w:sz="0" w:space="0" w:color="auto"/>
        <w:right w:val="none" w:sz="0" w:space="0" w:color="auto"/>
      </w:divBdr>
    </w:div>
    <w:div w:id="1121265400">
      <w:bodyDiv w:val="1"/>
      <w:marLeft w:val="0"/>
      <w:marRight w:val="0"/>
      <w:marTop w:val="0"/>
      <w:marBottom w:val="0"/>
      <w:divBdr>
        <w:top w:val="none" w:sz="0" w:space="0" w:color="auto"/>
        <w:left w:val="none" w:sz="0" w:space="0" w:color="auto"/>
        <w:bottom w:val="none" w:sz="0" w:space="0" w:color="auto"/>
        <w:right w:val="none" w:sz="0" w:space="0" w:color="auto"/>
      </w:divBdr>
    </w:div>
    <w:div w:id="1226993730">
      <w:bodyDiv w:val="1"/>
      <w:marLeft w:val="0"/>
      <w:marRight w:val="0"/>
      <w:marTop w:val="0"/>
      <w:marBottom w:val="0"/>
      <w:divBdr>
        <w:top w:val="none" w:sz="0" w:space="0" w:color="auto"/>
        <w:left w:val="none" w:sz="0" w:space="0" w:color="auto"/>
        <w:bottom w:val="none" w:sz="0" w:space="0" w:color="auto"/>
        <w:right w:val="none" w:sz="0" w:space="0" w:color="auto"/>
      </w:divBdr>
      <w:divsChild>
        <w:div w:id="432284951">
          <w:marLeft w:val="0"/>
          <w:marRight w:val="0"/>
          <w:marTop w:val="0"/>
          <w:marBottom w:val="0"/>
          <w:divBdr>
            <w:top w:val="none" w:sz="0" w:space="0" w:color="auto"/>
            <w:left w:val="none" w:sz="0" w:space="0" w:color="auto"/>
            <w:bottom w:val="none" w:sz="0" w:space="0" w:color="auto"/>
            <w:right w:val="none" w:sz="0" w:space="0" w:color="auto"/>
          </w:divBdr>
          <w:divsChild>
            <w:div w:id="232787476">
              <w:marLeft w:val="0"/>
              <w:marRight w:val="0"/>
              <w:marTop w:val="0"/>
              <w:marBottom w:val="0"/>
              <w:divBdr>
                <w:top w:val="none" w:sz="0" w:space="0" w:color="auto"/>
                <w:left w:val="none" w:sz="0" w:space="0" w:color="auto"/>
                <w:bottom w:val="none" w:sz="0" w:space="0" w:color="auto"/>
                <w:right w:val="none" w:sz="0" w:space="0" w:color="auto"/>
              </w:divBdr>
              <w:divsChild>
                <w:div w:id="1421291297">
                  <w:marLeft w:val="0"/>
                  <w:marRight w:val="0"/>
                  <w:marTop w:val="0"/>
                  <w:marBottom w:val="0"/>
                  <w:divBdr>
                    <w:top w:val="none" w:sz="0" w:space="0" w:color="auto"/>
                    <w:left w:val="none" w:sz="0" w:space="0" w:color="auto"/>
                    <w:bottom w:val="none" w:sz="0" w:space="0" w:color="auto"/>
                    <w:right w:val="none" w:sz="0" w:space="0" w:color="auto"/>
                  </w:divBdr>
                  <w:divsChild>
                    <w:div w:id="3088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5167">
          <w:marLeft w:val="0"/>
          <w:marRight w:val="0"/>
          <w:marTop w:val="0"/>
          <w:marBottom w:val="0"/>
          <w:divBdr>
            <w:top w:val="none" w:sz="0" w:space="0" w:color="auto"/>
            <w:left w:val="none" w:sz="0" w:space="0" w:color="auto"/>
            <w:bottom w:val="none" w:sz="0" w:space="0" w:color="auto"/>
            <w:right w:val="none" w:sz="0" w:space="0" w:color="auto"/>
          </w:divBdr>
          <w:divsChild>
            <w:div w:id="1148013481">
              <w:marLeft w:val="0"/>
              <w:marRight w:val="0"/>
              <w:marTop w:val="0"/>
              <w:marBottom w:val="0"/>
              <w:divBdr>
                <w:top w:val="none" w:sz="0" w:space="0" w:color="auto"/>
                <w:left w:val="none" w:sz="0" w:space="0" w:color="auto"/>
                <w:bottom w:val="none" w:sz="0" w:space="0" w:color="auto"/>
                <w:right w:val="none" w:sz="0" w:space="0" w:color="auto"/>
              </w:divBdr>
              <w:divsChild>
                <w:div w:id="1382678606">
                  <w:marLeft w:val="0"/>
                  <w:marRight w:val="0"/>
                  <w:marTop w:val="0"/>
                  <w:marBottom w:val="0"/>
                  <w:divBdr>
                    <w:top w:val="none" w:sz="0" w:space="0" w:color="auto"/>
                    <w:left w:val="none" w:sz="0" w:space="0" w:color="auto"/>
                    <w:bottom w:val="none" w:sz="0" w:space="0" w:color="auto"/>
                    <w:right w:val="none" w:sz="0" w:space="0" w:color="auto"/>
                  </w:divBdr>
                  <w:divsChild>
                    <w:div w:id="1671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235501">
      <w:bodyDiv w:val="1"/>
      <w:marLeft w:val="0"/>
      <w:marRight w:val="0"/>
      <w:marTop w:val="0"/>
      <w:marBottom w:val="0"/>
      <w:divBdr>
        <w:top w:val="none" w:sz="0" w:space="0" w:color="auto"/>
        <w:left w:val="none" w:sz="0" w:space="0" w:color="auto"/>
        <w:bottom w:val="none" w:sz="0" w:space="0" w:color="auto"/>
        <w:right w:val="none" w:sz="0" w:space="0" w:color="auto"/>
      </w:divBdr>
    </w:div>
    <w:div w:id="1509784447">
      <w:bodyDiv w:val="1"/>
      <w:marLeft w:val="0"/>
      <w:marRight w:val="0"/>
      <w:marTop w:val="0"/>
      <w:marBottom w:val="0"/>
      <w:divBdr>
        <w:top w:val="none" w:sz="0" w:space="0" w:color="auto"/>
        <w:left w:val="none" w:sz="0" w:space="0" w:color="auto"/>
        <w:bottom w:val="none" w:sz="0" w:space="0" w:color="auto"/>
        <w:right w:val="none" w:sz="0" w:space="0" w:color="auto"/>
      </w:divBdr>
      <w:divsChild>
        <w:div w:id="637684540">
          <w:marLeft w:val="0"/>
          <w:marRight w:val="0"/>
          <w:marTop w:val="0"/>
          <w:marBottom w:val="0"/>
          <w:divBdr>
            <w:top w:val="none" w:sz="0" w:space="0" w:color="auto"/>
            <w:left w:val="none" w:sz="0" w:space="0" w:color="auto"/>
            <w:bottom w:val="none" w:sz="0" w:space="0" w:color="auto"/>
            <w:right w:val="none" w:sz="0" w:space="0" w:color="auto"/>
          </w:divBdr>
          <w:divsChild>
            <w:div w:id="1669215960">
              <w:marLeft w:val="0"/>
              <w:marRight w:val="0"/>
              <w:marTop w:val="0"/>
              <w:marBottom w:val="0"/>
              <w:divBdr>
                <w:top w:val="none" w:sz="0" w:space="0" w:color="auto"/>
                <w:left w:val="none" w:sz="0" w:space="0" w:color="auto"/>
                <w:bottom w:val="none" w:sz="0" w:space="0" w:color="auto"/>
                <w:right w:val="none" w:sz="0" w:space="0" w:color="auto"/>
              </w:divBdr>
              <w:divsChild>
                <w:div w:id="2065596334">
                  <w:marLeft w:val="0"/>
                  <w:marRight w:val="0"/>
                  <w:marTop w:val="0"/>
                  <w:marBottom w:val="0"/>
                  <w:divBdr>
                    <w:top w:val="none" w:sz="0" w:space="0" w:color="auto"/>
                    <w:left w:val="none" w:sz="0" w:space="0" w:color="auto"/>
                    <w:bottom w:val="none" w:sz="0" w:space="0" w:color="auto"/>
                    <w:right w:val="none" w:sz="0" w:space="0" w:color="auto"/>
                  </w:divBdr>
                  <w:divsChild>
                    <w:div w:id="1071930744">
                      <w:marLeft w:val="0"/>
                      <w:marRight w:val="0"/>
                      <w:marTop w:val="0"/>
                      <w:marBottom w:val="0"/>
                      <w:divBdr>
                        <w:top w:val="none" w:sz="0" w:space="0" w:color="auto"/>
                        <w:left w:val="none" w:sz="0" w:space="0" w:color="auto"/>
                        <w:bottom w:val="none" w:sz="0" w:space="0" w:color="auto"/>
                        <w:right w:val="none" w:sz="0" w:space="0" w:color="auto"/>
                      </w:divBdr>
                      <w:divsChild>
                        <w:div w:id="1002395265">
                          <w:marLeft w:val="0"/>
                          <w:marRight w:val="0"/>
                          <w:marTop w:val="0"/>
                          <w:marBottom w:val="0"/>
                          <w:divBdr>
                            <w:top w:val="none" w:sz="0" w:space="0" w:color="auto"/>
                            <w:left w:val="none" w:sz="0" w:space="0" w:color="auto"/>
                            <w:bottom w:val="none" w:sz="0" w:space="0" w:color="auto"/>
                            <w:right w:val="none" w:sz="0" w:space="0" w:color="auto"/>
                          </w:divBdr>
                          <w:divsChild>
                            <w:div w:id="11418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80941">
      <w:bodyDiv w:val="1"/>
      <w:marLeft w:val="0"/>
      <w:marRight w:val="0"/>
      <w:marTop w:val="0"/>
      <w:marBottom w:val="0"/>
      <w:divBdr>
        <w:top w:val="none" w:sz="0" w:space="0" w:color="auto"/>
        <w:left w:val="none" w:sz="0" w:space="0" w:color="auto"/>
        <w:bottom w:val="none" w:sz="0" w:space="0" w:color="auto"/>
        <w:right w:val="none" w:sz="0" w:space="0" w:color="auto"/>
      </w:divBdr>
    </w:div>
    <w:div w:id="1666738601">
      <w:bodyDiv w:val="1"/>
      <w:marLeft w:val="0"/>
      <w:marRight w:val="0"/>
      <w:marTop w:val="0"/>
      <w:marBottom w:val="0"/>
      <w:divBdr>
        <w:top w:val="none" w:sz="0" w:space="0" w:color="auto"/>
        <w:left w:val="none" w:sz="0" w:space="0" w:color="auto"/>
        <w:bottom w:val="none" w:sz="0" w:space="0" w:color="auto"/>
        <w:right w:val="none" w:sz="0" w:space="0" w:color="auto"/>
      </w:divBdr>
      <w:divsChild>
        <w:div w:id="723915713">
          <w:marLeft w:val="0"/>
          <w:marRight w:val="0"/>
          <w:marTop w:val="0"/>
          <w:marBottom w:val="0"/>
          <w:divBdr>
            <w:top w:val="none" w:sz="0" w:space="0" w:color="auto"/>
            <w:left w:val="none" w:sz="0" w:space="0" w:color="auto"/>
            <w:bottom w:val="none" w:sz="0" w:space="0" w:color="auto"/>
            <w:right w:val="none" w:sz="0" w:space="0" w:color="auto"/>
          </w:divBdr>
          <w:divsChild>
            <w:div w:id="1252280179">
              <w:marLeft w:val="0"/>
              <w:marRight w:val="0"/>
              <w:marTop w:val="0"/>
              <w:marBottom w:val="0"/>
              <w:divBdr>
                <w:top w:val="none" w:sz="0" w:space="0" w:color="auto"/>
                <w:left w:val="none" w:sz="0" w:space="0" w:color="auto"/>
                <w:bottom w:val="none" w:sz="0" w:space="0" w:color="auto"/>
                <w:right w:val="none" w:sz="0" w:space="0" w:color="auto"/>
              </w:divBdr>
              <w:divsChild>
                <w:div w:id="674693869">
                  <w:marLeft w:val="0"/>
                  <w:marRight w:val="0"/>
                  <w:marTop w:val="0"/>
                  <w:marBottom w:val="0"/>
                  <w:divBdr>
                    <w:top w:val="none" w:sz="0" w:space="0" w:color="auto"/>
                    <w:left w:val="none" w:sz="0" w:space="0" w:color="auto"/>
                    <w:bottom w:val="none" w:sz="0" w:space="0" w:color="auto"/>
                    <w:right w:val="none" w:sz="0" w:space="0" w:color="auto"/>
                  </w:divBdr>
                  <w:divsChild>
                    <w:div w:id="1811361376">
                      <w:marLeft w:val="0"/>
                      <w:marRight w:val="0"/>
                      <w:marTop w:val="0"/>
                      <w:marBottom w:val="0"/>
                      <w:divBdr>
                        <w:top w:val="none" w:sz="0" w:space="0" w:color="auto"/>
                        <w:left w:val="none" w:sz="0" w:space="0" w:color="auto"/>
                        <w:bottom w:val="none" w:sz="0" w:space="0" w:color="auto"/>
                        <w:right w:val="none" w:sz="0" w:space="0" w:color="auto"/>
                      </w:divBdr>
                      <w:divsChild>
                        <w:div w:id="1789349669">
                          <w:marLeft w:val="0"/>
                          <w:marRight w:val="0"/>
                          <w:marTop w:val="0"/>
                          <w:marBottom w:val="0"/>
                          <w:divBdr>
                            <w:top w:val="none" w:sz="0" w:space="0" w:color="auto"/>
                            <w:left w:val="none" w:sz="0" w:space="0" w:color="auto"/>
                            <w:bottom w:val="none" w:sz="0" w:space="0" w:color="auto"/>
                            <w:right w:val="none" w:sz="0" w:space="0" w:color="auto"/>
                          </w:divBdr>
                          <w:divsChild>
                            <w:div w:id="1906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Rimlawi</dc:creator>
  <cp:keywords/>
  <dc:description/>
  <cp:lastModifiedBy>Joe  Feghaly</cp:lastModifiedBy>
  <cp:revision>5</cp:revision>
  <dcterms:created xsi:type="dcterms:W3CDTF">2024-06-27T13:17:00Z</dcterms:created>
  <dcterms:modified xsi:type="dcterms:W3CDTF">2024-06-27T14:41:00Z</dcterms:modified>
</cp:coreProperties>
</file>