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8BD03" w14:textId="77777777" w:rsidR="00DF7A46" w:rsidRDefault="00DF7A46" w:rsidP="00DF7A46">
      <w:r>
        <w:t xml:space="preserve">We are working on completing and submitting our proposal for the above-mentioned bid. However, I am having difficulty understanding what exactly is needed in section </w:t>
      </w:r>
      <w:proofErr w:type="gramStart"/>
      <w:r>
        <w:t>1</w:t>
      </w:r>
      <w:proofErr w:type="gramEnd"/>
    </w:p>
    <w:p w14:paraId="3297F302" w14:textId="77777777" w:rsidR="00DF7A46" w:rsidRDefault="00F75DCE" w:rsidP="00DF7A46">
      <w:pPr>
        <w:pStyle w:val="TOC2"/>
        <w:rPr>
          <w:rFonts w:ascii="Aptos" w:hAnsi="Aptos"/>
        </w:rPr>
      </w:pPr>
      <w:hyperlink w:anchor="_Toc164082236" w:history="1">
        <w:r w:rsidR="00DF7A46">
          <w:rPr>
            <w:rStyle w:val="Hyperlink"/>
            <w:lang w:val="en-GB"/>
          </w:rPr>
          <w:t>1.1</w:t>
        </w:r>
        <w:r w:rsidR="00DF7A46">
          <w:rPr>
            <w:rStyle w:val="Hyperlink"/>
            <w:rFonts w:ascii="Aptos" w:hAnsi="Aptos"/>
            <w:color w:val="auto"/>
            <w:u w:val="none"/>
          </w:rPr>
          <w:t xml:space="preserve">       </w:t>
        </w:r>
        <w:r w:rsidR="00DF7A46">
          <w:rPr>
            <w:rStyle w:val="Hyperlink"/>
            <w:lang w:val="en-GB"/>
          </w:rPr>
          <w:t>Completeness of response and understanding of UNICEF requirements</w:t>
        </w:r>
        <w:r w:rsidR="00DF7A46">
          <w:rPr>
            <w:rStyle w:val="Hyperlink"/>
            <w:color w:val="auto"/>
            <w:u w:val="none"/>
            <w:lang w:val="en-GB"/>
          </w:rPr>
          <w:t>. 3</w:t>
        </w:r>
      </w:hyperlink>
    </w:p>
    <w:p w14:paraId="0A52622E" w14:textId="1D9CB20E" w:rsidR="00DF7A46" w:rsidRPr="00C7081E" w:rsidRDefault="00F75DCE" w:rsidP="00221E91">
      <w:pPr>
        <w:pStyle w:val="TOC3"/>
        <w:rPr>
          <w:rFonts w:ascii="Aptos" w:hAnsi="Aptos"/>
          <w:color w:val="FF0000"/>
          <w:sz w:val="22"/>
          <w:szCs w:val="22"/>
        </w:rPr>
      </w:pPr>
      <w:hyperlink w:anchor="_Toc164082237" w:history="1">
        <w:r w:rsidR="00DF7A46">
          <w:rPr>
            <w:rStyle w:val="Hyperlink"/>
            <w:lang w:val="en-GB"/>
          </w:rPr>
          <w:t>1.1.1</w:t>
        </w:r>
        <w:r w:rsidR="00DF7A46">
          <w:rPr>
            <w:rStyle w:val="Hyperlink"/>
            <w:rFonts w:ascii="Aptos" w:hAnsi="Aptos"/>
            <w:color w:val="auto"/>
            <w:sz w:val="22"/>
            <w:szCs w:val="22"/>
            <w:u w:val="none"/>
          </w:rPr>
          <w:t xml:space="preserve">         </w:t>
        </w:r>
        <w:r w:rsidR="00DF7A46">
          <w:rPr>
            <w:rStyle w:val="Hyperlink"/>
            <w:lang w:val="en-GB"/>
          </w:rPr>
          <w:t>Approach &amp; Methodology</w:t>
        </w:r>
        <w:r w:rsidR="00DF7A46">
          <w:rPr>
            <w:rStyle w:val="Hyperlink"/>
            <w:color w:val="auto"/>
            <w:u w:val="none"/>
            <w:lang w:val="en-GB"/>
          </w:rPr>
          <w:t>. 3</w:t>
        </w:r>
      </w:hyperlink>
      <w:r w:rsidR="00221E91">
        <w:rPr>
          <w:rStyle w:val="Hyperlink"/>
          <w:color w:val="auto"/>
          <w:u w:val="none"/>
          <w:lang w:val="en-GB"/>
        </w:rPr>
        <w:t xml:space="preserve"> </w:t>
      </w:r>
      <w:r w:rsidR="00221E91" w:rsidRPr="00C7081E">
        <w:rPr>
          <w:rStyle w:val="Hyperlink"/>
          <w:color w:val="FF0000"/>
          <w:u w:val="none"/>
          <w:lang w:val="en-GB"/>
        </w:rPr>
        <w:t>To present the general methodology and approach to conduct evidence-based policy analysis and produce knowledge management products.</w:t>
      </w:r>
    </w:p>
    <w:p w14:paraId="158D3902" w14:textId="69EAF952" w:rsidR="00DF7A46" w:rsidRPr="00C7081E" w:rsidRDefault="00F75DCE" w:rsidP="00221E91">
      <w:pPr>
        <w:pStyle w:val="TOC3"/>
        <w:rPr>
          <w:rFonts w:ascii="Aptos" w:hAnsi="Aptos"/>
          <w:color w:val="FF0000"/>
          <w:sz w:val="22"/>
          <w:szCs w:val="22"/>
        </w:rPr>
      </w:pPr>
      <w:hyperlink w:anchor="_Toc164082238" w:history="1">
        <w:r w:rsidR="00DF7A46">
          <w:rPr>
            <w:rStyle w:val="Hyperlink"/>
            <w:lang w:val="en-GB"/>
          </w:rPr>
          <w:t>1.1.2</w:t>
        </w:r>
        <w:r w:rsidR="00DF7A46">
          <w:rPr>
            <w:rStyle w:val="Hyperlink"/>
            <w:rFonts w:ascii="Aptos" w:hAnsi="Aptos"/>
            <w:color w:val="auto"/>
            <w:sz w:val="22"/>
            <w:szCs w:val="22"/>
            <w:u w:val="none"/>
          </w:rPr>
          <w:t xml:space="preserve">         </w:t>
        </w:r>
        <w:r w:rsidR="00DF7A46">
          <w:rPr>
            <w:rStyle w:val="Hyperlink"/>
            <w:lang w:val="en-GB"/>
          </w:rPr>
          <w:t>Timeline</w:t>
        </w:r>
        <w:r w:rsidR="00DF7A46">
          <w:rPr>
            <w:rStyle w:val="Hyperlink"/>
            <w:color w:val="auto"/>
            <w:u w:val="none"/>
            <w:lang w:val="en-GB"/>
          </w:rPr>
          <w:t>. 3</w:t>
        </w:r>
      </w:hyperlink>
      <w:r w:rsidR="00221E91">
        <w:rPr>
          <w:rStyle w:val="Hyperlink"/>
          <w:color w:val="auto"/>
          <w:u w:val="none"/>
          <w:lang w:val="en-GB"/>
        </w:rPr>
        <w:t xml:space="preserve"> </w:t>
      </w:r>
      <w:r w:rsidR="00C7081E" w:rsidRPr="00C7081E">
        <w:rPr>
          <w:rStyle w:val="Hyperlink"/>
          <w:color w:val="FF0000"/>
          <w:u w:val="none"/>
          <w:lang w:val="en-GB"/>
        </w:rPr>
        <w:t xml:space="preserve">Please clarify in which document the request for “timeline” </w:t>
      </w:r>
      <w:proofErr w:type="gramStart"/>
      <w:r w:rsidR="00C7081E" w:rsidRPr="00C7081E">
        <w:rPr>
          <w:rStyle w:val="Hyperlink"/>
          <w:color w:val="FF0000"/>
          <w:u w:val="none"/>
          <w:lang w:val="en-GB"/>
        </w:rPr>
        <w:t>appears</w:t>
      </w:r>
      <w:proofErr w:type="gramEnd"/>
    </w:p>
    <w:p w14:paraId="65D0C157" w14:textId="77777777" w:rsidR="00DF7A46" w:rsidRDefault="00DF7A46" w:rsidP="00DF7A46"/>
    <w:p w14:paraId="1496089D" w14:textId="51633A4B" w:rsidR="00DF7A46" w:rsidRPr="00F75DCE" w:rsidRDefault="00DF7A46" w:rsidP="00DF7A46">
      <w:pPr>
        <w:rPr>
          <w:color w:val="FF0000"/>
        </w:rPr>
      </w:pPr>
      <w:r>
        <w:t xml:space="preserve">Could you kindly clarify a </w:t>
      </w:r>
      <w:proofErr w:type="gramStart"/>
      <w:r>
        <w:t>bit ?</w:t>
      </w:r>
      <w:proofErr w:type="gramEnd"/>
      <w:r>
        <w:t xml:space="preserve"> the timeline as per the TOR is two years or maybe I am misunderstanding the context of this section.</w:t>
      </w:r>
      <w:r w:rsidR="00221E91">
        <w:t xml:space="preserve"> </w:t>
      </w:r>
      <w:r w:rsidR="00221E91" w:rsidRPr="00F75DCE">
        <w:rPr>
          <w:color w:val="FF0000"/>
        </w:rPr>
        <w:t xml:space="preserve">The </w:t>
      </w:r>
      <w:r w:rsidR="00C7081E" w:rsidRPr="00F75DCE">
        <w:rPr>
          <w:color w:val="FF0000"/>
        </w:rPr>
        <w:t>L</w:t>
      </w:r>
      <w:r w:rsidR="00221E91" w:rsidRPr="00F75DCE">
        <w:rPr>
          <w:color w:val="FF0000"/>
        </w:rPr>
        <w:t>ong</w:t>
      </w:r>
      <w:r w:rsidR="00C7081E" w:rsidRPr="00F75DCE">
        <w:rPr>
          <w:color w:val="FF0000"/>
        </w:rPr>
        <w:t>-T</w:t>
      </w:r>
      <w:r w:rsidR="00221E91" w:rsidRPr="00F75DCE">
        <w:rPr>
          <w:color w:val="FF0000"/>
        </w:rPr>
        <w:t xml:space="preserve">erm </w:t>
      </w:r>
      <w:r w:rsidR="00C7081E" w:rsidRPr="00F75DCE">
        <w:rPr>
          <w:color w:val="FF0000"/>
        </w:rPr>
        <w:t>A</w:t>
      </w:r>
      <w:r w:rsidR="00221E91" w:rsidRPr="00F75DCE">
        <w:rPr>
          <w:color w:val="FF0000"/>
        </w:rPr>
        <w:t>greement is valid for two years</w:t>
      </w:r>
      <w:r w:rsidR="00C7081E" w:rsidRPr="00F75DCE">
        <w:rPr>
          <w:color w:val="FF0000"/>
        </w:rPr>
        <w:t xml:space="preserve">, </w:t>
      </w:r>
      <w:r w:rsidR="00C7081E" w:rsidRPr="00F75DCE">
        <w:rPr>
          <w:color w:val="FF0000"/>
        </w:rPr>
        <w:t>renewable for one additional year based on office need</w:t>
      </w:r>
      <w:r w:rsidR="00C7081E" w:rsidRPr="00F75DCE">
        <w:rPr>
          <w:color w:val="FF0000"/>
        </w:rPr>
        <w:t>. However, h</w:t>
      </w:r>
      <w:r w:rsidR="00C7081E" w:rsidRPr="00F75DCE">
        <w:rPr>
          <w:color w:val="FF0000"/>
        </w:rPr>
        <w:t xml:space="preserve">aving a Long-Term Agreement is not considered at any point a promise for signing contracts with </w:t>
      </w:r>
      <w:proofErr w:type="gramStart"/>
      <w:r w:rsidR="00C7081E" w:rsidRPr="00F75DCE">
        <w:rPr>
          <w:color w:val="FF0000"/>
        </w:rPr>
        <w:t>UNICEF</w:t>
      </w:r>
      <w:proofErr w:type="gramEnd"/>
    </w:p>
    <w:p w14:paraId="6BB2F1EC" w14:textId="77777777" w:rsidR="00DF7A46" w:rsidRDefault="00DF7A46" w:rsidP="00DF7A46">
      <w:pPr>
        <w:rPr>
          <w:rFonts w:ascii="Segoe UI" w:eastAsiaTheme="minorHAnsi" w:hAnsi="Segoe UI" w:cs="Segoe UI"/>
          <w:color w:val="000000"/>
          <w:sz w:val="21"/>
          <w:szCs w:val="21"/>
          <w:lang w:val="en-GB" w:eastAsia="en-US"/>
          <w14:ligatures w14:val="standard"/>
        </w:rPr>
      </w:pPr>
    </w:p>
    <w:p w14:paraId="4AF7D505" w14:textId="3475B1BE" w:rsidR="00DF7A46" w:rsidRDefault="00DF7A46" w:rsidP="00DF7A46">
      <w:pPr>
        <w:pStyle w:val="ListParagraph"/>
        <w:numPr>
          <w:ilvl w:val="0"/>
          <w:numId w:val="1"/>
        </w:numPr>
        <w:rPr>
          <w:rFonts w:ascii="Segoe UI" w:eastAsia="Times New Roman" w:hAnsi="Segoe UI" w:cs="Segoe UI"/>
          <w:color w:val="000000"/>
          <w:sz w:val="21"/>
          <w:szCs w:val="21"/>
          <w:lang w:val="en-GB"/>
          <w14:ligatures w14:val="standard"/>
        </w:rPr>
      </w:pPr>
      <w:r>
        <w:rPr>
          <w:rFonts w:ascii="Segoe UI" w:eastAsia="Times New Roman" w:hAnsi="Segoe UI" w:cs="Segoe UI"/>
          <w:color w:val="000000"/>
          <w:sz w:val="21"/>
          <w:szCs w:val="21"/>
          <w:lang w:val="en-GB"/>
          <w14:ligatures w14:val="standard"/>
        </w:rPr>
        <w:t>The Terms of Reference stipulating 8-10 years of relevant experience. With Bidder x in operation for 8 years, (and our senior leadership possessing each possessing over 20 years of experience) could clarification be provided as to whether we meet the minimum eligibility criteria?</w:t>
      </w:r>
      <w:r w:rsidR="0062105C">
        <w:rPr>
          <w:rFonts w:ascii="Segoe UI" w:eastAsia="Times New Roman" w:hAnsi="Segoe UI" w:cs="Segoe UI"/>
          <w:color w:val="000000"/>
          <w:sz w:val="21"/>
          <w:szCs w:val="21"/>
          <w:lang w:val="en-GB"/>
          <w14:ligatures w14:val="standard"/>
        </w:rPr>
        <w:t xml:space="preserve"> </w:t>
      </w:r>
      <w:r w:rsidR="0062105C" w:rsidRPr="00C7081E">
        <w:rPr>
          <w:rFonts w:ascii="Segoe UI" w:eastAsia="Times New Roman" w:hAnsi="Segoe UI" w:cs="Segoe UI"/>
          <w:color w:val="FF0000"/>
          <w:sz w:val="21"/>
          <w:szCs w:val="21"/>
          <w:lang w:val="en-GB"/>
          <w14:ligatures w14:val="standard"/>
        </w:rPr>
        <w:t>I</w:t>
      </w:r>
      <w:r w:rsidR="00C7081E" w:rsidRPr="00C7081E">
        <w:rPr>
          <w:rFonts w:ascii="Segoe UI" w:eastAsia="Times New Roman" w:hAnsi="Segoe UI" w:cs="Segoe UI"/>
          <w:color w:val="FF0000"/>
          <w:sz w:val="21"/>
          <w:szCs w:val="21"/>
          <w:lang w:val="en-GB"/>
          <w14:ligatures w14:val="standard"/>
        </w:rPr>
        <w:t>t</w:t>
      </w:r>
      <w:r w:rsidR="0062105C" w:rsidRPr="00C7081E">
        <w:rPr>
          <w:rFonts w:ascii="Segoe UI" w:eastAsia="Times New Roman" w:hAnsi="Segoe UI" w:cs="Segoe UI"/>
          <w:color w:val="FF0000"/>
          <w:sz w:val="21"/>
          <w:szCs w:val="21"/>
          <w:lang w:val="en-GB"/>
          <w14:ligatures w14:val="standard"/>
        </w:rPr>
        <w:t xml:space="preserve"> depends on the number of years with </w:t>
      </w:r>
      <w:r w:rsidR="0062105C" w:rsidRPr="00C7081E">
        <w:rPr>
          <w:rFonts w:ascii="Segoe UI" w:eastAsia="Times New Roman" w:hAnsi="Segoe UI" w:cs="Segoe UI"/>
          <w:b/>
          <w:bCs/>
          <w:color w:val="FF0000"/>
          <w:sz w:val="21"/>
          <w:szCs w:val="21"/>
          <w:u w:val="single"/>
          <w:lang w:val="en-GB"/>
          <w14:ligatures w14:val="standard"/>
        </w:rPr>
        <w:t>relevant</w:t>
      </w:r>
      <w:r w:rsidR="0062105C" w:rsidRPr="00C7081E">
        <w:rPr>
          <w:rFonts w:ascii="Segoe UI" w:eastAsia="Times New Roman" w:hAnsi="Segoe UI" w:cs="Segoe UI"/>
          <w:color w:val="FF0000"/>
          <w:sz w:val="21"/>
          <w:szCs w:val="21"/>
          <w:lang w:val="en-GB"/>
          <w14:ligatures w14:val="standard"/>
        </w:rPr>
        <w:t xml:space="preserve"> experience.</w:t>
      </w:r>
    </w:p>
    <w:p w14:paraId="20B400CD" w14:textId="77777777" w:rsidR="00DF7A46" w:rsidRDefault="00DF7A46" w:rsidP="00DF7A46">
      <w:pPr>
        <w:rPr>
          <w:rFonts w:ascii="Segoe UI" w:eastAsiaTheme="minorHAnsi" w:hAnsi="Segoe UI" w:cs="Segoe UI"/>
          <w:color w:val="000000"/>
          <w:sz w:val="21"/>
          <w:szCs w:val="21"/>
          <w:lang w:val="en-GB"/>
          <w14:ligatures w14:val="standard"/>
        </w:rPr>
      </w:pPr>
    </w:p>
    <w:p w14:paraId="348F8619" w14:textId="08989BB6" w:rsidR="00DF7A46" w:rsidRPr="00C7081E" w:rsidRDefault="00DF7A46" w:rsidP="00DF7A46">
      <w:pPr>
        <w:pStyle w:val="ListParagraph"/>
        <w:numPr>
          <w:ilvl w:val="0"/>
          <w:numId w:val="1"/>
        </w:numPr>
        <w:rPr>
          <w:rFonts w:ascii="Segoe UI" w:eastAsia="Times New Roman" w:hAnsi="Segoe UI" w:cs="Segoe UI"/>
          <w:color w:val="FF0000"/>
          <w:sz w:val="21"/>
          <w:szCs w:val="21"/>
          <w:lang w:val="en-GB"/>
          <w14:ligatures w14:val="standard"/>
        </w:rPr>
      </w:pPr>
      <w:r>
        <w:rPr>
          <w:rFonts w:ascii="Segoe UI" w:eastAsia="Times New Roman" w:hAnsi="Segoe UI" w:cs="Segoe UI"/>
          <w:color w:val="000000"/>
          <w:sz w:val="21"/>
          <w:szCs w:val="21"/>
          <w:lang w:val="en-GB"/>
          <w14:ligatures w14:val="standard"/>
        </w:rPr>
        <w:t>Bidder x intends to bid for both Services requested in the Terms of Reference. Do we need to submit two separate financial proposals, and should these be distinct from the 'Type of Service - Price' annex?</w:t>
      </w:r>
      <w:r w:rsidR="0062105C">
        <w:rPr>
          <w:rFonts w:ascii="Segoe UI" w:eastAsia="Times New Roman" w:hAnsi="Segoe UI" w:cs="Segoe UI"/>
          <w:color w:val="000000"/>
          <w:sz w:val="21"/>
          <w:szCs w:val="21"/>
          <w:lang w:val="en-GB"/>
          <w14:ligatures w14:val="standard"/>
        </w:rPr>
        <w:t xml:space="preserve"> </w:t>
      </w:r>
      <w:r w:rsidR="0062105C" w:rsidRPr="00C7081E">
        <w:rPr>
          <w:rFonts w:ascii="Segoe UI" w:eastAsia="Times New Roman" w:hAnsi="Segoe UI" w:cs="Segoe UI"/>
          <w:color w:val="FF0000"/>
          <w:sz w:val="21"/>
          <w:szCs w:val="21"/>
          <w:lang w:val="en-GB"/>
          <w14:ligatures w14:val="standard"/>
        </w:rPr>
        <w:t xml:space="preserve">The financial submission </w:t>
      </w:r>
      <w:r w:rsidR="00C7081E" w:rsidRPr="00C7081E">
        <w:rPr>
          <w:rFonts w:ascii="Segoe UI" w:eastAsia="Times New Roman" w:hAnsi="Segoe UI" w:cs="Segoe UI"/>
          <w:color w:val="FF0000"/>
          <w:sz w:val="21"/>
          <w:szCs w:val="21"/>
          <w:lang w:val="en-GB"/>
          <w14:ligatures w14:val="standard"/>
        </w:rPr>
        <w:t>is to</w:t>
      </w:r>
      <w:r w:rsidR="0062105C" w:rsidRPr="00C7081E">
        <w:rPr>
          <w:rFonts w:ascii="Segoe UI" w:eastAsia="Times New Roman" w:hAnsi="Segoe UI" w:cs="Segoe UI"/>
          <w:color w:val="FF0000"/>
          <w:sz w:val="21"/>
          <w:szCs w:val="21"/>
          <w:lang w:val="en-GB"/>
          <w14:ligatures w14:val="standard"/>
        </w:rPr>
        <w:t xml:space="preserve"> be in one proposal but clearly stating price per type of service, as per the annex table. </w:t>
      </w:r>
    </w:p>
    <w:p w14:paraId="01184DD2" w14:textId="77777777" w:rsidR="00DF7A46" w:rsidRDefault="00DF7A46" w:rsidP="00DF7A46">
      <w:pPr>
        <w:rPr>
          <w:rFonts w:ascii="Segoe UI" w:eastAsiaTheme="minorHAnsi" w:hAnsi="Segoe UI" w:cs="Segoe UI"/>
          <w:color w:val="000000"/>
          <w:sz w:val="21"/>
          <w:szCs w:val="21"/>
          <w:lang w:val="en-GB"/>
          <w14:ligatures w14:val="standard"/>
        </w:rPr>
      </w:pPr>
    </w:p>
    <w:p w14:paraId="1C6E1183" w14:textId="4447F46A" w:rsidR="00DF7A46" w:rsidRPr="00C7081E" w:rsidRDefault="00DF7A46" w:rsidP="00DF7A46">
      <w:pPr>
        <w:pStyle w:val="ListParagraph"/>
        <w:numPr>
          <w:ilvl w:val="0"/>
          <w:numId w:val="1"/>
        </w:numPr>
        <w:rPr>
          <w:rFonts w:ascii="Segoe UI" w:eastAsia="Times New Roman" w:hAnsi="Segoe UI" w:cs="Segoe UI"/>
          <w:color w:val="FF0000"/>
          <w:sz w:val="21"/>
          <w:szCs w:val="21"/>
          <w:lang w:val="en-GB"/>
          <w14:ligatures w14:val="standard"/>
        </w:rPr>
      </w:pPr>
      <w:r>
        <w:rPr>
          <w:rFonts w:ascii="Segoe UI" w:eastAsia="Times New Roman" w:hAnsi="Segoe UI" w:cs="Segoe UI"/>
          <w:color w:val="000000"/>
          <w:sz w:val="21"/>
          <w:szCs w:val="21"/>
          <w:lang w:val="en-GB"/>
          <w14:ligatures w14:val="standard"/>
        </w:rPr>
        <w:t>Will all previous correspondence related to this consultancy be shared with interested parties, or is there a specific process for accessing such information?</w:t>
      </w:r>
      <w:r w:rsidR="0062105C">
        <w:rPr>
          <w:rFonts w:ascii="Segoe UI" w:eastAsia="Times New Roman" w:hAnsi="Segoe UI" w:cs="Segoe UI"/>
          <w:color w:val="000000"/>
          <w:sz w:val="21"/>
          <w:szCs w:val="21"/>
          <w:lang w:val="en-GB"/>
          <w14:ligatures w14:val="standard"/>
        </w:rPr>
        <w:t xml:space="preserve"> </w:t>
      </w:r>
      <w:r w:rsidR="0062105C" w:rsidRPr="00C7081E">
        <w:rPr>
          <w:rFonts w:ascii="Segoe UI" w:eastAsia="Times New Roman" w:hAnsi="Segoe UI" w:cs="Segoe UI"/>
          <w:color w:val="FF0000"/>
          <w:sz w:val="21"/>
          <w:szCs w:val="21"/>
          <w:lang w:val="en-GB"/>
          <w14:ligatures w14:val="standard"/>
        </w:rPr>
        <w:t>Please clarify what is meant by “previous correspondence”</w:t>
      </w:r>
      <w:r w:rsidR="00C7081E" w:rsidRPr="00C7081E">
        <w:rPr>
          <w:rFonts w:ascii="Segoe UI" w:eastAsia="Times New Roman" w:hAnsi="Segoe UI" w:cs="Segoe UI"/>
          <w:color w:val="FF0000"/>
          <w:sz w:val="21"/>
          <w:szCs w:val="21"/>
          <w:lang w:val="en-GB"/>
          <w14:ligatures w14:val="standard"/>
        </w:rPr>
        <w:t>.</w:t>
      </w:r>
      <w:r w:rsidR="0062105C" w:rsidRPr="00C7081E">
        <w:rPr>
          <w:rFonts w:ascii="Segoe UI" w:eastAsia="Times New Roman" w:hAnsi="Segoe UI" w:cs="Segoe UI"/>
          <w:color w:val="FF0000"/>
          <w:sz w:val="21"/>
          <w:szCs w:val="21"/>
          <w:lang w:val="en-GB"/>
          <w14:ligatures w14:val="standard"/>
        </w:rPr>
        <w:t xml:space="preserve"> </w:t>
      </w:r>
    </w:p>
    <w:p w14:paraId="337FFA5C" w14:textId="77777777" w:rsidR="00DF7A46" w:rsidRDefault="00DF7A46" w:rsidP="00DF7A46">
      <w:pPr>
        <w:pStyle w:val="ListParagraph"/>
        <w:rPr>
          <w:rFonts w:ascii="Segoe UI" w:eastAsia="Times New Roman" w:hAnsi="Segoe UI" w:cs="Segoe UI"/>
          <w:color w:val="000000"/>
          <w:sz w:val="21"/>
          <w:szCs w:val="21"/>
          <w:lang w:val="en-GB"/>
          <w14:ligatures w14:val="standard"/>
        </w:rPr>
      </w:pPr>
    </w:p>
    <w:p w14:paraId="7C561472" w14:textId="484C84A4" w:rsidR="00DF7A46" w:rsidRPr="00C7081E" w:rsidRDefault="00DF7A46" w:rsidP="00DF7A46">
      <w:pPr>
        <w:pStyle w:val="ListParagraph"/>
        <w:numPr>
          <w:ilvl w:val="0"/>
          <w:numId w:val="1"/>
        </w:numPr>
        <w:rPr>
          <w:rFonts w:ascii="Calibri" w:eastAsia="Times New Roman" w:hAnsi="Calibri"/>
          <w:color w:val="FF0000"/>
        </w:rPr>
      </w:pPr>
      <w:r w:rsidRPr="00DF7A46">
        <w:rPr>
          <w:rFonts w:eastAsia="Times New Roman"/>
        </w:rPr>
        <w:t xml:space="preserve">will UNICEF only accept applications from a local </w:t>
      </w:r>
      <w:proofErr w:type="spellStart"/>
      <w:r w:rsidRPr="00DF7A46">
        <w:rPr>
          <w:rFonts w:eastAsia="Times New Roman"/>
        </w:rPr>
        <w:t>organisation</w:t>
      </w:r>
      <w:proofErr w:type="spellEnd"/>
      <w:r w:rsidRPr="00DF7A46">
        <w:rPr>
          <w:rFonts w:eastAsia="Times New Roman"/>
        </w:rPr>
        <w:t>? If so, what does that look like more specifically?</w:t>
      </w:r>
      <w:r w:rsidR="0062105C">
        <w:rPr>
          <w:rFonts w:eastAsia="Times New Roman"/>
        </w:rPr>
        <w:t xml:space="preserve"> </w:t>
      </w:r>
      <w:r w:rsidR="0062105C" w:rsidRPr="00C7081E">
        <w:rPr>
          <w:rFonts w:eastAsia="Times New Roman"/>
          <w:color w:val="FF0000"/>
        </w:rPr>
        <w:t xml:space="preserve">The LTAs will be established with local think tanks and national research institutions. </w:t>
      </w:r>
    </w:p>
    <w:p w14:paraId="2D27921F" w14:textId="77777777" w:rsidR="00DF7A46" w:rsidRPr="00C7081E" w:rsidRDefault="00DF7A46" w:rsidP="00DF7A46">
      <w:pPr>
        <w:rPr>
          <w:rFonts w:ascii="Segoe UI" w:eastAsia="Times New Roman" w:hAnsi="Segoe UI" w:cs="Segoe UI"/>
          <w:color w:val="FF0000"/>
          <w:sz w:val="21"/>
          <w:szCs w:val="21"/>
          <w14:ligatures w14:val="standard"/>
        </w:rPr>
      </w:pPr>
    </w:p>
    <w:p w14:paraId="5665CF68" w14:textId="5A63AE9A" w:rsidR="00DF7A46" w:rsidRDefault="00DF7A46">
      <w:pPr>
        <w:spacing w:after="160" w:line="259" w:lineRule="auto"/>
        <w:rPr>
          <w:rFonts w:ascii="Segoe UI" w:eastAsia="Times New Roman" w:hAnsi="Segoe UI" w:cs="Segoe UI"/>
          <w:color w:val="000000"/>
          <w:sz w:val="21"/>
          <w:szCs w:val="21"/>
          <w:lang w:val="en-GB"/>
          <w14:ligatures w14:val="standard"/>
        </w:rPr>
      </w:pPr>
      <w:r>
        <w:rPr>
          <w:rFonts w:ascii="Segoe UI" w:eastAsia="Times New Roman" w:hAnsi="Segoe UI" w:cs="Segoe UI"/>
          <w:color w:val="000000"/>
          <w:sz w:val="21"/>
          <w:szCs w:val="21"/>
          <w:lang w:val="en-GB"/>
          <w14:ligatures w14:val="standard"/>
        </w:rPr>
        <w:br w:type="page"/>
      </w:r>
    </w:p>
    <w:p w14:paraId="3D2E386D" w14:textId="77777777" w:rsidR="00DF7A46" w:rsidRPr="00DF7A46" w:rsidRDefault="00DF7A46" w:rsidP="00DF7A46">
      <w:pPr>
        <w:rPr>
          <w:rFonts w:ascii="Segoe UI" w:eastAsia="Times New Roman" w:hAnsi="Segoe UI" w:cs="Segoe UI"/>
          <w:color w:val="000000"/>
          <w:sz w:val="21"/>
          <w:szCs w:val="21"/>
          <w14:ligatures w14:val="standard"/>
        </w:rPr>
      </w:pPr>
    </w:p>
    <w:p w14:paraId="45A2861D" w14:textId="77777777" w:rsidR="00DF7A46" w:rsidRDefault="00DF7A46" w:rsidP="00DF7A46">
      <w:pPr>
        <w:pStyle w:val="ListParagraph"/>
        <w:rPr>
          <w:rFonts w:ascii="Segoe UI" w:hAnsi="Segoe UI" w:cs="Segoe UI"/>
          <w:color w:val="000000"/>
          <w:sz w:val="21"/>
          <w:szCs w:val="21"/>
          <w:lang w:val="en-GB"/>
          <w14:ligatures w14:val="standard"/>
        </w:rPr>
      </w:pPr>
    </w:p>
    <w:p w14:paraId="12B43CFE" w14:textId="77777777" w:rsidR="00DF7A46" w:rsidRPr="00DF7A46" w:rsidRDefault="00DF7A46">
      <w:pPr>
        <w:rPr>
          <w:lang w:val="en-GB"/>
        </w:rPr>
      </w:pPr>
    </w:p>
    <w:sectPr w:rsidR="00DF7A46" w:rsidRPr="00DF7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A1706"/>
    <w:multiLevelType w:val="hybridMultilevel"/>
    <w:tmpl w:val="C44AF9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2382466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A46"/>
    <w:rsid w:val="000808D3"/>
    <w:rsid w:val="000E7D93"/>
    <w:rsid w:val="00221E91"/>
    <w:rsid w:val="0062105C"/>
    <w:rsid w:val="00A63FA8"/>
    <w:rsid w:val="00C7081E"/>
    <w:rsid w:val="00D62A0B"/>
    <w:rsid w:val="00DF7A46"/>
    <w:rsid w:val="00F75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966F"/>
  <w15:chartTrackingRefBased/>
  <w15:docId w15:val="{C3CC8BB7-DCA3-4C36-B59D-E013AC2DA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A46"/>
    <w:pPr>
      <w:spacing w:after="0" w:line="240" w:lineRule="auto"/>
    </w:pPr>
    <w:rPr>
      <w:rFonts w:ascii="Aptos" w:eastAsia="MS PGothic" w:hAnsi="Aptos" w:cs="MS PGothic"/>
      <w:kern w:val="0"/>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7A46"/>
    <w:rPr>
      <w:color w:val="467886"/>
      <w:u w:val="single"/>
    </w:rPr>
  </w:style>
  <w:style w:type="paragraph" w:styleId="TOC2">
    <w:name w:val="toc 2"/>
    <w:basedOn w:val="Normal"/>
    <w:autoRedefine/>
    <w:uiPriority w:val="39"/>
    <w:semiHidden/>
    <w:unhideWhenUsed/>
    <w:rsid w:val="00DF7A46"/>
    <w:pPr>
      <w:spacing w:before="120" w:line="276" w:lineRule="auto"/>
      <w:ind w:left="200"/>
    </w:pPr>
    <w:rPr>
      <w:rFonts w:ascii="Calibri" w:hAnsi="Calibri" w:cs="Calibri"/>
    </w:rPr>
  </w:style>
  <w:style w:type="paragraph" w:styleId="TOC3">
    <w:name w:val="toc 3"/>
    <w:basedOn w:val="Normal"/>
    <w:autoRedefine/>
    <w:uiPriority w:val="39"/>
    <w:unhideWhenUsed/>
    <w:rsid w:val="00221E91"/>
    <w:pPr>
      <w:spacing w:line="276" w:lineRule="auto"/>
      <w:ind w:left="400"/>
    </w:pPr>
    <w:rPr>
      <w:rFonts w:ascii="Calibri" w:hAnsi="Calibri" w:cs="Calibri"/>
      <w:sz w:val="20"/>
      <w:szCs w:val="20"/>
    </w:rPr>
  </w:style>
  <w:style w:type="paragraph" w:styleId="ListParagraph">
    <w:name w:val="List Paragraph"/>
    <w:basedOn w:val="Normal"/>
    <w:uiPriority w:val="34"/>
    <w:qFormat/>
    <w:rsid w:val="00DF7A46"/>
    <w:pPr>
      <w:ind w:left="720"/>
    </w:pPr>
    <w:rPr>
      <w:rFonts w:eastAsiaTheme="minorHAnsi" w:cs="Calibri"/>
      <w:lang w:eastAsia="en-US"/>
      <w14:ligatures w14:val="standardContextual"/>
    </w:rPr>
  </w:style>
  <w:style w:type="paragraph" w:styleId="Revision">
    <w:name w:val="Revision"/>
    <w:hidden/>
    <w:uiPriority w:val="99"/>
    <w:semiHidden/>
    <w:rsid w:val="00221E91"/>
    <w:pPr>
      <w:spacing w:after="0" w:line="240" w:lineRule="auto"/>
    </w:pPr>
    <w:rPr>
      <w:rFonts w:ascii="Aptos" w:eastAsia="MS PGothic" w:hAnsi="Aptos" w:cs="MS PGothic"/>
      <w:kern w:val="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8771">
      <w:bodyDiv w:val="1"/>
      <w:marLeft w:val="0"/>
      <w:marRight w:val="0"/>
      <w:marTop w:val="0"/>
      <w:marBottom w:val="0"/>
      <w:divBdr>
        <w:top w:val="none" w:sz="0" w:space="0" w:color="auto"/>
        <w:left w:val="none" w:sz="0" w:space="0" w:color="auto"/>
        <w:bottom w:val="none" w:sz="0" w:space="0" w:color="auto"/>
        <w:right w:val="none" w:sz="0" w:space="0" w:color="auto"/>
      </w:divBdr>
    </w:div>
    <w:div w:id="1107965130">
      <w:bodyDiv w:val="1"/>
      <w:marLeft w:val="0"/>
      <w:marRight w:val="0"/>
      <w:marTop w:val="0"/>
      <w:marBottom w:val="0"/>
      <w:divBdr>
        <w:top w:val="none" w:sz="0" w:space="0" w:color="auto"/>
        <w:left w:val="none" w:sz="0" w:space="0" w:color="auto"/>
        <w:bottom w:val="none" w:sz="0" w:space="0" w:color="auto"/>
        <w:right w:val="none" w:sz="0" w:space="0" w:color="auto"/>
      </w:divBdr>
    </w:div>
    <w:div w:id="1278678306">
      <w:bodyDiv w:val="1"/>
      <w:marLeft w:val="0"/>
      <w:marRight w:val="0"/>
      <w:marTop w:val="0"/>
      <w:marBottom w:val="0"/>
      <w:divBdr>
        <w:top w:val="none" w:sz="0" w:space="0" w:color="auto"/>
        <w:left w:val="none" w:sz="0" w:space="0" w:color="auto"/>
        <w:bottom w:val="none" w:sz="0" w:space="0" w:color="auto"/>
        <w:right w:val="none" w:sz="0" w:space="0" w:color="auto"/>
      </w:divBdr>
    </w:div>
    <w:div w:id="212048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314</Words>
  <Characters>1749</Characters>
  <Application>Microsoft Office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Rimlawi</dc:creator>
  <cp:keywords/>
  <dc:description/>
  <cp:lastModifiedBy>Yasmine Ibrahim</cp:lastModifiedBy>
  <cp:revision>3</cp:revision>
  <dcterms:created xsi:type="dcterms:W3CDTF">2024-04-18T11:06:00Z</dcterms:created>
  <dcterms:modified xsi:type="dcterms:W3CDTF">2024-04-18T11:07:00Z</dcterms:modified>
</cp:coreProperties>
</file>