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A2CA0" w14:textId="436D01B6" w:rsidR="00E05EC0" w:rsidRPr="00860F4D" w:rsidRDefault="00E05EC0" w:rsidP="00E05EC0">
      <w:pPr>
        <w:pStyle w:val="Heading1"/>
        <w:ind w:left="142" w:right="-710"/>
        <w:rPr>
          <w:color w:val="005FB6" w:themeColor="accent2"/>
          <w:sz w:val="52"/>
          <w:szCs w:val="52"/>
          <w:lang w:val="en-US"/>
        </w:rPr>
      </w:pPr>
      <w:r w:rsidRPr="00860F4D">
        <w:rPr>
          <w:noProof/>
          <w:lang w:val="fr-FR" w:eastAsia="fr-FR"/>
        </w:rPr>
        <mc:AlternateContent>
          <mc:Choice Requires="wps">
            <w:drawing>
              <wp:anchor distT="0" distB="0" distL="114300" distR="114300" simplePos="0" relativeHeight="251658240" behindDoc="0" locked="0" layoutInCell="1" allowOverlap="1" wp14:anchorId="40ECE223" wp14:editId="3E132A41">
                <wp:simplePos x="0" y="0"/>
                <wp:positionH relativeFrom="margin">
                  <wp:posOffset>2275067</wp:posOffset>
                </wp:positionH>
                <wp:positionV relativeFrom="paragraph">
                  <wp:posOffset>70789</wp:posOffset>
                </wp:positionV>
                <wp:extent cx="3939043" cy="327025"/>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3939043" cy="327025"/>
                        </a:xfrm>
                        <a:prstGeom prst="rect">
                          <a:avLst/>
                        </a:prstGeom>
                        <a:solidFill>
                          <a:schemeClr val="accent5"/>
                        </a:solidFill>
                        <a:ln w="6350">
                          <a:noFill/>
                        </a:ln>
                      </wps:spPr>
                      <wps:txbx>
                        <w:txbxContent>
                          <w:p w14:paraId="1E4722B8" w14:textId="37B9F289" w:rsidR="002771E5" w:rsidRPr="00CE1DC8" w:rsidRDefault="002771E5" w:rsidP="00CE1DC8">
                            <w:pPr>
                              <w:jc w:val="center"/>
                              <w:rPr>
                                <w:rFonts w:asciiTheme="majorHAnsi" w:hAnsiTheme="majorHAnsi"/>
                                <w:color w:val="FFFFFF" w:themeColor="background1"/>
                              </w:rPr>
                            </w:pPr>
                            <w:r>
                              <w:rPr>
                                <w:rFonts w:asciiTheme="majorHAnsi" w:hAnsiTheme="majorHAnsi"/>
                                <w:color w:val="FFFFFF" w:themeColor="background1"/>
                              </w:rPr>
                              <w:t>EVALUTATION TERMS OF REFERENCE</w:t>
                            </w:r>
                            <w:r w:rsidRPr="0038649A">
                              <w:rPr>
                                <w:rFonts w:asciiTheme="majorHAnsi" w:hAnsi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CE223" id="_x0000_t202" coordsize="21600,21600" o:spt="202" path="m,l,21600r21600,l21600,xe">
                <v:stroke joinstyle="miter"/>
                <v:path gradientshapeok="t" o:connecttype="rect"/>
              </v:shapetype>
              <v:shape id="Text Box 2" o:spid="_x0000_s1026" type="#_x0000_t202" style="position:absolute;left:0;text-align:left;margin-left:179.15pt;margin-top:5.55pt;width:310.15pt;height:2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C+LgIAAFgEAAAOAAAAZHJzL2Uyb0RvYy54bWysVE1v2zAMvQ/YfxB0X+x8tYsRp8hSZBgQ&#10;tAXSoWdFlmIDsqhJSuzs14+SnY91Ow27KKRIP5KPT5k/tLUiR2FdBTqnw0FKidAcikrvc/r9df3p&#10;MyXOM10wBVrk9CQcfVh8/DBvTCZGUIIqhCUIol3WmJyW3pssSRwvRc3cAIzQGJRga+bRtfuksKxB&#10;9FolozS9SxqwhbHAhXN4+9gF6SLiSym4f5bSCU9UTrE3H08bz104k8WcZXvLTFnxvg32D13UrNJY&#10;9AL1yDwjB1v9AVVX3IID6Qcc6gSkrLiIM+A0w/TdNNuSGRFnQXKcudDk/h8sfzpuzYslvv0CLS4w&#10;ENIYlzm8DPO00tbhFzslGEcKTxfaROsJx8vxbDxLJ2NKOMbGo/t0NA0wyfVrY53/KqAmwcipxbVE&#10;tthx43yXek4JxRyoqlhXSkUnSEGslCVHhktknAvtzwV+y1SaNDm9G0/TCK4hQHToSmM/17mC5dtd&#10;2w+7g+KEHFjo5OEMX1fY6IY5/8Is6gHHRo37ZzykAiwCvUVJCfbn3+5DPq4Jo5Q0qK+cuh8HZgUl&#10;6pvGBc6Gk0kQZHQm0/sROvY2sruN6EO9Apx+iK/J8GiGfK/OprRQv+FTWIaqGGKaY+2c+rO58p3q&#10;8SlxsVzGJJSgYX6jt4YH6MB2WMNr+8as6XflcctPcFYiy96trMsNX2pYHjzIKu4zENyx2vOO8o2K&#10;6J9aeB+3fsy6/iEsfgEAAP//AwBQSwMEFAAGAAgAAAAhABilxWzdAAAACQEAAA8AAABkcnMvZG93&#10;bnJldi54bWxMj8FOwzAQRO9I/IO1SNyok0aEkMapUCs4IlEqzm682CnxOrLdJPw95gTH1TzNvG22&#10;ix3YhD70jgTkqwwYUudUT1rA8f35rgIWoiQlB0co4BsDbNvrq0bWys30htMhapZKKNRSgIlxrDkP&#10;nUErw8qNSCn7dN7KmE6vufJyTuV24OssK7mVPaUFI0fcGey+DhcrYH8uC5PZaR925vVYaPWhZ/8i&#10;xO3N8rQBFnGJfzD86id1aJPTyV1IBTYIKO6rIqEpyHNgCXh8qEpgJwHlugTeNvz/B+0PAAAA//8D&#10;AFBLAQItABQABgAIAAAAIQC2gziS/gAAAOEBAAATAAAAAAAAAAAAAAAAAAAAAABbQ29udGVudF9U&#10;eXBlc10ueG1sUEsBAi0AFAAGAAgAAAAhADj9If/WAAAAlAEAAAsAAAAAAAAAAAAAAAAALwEAAF9y&#10;ZWxzLy5yZWxzUEsBAi0AFAAGAAgAAAAhAN2TAL4uAgAAWAQAAA4AAAAAAAAAAAAAAAAALgIAAGRy&#10;cy9lMm9Eb2MueG1sUEsBAi0AFAAGAAgAAAAhABilxWzdAAAACQEAAA8AAAAAAAAAAAAAAAAAiAQA&#10;AGRycy9kb3ducmV2LnhtbFBLBQYAAAAABAAEAPMAAACSBQAAAAA=&#10;" fillcolor="#52ae32 [3208]" stroked="f" strokeweight=".5pt">
                <v:textbox>
                  <w:txbxContent>
                    <w:p w14:paraId="1E4722B8" w14:textId="37B9F289" w:rsidR="002771E5" w:rsidRPr="00CE1DC8" w:rsidRDefault="002771E5" w:rsidP="00CE1DC8">
                      <w:pPr>
                        <w:jc w:val="center"/>
                        <w:rPr>
                          <w:rFonts w:asciiTheme="majorHAnsi" w:hAnsiTheme="majorHAnsi"/>
                          <w:color w:val="FFFFFF" w:themeColor="background1"/>
                        </w:rPr>
                      </w:pPr>
                      <w:r>
                        <w:rPr>
                          <w:rFonts w:asciiTheme="majorHAnsi" w:hAnsiTheme="majorHAnsi"/>
                          <w:color w:val="FFFFFF" w:themeColor="background1"/>
                        </w:rPr>
                        <w:t>EVALUTATION TERMS OF REFERENCE</w:t>
                      </w:r>
                      <w:r w:rsidRPr="0038649A">
                        <w:rPr>
                          <w:rFonts w:asciiTheme="majorHAnsi" w:hAnsiTheme="majorHAnsi"/>
                          <w:color w:val="FFFFFF" w:themeColor="background1"/>
                        </w:rPr>
                        <w:t xml:space="preserve"> </w:t>
                      </w:r>
                    </w:p>
                  </w:txbxContent>
                </v:textbox>
                <w10:wrap anchorx="margin"/>
              </v:shape>
            </w:pict>
          </mc:Fallback>
        </mc:AlternateContent>
      </w:r>
      <w:r w:rsidRPr="00860F4D">
        <w:rPr>
          <w:noProof/>
          <w:color w:val="005FB6" w:themeColor="accent2"/>
          <w:lang w:val="fr-FR" w:eastAsia="fr-FR"/>
        </w:rPr>
        <w:drawing>
          <wp:anchor distT="0" distB="0" distL="114300" distR="114300" simplePos="0" relativeHeight="251658241" behindDoc="1" locked="0" layoutInCell="1" allowOverlap="1" wp14:anchorId="566D2302" wp14:editId="6DC9594A">
            <wp:simplePos x="0" y="0"/>
            <wp:positionH relativeFrom="margin">
              <wp:posOffset>-420342</wp:posOffset>
            </wp:positionH>
            <wp:positionV relativeFrom="page">
              <wp:posOffset>608247</wp:posOffset>
            </wp:positionV>
            <wp:extent cx="1466850" cy="868045"/>
            <wp:effectExtent l="0" t="0" r="0" b="8255"/>
            <wp:wrapTight wrapText="bothSides">
              <wp:wrapPolygon edited="0">
                <wp:start x="2244" y="0"/>
                <wp:lineTo x="0" y="3318"/>
                <wp:lineTo x="0" y="17539"/>
                <wp:lineTo x="842" y="21331"/>
                <wp:lineTo x="1403" y="21331"/>
                <wp:lineTo x="4769" y="21331"/>
                <wp:lineTo x="21319" y="19909"/>
                <wp:lineTo x="21319" y="4266"/>
                <wp:lineTo x="3927" y="0"/>
                <wp:lineTo x="2244" y="0"/>
              </wp:wrapPolygon>
            </wp:wrapTight>
            <wp:docPr id="1" name="Picture 1" descr="C:\Users\a.hale\No Hunger Forum\OneDrive - No Hunger Forum\Design\ACF logo@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le\No Hunger Forum\OneDrive - No Hunger Forum\Design\ACF logo@4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868045"/>
                    </a:xfrm>
                    <a:prstGeom prst="rect">
                      <a:avLst/>
                    </a:prstGeom>
                    <a:noFill/>
                    <a:ln>
                      <a:noFill/>
                    </a:ln>
                  </pic:spPr>
                </pic:pic>
              </a:graphicData>
            </a:graphic>
          </wp:anchor>
        </w:drawing>
      </w:r>
      <w:r w:rsidR="00CE1DC8" w:rsidRPr="00860F4D">
        <w:rPr>
          <w:lang w:val="en-US"/>
        </w:rPr>
        <w:br/>
      </w:r>
    </w:p>
    <w:p w14:paraId="41582CED" w14:textId="2E3F2296" w:rsidR="00E05EC0" w:rsidRPr="00E2015D" w:rsidRDefault="00E2015D" w:rsidP="00E05EC0">
      <w:pPr>
        <w:rPr>
          <w:sz w:val="8"/>
          <w:szCs w:val="8"/>
          <w:lang w:val="en-US" w:eastAsia="es-ES"/>
        </w:rPr>
      </w:pPr>
      <w:r w:rsidRPr="00E2015D">
        <w:rPr>
          <w:rFonts w:ascii="Futura LT Pro Book" w:eastAsia="Times New Roman" w:hAnsi="Futura LT Pro Book" w:cs="Times New Roman"/>
          <w:b/>
          <w:bCs/>
          <w:iCs/>
          <w:caps/>
          <w:color w:val="005FB6" w:themeColor="accent2"/>
          <w:kern w:val="36"/>
          <w:sz w:val="24"/>
          <w:szCs w:val="24"/>
          <w:lang w:val="en-US" w:eastAsia="es-ES"/>
        </w:rPr>
        <w:t>“LIVELIHOODS PROMOTION AND ECONOMIC ENGAGEMENT FOR SYRIAN REFUGEES AND HOST POPULATION IN VULNERABLE COMMUNITIES IN BAALBEK-HERMEL, BEKAA, NABATIYEH AND SOUTH GOVERNORATES in LEBANON – Phase II”</w:t>
      </w:r>
    </w:p>
    <w:p w14:paraId="34F582A7" w14:textId="30CAEE6B" w:rsidR="00E05EC0" w:rsidRPr="00860F4D" w:rsidRDefault="00A16816" w:rsidP="00E05EC0">
      <w:pPr>
        <w:ind w:right="118"/>
        <w:jc w:val="right"/>
        <w:rPr>
          <w:rFonts w:asciiTheme="majorHAnsi" w:hAnsiTheme="majorHAnsi"/>
          <w:color w:val="52AE32" w:themeColor="accent1"/>
          <w:lang w:val="en-US" w:eastAsia="es-ES"/>
        </w:rPr>
      </w:pPr>
      <w:r w:rsidRPr="00860F4D">
        <w:rPr>
          <w:rFonts w:asciiTheme="majorHAnsi" w:hAnsiTheme="majorHAnsi"/>
          <w:color w:val="52AE32" w:themeColor="accent1"/>
          <w:lang w:val="en-US" w:eastAsia="es-ES"/>
        </w:rPr>
        <w:t xml:space="preserve">FUNDED BY </w:t>
      </w:r>
      <w:r w:rsidR="00E2015D">
        <w:rPr>
          <w:rFonts w:asciiTheme="majorHAnsi" w:hAnsiTheme="majorHAnsi"/>
          <w:color w:val="52AE32" w:themeColor="accent1"/>
          <w:lang w:val="en-US" w:eastAsia="es-ES"/>
        </w:rPr>
        <w:t>KFW</w:t>
      </w:r>
    </w:p>
    <w:p w14:paraId="2385AA65" w14:textId="25A7E47E" w:rsidR="00E05EC0" w:rsidRPr="00860F4D" w:rsidRDefault="00E05EC0" w:rsidP="00363376">
      <w:pPr>
        <w:pStyle w:val="Heading3"/>
        <w:rPr>
          <w:rFonts w:asciiTheme="majorHAnsi" w:hAnsiTheme="majorHAnsi"/>
          <w:color w:val="52AE32" w:themeColor="accent1"/>
          <w:lang w:val="en-US"/>
        </w:rPr>
      </w:pPr>
      <w:r w:rsidRPr="00860F4D">
        <w:rPr>
          <w:lang w:val="en-US"/>
        </w:rPr>
        <w:t>Summary Table</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760"/>
      </w:tblGrid>
      <w:tr w:rsidR="00E05EC0" w:rsidRPr="00FB33A1" w14:paraId="69C87EA6" w14:textId="77777777" w:rsidTr="31CBD58A">
        <w:tc>
          <w:tcPr>
            <w:tcW w:w="3828" w:type="dxa"/>
            <w:shd w:val="clear" w:color="auto" w:fill="005FB6" w:themeFill="accent6"/>
          </w:tcPr>
          <w:p w14:paraId="59E698D7" w14:textId="695F90B3" w:rsidR="00E05EC0" w:rsidRPr="00FB33A1" w:rsidRDefault="00E05EC0" w:rsidP="00E05EC0">
            <w:pPr>
              <w:rPr>
                <w:b/>
                <w:color w:val="FFFFFF" w:themeColor="background1"/>
                <w:lang w:val="en-US"/>
              </w:rPr>
            </w:pPr>
            <w:r w:rsidRPr="00FB33A1">
              <w:rPr>
                <w:b/>
                <w:color w:val="FFFFFF" w:themeColor="background1"/>
                <w:lang w:val="en-US"/>
              </w:rPr>
              <w:t>Country Office Name</w:t>
            </w:r>
          </w:p>
        </w:tc>
        <w:tc>
          <w:tcPr>
            <w:tcW w:w="5760" w:type="dxa"/>
            <w:shd w:val="clear" w:color="auto" w:fill="auto"/>
          </w:tcPr>
          <w:p w14:paraId="7E825A20" w14:textId="481392F7" w:rsidR="00E05EC0" w:rsidRPr="00FB33A1" w:rsidRDefault="00E2015D" w:rsidP="00E05EC0">
            <w:pPr>
              <w:rPr>
                <w:lang w:val="en-US"/>
              </w:rPr>
            </w:pPr>
            <w:r w:rsidRPr="00FB33A1">
              <w:rPr>
                <w:lang w:val="en-US"/>
              </w:rPr>
              <w:t>Lebanon</w:t>
            </w:r>
          </w:p>
        </w:tc>
      </w:tr>
      <w:tr w:rsidR="00E05EC0" w:rsidRPr="00FB33A1" w14:paraId="2FF596C1" w14:textId="77777777" w:rsidTr="31CBD58A">
        <w:tc>
          <w:tcPr>
            <w:tcW w:w="3828" w:type="dxa"/>
            <w:shd w:val="clear" w:color="auto" w:fill="005FB6" w:themeFill="accent6"/>
          </w:tcPr>
          <w:p w14:paraId="4BAF9E6A" w14:textId="77777777" w:rsidR="00E05EC0" w:rsidRPr="00FB33A1" w:rsidRDefault="00E05EC0" w:rsidP="00E05EC0">
            <w:pPr>
              <w:rPr>
                <w:b/>
                <w:color w:val="FFFFFF" w:themeColor="background1"/>
                <w:lang w:val="en-US"/>
              </w:rPr>
            </w:pPr>
            <w:r w:rsidRPr="00FB33A1">
              <w:rPr>
                <w:b/>
                <w:color w:val="FFFFFF" w:themeColor="background1"/>
                <w:lang w:val="en-US"/>
              </w:rPr>
              <w:t>Contract Number</w:t>
            </w:r>
          </w:p>
        </w:tc>
        <w:tc>
          <w:tcPr>
            <w:tcW w:w="5760" w:type="dxa"/>
            <w:shd w:val="clear" w:color="auto" w:fill="auto"/>
          </w:tcPr>
          <w:p w14:paraId="2B5D28DE" w14:textId="35EB812A" w:rsidR="00E05EC0" w:rsidRPr="00FB33A1" w:rsidRDefault="00E2015D" w:rsidP="00E05EC0">
            <w:pPr>
              <w:rPr>
                <w:lang w:val="en-US"/>
              </w:rPr>
            </w:pPr>
            <w:r w:rsidRPr="00FB33A1">
              <w:rPr>
                <w:lang w:val="en-US"/>
              </w:rPr>
              <w:t>LBKEAD</w:t>
            </w:r>
          </w:p>
        </w:tc>
      </w:tr>
      <w:tr w:rsidR="00E05EC0" w:rsidRPr="00FB33A1" w14:paraId="1078598A" w14:textId="77777777" w:rsidTr="31CBD58A">
        <w:tc>
          <w:tcPr>
            <w:tcW w:w="3828" w:type="dxa"/>
            <w:shd w:val="clear" w:color="auto" w:fill="005FB6" w:themeFill="accent6"/>
          </w:tcPr>
          <w:p w14:paraId="7BA5363D" w14:textId="77777777" w:rsidR="00E05EC0" w:rsidRPr="00FB33A1" w:rsidRDefault="00E05EC0" w:rsidP="00E05EC0">
            <w:pPr>
              <w:rPr>
                <w:b/>
                <w:color w:val="FFFFFF" w:themeColor="background1"/>
                <w:lang w:val="en-US"/>
              </w:rPr>
            </w:pPr>
            <w:r w:rsidRPr="00FB33A1">
              <w:rPr>
                <w:b/>
                <w:color w:val="FFFFFF" w:themeColor="background1"/>
                <w:lang w:val="en-US"/>
              </w:rPr>
              <w:t>Partners (if applicable)</w:t>
            </w:r>
          </w:p>
        </w:tc>
        <w:tc>
          <w:tcPr>
            <w:tcW w:w="5760" w:type="dxa"/>
            <w:shd w:val="clear" w:color="auto" w:fill="auto"/>
          </w:tcPr>
          <w:p w14:paraId="0C1EB0FC" w14:textId="15B05E4A" w:rsidR="00E05EC0" w:rsidRPr="00FB33A1" w:rsidRDefault="00E2015D" w:rsidP="00E05EC0">
            <w:pPr>
              <w:rPr>
                <w:lang w:val="en-US"/>
              </w:rPr>
            </w:pPr>
            <w:r w:rsidRPr="00FB33A1">
              <w:rPr>
                <w:lang w:val="en-US"/>
              </w:rPr>
              <w:t>N/A</w:t>
            </w:r>
          </w:p>
        </w:tc>
      </w:tr>
      <w:tr w:rsidR="00E05EC0" w:rsidRPr="00FB33A1" w14:paraId="194D8A4C" w14:textId="77777777" w:rsidTr="31CBD58A">
        <w:tc>
          <w:tcPr>
            <w:tcW w:w="3828" w:type="dxa"/>
            <w:shd w:val="clear" w:color="auto" w:fill="005FB6" w:themeFill="accent6"/>
          </w:tcPr>
          <w:p w14:paraId="740FBA21" w14:textId="77777777" w:rsidR="00E05EC0" w:rsidRPr="00FB33A1" w:rsidRDefault="00E05EC0" w:rsidP="00E05EC0">
            <w:pPr>
              <w:rPr>
                <w:b/>
                <w:color w:val="FFFFFF" w:themeColor="background1"/>
                <w:lang w:val="en-US"/>
              </w:rPr>
            </w:pPr>
            <w:r w:rsidRPr="00FB33A1">
              <w:rPr>
                <w:b/>
                <w:color w:val="FFFFFF" w:themeColor="background1"/>
                <w:lang w:val="en-US"/>
              </w:rPr>
              <w:t>Location (country/</w:t>
            </w:r>
            <w:proofErr w:type="spellStart"/>
            <w:r w:rsidRPr="00FB33A1">
              <w:rPr>
                <w:b/>
                <w:color w:val="FFFFFF" w:themeColor="background1"/>
                <w:lang w:val="en-US"/>
              </w:rPr>
              <w:t>ies</w:t>
            </w:r>
            <w:proofErr w:type="spellEnd"/>
            <w:r w:rsidRPr="00FB33A1">
              <w:rPr>
                <w:b/>
                <w:color w:val="FFFFFF" w:themeColor="background1"/>
                <w:lang w:val="en-US"/>
              </w:rPr>
              <w:t>, region/s)</w:t>
            </w:r>
          </w:p>
        </w:tc>
        <w:tc>
          <w:tcPr>
            <w:tcW w:w="5760" w:type="dxa"/>
            <w:shd w:val="clear" w:color="auto" w:fill="auto"/>
          </w:tcPr>
          <w:p w14:paraId="1A646A45" w14:textId="2E46C4CD" w:rsidR="00E05EC0" w:rsidRPr="00FB33A1" w:rsidRDefault="7FAD0A97" w:rsidP="00E05EC0">
            <w:pPr>
              <w:rPr>
                <w:lang w:val="en-US"/>
              </w:rPr>
            </w:pPr>
            <w:proofErr w:type="spellStart"/>
            <w:r w:rsidRPr="00FB33A1">
              <w:rPr>
                <w:lang w:val="en-US"/>
              </w:rPr>
              <w:t>Bekaa</w:t>
            </w:r>
            <w:proofErr w:type="spellEnd"/>
            <w:r w:rsidRPr="00FB33A1">
              <w:rPr>
                <w:lang w:val="en-US"/>
              </w:rPr>
              <w:t xml:space="preserve">, </w:t>
            </w:r>
            <w:proofErr w:type="spellStart"/>
            <w:r w:rsidRPr="00FB33A1">
              <w:rPr>
                <w:lang w:val="en-US"/>
              </w:rPr>
              <w:t>Baalbeck</w:t>
            </w:r>
            <w:proofErr w:type="spellEnd"/>
            <w:r w:rsidRPr="00FB33A1">
              <w:rPr>
                <w:lang w:val="en-US"/>
              </w:rPr>
              <w:t xml:space="preserve">-Hermel, South, and </w:t>
            </w:r>
            <w:proofErr w:type="spellStart"/>
            <w:r w:rsidRPr="00FB33A1">
              <w:rPr>
                <w:lang w:val="en-US"/>
              </w:rPr>
              <w:t>Nabatieh</w:t>
            </w:r>
            <w:proofErr w:type="spellEnd"/>
          </w:p>
        </w:tc>
      </w:tr>
      <w:tr w:rsidR="00405A94" w:rsidRPr="00FB33A1" w14:paraId="2B99AF46" w14:textId="77777777" w:rsidTr="31CBD58A">
        <w:tc>
          <w:tcPr>
            <w:tcW w:w="3828" w:type="dxa"/>
            <w:shd w:val="clear" w:color="auto" w:fill="005FB6" w:themeFill="accent6"/>
          </w:tcPr>
          <w:p w14:paraId="1223ABD1" w14:textId="4051475A" w:rsidR="00405A94" w:rsidRPr="00FB33A1" w:rsidRDefault="00405A94" w:rsidP="00E05EC0">
            <w:pPr>
              <w:rPr>
                <w:b/>
                <w:color w:val="FFFFFF" w:themeColor="background1"/>
                <w:lang w:val="en-US"/>
              </w:rPr>
            </w:pPr>
            <w:r w:rsidRPr="00FB33A1">
              <w:rPr>
                <w:b/>
                <w:color w:val="FFFFFF" w:themeColor="background1"/>
                <w:lang w:val="en-US"/>
              </w:rPr>
              <w:t xml:space="preserve">Project title </w:t>
            </w:r>
          </w:p>
        </w:tc>
        <w:tc>
          <w:tcPr>
            <w:tcW w:w="5760" w:type="dxa"/>
            <w:shd w:val="clear" w:color="auto" w:fill="auto"/>
          </w:tcPr>
          <w:p w14:paraId="7D8327C5" w14:textId="363F50E0" w:rsidR="00405A94" w:rsidRPr="00FB33A1" w:rsidRDefault="00E2015D" w:rsidP="00E05EC0">
            <w:pPr>
              <w:rPr>
                <w:lang w:val="en-US"/>
              </w:rPr>
            </w:pPr>
            <w:r w:rsidRPr="00FB33A1">
              <w:rPr>
                <w:lang w:val="en-US"/>
              </w:rPr>
              <w:t>“LIVELIHOODS PROMOTION AND ECONOMIC ENGAGEMENT FOR SYRIAN REFUGEES AND HOST POPULATION IN VULNERABLE COMMUNITIES IN BAALBEK-HERMEL, BEKAA, NABATIYEH AND SOUTH GOVERNORATES in LEBANON – Phase II”</w:t>
            </w:r>
          </w:p>
        </w:tc>
      </w:tr>
      <w:tr w:rsidR="00E05EC0" w:rsidRPr="00FB33A1" w14:paraId="621D2C3B" w14:textId="77777777" w:rsidTr="31CBD58A">
        <w:tc>
          <w:tcPr>
            <w:tcW w:w="3828" w:type="dxa"/>
            <w:shd w:val="clear" w:color="auto" w:fill="005FB6" w:themeFill="accent6"/>
          </w:tcPr>
          <w:p w14:paraId="4EBF460C" w14:textId="77777777" w:rsidR="00E05EC0" w:rsidRPr="00FB33A1" w:rsidRDefault="00E05EC0" w:rsidP="00E05EC0">
            <w:pPr>
              <w:rPr>
                <w:b/>
                <w:color w:val="FFFFFF" w:themeColor="background1"/>
                <w:lang w:val="en-US"/>
              </w:rPr>
            </w:pPr>
            <w:r w:rsidRPr="00FB33A1">
              <w:rPr>
                <w:b/>
                <w:color w:val="FFFFFF" w:themeColor="background1"/>
                <w:lang w:val="en-US"/>
              </w:rPr>
              <w:t xml:space="preserve">Sector(s) </w:t>
            </w:r>
          </w:p>
        </w:tc>
        <w:tc>
          <w:tcPr>
            <w:tcW w:w="5760" w:type="dxa"/>
            <w:shd w:val="clear" w:color="auto" w:fill="auto"/>
          </w:tcPr>
          <w:p w14:paraId="1AEF1C4B" w14:textId="4B02F50A" w:rsidR="00E05EC0" w:rsidRPr="00FB33A1" w:rsidRDefault="00E2015D" w:rsidP="00E05EC0">
            <w:pPr>
              <w:rPr>
                <w:lang w:val="en-US"/>
              </w:rPr>
            </w:pPr>
            <w:r w:rsidRPr="00FB33A1">
              <w:rPr>
                <w:lang w:val="en-US"/>
              </w:rPr>
              <w:t>Livelihood</w:t>
            </w:r>
          </w:p>
        </w:tc>
      </w:tr>
      <w:tr w:rsidR="00E05EC0" w:rsidRPr="00FB33A1" w14:paraId="025F2D31" w14:textId="77777777" w:rsidTr="00E575DD">
        <w:tc>
          <w:tcPr>
            <w:tcW w:w="3828" w:type="dxa"/>
            <w:shd w:val="clear" w:color="auto" w:fill="005FB6" w:themeFill="accent6"/>
          </w:tcPr>
          <w:p w14:paraId="1436BC1D" w14:textId="77777777" w:rsidR="00E05EC0" w:rsidRPr="00FB33A1" w:rsidRDefault="00E05EC0" w:rsidP="00E05EC0">
            <w:pPr>
              <w:rPr>
                <w:b/>
                <w:color w:val="FFFFFF" w:themeColor="background1"/>
                <w:lang w:val="en-US"/>
              </w:rPr>
            </w:pPr>
            <w:r w:rsidRPr="00FB33A1">
              <w:rPr>
                <w:b/>
                <w:color w:val="FFFFFF" w:themeColor="background1"/>
                <w:lang w:val="en-US"/>
              </w:rPr>
              <w:t>Duration</w:t>
            </w:r>
          </w:p>
        </w:tc>
        <w:tc>
          <w:tcPr>
            <w:tcW w:w="5760" w:type="dxa"/>
            <w:shd w:val="clear" w:color="auto" w:fill="auto"/>
          </w:tcPr>
          <w:p w14:paraId="12DB4E80" w14:textId="05595EFE" w:rsidR="00E05EC0" w:rsidRPr="00FB33A1" w:rsidRDefault="10D563F9" w:rsidP="00E05EC0">
            <w:pPr>
              <w:rPr>
                <w:lang w:val="en-US"/>
              </w:rPr>
            </w:pPr>
            <w:r w:rsidRPr="00FB33A1">
              <w:rPr>
                <w:lang w:val="en-US"/>
              </w:rPr>
              <w:t>27 months</w:t>
            </w:r>
          </w:p>
        </w:tc>
      </w:tr>
      <w:tr w:rsidR="00E05EC0" w:rsidRPr="00FB33A1" w14:paraId="45E59D4A" w14:textId="77777777" w:rsidTr="00E575DD">
        <w:tc>
          <w:tcPr>
            <w:tcW w:w="3828" w:type="dxa"/>
            <w:shd w:val="clear" w:color="auto" w:fill="005FB6" w:themeFill="accent6"/>
          </w:tcPr>
          <w:p w14:paraId="1855561E" w14:textId="77777777" w:rsidR="00E05EC0" w:rsidRPr="00FB33A1" w:rsidRDefault="00E05EC0" w:rsidP="00E05EC0">
            <w:pPr>
              <w:rPr>
                <w:b/>
                <w:color w:val="FFFFFF" w:themeColor="background1"/>
                <w:lang w:val="en-US"/>
              </w:rPr>
            </w:pPr>
            <w:r w:rsidRPr="00FB33A1">
              <w:rPr>
                <w:b/>
                <w:color w:val="FFFFFF" w:themeColor="background1"/>
                <w:lang w:val="en-US"/>
              </w:rPr>
              <w:t>Starting Date</w:t>
            </w:r>
          </w:p>
        </w:tc>
        <w:tc>
          <w:tcPr>
            <w:tcW w:w="5760" w:type="dxa"/>
            <w:shd w:val="clear" w:color="auto" w:fill="auto"/>
          </w:tcPr>
          <w:p w14:paraId="1CD581EA" w14:textId="0D9DEB6D" w:rsidR="00E05EC0" w:rsidRPr="00FB33A1" w:rsidRDefault="41988364" w:rsidP="00E05EC0">
            <w:pPr>
              <w:rPr>
                <w:lang w:val="en-US"/>
              </w:rPr>
            </w:pPr>
            <w:r w:rsidRPr="00FB33A1">
              <w:rPr>
                <w:lang w:val="en-US"/>
              </w:rPr>
              <w:t>1 February 2022</w:t>
            </w:r>
          </w:p>
        </w:tc>
      </w:tr>
      <w:tr w:rsidR="00E05EC0" w:rsidRPr="00FB33A1" w14:paraId="4A54B7AB" w14:textId="77777777" w:rsidTr="00E575DD">
        <w:tc>
          <w:tcPr>
            <w:tcW w:w="3828" w:type="dxa"/>
            <w:shd w:val="clear" w:color="auto" w:fill="005FB6" w:themeFill="accent6"/>
          </w:tcPr>
          <w:p w14:paraId="14CFEAF7" w14:textId="77777777" w:rsidR="00E05EC0" w:rsidRPr="00FB33A1" w:rsidRDefault="00E05EC0" w:rsidP="00E05EC0">
            <w:pPr>
              <w:rPr>
                <w:b/>
                <w:color w:val="FFFFFF" w:themeColor="background1"/>
                <w:lang w:val="en-US"/>
              </w:rPr>
            </w:pPr>
            <w:r w:rsidRPr="00FB33A1">
              <w:rPr>
                <w:b/>
                <w:color w:val="FFFFFF" w:themeColor="background1"/>
                <w:lang w:val="en-US"/>
              </w:rPr>
              <w:t>Ending Date</w:t>
            </w:r>
          </w:p>
        </w:tc>
        <w:tc>
          <w:tcPr>
            <w:tcW w:w="5760" w:type="dxa"/>
            <w:shd w:val="clear" w:color="auto" w:fill="auto"/>
          </w:tcPr>
          <w:p w14:paraId="0775B95C" w14:textId="7EF0B3AF" w:rsidR="00E05EC0" w:rsidRPr="00FB33A1" w:rsidRDefault="3AE79AB8" w:rsidP="00E05EC0">
            <w:pPr>
              <w:rPr>
                <w:lang w:val="en-US"/>
              </w:rPr>
            </w:pPr>
            <w:r w:rsidRPr="00FB33A1">
              <w:rPr>
                <w:lang w:val="en-US"/>
              </w:rPr>
              <w:t>30 April 2024</w:t>
            </w:r>
          </w:p>
        </w:tc>
      </w:tr>
      <w:tr w:rsidR="00E05EC0" w:rsidRPr="00FB33A1" w14:paraId="785F1399" w14:textId="77777777" w:rsidTr="31CBD58A">
        <w:tc>
          <w:tcPr>
            <w:tcW w:w="3828" w:type="dxa"/>
            <w:shd w:val="clear" w:color="auto" w:fill="005FB6" w:themeFill="accent6"/>
          </w:tcPr>
          <w:p w14:paraId="212DDCE3" w14:textId="5DB7F2EA" w:rsidR="00E05EC0" w:rsidRPr="00FB33A1" w:rsidRDefault="00405A94" w:rsidP="00405A94">
            <w:pPr>
              <w:rPr>
                <w:b/>
                <w:color w:val="FFFFFF" w:themeColor="background1"/>
                <w:lang w:val="en-US"/>
              </w:rPr>
            </w:pPr>
            <w:r w:rsidRPr="00FB33A1">
              <w:rPr>
                <w:b/>
                <w:color w:val="FFFFFF" w:themeColor="background1"/>
                <w:lang w:val="en-US"/>
              </w:rPr>
              <w:t>Donor</w:t>
            </w:r>
          </w:p>
        </w:tc>
        <w:tc>
          <w:tcPr>
            <w:tcW w:w="5760" w:type="dxa"/>
            <w:shd w:val="clear" w:color="auto" w:fill="auto"/>
          </w:tcPr>
          <w:p w14:paraId="777FAEBA" w14:textId="4C9F0C9D" w:rsidR="00E05EC0" w:rsidRPr="00FB33A1" w:rsidRDefault="00E2015D" w:rsidP="00E05EC0">
            <w:pPr>
              <w:rPr>
                <w:lang w:val="en-US"/>
              </w:rPr>
            </w:pPr>
            <w:r w:rsidRPr="00FB33A1">
              <w:rPr>
                <w:lang w:val="en-US"/>
              </w:rPr>
              <w:t>KFW</w:t>
            </w:r>
          </w:p>
        </w:tc>
      </w:tr>
      <w:tr w:rsidR="00E05EC0" w:rsidRPr="00FB33A1" w14:paraId="2A767530" w14:textId="77777777" w:rsidTr="31CBD58A">
        <w:tc>
          <w:tcPr>
            <w:tcW w:w="3828" w:type="dxa"/>
            <w:shd w:val="clear" w:color="auto" w:fill="005FB6" w:themeFill="accent6"/>
          </w:tcPr>
          <w:p w14:paraId="6EDF1476" w14:textId="77777777" w:rsidR="00E05EC0" w:rsidRPr="00FB33A1" w:rsidRDefault="00E05EC0" w:rsidP="00E05EC0">
            <w:pPr>
              <w:rPr>
                <w:b/>
                <w:color w:val="FFFFFF" w:themeColor="background1"/>
                <w:lang w:val="en-US"/>
              </w:rPr>
            </w:pPr>
            <w:r w:rsidRPr="00FB33A1">
              <w:rPr>
                <w:b/>
                <w:color w:val="FFFFFF" w:themeColor="background1"/>
                <w:lang w:val="en-US"/>
              </w:rPr>
              <w:t>Evaluation Type</w:t>
            </w:r>
          </w:p>
        </w:tc>
        <w:tc>
          <w:tcPr>
            <w:tcW w:w="5760" w:type="dxa"/>
            <w:shd w:val="clear" w:color="auto" w:fill="auto"/>
          </w:tcPr>
          <w:p w14:paraId="7F20DACA" w14:textId="666AD0B4" w:rsidR="00E05EC0" w:rsidRPr="00FB33A1" w:rsidRDefault="00E2015D" w:rsidP="00E05EC0">
            <w:pPr>
              <w:rPr>
                <w:lang w:val="en-US"/>
              </w:rPr>
            </w:pPr>
            <w:r w:rsidRPr="00FB33A1">
              <w:rPr>
                <w:lang w:val="en-US"/>
              </w:rPr>
              <w:t>External</w:t>
            </w:r>
          </w:p>
        </w:tc>
      </w:tr>
      <w:tr w:rsidR="00E05EC0" w:rsidRPr="00FB33A1" w14:paraId="554924EE" w14:textId="77777777" w:rsidTr="31CBD58A">
        <w:tc>
          <w:tcPr>
            <w:tcW w:w="3828" w:type="dxa"/>
            <w:shd w:val="clear" w:color="auto" w:fill="005FB6" w:themeFill="accent6"/>
          </w:tcPr>
          <w:p w14:paraId="1D7A8B61" w14:textId="77777777" w:rsidR="00E05EC0" w:rsidRPr="00FB33A1" w:rsidRDefault="00E05EC0" w:rsidP="00E05EC0">
            <w:pPr>
              <w:rPr>
                <w:b/>
                <w:color w:val="FFFFFF" w:themeColor="background1"/>
                <w:lang w:val="en-US"/>
              </w:rPr>
            </w:pPr>
            <w:r w:rsidRPr="00FB33A1">
              <w:rPr>
                <w:b/>
                <w:color w:val="FFFFFF" w:themeColor="background1"/>
                <w:lang w:val="en-US"/>
              </w:rPr>
              <w:t>Evaluation Dates</w:t>
            </w:r>
          </w:p>
        </w:tc>
        <w:tc>
          <w:tcPr>
            <w:tcW w:w="5760" w:type="dxa"/>
            <w:shd w:val="clear" w:color="auto" w:fill="auto"/>
          </w:tcPr>
          <w:p w14:paraId="0141D305" w14:textId="3D6DF5BD" w:rsidR="00E05EC0" w:rsidRPr="00FB33A1" w:rsidRDefault="000979C6" w:rsidP="00E05EC0">
            <w:pPr>
              <w:rPr>
                <w:lang w:val="en-US"/>
              </w:rPr>
            </w:pPr>
            <w:r w:rsidRPr="00FB33A1">
              <w:rPr>
                <w:lang w:val="en-US"/>
              </w:rPr>
              <w:t>July – September 2024</w:t>
            </w:r>
          </w:p>
        </w:tc>
      </w:tr>
    </w:tbl>
    <w:p w14:paraId="721AAE8D" w14:textId="77777777" w:rsidR="00E05EC0" w:rsidRPr="00860F4D" w:rsidRDefault="00E05EC0" w:rsidP="00E05EC0">
      <w:pPr>
        <w:spacing w:after="0" w:line="240" w:lineRule="auto"/>
        <w:rPr>
          <w:b/>
          <w:szCs w:val="24"/>
          <w:lang w:val="en-US"/>
        </w:rPr>
      </w:pPr>
    </w:p>
    <w:p w14:paraId="04A758B4" w14:textId="77777777" w:rsidR="00E05EC0" w:rsidRPr="00860F4D" w:rsidRDefault="00E05EC0" w:rsidP="00E05EC0">
      <w:pPr>
        <w:autoSpaceDE w:val="0"/>
        <w:autoSpaceDN w:val="0"/>
        <w:adjustRightInd w:val="0"/>
        <w:spacing w:after="0" w:line="240" w:lineRule="auto"/>
        <w:rPr>
          <w:rFonts w:cs="Calibri"/>
          <w:b/>
          <w:bCs/>
          <w:color w:val="000000"/>
          <w:szCs w:val="24"/>
          <w:lang w:val="en-US"/>
        </w:rPr>
      </w:pPr>
    </w:p>
    <w:p w14:paraId="2302A013" w14:textId="77777777" w:rsidR="00E05EC0" w:rsidRPr="00860F4D" w:rsidRDefault="00E05EC0" w:rsidP="00E05EC0">
      <w:pPr>
        <w:autoSpaceDE w:val="0"/>
        <w:autoSpaceDN w:val="0"/>
        <w:adjustRightInd w:val="0"/>
        <w:spacing w:after="0" w:line="240" w:lineRule="auto"/>
        <w:rPr>
          <w:rFonts w:cs="Calibri"/>
          <w:b/>
          <w:bCs/>
          <w:color w:val="000000"/>
          <w:szCs w:val="24"/>
          <w:lang w:val="en-US"/>
        </w:rPr>
      </w:pPr>
    </w:p>
    <w:p w14:paraId="36C3B299" w14:textId="77777777" w:rsidR="00E05EC0" w:rsidRPr="00860F4D" w:rsidRDefault="00E05EC0" w:rsidP="00E05EC0">
      <w:pPr>
        <w:autoSpaceDE w:val="0"/>
        <w:autoSpaceDN w:val="0"/>
        <w:adjustRightInd w:val="0"/>
        <w:spacing w:after="0" w:line="240" w:lineRule="auto"/>
        <w:rPr>
          <w:rFonts w:cs="Calibri"/>
          <w:b/>
          <w:bCs/>
          <w:color w:val="000000"/>
          <w:szCs w:val="24"/>
          <w:lang w:val="en-US"/>
        </w:rPr>
      </w:pPr>
    </w:p>
    <w:p w14:paraId="0CA76C2E" w14:textId="77777777" w:rsidR="00E05EC0" w:rsidRPr="00860F4D" w:rsidRDefault="00E05EC0" w:rsidP="00E05EC0">
      <w:pPr>
        <w:autoSpaceDE w:val="0"/>
        <w:autoSpaceDN w:val="0"/>
        <w:adjustRightInd w:val="0"/>
        <w:spacing w:after="0" w:line="240" w:lineRule="auto"/>
        <w:rPr>
          <w:rFonts w:cs="Calibri"/>
          <w:b/>
          <w:bCs/>
          <w:color w:val="000000"/>
          <w:szCs w:val="24"/>
          <w:lang w:val="en-US"/>
        </w:rPr>
      </w:pPr>
    </w:p>
    <w:p w14:paraId="0DEDD6F6" w14:textId="77777777" w:rsidR="00E05EC0" w:rsidRPr="00860F4D" w:rsidRDefault="00E05EC0" w:rsidP="00E05EC0">
      <w:pPr>
        <w:autoSpaceDE w:val="0"/>
        <w:autoSpaceDN w:val="0"/>
        <w:adjustRightInd w:val="0"/>
        <w:spacing w:after="0" w:line="240" w:lineRule="auto"/>
        <w:rPr>
          <w:rFonts w:cs="Calibri"/>
          <w:b/>
          <w:bCs/>
          <w:color w:val="000000"/>
          <w:szCs w:val="24"/>
          <w:lang w:val="en-US"/>
        </w:rPr>
      </w:pPr>
    </w:p>
    <w:p w14:paraId="785C6252" w14:textId="61C6DD2B" w:rsidR="00E05EC0" w:rsidRPr="00860F4D" w:rsidRDefault="00E05EC0">
      <w:pPr>
        <w:rPr>
          <w:rFonts w:cs="Calibri"/>
          <w:b/>
          <w:bCs/>
          <w:color w:val="000000"/>
          <w:szCs w:val="24"/>
          <w:lang w:val="en-US"/>
        </w:rPr>
      </w:pPr>
      <w:r w:rsidRPr="00860F4D">
        <w:rPr>
          <w:rFonts w:cs="Calibri"/>
          <w:b/>
          <w:bCs/>
          <w:color w:val="000000"/>
          <w:szCs w:val="24"/>
          <w:lang w:val="en-US"/>
        </w:rPr>
        <w:br w:type="page"/>
      </w:r>
    </w:p>
    <w:p w14:paraId="43F01278" w14:textId="77777777" w:rsidR="009D5403" w:rsidRDefault="009D5403" w:rsidP="00363376">
      <w:pPr>
        <w:pStyle w:val="Heading3"/>
        <w:rPr>
          <w:lang w:val="en-US"/>
        </w:rPr>
      </w:pPr>
      <w:r w:rsidRPr="00860F4D">
        <w:rPr>
          <w:lang w:val="en-US"/>
        </w:rPr>
        <w:lastRenderedPageBreak/>
        <w:t xml:space="preserve">Acronyms </w:t>
      </w:r>
    </w:p>
    <w:p w14:paraId="15A4631C" w14:textId="77777777" w:rsidR="00606118" w:rsidRPr="00606118" w:rsidRDefault="00606118" w:rsidP="00606118">
      <w:pPr>
        <w:rPr>
          <w:lang w:val="en-US" w:eastAsia="fr-FR"/>
        </w:rPr>
      </w:pPr>
      <w:r w:rsidRPr="00606118">
        <w:rPr>
          <w:lang w:val="en-US" w:eastAsia="fr-FR"/>
        </w:rPr>
        <w:t>ACF: Action Against Hunger</w:t>
      </w:r>
    </w:p>
    <w:p w14:paraId="5E7AF18D" w14:textId="77777777" w:rsidR="00606118" w:rsidRPr="00606118" w:rsidRDefault="00606118" w:rsidP="00606118">
      <w:pPr>
        <w:rPr>
          <w:lang w:val="en-US" w:eastAsia="fr-FR"/>
        </w:rPr>
      </w:pPr>
      <w:proofErr w:type="spellStart"/>
      <w:r w:rsidRPr="00606118">
        <w:rPr>
          <w:lang w:val="en-US" w:eastAsia="fr-FR"/>
        </w:rPr>
        <w:t>CfW</w:t>
      </w:r>
      <w:proofErr w:type="spellEnd"/>
      <w:r w:rsidRPr="00606118">
        <w:rPr>
          <w:lang w:val="en-US" w:eastAsia="fr-FR"/>
        </w:rPr>
        <w:t>: Cash for Work</w:t>
      </w:r>
    </w:p>
    <w:p w14:paraId="2D9199E5" w14:textId="77777777" w:rsidR="00606118" w:rsidRPr="00606118" w:rsidRDefault="00606118" w:rsidP="00606118">
      <w:pPr>
        <w:rPr>
          <w:lang w:val="en-US" w:eastAsia="fr-FR"/>
        </w:rPr>
      </w:pPr>
      <w:r w:rsidRPr="00606118">
        <w:rPr>
          <w:lang w:val="en-US" w:eastAsia="fr-FR"/>
        </w:rPr>
        <w:t>FCS: Food Consumption Score</w:t>
      </w:r>
    </w:p>
    <w:p w14:paraId="45C9C0B4" w14:textId="77777777" w:rsidR="00606118" w:rsidRPr="00606118" w:rsidRDefault="00606118" w:rsidP="00606118">
      <w:pPr>
        <w:rPr>
          <w:lang w:val="en-US" w:eastAsia="fr-FR"/>
        </w:rPr>
      </w:pPr>
      <w:r w:rsidRPr="00606118">
        <w:rPr>
          <w:lang w:val="en-US" w:eastAsia="fr-FR"/>
        </w:rPr>
        <w:t>FGDs: Focus Group Discussions</w:t>
      </w:r>
    </w:p>
    <w:p w14:paraId="67F2A369" w14:textId="77777777" w:rsidR="00606118" w:rsidRPr="00606118" w:rsidRDefault="00606118" w:rsidP="00606118">
      <w:pPr>
        <w:rPr>
          <w:lang w:val="en-US" w:eastAsia="fr-FR"/>
        </w:rPr>
      </w:pPr>
      <w:r w:rsidRPr="00606118">
        <w:rPr>
          <w:lang w:val="en-US" w:eastAsia="fr-FR"/>
        </w:rPr>
        <w:t>ITS: Informal Tented Settlements</w:t>
      </w:r>
    </w:p>
    <w:p w14:paraId="6273F42B" w14:textId="77777777" w:rsidR="00606118" w:rsidRPr="00606118" w:rsidRDefault="00606118" w:rsidP="00606118">
      <w:pPr>
        <w:rPr>
          <w:lang w:val="en-US" w:eastAsia="fr-FR"/>
        </w:rPr>
      </w:pPr>
      <w:r w:rsidRPr="00606118">
        <w:rPr>
          <w:lang w:val="en-US" w:eastAsia="fr-FR"/>
        </w:rPr>
        <w:t xml:space="preserve">KFW: </w:t>
      </w:r>
      <w:r w:rsidRPr="00606118">
        <w:rPr>
          <w:lang w:val="en-US" w:eastAsia="fr-FR"/>
        </w:rPr>
        <w:tab/>
      </w:r>
      <w:proofErr w:type="spellStart"/>
      <w:r w:rsidRPr="00606118">
        <w:rPr>
          <w:lang w:val="en-US" w:eastAsia="fr-FR"/>
        </w:rPr>
        <w:t>Kreditanstalt</w:t>
      </w:r>
      <w:proofErr w:type="spellEnd"/>
      <w:r w:rsidRPr="00606118">
        <w:rPr>
          <w:lang w:val="en-US" w:eastAsia="fr-FR"/>
        </w:rPr>
        <w:t xml:space="preserve"> Für </w:t>
      </w:r>
      <w:proofErr w:type="spellStart"/>
      <w:r w:rsidRPr="00606118">
        <w:rPr>
          <w:lang w:val="en-US" w:eastAsia="fr-FR"/>
        </w:rPr>
        <w:t>Wiederaufbau</w:t>
      </w:r>
      <w:proofErr w:type="spellEnd"/>
      <w:r w:rsidRPr="00606118">
        <w:rPr>
          <w:lang w:val="en-US" w:eastAsia="fr-FR"/>
        </w:rPr>
        <w:t xml:space="preserve"> (German Development Bank)</w:t>
      </w:r>
    </w:p>
    <w:p w14:paraId="46F4DF8D" w14:textId="77777777" w:rsidR="00606118" w:rsidRPr="00606118" w:rsidRDefault="00606118" w:rsidP="00606118">
      <w:pPr>
        <w:rPr>
          <w:lang w:val="en-US" w:eastAsia="fr-FR"/>
        </w:rPr>
      </w:pPr>
      <w:r w:rsidRPr="00606118">
        <w:rPr>
          <w:lang w:val="en-US" w:eastAsia="fr-FR"/>
        </w:rPr>
        <w:t xml:space="preserve">OECD/DAC: </w:t>
      </w:r>
      <w:proofErr w:type="spellStart"/>
      <w:r w:rsidRPr="00606118">
        <w:rPr>
          <w:lang w:val="en-US" w:eastAsia="fr-FR"/>
        </w:rPr>
        <w:t>Organisation</w:t>
      </w:r>
      <w:proofErr w:type="spellEnd"/>
      <w:r w:rsidRPr="00606118">
        <w:rPr>
          <w:lang w:val="en-US" w:eastAsia="fr-FR"/>
        </w:rPr>
        <w:t xml:space="preserve"> for Economic Co-operation and Development/Development Assistance Committee</w:t>
      </w:r>
    </w:p>
    <w:p w14:paraId="3B30F692" w14:textId="77777777" w:rsidR="00606118" w:rsidRPr="00606118" w:rsidRDefault="00606118" w:rsidP="00606118">
      <w:pPr>
        <w:rPr>
          <w:lang w:val="en-US" w:eastAsia="fr-FR"/>
        </w:rPr>
      </w:pPr>
      <w:r w:rsidRPr="00606118">
        <w:rPr>
          <w:lang w:val="en-US" w:eastAsia="fr-FR"/>
        </w:rPr>
        <w:t>PLW: Pregnant and Lactating Women</w:t>
      </w:r>
    </w:p>
    <w:p w14:paraId="60700A6A" w14:textId="77777777" w:rsidR="00606118" w:rsidRPr="00606118" w:rsidRDefault="00606118" w:rsidP="00606118">
      <w:pPr>
        <w:rPr>
          <w:lang w:val="en-US" w:eastAsia="fr-FR"/>
        </w:rPr>
      </w:pPr>
      <w:r w:rsidRPr="00606118">
        <w:rPr>
          <w:lang w:val="en-US" w:eastAsia="fr-FR"/>
        </w:rPr>
        <w:t>PPT: Power Point Template</w:t>
      </w:r>
    </w:p>
    <w:p w14:paraId="454C7A5F" w14:textId="77777777" w:rsidR="00606118" w:rsidRPr="00606118" w:rsidRDefault="00606118" w:rsidP="00606118">
      <w:pPr>
        <w:rPr>
          <w:lang w:val="en-US" w:eastAsia="fr-FR"/>
        </w:rPr>
      </w:pPr>
      <w:r w:rsidRPr="00606118">
        <w:rPr>
          <w:lang w:val="en-US" w:eastAsia="fr-FR"/>
        </w:rPr>
        <w:t>SWM: Solid Waste Management</w:t>
      </w:r>
    </w:p>
    <w:p w14:paraId="21FF5DA3" w14:textId="77777777" w:rsidR="00606118" w:rsidRPr="00606118" w:rsidRDefault="00606118" w:rsidP="00606118">
      <w:pPr>
        <w:rPr>
          <w:lang w:val="en-US" w:eastAsia="fr-FR"/>
        </w:rPr>
      </w:pPr>
      <w:r w:rsidRPr="00606118">
        <w:rPr>
          <w:lang w:val="en-US" w:eastAsia="fr-FR"/>
        </w:rPr>
        <w:t>TORs: Term of References</w:t>
      </w:r>
    </w:p>
    <w:p w14:paraId="0B77B9D8" w14:textId="77777777" w:rsidR="009D5403" w:rsidRPr="00860F4D" w:rsidRDefault="009D5403">
      <w:pPr>
        <w:rPr>
          <w:rFonts w:ascii="Futura LT Pro Book" w:eastAsia="Times New Roman" w:hAnsi="Futura LT Pro Book" w:cs="Times New Roman"/>
          <w:b/>
          <w:bCs/>
          <w:caps/>
          <w:color w:val="706F6F" w:themeColor="accent3"/>
          <w:sz w:val="36"/>
          <w:szCs w:val="27"/>
          <w:lang w:val="en-US" w:eastAsia="es-ES"/>
        </w:rPr>
      </w:pPr>
      <w:r w:rsidRPr="00860F4D">
        <w:rPr>
          <w:lang w:val="en-US"/>
        </w:rPr>
        <w:br w:type="page"/>
      </w:r>
    </w:p>
    <w:p w14:paraId="515DE705" w14:textId="21C4A120" w:rsidR="009D5403" w:rsidRPr="00860F4D" w:rsidRDefault="00353178" w:rsidP="00353178">
      <w:pPr>
        <w:pStyle w:val="Heading2"/>
        <w:numPr>
          <w:ilvl w:val="0"/>
          <w:numId w:val="12"/>
        </w:numPr>
        <w:rPr>
          <w:lang w:val="en-US"/>
        </w:rPr>
      </w:pPr>
      <w:r w:rsidRPr="00860F4D">
        <w:rPr>
          <w:lang w:val="en-US"/>
        </w:rPr>
        <w:lastRenderedPageBreak/>
        <w:t xml:space="preserve">project </w:t>
      </w:r>
      <w:r w:rsidR="009D5403" w:rsidRPr="00860F4D">
        <w:rPr>
          <w:lang w:val="en-US"/>
        </w:rPr>
        <w:t>BACKGROUND</w:t>
      </w:r>
    </w:p>
    <w:p w14:paraId="50857E7A" w14:textId="26A56E09" w:rsidR="002771E5" w:rsidRPr="00860F4D" w:rsidRDefault="00353178" w:rsidP="00363376">
      <w:pPr>
        <w:pStyle w:val="Heading3"/>
        <w:rPr>
          <w:lang w:val="en-US"/>
        </w:rPr>
      </w:pPr>
      <w:r w:rsidRPr="00860F4D">
        <w:rPr>
          <w:lang w:val="en-US"/>
        </w:rPr>
        <w:t>1.1</w:t>
      </w:r>
      <w:r w:rsidR="009D5403" w:rsidRPr="00860F4D">
        <w:rPr>
          <w:lang w:val="en-US"/>
        </w:rPr>
        <w:t xml:space="preserve"> </w:t>
      </w:r>
      <w:r w:rsidRPr="00860F4D">
        <w:rPr>
          <w:lang w:val="en-US"/>
        </w:rPr>
        <w:t>project</w:t>
      </w:r>
      <w:r w:rsidR="009D5403" w:rsidRPr="00860F4D">
        <w:rPr>
          <w:lang w:val="en-US"/>
        </w:rPr>
        <w:t xml:space="preserve"> Objectives</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7038"/>
      </w:tblGrid>
      <w:tr w:rsidR="002771E5" w:rsidRPr="00860F4D" w14:paraId="0980B77F" w14:textId="77777777" w:rsidTr="00E2015D">
        <w:trPr>
          <w:trHeight w:val="300"/>
        </w:trPr>
        <w:tc>
          <w:tcPr>
            <w:tcW w:w="1867" w:type="dxa"/>
            <w:tcBorders>
              <w:top w:val="single" w:sz="6" w:space="0" w:color="auto"/>
              <w:left w:val="single" w:sz="6" w:space="0" w:color="auto"/>
              <w:bottom w:val="single" w:sz="6" w:space="0" w:color="auto"/>
              <w:right w:val="single" w:sz="6" w:space="0" w:color="auto"/>
            </w:tcBorders>
            <w:shd w:val="clear" w:color="auto" w:fill="52AE32" w:themeFill="accent1"/>
            <w:hideMark/>
          </w:tcPr>
          <w:p w14:paraId="7460B005" w14:textId="77777777" w:rsidR="002771E5" w:rsidRPr="00860F4D" w:rsidRDefault="002771E5" w:rsidP="00860F4D">
            <w:pPr>
              <w:ind w:left="171" w:right="277"/>
              <w:rPr>
                <w:rFonts w:ascii="Times New Roman" w:hAnsi="Times New Roman" w:cs="Times New Roman"/>
                <w:b/>
                <w:color w:val="FFFFFF" w:themeColor="background1"/>
                <w:szCs w:val="24"/>
                <w:lang w:val="en-US" w:eastAsia="fr-FR"/>
              </w:rPr>
            </w:pPr>
            <w:r w:rsidRPr="00860F4D">
              <w:rPr>
                <w:b/>
                <w:color w:val="FFFFFF" w:themeColor="background1"/>
                <w:lang w:val="en-US" w:eastAsia="fr-FR"/>
              </w:rPr>
              <w:t>Objectives of the project  </w:t>
            </w:r>
          </w:p>
        </w:tc>
        <w:tc>
          <w:tcPr>
            <w:tcW w:w="7038" w:type="dxa"/>
            <w:tcBorders>
              <w:top w:val="single" w:sz="6" w:space="0" w:color="auto"/>
              <w:left w:val="single" w:sz="6" w:space="0" w:color="auto"/>
              <w:bottom w:val="single" w:sz="6" w:space="0" w:color="auto"/>
              <w:right w:val="single" w:sz="6" w:space="0" w:color="auto"/>
            </w:tcBorders>
            <w:shd w:val="clear" w:color="auto" w:fill="auto"/>
            <w:hideMark/>
          </w:tcPr>
          <w:p w14:paraId="3C4DA35B" w14:textId="3E419E37" w:rsidR="002771E5" w:rsidRPr="00860F4D" w:rsidRDefault="00E2015D" w:rsidP="002771E5">
            <w:pPr>
              <w:rPr>
                <w:rFonts w:ascii="Times New Roman" w:hAnsi="Times New Roman" w:cs="Times New Roman"/>
                <w:szCs w:val="24"/>
                <w:lang w:val="en-US" w:eastAsia="fr-FR"/>
              </w:rPr>
            </w:pPr>
            <w:r w:rsidRPr="00E2015D">
              <w:rPr>
                <w:lang w:val="en-US" w:eastAsia="fr-FR"/>
              </w:rPr>
              <w:t>Improved living conditions for Syrian refugees and Lebanese host communities due to the provision of temporary job opportunities and a positive contribution to the environmental conditions in the targeted communities.</w:t>
            </w:r>
          </w:p>
        </w:tc>
      </w:tr>
      <w:tr w:rsidR="002771E5" w:rsidRPr="00860F4D" w14:paraId="3F1D78D3" w14:textId="77777777" w:rsidTr="00E2015D">
        <w:trPr>
          <w:trHeight w:val="300"/>
        </w:trPr>
        <w:tc>
          <w:tcPr>
            <w:tcW w:w="1867" w:type="dxa"/>
            <w:tcBorders>
              <w:top w:val="single" w:sz="6" w:space="0" w:color="auto"/>
              <w:left w:val="single" w:sz="6" w:space="0" w:color="auto"/>
              <w:bottom w:val="single" w:sz="6" w:space="0" w:color="auto"/>
              <w:right w:val="single" w:sz="6" w:space="0" w:color="auto"/>
            </w:tcBorders>
            <w:shd w:val="clear" w:color="auto" w:fill="52AE32" w:themeFill="accent1"/>
            <w:hideMark/>
          </w:tcPr>
          <w:p w14:paraId="2A0C4A05" w14:textId="05B6FFDE" w:rsidR="002771E5" w:rsidRPr="00860F4D" w:rsidRDefault="002771E5" w:rsidP="00860F4D">
            <w:pPr>
              <w:ind w:left="171" w:right="277"/>
              <w:rPr>
                <w:rFonts w:ascii="Times New Roman" w:hAnsi="Times New Roman" w:cs="Times New Roman"/>
                <w:b/>
                <w:color w:val="FFFFFF" w:themeColor="background1"/>
                <w:szCs w:val="24"/>
                <w:lang w:val="en-US" w:eastAsia="fr-FR"/>
              </w:rPr>
            </w:pPr>
            <w:r w:rsidRPr="00860F4D">
              <w:rPr>
                <w:b/>
                <w:color w:val="FFFFFF" w:themeColor="background1"/>
                <w:lang w:val="en-US" w:eastAsia="fr-FR"/>
              </w:rPr>
              <w:t xml:space="preserve">Expected results and </w:t>
            </w:r>
            <w:r w:rsidR="00405A94">
              <w:rPr>
                <w:b/>
                <w:color w:val="FFFFFF" w:themeColor="background1"/>
                <w:lang w:val="en-US" w:eastAsia="fr-FR"/>
              </w:rPr>
              <w:t xml:space="preserve">key </w:t>
            </w:r>
            <w:r w:rsidRPr="00860F4D">
              <w:rPr>
                <w:b/>
                <w:color w:val="FFFFFF" w:themeColor="background1"/>
                <w:lang w:val="en-US" w:eastAsia="fr-FR"/>
              </w:rPr>
              <w:t>indicators  </w:t>
            </w:r>
          </w:p>
        </w:tc>
        <w:tc>
          <w:tcPr>
            <w:tcW w:w="7038" w:type="dxa"/>
            <w:tcBorders>
              <w:top w:val="single" w:sz="6" w:space="0" w:color="auto"/>
              <w:left w:val="single" w:sz="6" w:space="0" w:color="auto"/>
              <w:bottom w:val="single" w:sz="6" w:space="0" w:color="auto"/>
              <w:right w:val="single" w:sz="6" w:space="0" w:color="auto"/>
            </w:tcBorders>
            <w:shd w:val="clear" w:color="auto" w:fill="auto"/>
          </w:tcPr>
          <w:p w14:paraId="736BEFF7" w14:textId="5A9D2D9C" w:rsidR="005A1805" w:rsidRPr="004D783A" w:rsidRDefault="005A1805" w:rsidP="00E2015D">
            <w:pPr>
              <w:rPr>
                <w:rFonts w:ascii="Lato" w:hAnsi="Lato"/>
                <w:lang w:val="en-US" w:eastAsia="fr-FR"/>
              </w:rPr>
            </w:pPr>
            <w:r w:rsidRPr="004D783A">
              <w:rPr>
                <w:rFonts w:ascii="Lato" w:eastAsia="Calibri" w:hAnsi="Lato" w:cs="Arial"/>
                <w:b/>
                <w:bCs/>
                <w:color w:val="000000" w:themeColor="text1"/>
                <w:szCs w:val="20"/>
              </w:rPr>
              <w:t>Objective 1: Improved labour insertion and protection of vulnerable Lebanese Host Community and Refugee Community members</w:t>
            </w:r>
            <w:r w:rsidRPr="004D783A">
              <w:rPr>
                <w:rFonts w:ascii="Lato" w:hAnsi="Lato"/>
                <w:lang w:val="en-US" w:eastAsia="fr-FR"/>
              </w:rPr>
              <w:t xml:space="preserve"> </w:t>
            </w:r>
          </w:p>
          <w:p w14:paraId="58AFF766" w14:textId="77777777" w:rsidR="0004603B" w:rsidRPr="004D783A" w:rsidRDefault="0004603B" w:rsidP="0004603B">
            <w:pPr>
              <w:rPr>
                <w:rFonts w:ascii="Lato" w:hAnsi="Lato"/>
                <w:lang w:val="en-US" w:eastAsia="fr-FR"/>
              </w:rPr>
            </w:pPr>
            <w:r w:rsidRPr="004D783A">
              <w:rPr>
                <w:rFonts w:ascii="Lato" w:hAnsi="Lato"/>
                <w:lang w:val="en-US" w:eastAsia="fr-FR"/>
              </w:rPr>
              <w:t xml:space="preserve">Outcome 1.1: </w:t>
            </w:r>
            <w:proofErr w:type="spellStart"/>
            <w:r w:rsidRPr="004D783A">
              <w:rPr>
                <w:rFonts w:ascii="Lato" w:hAnsi="Lato"/>
                <w:lang w:val="en-US" w:eastAsia="fr-FR"/>
              </w:rPr>
              <w:t>CfW</w:t>
            </w:r>
            <w:proofErr w:type="spellEnd"/>
            <w:r w:rsidRPr="004D783A">
              <w:rPr>
                <w:rFonts w:ascii="Lato" w:hAnsi="Lato"/>
                <w:lang w:val="en-US" w:eastAsia="fr-FR"/>
              </w:rPr>
              <w:t xml:space="preserve"> beneficiary households have an increased capacity to meet their basic needs</w:t>
            </w:r>
          </w:p>
          <w:p w14:paraId="769584BF" w14:textId="77777777" w:rsidR="0004603B" w:rsidRPr="004D783A" w:rsidRDefault="0004603B" w:rsidP="0004603B">
            <w:pPr>
              <w:rPr>
                <w:rFonts w:ascii="Lato" w:hAnsi="Lato"/>
                <w:i/>
                <w:iCs/>
                <w:lang w:val="en-US" w:eastAsia="fr-FR"/>
              </w:rPr>
            </w:pPr>
            <w:r w:rsidRPr="004D783A">
              <w:rPr>
                <w:rFonts w:ascii="Lato" w:hAnsi="Lato"/>
                <w:i/>
                <w:iCs/>
                <w:lang w:val="en-US" w:eastAsia="fr-FR"/>
              </w:rPr>
              <w:t xml:space="preserve">Indicator 1.1: % of </w:t>
            </w:r>
            <w:proofErr w:type="spellStart"/>
            <w:r w:rsidRPr="004D783A">
              <w:rPr>
                <w:rFonts w:ascii="Lato" w:hAnsi="Lato"/>
                <w:i/>
                <w:iCs/>
                <w:lang w:val="en-US" w:eastAsia="fr-FR"/>
              </w:rPr>
              <w:t>CfW</w:t>
            </w:r>
            <w:proofErr w:type="spellEnd"/>
            <w:r w:rsidRPr="004D783A">
              <w:rPr>
                <w:rFonts w:ascii="Lato" w:hAnsi="Lato"/>
                <w:i/>
                <w:iCs/>
                <w:lang w:val="en-US" w:eastAsia="fr-FR"/>
              </w:rPr>
              <w:t xml:space="preserve"> beneficiaries that report an improved capacity to cover their basic needs following participation in </w:t>
            </w:r>
            <w:proofErr w:type="spellStart"/>
            <w:r w:rsidRPr="004D783A">
              <w:rPr>
                <w:rFonts w:ascii="Lato" w:hAnsi="Lato"/>
                <w:i/>
                <w:iCs/>
                <w:lang w:val="en-US" w:eastAsia="fr-FR"/>
              </w:rPr>
              <w:t>CfW</w:t>
            </w:r>
            <w:proofErr w:type="spellEnd"/>
            <w:r w:rsidRPr="004D783A">
              <w:rPr>
                <w:rFonts w:ascii="Lato" w:hAnsi="Lato"/>
                <w:i/>
                <w:iCs/>
                <w:lang w:val="en-US" w:eastAsia="fr-FR"/>
              </w:rPr>
              <w:t xml:space="preserve"> activities</w:t>
            </w:r>
          </w:p>
          <w:p w14:paraId="212D942C" w14:textId="77777777" w:rsidR="0004603B" w:rsidRPr="004D783A" w:rsidRDefault="0004603B" w:rsidP="0004603B">
            <w:pPr>
              <w:rPr>
                <w:rFonts w:ascii="Lato" w:hAnsi="Lato"/>
                <w:i/>
                <w:iCs/>
                <w:lang w:val="en-US" w:eastAsia="fr-FR"/>
              </w:rPr>
            </w:pPr>
            <w:r w:rsidRPr="004D783A">
              <w:rPr>
                <w:rFonts w:ascii="Lato" w:hAnsi="Lato"/>
                <w:i/>
                <w:iCs/>
                <w:lang w:val="en-US" w:eastAsia="fr-FR"/>
              </w:rPr>
              <w:t>Baseline: n/a</w:t>
            </w:r>
          </w:p>
          <w:p w14:paraId="6C9A28B5" w14:textId="77777777" w:rsidR="0004603B" w:rsidRPr="004D783A" w:rsidRDefault="0004603B" w:rsidP="0004603B">
            <w:pPr>
              <w:rPr>
                <w:rFonts w:ascii="Lato" w:hAnsi="Lato"/>
                <w:i/>
                <w:iCs/>
                <w:lang w:val="en-US" w:eastAsia="fr-FR"/>
              </w:rPr>
            </w:pPr>
            <w:r w:rsidRPr="004D783A">
              <w:rPr>
                <w:rFonts w:ascii="Lato" w:hAnsi="Lato"/>
                <w:i/>
                <w:iCs/>
                <w:lang w:val="en-US" w:eastAsia="fr-FR"/>
              </w:rPr>
              <w:t>Target value: 75%</w:t>
            </w:r>
          </w:p>
          <w:p w14:paraId="59F033C0" w14:textId="77777777" w:rsidR="0004603B" w:rsidRPr="004D783A" w:rsidRDefault="0004603B" w:rsidP="0004603B">
            <w:pPr>
              <w:rPr>
                <w:rFonts w:ascii="Lato" w:hAnsi="Lato"/>
                <w:lang w:val="en-US" w:eastAsia="fr-FR"/>
              </w:rPr>
            </w:pPr>
            <w:r w:rsidRPr="004D783A">
              <w:rPr>
                <w:rFonts w:ascii="Lato" w:hAnsi="Lato"/>
                <w:lang w:val="en-US" w:eastAsia="fr-FR"/>
              </w:rPr>
              <w:t xml:space="preserve">Outcome 1.2: </w:t>
            </w:r>
            <w:proofErr w:type="spellStart"/>
            <w:r w:rsidRPr="004D783A">
              <w:rPr>
                <w:rFonts w:ascii="Lato" w:hAnsi="Lato"/>
                <w:lang w:val="en-US" w:eastAsia="fr-FR"/>
              </w:rPr>
              <w:t>CfW</w:t>
            </w:r>
            <w:proofErr w:type="spellEnd"/>
            <w:r w:rsidRPr="004D783A">
              <w:rPr>
                <w:rFonts w:ascii="Lato" w:hAnsi="Lato"/>
                <w:lang w:val="en-US" w:eastAsia="fr-FR"/>
              </w:rPr>
              <w:t xml:space="preserve"> beneficiary households decrease utilization of high-risk coping strategies </w:t>
            </w:r>
          </w:p>
          <w:p w14:paraId="28183526" w14:textId="77777777" w:rsidR="0004603B" w:rsidRPr="004D783A" w:rsidRDefault="0004603B" w:rsidP="0004603B">
            <w:pPr>
              <w:rPr>
                <w:rFonts w:ascii="Lato" w:hAnsi="Lato"/>
                <w:i/>
                <w:iCs/>
                <w:lang w:val="en-US" w:eastAsia="fr-FR"/>
              </w:rPr>
            </w:pPr>
            <w:r w:rsidRPr="004D783A">
              <w:rPr>
                <w:rFonts w:ascii="Lato" w:hAnsi="Lato"/>
                <w:i/>
                <w:iCs/>
                <w:lang w:val="en-US" w:eastAsia="fr-FR"/>
              </w:rPr>
              <w:t xml:space="preserve">Indicator 1.2: % decrease in the proportion of </w:t>
            </w:r>
            <w:proofErr w:type="spellStart"/>
            <w:r w:rsidRPr="004D783A">
              <w:rPr>
                <w:rFonts w:ascii="Lato" w:hAnsi="Lato"/>
                <w:i/>
                <w:iCs/>
                <w:lang w:val="en-US" w:eastAsia="fr-FR"/>
              </w:rPr>
              <w:t>CfW</w:t>
            </w:r>
            <w:proofErr w:type="spellEnd"/>
            <w:r w:rsidRPr="004D783A">
              <w:rPr>
                <w:rFonts w:ascii="Lato" w:hAnsi="Lato"/>
                <w:i/>
                <w:iCs/>
                <w:lang w:val="en-US" w:eastAsia="fr-FR"/>
              </w:rPr>
              <w:t xml:space="preserve"> beneficiaries utilizing the most severe coping strategies</w:t>
            </w:r>
          </w:p>
          <w:p w14:paraId="14004623" w14:textId="77777777" w:rsidR="0004603B" w:rsidRPr="004D783A" w:rsidRDefault="0004603B" w:rsidP="0004603B">
            <w:pPr>
              <w:rPr>
                <w:rFonts w:ascii="Lato" w:hAnsi="Lato"/>
                <w:i/>
                <w:iCs/>
                <w:lang w:val="en-US" w:eastAsia="fr-FR"/>
              </w:rPr>
            </w:pPr>
            <w:r w:rsidRPr="004D783A">
              <w:rPr>
                <w:rFonts w:ascii="Lato" w:hAnsi="Lato"/>
                <w:i/>
                <w:iCs/>
                <w:lang w:val="en-US" w:eastAsia="fr-FR"/>
              </w:rPr>
              <w:t>Baseline: n/a</w:t>
            </w:r>
          </w:p>
          <w:p w14:paraId="698F6D3A" w14:textId="77777777" w:rsidR="0004603B" w:rsidRPr="004D783A" w:rsidRDefault="0004603B" w:rsidP="0004603B">
            <w:pPr>
              <w:rPr>
                <w:rFonts w:ascii="Lato" w:hAnsi="Lato"/>
                <w:i/>
                <w:iCs/>
                <w:lang w:val="en-US" w:eastAsia="fr-FR"/>
              </w:rPr>
            </w:pPr>
            <w:r w:rsidRPr="004D783A">
              <w:rPr>
                <w:rFonts w:ascii="Lato" w:hAnsi="Lato"/>
                <w:i/>
                <w:iCs/>
                <w:lang w:val="en-US" w:eastAsia="fr-FR"/>
              </w:rPr>
              <w:t>Target value: 10%</w:t>
            </w:r>
          </w:p>
          <w:p w14:paraId="3ED63953" w14:textId="77777777" w:rsidR="0004603B" w:rsidRPr="004D783A" w:rsidRDefault="0004603B" w:rsidP="0004603B">
            <w:pPr>
              <w:rPr>
                <w:rFonts w:ascii="Lato" w:hAnsi="Lato"/>
                <w:lang w:val="en-US" w:eastAsia="fr-FR"/>
              </w:rPr>
            </w:pPr>
            <w:r w:rsidRPr="004D783A">
              <w:rPr>
                <w:rFonts w:ascii="Lato" w:hAnsi="Lato"/>
                <w:lang w:val="en-US" w:eastAsia="fr-FR"/>
              </w:rPr>
              <w:t xml:space="preserve">Outcome 1.3: Trust and positive perception of each other among the </w:t>
            </w:r>
            <w:proofErr w:type="spellStart"/>
            <w:r w:rsidRPr="004D783A">
              <w:rPr>
                <w:rFonts w:ascii="Lato" w:hAnsi="Lato"/>
                <w:lang w:val="en-US" w:eastAsia="fr-FR"/>
              </w:rPr>
              <w:t>CfW</w:t>
            </w:r>
            <w:proofErr w:type="spellEnd"/>
            <w:r w:rsidRPr="004D783A">
              <w:rPr>
                <w:rFonts w:ascii="Lato" w:hAnsi="Lato"/>
                <w:lang w:val="en-US" w:eastAsia="fr-FR"/>
              </w:rPr>
              <w:t xml:space="preserve"> beneficiaries are attained at the end of each </w:t>
            </w:r>
            <w:proofErr w:type="spellStart"/>
            <w:r w:rsidRPr="004D783A">
              <w:rPr>
                <w:rFonts w:ascii="Lato" w:hAnsi="Lato"/>
                <w:lang w:val="en-US" w:eastAsia="fr-FR"/>
              </w:rPr>
              <w:t>CfW</w:t>
            </w:r>
            <w:proofErr w:type="spellEnd"/>
            <w:r w:rsidRPr="004D783A">
              <w:rPr>
                <w:rFonts w:ascii="Lato" w:hAnsi="Lato"/>
                <w:lang w:val="en-US" w:eastAsia="fr-FR"/>
              </w:rPr>
              <w:t xml:space="preserve"> cycle. </w:t>
            </w:r>
          </w:p>
          <w:p w14:paraId="3607EFE8" w14:textId="77777777" w:rsidR="0004603B" w:rsidRPr="004D783A" w:rsidRDefault="0004603B" w:rsidP="0004603B">
            <w:pPr>
              <w:rPr>
                <w:rFonts w:ascii="Lato" w:hAnsi="Lato"/>
                <w:i/>
                <w:iCs/>
                <w:lang w:val="en-US" w:eastAsia="fr-FR"/>
              </w:rPr>
            </w:pPr>
            <w:r w:rsidRPr="004D783A">
              <w:rPr>
                <w:rFonts w:ascii="Lato" w:hAnsi="Lato"/>
                <w:i/>
                <w:iCs/>
                <w:lang w:val="en-US" w:eastAsia="fr-FR"/>
              </w:rPr>
              <w:t xml:space="preserve">Indicator 1.3: % increase in the proportion of </w:t>
            </w:r>
            <w:proofErr w:type="spellStart"/>
            <w:r w:rsidRPr="004D783A">
              <w:rPr>
                <w:rFonts w:ascii="Lato" w:hAnsi="Lato"/>
                <w:i/>
                <w:iCs/>
                <w:lang w:val="en-US" w:eastAsia="fr-FR"/>
              </w:rPr>
              <w:t>CfW</w:t>
            </w:r>
            <w:proofErr w:type="spellEnd"/>
            <w:r w:rsidRPr="004D783A">
              <w:rPr>
                <w:rFonts w:ascii="Lato" w:hAnsi="Lato"/>
                <w:i/>
                <w:iCs/>
                <w:lang w:val="en-US" w:eastAsia="fr-FR"/>
              </w:rPr>
              <w:t xml:space="preserve"> beneficiaries reporting positive relationships between Lebanese and Syrians workers throughout the project activities.</w:t>
            </w:r>
          </w:p>
          <w:p w14:paraId="268AD7E8" w14:textId="77777777" w:rsidR="0004603B" w:rsidRPr="004D783A" w:rsidRDefault="0004603B" w:rsidP="0004603B">
            <w:pPr>
              <w:rPr>
                <w:rFonts w:ascii="Lato" w:hAnsi="Lato"/>
                <w:i/>
                <w:iCs/>
                <w:lang w:val="en-US" w:eastAsia="fr-FR"/>
              </w:rPr>
            </w:pPr>
            <w:r w:rsidRPr="004D783A">
              <w:rPr>
                <w:rFonts w:ascii="Lato" w:hAnsi="Lato"/>
                <w:i/>
                <w:iCs/>
                <w:lang w:val="en-US" w:eastAsia="fr-FR"/>
              </w:rPr>
              <w:t>Baseline: n/a</w:t>
            </w:r>
          </w:p>
          <w:p w14:paraId="3789B90C" w14:textId="77777777" w:rsidR="0004603B" w:rsidRPr="004D783A" w:rsidRDefault="0004603B" w:rsidP="0004603B">
            <w:pPr>
              <w:rPr>
                <w:rFonts w:ascii="Lato" w:hAnsi="Lato"/>
                <w:i/>
                <w:iCs/>
                <w:lang w:val="en-US" w:eastAsia="fr-FR"/>
              </w:rPr>
            </w:pPr>
            <w:r w:rsidRPr="004D783A">
              <w:rPr>
                <w:rFonts w:ascii="Lato" w:hAnsi="Lato"/>
                <w:i/>
                <w:iCs/>
                <w:lang w:val="en-US" w:eastAsia="fr-FR"/>
              </w:rPr>
              <w:t>Target value: 10%</w:t>
            </w:r>
          </w:p>
          <w:p w14:paraId="697D5F52" w14:textId="77777777" w:rsidR="0004603B" w:rsidRPr="004D783A" w:rsidRDefault="0004603B" w:rsidP="0004603B">
            <w:pPr>
              <w:rPr>
                <w:rFonts w:ascii="Lato" w:hAnsi="Lato"/>
                <w:lang w:val="en-US" w:eastAsia="fr-FR"/>
              </w:rPr>
            </w:pPr>
            <w:r w:rsidRPr="004D783A">
              <w:rPr>
                <w:rFonts w:ascii="Lato" w:hAnsi="Lato"/>
                <w:lang w:val="en-US" w:eastAsia="fr-FR"/>
              </w:rPr>
              <w:t xml:space="preserve">Outcome 1.4 Increased dietary diversity of beneficiary households (Pro-portion of beneficiaries with 'Acceptable' </w:t>
            </w:r>
            <w:proofErr w:type="gramStart"/>
            <w:r w:rsidRPr="004D783A">
              <w:rPr>
                <w:rFonts w:ascii="Lato" w:hAnsi="Lato"/>
                <w:lang w:val="en-US" w:eastAsia="fr-FR"/>
              </w:rPr>
              <w:t>FCS )</w:t>
            </w:r>
            <w:proofErr w:type="gramEnd"/>
          </w:p>
          <w:p w14:paraId="75FF12A2" w14:textId="77777777" w:rsidR="0004603B" w:rsidRPr="004D783A" w:rsidRDefault="0004603B" w:rsidP="0004603B">
            <w:pPr>
              <w:rPr>
                <w:rFonts w:ascii="Lato" w:hAnsi="Lato"/>
                <w:i/>
                <w:iCs/>
                <w:lang w:val="en-US" w:eastAsia="fr-FR"/>
              </w:rPr>
            </w:pPr>
            <w:r w:rsidRPr="004D783A">
              <w:rPr>
                <w:rFonts w:ascii="Lato" w:hAnsi="Lato"/>
                <w:i/>
                <w:iCs/>
                <w:lang w:val="en-US" w:eastAsia="fr-FR"/>
              </w:rPr>
              <w:t>Indicator 1.4: % increase in the proportion of beneficiary households with an ‘Acceptable’ Food consumption score</w:t>
            </w:r>
          </w:p>
          <w:p w14:paraId="64B58C31" w14:textId="77777777" w:rsidR="0004603B" w:rsidRPr="004D783A" w:rsidRDefault="0004603B" w:rsidP="0004603B">
            <w:pPr>
              <w:rPr>
                <w:rFonts w:ascii="Lato" w:hAnsi="Lato"/>
                <w:i/>
                <w:iCs/>
                <w:lang w:val="en-US" w:eastAsia="fr-FR"/>
              </w:rPr>
            </w:pPr>
            <w:r w:rsidRPr="004D783A">
              <w:rPr>
                <w:rFonts w:ascii="Lato" w:hAnsi="Lato"/>
                <w:i/>
                <w:iCs/>
                <w:lang w:val="en-US" w:eastAsia="fr-FR"/>
              </w:rPr>
              <w:t>Baseline: n/a</w:t>
            </w:r>
          </w:p>
          <w:p w14:paraId="01D32AD3" w14:textId="77777777" w:rsidR="00E2015D" w:rsidRPr="004D783A" w:rsidRDefault="0004603B" w:rsidP="0004603B">
            <w:pPr>
              <w:rPr>
                <w:rFonts w:ascii="Lato" w:hAnsi="Lato"/>
                <w:i/>
                <w:iCs/>
                <w:lang w:val="en-US" w:eastAsia="fr-FR"/>
              </w:rPr>
            </w:pPr>
            <w:r w:rsidRPr="004D783A">
              <w:rPr>
                <w:rFonts w:ascii="Lato" w:hAnsi="Lato"/>
                <w:i/>
                <w:iCs/>
                <w:lang w:val="en-US" w:eastAsia="fr-FR"/>
              </w:rPr>
              <w:t>Target Value: 25 %</w:t>
            </w:r>
          </w:p>
          <w:p w14:paraId="3018F1B0" w14:textId="4FB4F66E" w:rsidR="00FA5E7B" w:rsidRPr="00FA5E7B" w:rsidRDefault="00116AEB" w:rsidP="00FA5E7B">
            <w:pPr>
              <w:rPr>
                <w:rFonts w:ascii="Lato" w:hAnsi="Lato"/>
                <w:lang w:val="en-US" w:eastAsia="fr-FR"/>
              </w:rPr>
            </w:pPr>
            <w:r w:rsidRPr="004D783A">
              <w:rPr>
                <w:rFonts w:ascii="Lato" w:hAnsi="Lato"/>
                <w:lang w:val="en-US" w:eastAsia="fr-FR"/>
              </w:rPr>
              <w:t>Improved environmental conditions and SWM in communities of vulnerable Lebanese Host Communities and Syrian Refugees</w:t>
            </w:r>
            <w:r w:rsidR="004D783A" w:rsidRPr="004D783A">
              <w:rPr>
                <w:rFonts w:ascii="Lato" w:hAnsi="Lato"/>
                <w:lang w:val="en-US" w:eastAsia="fr-FR"/>
              </w:rPr>
              <w:t>.</w:t>
            </w:r>
          </w:p>
          <w:p w14:paraId="4B9CD310" w14:textId="68DE380B" w:rsidR="004D783A" w:rsidRPr="004D783A" w:rsidRDefault="004D783A" w:rsidP="004D783A">
            <w:pPr>
              <w:spacing w:line="240" w:lineRule="auto"/>
              <w:ind w:right="108"/>
              <w:rPr>
                <w:rFonts w:ascii="Lato" w:eastAsia="Yu Mincho" w:hAnsi="Lato" w:cs="Arial"/>
                <w:b/>
                <w:bCs/>
                <w:color w:val="000000" w:themeColor="text1"/>
                <w:szCs w:val="20"/>
              </w:rPr>
            </w:pPr>
            <w:r w:rsidRPr="004D783A">
              <w:rPr>
                <w:rFonts w:ascii="Lato" w:eastAsia="Arial" w:hAnsi="Lato" w:cs="Arial"/>
                <w:b/>
                <w:bCs/>
                <w:color w:val="000000" w:themeColor="text1"/>
                <w:szCs w:val="20"/>
              </w:rPr>
              <w:lastRenderedPageBreak/>
              <w:t xml:space="preserve">Outcome 2.1 </w:t>
            </w:r>
            <w:r w:rsidRPr="004D783A">
              <w:rPr>
                <w:rFonts w:ascii="Lato" w:eastAsia="Calibri" w:hAnsi="Lato" w:cs="Arial"/>
                <w:b/>
                <w:bCs/>
                <w:color w:val="000000" w:themeColor="text1"/>
                <w:szCs w:val="20"/>
              </w:rPr>
              <w:t>Environmental conditions are improved in communities of affected populations</w:t>
            </w:r>
          </w:p>
          <w:p w14:paraId="4645C297" w14:textId="1C6ABE18" w:rsidR="004D783A" w:rsidRPr="004D783A" w:rsidRDefault="004D783A" w:rsidP="004D783A">
            <w:pPr>
              <w:spacing w:line="240" w:lineRule="auto"/>
              <w:ind w:right="108"/>
              <w:rPr>
                <w:rFonts w:ascii="Lato" w:eastAsia="Yu Mincho" w:hAnsi="Lato" w:cs="Arial"/>
                <w:i/>
                <w:iCs/>
                <w:color w:val="000000" w:themeColor="text1"/>
                <w:szCs w:val="20"/>
              </w:rPr>
            </w:pPr>
            <w:r w:rsidRPr="004D783A">
              <w:rPr>
                <w:rFonts w:ascii="Lato" w:eastAsia="Arial" w:hAnsi="Lato" w:cs="Arial"/>
                <w:i/>
                <w:iCs/>
                <w:color w:val="000000" w:themeColor="text1"/>
                <w:szCs w:val="20"/>
              </w:rPr>
              <w:t xml:space="preserve">Indicator 2.1: </w:t>
            </w:r>
            <w:r w:rsidRPr="004D783A">
              <w:rPr>
                <w:rFonts w:ascii="Lato" w:eastAsia="Calibri" w:hAnsi="Lato" w:cs="Arial"/>
                <w:i/>
                <w:iCs/>
                <w:color w:val="000000" w:themeColor="text1"/>
                <w:szCs w:val="20"/>
              </w:rPr>
              <w:t xml:space="preserve">% of activity implementation sites with improved environmental conditions </w:t>
            </w:r>
            <w:proofErr w:type="gramStart"/>
            <w:r w:rsidRPr="004D783A">
              <w:rPr>
                <w:rFonts w:ascii="Lato" w:eastAsia="Calibri" w:hAnsi="Lato" w:cs="Arial"/>
                <w:i/>
                <w:iCs/>
                <w:color w:val="000000" w:themeColor="text1"/>
                <w:szCs w:val="20"/>
              </w:rPr>
              <w:t>as a result of</w:t>
            </w:r>
            <w:proofErr w:type="gramEnd"/>
            <w:r w:rsidRPr="004D783A">
              <w:rPr>
                <w:rFonts w:ascii="Lato" w:eastAsia="Calibri" w:hAnsi="Lato" w:cs="Arial"/>
                <w:i/>
                <w:iCs/>
                <w:color w:val="000000" w:themeColor="text1"/>
                <w:szCs w:val="20"/>
              </w:rPr>
              <w:t xml:space="preserve"> </w:t>
            </w:r>
            <w:proofErr w:type="spellStart"/>
            <w:r w:rsidRPr="004D783A">
              <w:rPr>
                <w:rFonts w:ascii="Lato" w:eastAsia="Calibri" w:hAnsi="Lato" w:cs="Arial"/>
                <w:i/>
                <w:iCs/>
                <w:color w:val="000000" w:themeColor="text1"/>
                <w:szCs w:val="20"/>
              </w:rPr>
              <w:t>CfW</w:t>
            </w:r>
            <w:proofErr w:type="spellEnd"/>
            <w:r w:rsidRPr="004D783A">
              <w:rPr>
                <w:rFonts w:ascii="Lato" w:eastAsia="Calibri" w:hAnsi="Lato" w:cs="Arial"/>
                <w:i/>
                <w:iCs/>
                <w:color w:val="000000" w:themeColor="text1"/>
                <w:szCs w:val="20"/>
              </w:rPr>
              <w:t xml:space="preserve"> activities.</w:t>
            </w:r>
          </w:p>
          <w:p w14:paraId="7D46EFD2" w14:textId="77777777" w:rsidR="004D783A" w:rsidRPr="004D783A" w:rsidRDefault="004D783A" w:rsidP="004D783A">
            <w:pPr>
              <w:spacing w:line="240" w:lineRule="auto"/>
              <w:ind w:right="108"/>
              <w:rPr>
                <w:rFonts w:ascii="Lato" w:eastAsia="Arial" w:hAnsi="Lato" w:cs="Arial"/>
                <w:i/>
                <w:iCs/>
                <w:color w:val="000000" w:themeColor="text1"/>
                <w:szCs w:val="20"/>
              </w:rPr>
            </w:pPr>
            <w:r w:rsidRPr="004D783A">
              <w:rPr>
                <w:rFonts w:ascii="Lato" w:eastAsia="Arial" w:hAnsi="Lato" w:cs="Arial"/>
                <w:i/>
                <w:iCs/>
                <w:color w:val="000000" w:themeColor="text1"/>
                <w:szCs w:val="20"/>
              </w:rPr>
              <w:t xml:space="preserve">Baseline: n/a  </w:t>
            </w:r>
          </w:p>
          <w:p w14:paraId="201F33D1" w14:textId="4127F6E6" w:rsidR="004D783A" w:rsidRPr="004D783A" w:rsidRDefault="004D783A" w:rsidP="004D783A">
            <w:pPr>
              <w:spacing w:line="240" w:lineRule="auto"/>
              <w:ind w:right="108"/>
              <w:rPr>
                <w:rFonts w:ascii="Lato" w:eastAsia="Arial" w:hAnsi="Lato" w:cs="Arial"/>
                <w:i/>
                <w:iCs/>
                <w:color w:val="000000" w:themeColor="text1"/>
                <w:szCs w:val="20"/>
              </w:rPr>
            </w:pPr>
            <w:r w:rsidRPr="004D783A">
              <w:rPr>
                <w:rFonts w:ascii="Lato" w:eastAsia="Arial" w:hAnsi="Lato" w:cs="Arial"/>
                <w:i/>
                <w:iCs/>
                <w:color w:val="000000" w:themeColor="text1"/>
                <w:szCs w:val="20"/>
              </w:rPr>
              <w:t>Target value: 80%</w:t>
            </w:r>
          </w:p>
          <w:p w14:paraId="52656CEC" w14:textId="5CF651B9" w:rsidR="004D783A" w:rsidRPr="004D783A" w:rsidRDefault="004D783A" w:rsidP="004D783A">
            <w:pPr>
              <w:spacing w:line="240" w:lineRule="auto"/>
              <w:ind w:right="108"/>
              <w:rPr>
                <w:rFonts w:ascii="Lato" w:eastAsia="Yu Mincho" w:hAnsi="Lato" w:cs="Arial"/>
                <w:color w:val="000000" w:themeColor="text1"/>
                <w:szCs w:val="20"/>
              </w:rPr>
            </w:pPr>
            <w:r w:rsidRPr="004D783A">
              <w:rPr>
                <w:rFonts w:ascii="Lato" w:eastAsia="Arial" w:hAnsi="Lato" w:cs="Arial"/>
                <w:b/>
                <w:bCs/>
                <w:color w:val="000000" w:themeColor="text1"/>
                <w:szCs w:val="20"/>
              </w:rPr>
              <w:t xml:space="preserve">Outcome 2.2 </w:t>
            </w:r>
            <w:proofErr w:type="spellStart"/>
            <w:r w:rsidRPr="004D783A">
              <w:rPr>
                <w:rFonts w:ascii="Lato" w:eastAsia="Calibri" w:hAnsi="Lato" w:cs="Arial"/>
                <w:color w:val="000000" w:themeColor="text1"/>
                <w:szCs w:val="20"/>
              </w:rPr>
              <w:t>CfW</w:t>
            </w:r>
            <w:proofErr w:type="spellEnd"/>
            <w:r w:rsidRPr="004D783A">
              <w:rPr>
                <w:rFonts w:ascii="Lato" w:eastAsia="Calibri" w:hAnsi="Lato" w:cs="Arial"/>
                <w:color w:val="000000" w:themeColor="text1"/>
                <w:szCs w:val="20"/>
              </w:rPr>
              <w:t xml:space="preserve"> beneficiaries and community members adopt SWM behaviours for sustainable change in environmental cleanliness</w:t>
            </w:r>
          </w:p>
          <w:p w14:paraId="4D679AF5" w14:textId="67D6F575" w:rsidR="004D783A" w:rsidRPr="004D783A" w:rsidRDefault="004D783A" w:rsidP="004D783A">
            <w:pPr>
              <w:spacing w:line="240" w:lineRule="auto"/>
              <w:ind w:right="108"/>
              <w:rPr>
                <w:rFonts w:ascii="Lato" w:eastAsia="Yu Mincho" w:hAnsi="Lato" w:cs="Arial"/>
                <w:i/>
                <w:iCs/>
                <w:color w:val="000000" w:themeColor="text1"/>
                <w:szCs w:val="20"/>
              </w:rPr>
            </w:pPr>
            <w:r w:rsidRPr="004D783A">
              <w:rPr>
                <w:rFonts w:ascii="Lato" w:eastAsia="Arial" w:hAnsi="Lato" w:cs="Arial"/>
                <w:i/>
                <w:iCs/>
                <w:color w:val="000000" w:themeColor="text1"/>
                <w:szCs w:val="20"/>
              </w:rPr>
              <w:t xml:space="preserve">Indicator 2.2: </w:t>
            </w:r>
            <w:r w:rsidRPr="004D783A">
              <w:rPr>
                <w:rFonts w:ascii="Lato" w:eastAsia="Calibri" w:hAnsi="Lato" w:cs="Arial"/>
                <w:i/>
                <w:iCs/>
                <w:color w:val="000000" w:themeColor="text1"/>
                <w:szCs w:val="20"/>
              </w:rPr>
              <w:t>% of beneficiaries and community members who report using positive SWM practices (sorting)</w:t>
            </w:r>
          </w:p>
          <w:p w14:paraId="1AB088EA" w14:textId="0C792167" w:rsidR="004D783A" w:rsidRPr="004D783A" w:rsidRDefault="004D783A" w:rsidP="004D783A">
            <w:pPr>
              <w:spacing w:line="240" w:lineRule="auto"/>
              <w:ind w:right="108"/>
              <w:rPr>
                <w:rFonts w:ascii="Lato" w:eastAsia="Arial" w:hAnsi="Lato" w:cs="Arial"/>
                <w:i/>
                <w:iCs/>
                <w:color w:val="000000" w:themeColor="text1"/>
              </w:rPr>
            </w:pPr>
            <w:r w:rsidRPr="004D783A">
              <w:rPr>
                <w:rFonts w:ascii="Lato" w:eastAsia="Arial" w:hAnsi="Lato" w:cs="Arial"/>
                <w:i/>
                <w:iCs/>
                <w:color w:val="000000" w:themeColor="text1"/>
              </w:rPr>
              <w:t>Baseline: 15%</w:t>
            </w:r>
          </w:p>
          <w:p w14:paraId="34807536" w14:textId="379C72FB" w:rsidR="00116AEB" w:rsidRPr="004D783A" w:rsidRDefault="004D783A" w:rsidP="004D783A">
            <w:pPr>
              <w:spacing w:line="240" w:lineRule="auto"/>
              <w:ind w:right="108"/>
              <w:rPr>
                <w:rFonts w:ascii="Lato" w:eastAsia="Arial" w:hAnsi="Lato" w:cs="Arial"/>
                <w:i/>
                <w:iCs/>
                <w:color w:val="000000" w:themeColor="text1"/>
                <w:szCs w:val="20"/>
              </w:rPr>
            </w:pPr>
            <w:r w:rsidRPr="004D783A">
              <w:rPr>
                <w:rFonts w:ascii="Lato" w:eastAsia="Arial" w:hAnsi="Lato" w:cs="Arial"/>
                <w:i/>
                <w:iCs/>
                <w:color w:val="000000" w:themeColor="text1"/>
                <w:szCs w:val="20"/>
              </w:rPr>
              <w:t>Target value: 60%</w:t>
            </w:r>
          </w:p>
        </w:tc>
      </w:tr>
      <w:tr w:rsidR="002771E5" w:rsidRPr="00860F4D" w14:paraId="7DF1811E" w14:textId="77777777" w:rsidTr="00E2015D">
        <w:trPr>
          <w:trHeight w:val="300"/>
        </w:trPr>
        <w:tc>
          <w:tcPr>
            <w:tcW w:w="1867" w:type="dxa"/>
            <w:tcBorders>
              <w:top w:val="single" w:sz="6" w:space="0" w:color="auto"/>
              <w:left w:val="single" w:sz="6" w:space="0" w:color="auto"/>
              <w:bottom w:val="single" w:sz="6" w:space="0" w:color="auto"/>
              <w:right w:val="single" w:sz="6" w:space="0" w:color="auto"/>
            </w:tcBorders>
            <w:shd w:val="clear" w:color="auto" w:fill="52AE32" w:themeFill="accent1"/>
            <w:hideMark/>
          </w:tcPr>
          <w:p w14:paraId="68B1192E" w14:textId="77777777" w:rsidR="002771E5" w:rsidRPr="00860F4D" w:rsidRDefault="002771E5" w:rsidP="00860F4D">
            <w:pPr>
              <w:ind w:left="171" w:right="277"/>
              <w:rPr>
                <w:rFonts w:ascii="Times New Roman" w:hAnsi="Times New Roman" w:cs="Times New Roman"/>
                <w:b/>
                <w:color w:val="FFFFFF" w:themeColor="background1"/>
                <w:szCs w:val="24"/>
                <w:lang w:val="en-US" w:eastAsia="fr-FR"/>
              </w:rPr>
            </w:pPr>
            <w:r w:rsidRPr="00860F4D">
              <w:rPr>
                <w:b/>
                <w:color w:val="FFFFFF" w:themeColor="background1"/>
                <w:lang w:val="en-US" w:eastAsia="fr-FR"/>
              </w:rPr>
              <w:lastRenderedPageBreak/>
              <w:t>Main activities implemented  </w:t>
            </w:r>
          </w:p>
        </w:tc>
        <w:tc>
          <w:tcPr>
            <w:tcW w:w="7038" w:type="dxa"/>
            <w:tcBorders>
              <w:top w:val="single" w:sz="6" w:space="0" w:color="auto"/>
              <w:left w:val="single" w:sz="6" w:space="0" w:color="auto"/>
              <w:bottom w:val="single" w:sz="6" w:space="0" w:color="auto"/>
              <w:right w:val="single" w:sz="6" w:space="0" w:color="auto"/>
            </w:tcBorders>
            <w:shd w:val="clear" w:color="auto" w:fill="auto"/>
            <w:hideMark/>
          </w:tcPr>
          <w:p w14:paraId="42E0831E" w14:textId="77777777" w:rsidR="00E2015D" w:rsidRPr="00FA5E7B" w:rsidRDefault="00E2015D" w:rsidP="00E2015D">
            <w:pPr>
              <w:rPr>
                <w:rFonts w:ascii="Lato" w:hAnsi="Lato"/>
                <w:lang w:val="en-US" w:eastAsia="fr-FR"/>
              </w:rPr>
            </w:pPr>
            <w:r w:rsidRPr="00FA5E7B">
              <w:rPr>
                <w:rFonts w:ascii="Lato" w:hAnsi="Lato"/>
                <w:lang w:val="en-US" w:eastAsia="fr-FR"/>
              </w:rPr>
              <w:t>Bekaa:</w:t>
            </w:r>
          </w:p>
          <w:p w14:paraId="3A12E7B9" w14:textId="77777777" w:rsidR="00E2015D" w:rsidRPr="00FA5E7B" w:rsidRDefault="00E2015D" w:rsidP="00E2015D">
            <w:pPr>
              <w:rPr>
                <w:rFonts w:ascii="Lato" w:hAnsi="Lato"/>
                <w:lang w:val="en-US" w:eastAsia="fr-FR"/>
              </w:rPr>
            </w:pPr>
            <w:r w:rsidRPr="00FA5E7B">
              <w:rPr>
                <w:rFonts w:ascii="Lato" w:hAnsi="Lato"/>
                <w:lang w:val="en-US" w:eastAsia="fr-FR"/>
              </w:rPr>
              <w:t>Cash for Work:</w:t>
            </w:r>
          </w:p>
          <w:p w14:paraId="5CA35318" w14:textId="1DECBBBD" w:rsidR="00E2015D" w:rsidRPr="00FA5E7B" w:rsidRDefault="00E2015D" w:rsidP="00E2015D">
            <w:pPr>
              <w:pStyle w:val="ListParagraph"/>
              <w:numPr>
                <w:ilvl w:val="0"/>
                <w:numId w:val="35"/>
              </w:numPr>
              <w:rPr>
                <w:rFonts w:ascii="Lato" w:hAnsi="Lato"/>
                <w:lang w:val="en-US" w:eastAsia="fr-FR"/>
              </w:rPr>
            </w:pPr>
            <w:r w:rsidRPr="00FA5E7B">
              <w:rPr>
                <w:rFonts w:ascii="Lato" w:hAnsi="Lato"/>
                <w:lang w:val="en-US" w:eastAsia="fr-FR"/>
              </w:rPr>
              <w:t xml:space="preserve">Sorting and rehabilitation </w:t>
            </w:r>
            <w:proofErr w:type="gramStart"/>
            <w:r w:rsidRPr="00FA5E7B">
              <w:rPr>
                <w:rFonts w:ascii="Lato" w:hAnsi="Lato"/>
                <w:lang w:val="en-US" w:eastAsia="fr-FR"/>
              </w:rPr>
              <w:t>works</w:t>
            </w:r>
            <w:proofErr w:type="gramEnd"/>
            <w:r w:rsidRPr="00FA5E7B">
              <w:rPr>
                <w:rFonts w:ascii="Lato" w:hAnsi="Lato"/>
                <w:lang w:val="en-US" w:eastAsia="fr-FR"/>
              </w:rPr>
              <w:t xml:space="preserve"> at sorting facilities</w:t>
            </w:r>
          </w:p>
          <w:p w14:paraId="61460EF7" w14:textId="3BA8FA9E" w:rsidR="00E2015D" w:rsidRPr="00FA5E7B" w:rsidRDefault="00E2015D" w:rsidP="00E2015D">
            <w:pPr>
              <w:pStyle w:val="ListParagraph"/>
              <w:numPr>
                <w:ilvl w:val="0"/>
                <w:numId w:val="35"/>
              </w:numPr>
              <w:rPr>
                <w:rFonts w:ascii="Lato" w:hAnsi="Lato"/>
                <w:lang w:val="en-US" w:eastAsia="fr-FR"/>
              </w:rPr>
            </w:pPr>
            <w:r w:rsidRPr="00FA5E7B">
              <w:rPr>
                <w:rFonts w:ascii="Lato" w:hAnsi="Lato"/>
                <w:lang w:val="en-US" w:eastAsia="fr-FR"/>
              </w:rPr>
              <w:t>Cleaning of public roads and street shoulders</w:t>
            </w:r>
          </w:p>
          <w:p w14:paraId="57B90C99" w14:textId="5932C3BE" w:rsidR="00E2015D" w:rsidRPr="00FA5E7B" w:rsidRDefault="00E2015D" w:rsidP="00E2015D">
            <w:pPr>
              <w:pStyle w:val="ListParagraph"/>
              <w:numPr>
                <w:ilvl w:val="0"/>
                <w:numId w:val="35"/>
              </w:numPr>
              <w:rPr>
                <w:rFonts w:ascii="Lato" w:hAnsi="Lato"/>
                <w:lang w:val="en-US" w:eastAsia="fr-FR"/>
              </w:rPr>
            </w:pPr>
            <w:r w:rsidRPr="00FA5E7B">
              <w:rPr>
                <w:rFonts w:ascii="Lato" w:hAnsi="Lato"/>
                <w:lang w:val="en-US" w:eastAsia="fr-FR"/>
              </w:rPr>
              <w:t>Cleaning in ITS</w:t>
            </w:r>
          </w:p>
          <w:p w14:paraId="71252584" w14:textId="13BCEA25" w:rsidR="00E2015D" w:rsidRPr="00FA5E7B" w:rsidRDefault="00E2015D" w:rsidP="00E2015D">
            <w:pPr>
              <w:pStyle w:val="ListParagraph"/>
              <w:numPr>
                <w:ilvl w:val="0"/>
                <w:numId w:val="35"/>
              </w:numPr>
              <w:rPr>
                <w:rFonts w:ascii="Lato" w:hAnsi="Lato"/>
                <w:lang w:val="en-US" w:eastAsia="fr-FR"/>
              </w:rPr>
            </w:pPr>
            <w:r w:rsidRPr="00FA5E7B">
              <w:rPr>
                <w:rFonts w:ascii="Lato" w:hAnsi="Lato"/>
                <w:lang w:val="en-US" w:eastAsia="fr-FR"/>
              </w:rPr>
              <w:t>Cleaning and small rehabilitation works in public spaces and natural reserves.</w:t>
            </w:r>
          </w:p>
          <w:p w14:paraId="391D3449" w14:textId="77777777" w:rsidR="00E2015D" w:rsidRPr="00FA5E7B" w:rsidRDefault="00E2015D" w:rsidP="00E2015D">
            <w:pPr>
              <w:rPr>
                <w:rFonts w:ascii="Lato" w:hAnsi="Lato"/>
                <w:lang w:val="en-US" w:eastAsia="fr-FR"/>
              </w:rPr>
            </w:pPr>
            <w:r w:rsidRPr="00FA5E7B">
              <w:rPr>
                <w:rFonts w:ascii="Lato" w:hAnsi="Lato"/>
                <w:lang w:val="en-US" w:eastAsia="fr-FR"/>
              </w:rPr>
              <w:t>Complementary Activities:</w:t>
            </w:r>
          </w:p>
          <w:p w14:paraId="306BADC3" w14:textId="61D2AE8F" w:rsidR="00E2015D" w:rsidRPr="00FA5E7B" w:rsidRDefault="00E2015D" w:rsidP="00E2015D">
            <w:pPr>
              <w:pStyle w:val="ListParagraph"/>
              <w:numPr>
                <w:ilvl w:val="0"/>
                <w:numId w:val="36"/>
              </w:numPr>
              <w:rPr>
                <w:rFonts w:ascii="Lato" w:hAnsi="Lato"/>
                <w:lang w:val="en-US" w:eastAsia="fr-FR"/>
              </w:rPr>
            </w:pPr>
            <w:r w:rsidRPr="00FA5E7B">
              <w:rPr>
                <w:rFonts w:ascii="Lato" w:hAnsi="Lato"/>
                <w:lang w:val="en-US" w:eastAsia="fr-FR"/>
              </w:rPr>
              <w:t>Trainings on work safety and First Aid</w:t>
            </w:r>
          </w:p>
          <w:p w14:paraId="2DF5D221" w14:textId="645D4127" w:rsidR="00E2015D" w:rsidRPr="00FA5E7B" w:rsidRDefault="00E2015D" w:rsidP="00E2015D">
            <w:pPr>
              <w:pStyle w:val="ListParagraph"/>
              <w:numPr>
                <w:ilvl w:val="0"/>
                <w:numId w:val="36"/>
              </w:numPr>
              <w:rPr>
                <w:rFonts w:ascii="Lato" w:hAnsi="Lato"/>
                <w:lang w:val="en-US" w:eastAsia="fr-FR"/>
              </w:rPr>
            </w:pPr>
            <w:r w:rsidRPr="00FA5E7B">
              <w:rPr>
                <w:rFonts w:ascii="Lato" w:hAnsi="Lato"/>
                <w:lang w:val="en-US" w:eastAsia="fr-FR"/>
              </w:rPr>
              <w:t>Group sessions on nutrition, protection and well-being for all beneficiaries.</w:t>
            </w:r>
          </w:p>
          <w:p w14:paraId="6A86268D" w14:textId="1C0F6DD1" w:rsidR="00E2015D" w:rsidRPr="00FA5E7B" w:rsidRDefault="00E2015D" w:rsidP="00E2015D">
            <w:pPr>
              <w:pStyle w:val="ListParagraph"/>
              <w:numPr>
                <w:ilvl w:val="0"/>
                <w:numId w:val="36"/>
              </w:numPr>
              <w:rPr>
                <w:rFonts w:ascii="Lato" w:hAnsi="Lato"/>
                <w:lang w:val="en-US" w:eastAsia="fr-FR"/>
              </w:rPr>
            </w:pPr>
            <w:r w:rsidRPr="00FA5E7B">
              <w:rPr>
                <w:rFonts w:ascii="Lato" w:hAnsi="Lato"/>
                <w:lang w:val="en-US" w:eastAsia="fr-FR"/>
              </w:rPr>
              <w:t>Awareness campaigns in the targeted communities about solid waste management</w:t>
            </w:r>
          </w:p>
          <w:p w14:paraId="62F57800" w14:textId="77777777" w:rsidR="00E2015D" w:rsidRPr="00FA5E7B" w:rsidRDefault="00E2015D" w:rsidP="00E2015D">
            <w:pPr>
              <w:autoSpaceDE w:val="0"/>
              <w:autoSpaceDN w:val="0"/>
              <w:adjustRightInd w:val="0"/>
              <w:spacing w:beforeLines="20" w:before="48" w:afterLines="20" w:after="48"/>
              <w:rPr>
                <w:rFonts w:ascii="Lato" w:hAnsi="Lato"/>
                <w:lang w:val="en-US" w:eastAsia="fr-FR"/>
              </w:rPr>
            </w:pPr>
            <w:r w:rsidRPr="00FA5E7B">
              <w:rPr>
                <w:rFonts w:ascii="Lato" w:hAnsi="Lato"/>
                <w:lang w:val="en-US" w:eastAsia="fr-FR"/>
              </w:rPr>
              <w:t>South:</w:t>
            </w:r>
          </w:p>
          <w:p w14:paraId="7E0972BC" w14:textId="77777777" w:rsidR="00E2015D" w:rsidRPr="00FA5E7B" w:rsidRDefault="00E2015D" w:rsidP="00E2015D">
            <w:pPr>
              <w:autoSpaceDE w:val="0"/>
              <w:autoSpaceDN w:val="0"/>
              <w:adjustRightInd w:val="0"/>
              <w:spacing w:beforeLines="20" w:before="48" w:afterLines="20" w:after="48"/>
              <w:rPr>
                <w:rFonts w:ascii="Lato" w:hAnsi="Lato"/>
                <w:lang w:val="en-US" w:eastAsia="fr-FR"/>
              </w:rPr>
            </w:pPr>
            <w:r w:rsidRPr="00FA5E7B">
              <w:rPr>
                <w:rFonts w:ascii="Lato" w:hAnsi="Lato"/>
                <w:lang w:val="en-US" w:eastAsia="fr-FR"/>
              </w:rPr>
              <w:t>Cash for Work:</w:t>
            </w:r>
          </w:p>
          <w:p w14:paraId="4B83953A" w14:textId="77777777" w:rsidR="00E2015D" w:rsidRPr="00FA5E7B" w:rsidRDefault="00E2015D" w:rsidP="00E2015D">
            <w:pPr>
              <w:numPr>
                <w:ilvl w:val="0"/>
                <w:numId w:val="33"/>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 xml:space="preserve">Sorting and rehabilitation </w:t>
            </w:r>
            <w:proofErr w:type="gramStart"/>
            <w:r w:rsidRPr="00FA5E7B">
              <w:rPr>
                <w:rFonts w:ascii="Lato" w:hAnsi="Lato"/>
                <w:lang w:val="en-US" w:eastAsia="fr-FR"/>
              </w:rPr>
              <w:t>works</w:t>
            </w:r>
            <w:proofErr w:type="gramEnd"/>
            <w:r w:rsidRPr="00FA5E7B">
              <w:rPr>
                <w:rFonts w:ascii="Lato" w:hAnsi="Lato"/>
                <w:lang w:val="en-US" w:eastAsia="fr-FR"/>
              </w:rPr>
              <w:t xml:space="preserve"> at sorting facilities</w:t>
            </w:r>
          </w:p>
          <w:p w14:paraId="1200A086" w14:textId="77777777" w:rsidR="00E2015D" w:rsidRPr="00FA5E7B" w:rsidRDefault="00E2015D" w:rsidP="00E2015D">
            <w:pPr>
              <w:numPr>
                <w:ilvl w:val="0"/>
                <w:numId w:val="33"/>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 xml:space="preserve">Cleaning of public roads, street shoulders and water channels </w:t>
            </w:r>
          </w:p>
          <w:p w14:paraId="3D1AEEF9" w14:textId="77777777" w:rsidR="00E2015D" w:rsidRPr="00FA5E7B" w:rsidRDefault="00E2015D" w:rsidP="00E2015D">
            <w:pPr>
              <w:numPr>
                <w:ilvl w:val="0"/>
                <w:numId w:val="33"/>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Cleaning of public gardens and beaches</w:t>
            </w:r>
          </w:p>
          <w:p w14:paraId="4D4EAC6F" w14:textId="77777777" w:rsidR="00E2015D" w:rsidRPr="00FA5E7B" w:rsidRDefault="00E2015D" w:rsidP="00E2015D">
            <w:pPr>
              <w:numPr>
                <w:ilvl w:val="0"/>
                <w:numId w:val="33"/>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Cleaning in ITS</w:t>
            </w:r>
          </w:p>
          <w:p w14:paraId="5E3A0054" w14:textId="77777777" w:rsidR="00E2015D" w:rsidRPr="00FA5E7B" w:rsidRDefault="00E2015D" w:rsidP="00E2015D">
            <w:pPr>
              <w:numPr>
                <w:ilvl w:val="0"/>
                <w:numId w:val="33"/>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Cleaning and small rehabilitation works in public spaces and natural reserves</w:t>
            </w:r>
          </w:p>
          <w:p w14:paraId="722B86D5" w14:textId="77777777" w:rsidR="00E2015D" w:rsidRPr="00FA5E7B" w:rsidRDefault="00E2015D" w:rsidP="00E2015D">
            <w:pPr>
              <w:autoSpaceDE w:val="0"/>
              <w:autoSpaceDN w:val="0"/>
              <w:adjustRightInd w:val="0"/>
              <w:spacing w:beforeLines="20" w:before="48" w:afterLines="20" w:after="48"/>
              <w:rPr>
                <w:rFonts w:ascii="Lato" w:hAnsi="Lato"/>
                <w:lang w:val="en-US" w:eastAsia="fr-FR"/>
              </w:rPr>
            </w:pPr>
            <w:r w:rsidRPr="00FA5E7B">
              <w:rPr>
                <w:rFonts w:ascii="Lato" w:hAnsi="Lato"/>
                <w:lang w:val="en-US" w:eastAsia="fr-FR"/>
              </w:rPr>
              <w:t>Complementary Activities:</w:t>
            </w:r>
          </w:p>
          <w:p w14:paraId="0AE07DF0" w14:textId="77777777" w:rsidR="00E2015D" w:rsidRPr="00FA5E7B" w:rsidRDefault="00E2015D" w:rsidP="00E2015D">
            <w:pPr>
              <w:numPr>
                <w:ilvl w:val="0"/>
                <w:numId w:val="34"/>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Trainings on work safety and First Aid</w:t>
            </w:r>
          </w:p>
          <w:p w14:paraId="617E180A" w14:textId="77777777" w:rsidR="0092022A" w:rsidRPr="00FA5E7B" w:rsidRDefault="00E2015D" w:rsidP="00E2015D">
            <w:pPr>
              <w:numPr>
                <w:ilvl w:val="0"/>
                <w:numId w:val="34"/>
              </w:numPr>
              <w:autoSpaceDE w:val="0"/>
              <w:autoSpaceDN w:val="0"/>
              <w:adjustRightInd w:val="0"/>
              <w:spacing w:beforeLines="20" w:before="48" w:afterLines="20" w:after="48" w:line="240" w:lineRule="auto"/>
              <w:contextualSpacing/>
              <w:rPr>
                <w:rFonts w:ascii="Lato" w:hAnsi="Lato"/>
                <w:lang w:val="en-US" w:eastAsia="fr-FR"/>
              </w:rPr>
            </w:pPr>
            <w:r w:rsidRPr="00FA5E7B">
              <w:rPr>
                <w:rFonts w:ascii="Lato" w:hAnsi="Lato"/>
                <w:lang w:val="en-US" w:eastAsia="fr-FR"/>
              </w:rPr>
              <w:t>Group sessions on nutrition, protection and well-being for all beneficiaries</w:t>
            </w:r>
          </w:p>
          <w:p w14:paraId="6D1FF471" w14:textId="52855E43" w:rsidR="00E2015D" w:rsidRPr="0092022A" w:rsidRDefault="00E2015D" w:rsidP="00E2015D">
            <w:pPr>
              <w:numPr>
                <w:ilvl w:val="0"/>
                <w:numId w:val="34"/>
              </w:numPr>
              <w:autoSpaceDE w:val="0"/>
              <w:autoSpaceDN w:val="0"/>
              <w:adjustRightInd w:val="0"/>
              <w:spacing w:beforeLines="20" w:before="48" w:afterLines="20" w:after="48" w:line="240" w:lineRule="auto"/>
              <w:contextualSpacing/>
              <w:rPr>
                <w:lang w:val="en-US" w:eastAsia="fr-FR"/>
              </w:rPr>
            </w:pPr>
            <w:r w:rsidRPr="00FA5E7B">
              <w:rPr>
                <w:rFonts w:ascii="Lato" w:hAnsi="Lato"/>
                <w:lang w:val="en-US" w:eastAsia="fr-FR"/>
              </w:rPr>
              <w:t>Awareness campaigns in the targeted communities about solid waste management</w:t>
            </w:r>
          </w:p>
        </w:tc>
      </w:tr>
    </w:tbl>
    <w:p w14:paraId="3435AABF" w14:textId="77777777" w:rsidR="009D5403" w:rsidRPr="00860F4D" w:rsidRDefault="009D5403" w:rsidP="009D5403">
      <w:pPr>
        <w:spacing w:after="0" w:line="240" w:lineRule="auto"/>
        <w:jc w:val="both"/>
        <w:rPr>
          <w:b/>
          <w:lang w:val="en-US"/>
        </w:rPr>
      </w:pPr>
    </w:p>
    <w:p w14:paraId="09E42F77" w14:textId="39E72F95" w:rsidR="009D5403" w:rsidRPr="00860F4D" w:rsidRDefault="009D5403" w:rsidP="009D5403">
      <w:pPr>
        <w:spacing w:after="0" w:line="240" w:lineRule="auto"/>
        <w:jc w:val="both"/>
        <w:rPr>
          <w:lang w:val="en-US"/>
        </w:rPr>
      </w:pPr>
      <w:r w:rsidRPr="00860F4D">
        <w:rPr>
          <w:lang w:val="en-US"/>
        </w:rPr>
        <w:t xml:space="preserve">The </w:t>
      </w:r>
      <w:r w:rsidR="00353178" w:rsidRPr="00860F4D">
        <w:rPr>
          <w:lang w:val="en-US"/>
        </w:rPr>
        <w:t xml:space="preserve">project </w:t>
      </w:r>
      <w:proofErr w:type="spellStart"/>
      <w:r w:rsidRPr="00860F4D">
        <w:rPr>
          <w:lang w:val="en-US"/>
        </w:rPr>
        <w:t>logframe</w:t>
      </w:r>
      <w:proofErr w:type="spellEnd"/>
      <w:r w:rsidRPr="00860F4D">
        <w:rPr>
          <w:lang w:val="en-US"/>
        </w:rPr>
        <w:t xml:space="preserve"> is attached </w:t>
      </w:r>
      <w:r w:rsidRPr="0092022A">
        <w:rPr>
          <w:lang w:val="en-US"/>
        </w:rPr>
        <w:t>in Annex I.</w:t>
      </w:r>
    </w:p>
    <w:p w14:paraId="35DA5964" w14:textId="77777777" w:rsidR="009D5403" w:rsidRPr="00860F4D" w:rsidRDefault="009D5403" w:rsidP="009D5403">
      <w:pPr>
        <w:spacing w:after="0" w:line="240" w:lineRule="auto"/>
        <w:jc w:val="both"/>
        <w:rPr>
          <w:b/>
          <w:lang w:val="en-US"/>
        </w:rPr>
      </w:pPr>
    </w:p>
    <w:p w14:paraId="14A418BD" w14:textId="538508E3" w:rsidR="009D5403" w:rsidRPr="00860F4D" w:rsidRDefault="00B243F2" w:rsidP="00363376">
      <w:pPr>
        <w:pStyle w:val="Heading3"/>
        <w:rPr>
          <w:lang w:val="en-US"/>
        </w:rPr>
      </w:pPr>
      <w:r>
        <w:rPr>
          <w:lang w:val="en-US"/>
        </w:rPr>
        <w:lastRenderedPageBreak/>
        <w:t>1.2</w:t>
      </w:r>
      <w:r w:rsidR="009D5403" w:rsidRPr="00860F4D">
        <w:rPr>
          <w:lang w:val="en-US"/>
        </w:rPr>
        <w:t xml:space="preserve"> </w:t>
      </w:r>
      <w:r w:rsidR="00353178" w:rsidRPr="00860F4D">
        <w:rPr>
          <w:lang w:val="en-US"/>
        </w:rPr>
        <w:t>project</w:t>
      </w:r>
      <w:r w:rsidR="009D5403" w:rsidRPr="00860F4D">
        <w:rPr>
          <w:lang w:val="en-US"/>
        </w:rPr>
        <w:t xml:space="preserve"> Current Status</w:t>
      </w:r>
    </w:p>
    <w:p w14:paraId="2994E1DA" w14:textId="141F59CC" w:rsidR="009D5403" w:rsidRDefault="1F4363C1" w:rsidP="00DF460A">
      <w:pPr>
        <w:spacing w:after="0" w:line="240" w:lineRule="auto"/>
        <w:jc w:val="both"/>
        <w:rPr>
          <w:lang w:val="en-US"/>
        </w:rPr>
      </w:pPr>
      <w:r w:rsidRPr="55635C93">
        <w:rPr>
          <w:lang w:val="en-US"/>
        </w:rPr>
        <w:t xml:space="preserve">The project has been completed at the end of </w:t>
      </w:r>
      <w:r w:rsidR="052DBC8D" w:rsidRPr="55635C93">
        <w:rPr>
          <w:lang w:val="en-US"/>
        </w:rPr>
        <w:t>April</w:t>
      </w:r>
      <w:r w:rsidRPr="55635C93">
        <w:rPr>
          <w:lang w:val="en-US"/>
        </w:rPr>
        <w:t xml:space="preserve"> 2024. All activities are finalized, and all targets and objectives have been fully achieved. A few minor delays were encountered over the course of implementation, mostly related to the hostilities in the South or other security issues</w:t>
      </w:r>
      <w:r w:rsidR="0866F858" w:rsidRPr="55635C93">
        <w:rPr>
          <w:lang w:val="en-US"/>
        </w:rPr>
        <w:t>, e</w:t>
      </w:r>
      <w:r w:rsidRPr="55635C93">
        <w:rPr>
          <w:lang w:val="en-US"/>
        </w:rPr>
        <w:t>specially at the end of 2023.</w:t>
      </w:r>
    </w:p>
    <w:p w14:paraId="6822A004" w14:textId="64296753" w:rsidR="00DF460A" w:rsidRDefault="00DF460A" w:rsidP="00DF460A">
      <w:pPr>
        <w:spacing w:after="0" w:line="240" w:lineRule="auto"/>
        <w:jc w:val="both"/>
        <w:rPr>
          <w:lang w:val="en-US"/>
        </w:rPr>
      </w:pPr>
    </w:p>
    <w:p w14:paraId="0113AA1A" w14:textId="77777777" w:rsidR="00606E2B" w:rsidRDefault="00606E2B" w:rsidP="00CF00C9">
      <w:pPr>
        <w:pStyle w:val="BodyText"/>
        <w:rPr>
          <w:rFonts w:ascii="Calibri" w:hAnsi="Calibri"/>
          <w:szCs w:val="22"/>
          <w:lang w:val="en-US"/>
        </w:rPr>
      </w:pPr>
    </w:p>
    <w:p w14:paraId="1A1B9D03" w14:textId="77777777" w:rsidR="00606E2B" w:rsidRPr="00860F4D" w:rsidRDefault="00606E2B" w:rsidP="00CF00C9">
      <w:pPr>
        <w:pStyle w:val="BodyText"/>
        <w:rPr>
          <w:rFonts w:ascii="Calibri" w:hAnsi="Calibri"/>
          <w:szCs w:val="22"/>
          <w:lang w:val="en-US"/>
        </w:rPr>
      </w:pPr>
    </w:p>
    <w:p w14:paraId="18C1F196" w14:textId="102EC3B1" w:rsidR="009D5403" w:rsidRPr="00860F4D" w:rsidRDefault="009D5403" w:rsidP="00353178">
      <w:pPr>
        <w:pStyle w:val="Heading2"/>
        <w:numPr>
          <w:ilvl w:val="0"/>
          <w:numId w:val="12"/>
        </w:numPr>
        <w:spacing w:before="0" w:beforeAutospacing="0" w:after="0" w:afterAutospacing="0"/>
        <w:rPr>
          <w:lang w:val="en-US"/>
        </w:rPr>
      </w:pPr>
      <w:r w:rsidRPr="00860F4D">
        <w:rPr>
          <w:lang w:val="en-US"/>
        </w:rPr>
        <w:t>PURPOSE AND OBJECTIVES OF THE EVALUATION</w:t>
      </w:r>
    </w:p>
    <w:p w14:paraId="18B83E30" w14:textId="43C67909" w:rsidR="7C504493" w:rsidRDefault="7C504493" w:rsidP="7C504493">
      <w:pPr>
        <w:spacing w:after="0" w:line="240" w:lineRule="auto"/>
        <w:jc w:val="both"/>
        <w:rPr>
          <w:i/>
          <w:iCs/>
          <w:lang w:val="en-US"/>
        </w:rPr>
      </w:pPr>
    </w:p>
    <w:p w14:paraId="3F2ADC92" w14:textId="31AF1E0F" w:rsidR="00AD639D" w:rsidRDefault="005A645C" w:rsidP="7C504493">
      <w:pPr>
        <w:spacing w:after="0" w:line="240" w:lineRule="auto"/>
        <w:jc w:val="both"/>
        <w:rPr>
          <w:lang w:val="en-US"/>
        </w:rPr>
      </w:pPr>
      <w:r>
        <w:rPr>
          <w:lang w:val="en-US"/>
        </w:rPr>
        <w:t xml:space="preserve">The evaluator will deliver </w:t>
      </w:r>
      <w:r w:rsidR="001F3409">
        <w:rPr>
          <w:lang w:val="en-US"/>
        </w:rPr>
        <w:t>the project final evaluation</w:t>
      </w:r>
      <w:r w:rsidR="001E5263">
        <w:rPr>
          <w:lang w:val="en-US"/>
        </w:rPr>
        <w:t xml:space="preserve">. </w:t>
      </w:r>
      <w:r w:rsidR="001E5263" w:rsidRPr="00BE0F78">
        <w:rPr>
          <w:lang w:val="en-US"/>
        </w:rPr>
        <w:t>Th</w:t>
      </w:r>
      <w:r w:rsidR="001E5263">
        <w:rPr>
          <w:lang w:val="en-US"/>
        </w:rPr>
        <w:t>is comes</w:t>
      </w:r>
      <w:r w:rsidR="001E5263" w:rsidRPr="00BE0F78">
        <w:rPr>
          <w:lang w:val="en-US"/>
        </w:rPr>
        <w:t xml:space="preserve"> </w:t>
      </w:r>
      <w:r w:rsidR="001E5263">
        <w:rPr>
          <w:lang w:val="en-US"/>
        </w:rPr>
        <w:t>at a critical moment for the intervention as the project has been completed</w:t>
      </w:r>
      <w:r w:rsidR="00945A36">
        <w:rPr>
          <w:lang w:val="en-US"/>
        </w:rPr>
        <w:t xml:space="preserve"> and the next (third)</w:t>
      </w:r>
      <w:r w:rsidR="001E5263">
        <w:rPr>
          <w:lang w:val="en-US"/>
        </w:rPr>
        <w:t xml:space="preserve"> phase </w:t>
      </w:r>
      <w:r w:rsidR="00AD639D">
        <w:rPr>
          <w:lang w:val="en-US"/>
        </w:rPr>
        <w:t xml:space="preserve">of the intervention </w:t>
      </w:r>
      <w:r w:rsidR="00945A36">
        <w:rPr>
          <w:lang w:val="en-US"/>
        </w:rPr>
        <w:t xml:space="preserve">– with </w:t>
      </w:r>
      <w:r w:rsidR="00AD639D">
        <w:rPr>
          <w:lang w:val="en-US"/>
        </w:rPr>
        <w:t>a similar</w:t>
      </w:r>
      <w:r w:rsidR="00945A36">
        <w:rPr>
          <w:lang w:val="en-US"/>
        </w:rPr>
        <w:t xml:space="preserve"> theory of change and logical framework </w:t>
      </w:r>
      <w:r w:rsidR="00AD639D">
        <w:rPr>
          <w:lang w:val="en-US"/>
        </w:rPr>
        <w:t>–</w:t>
      </w:r>
      <w:r w:rsidR="00945A36">
        <w:rPr>
          <w:lang w:val="en-US"/>
        </w:rPr>
        <w:t xml:space="preserve"> </w:t>
      </w:r>
      <w:r w:rsidR="00AD639D">
        <w:rPr>
          <w:lang w:val="en-US"/>
        </w:rPr>
        <w:t>is starting</w:t>
      </w:r>
      <w:r w:rsidR="001E5263">
        <w:rPr>
          <w:lang w:val="en-US"/>
        </w:rPr>
        <w:t>.</w:t>
      </w:r>
    </w:p>
    <w:p w14:paraId="0118C4CB" w14:textId="77777777" w:rsidR="00AD639D" w:rsidRDefault="00AD639D" w:rsidP="7C504493">
      <w:pPr>
        <w:spacing w:after="0" w:line="240" w:lineRule="auto"/>
        <w:jc w:val="both"/>
        <w:rPr>
          <w:lang w:val="en-US"/>
        </w:rPr>
      </w:pPr>
    </w:p>
    <w:p w14:paraId="3A72A4CB" w14:textId="6A5CB1AA" w:rsidR="7C504493" w:rsidRDefault="001E5263" w:rsidP="7C504493">
      <w:pPr>
        <w:spacing w:after="0" w:line="240" w:lineRule="auto"/>
        <w:jc w:val="both"/>
        <w:rPr>
          <w:i/>
          <w:iCs/>
          <w:lang w:val="en-US"/>
        </w:rPr>
      </w:pPr>
      <w:r w:rsidRPr="00BE0F78">
        <w:rPr>
          <w:lang w:val="en-US"/>
        </w:rPr>
        <w:t>The evaluation</w:t>
      </w:r>
      <w:r w:rsidR="00945A36">
        <w:rPr>
          <w:lang w:val="en-US"/>
        </w:rPr>
        <w:t xml:space="preserve"> will therefore allow ACF to</w:t>
      </w:r>
      <w:r w:rsidRPr="001E5263">
        <w:rPr>
          <w:lang w:val="en-US"/>
        </w:rPr>
        <w:t xml:space="preserve"> make decisions and adapt</w:t>
      </w:r>
      <w:r w:rsidR="00945A36">
        <w:rPr>
          <w:lang w:val="en-US"/>
        </w:rPr>
        <w:t xml:space="preserve"> </w:t>
      </w:r>
      <w:r w:rsidRPr="001E5263">
        <w:rPr>
          <w:lang w:val="en-US"/>
        </w:rPr>
        <w:t xml:space="preserve">or change some aspects of </w:t>
      </w:r>
      <w:r w:rsidR="00945A36">
        <w:rPr>
          <w:lang w:val="en-US"/>
        </w:rPr>
        <w:t>the</w:t>
      </w:r>
      <w:r w:rsidRPr="001E5263">
        <w:rPr>
          <w:lang w:val="en-US"/>
        </w:rPr>
        <w:t xml:space="preserve"> intervention </w:t>
      </w:r>
      <w:r w:rsidR="00945A36">
        <w:rPr>
          <w:lang w:val="en-US"/>
        </w:rPr>
        <w:t>during the third phase.</w:t>
      </w:r>
    </w:p>
    <w:p w14:paraId="5A343A29" w14:textId="43EC3A40" w:rsidR="7C504493" w:rsidRDefault="7C504493" w:rsidP="7C504493">
      <w:pPr>
        <w:spacing w:after="0" w:line="240" w:lineRule="auto"/>
        <w:jc w:val="both"/>
        <w:rPr>
          <w:i/>
          <w:iCs/>
          <w:lang w:val="en-US"/>
        </w:rPr>
      </w:pPr>
    </w:p>
    <w:p w14:paraId="17153953" w14:textId="296879AD" w:rsidR="7C504493" w:rsidRPr="00320E71" w:rsidRDefault="009D5403" w:rsidP="00320E71">
      <w:pPr>
        <w:pStyle w:val="Heading3"/>
        <w:rPr>
          <w:lang w:val="en-US"/>
        </w:rPr>
      </w:pPr>
      <w:r w:rsidRPr="00860F4D">
        <w:rPr>
          <w:lang w:val="en-US"/>
        </w:rPr>
        <w:t>2.2 Objectives of the Evaluation</w:t>
      </w:r>
    </w:p>
    <w:p w14:paraId="12B76ADC" w14:textId="77777777" w:rsidR="00A9015D" w:rsidRPr="00320E71" w:rsidRDefault="487200C8" w:rsidP="7C504493">
      <w:pPr>
        <w:spacing w:after="0" w:line="240" w:lineRule="auto"/>
        <w:jc w:val="both"/>
        <w:rPr>
          <w:lang w:val="en-US"/>
        </w:rPr>
      </w:pPr>
      <w:r w:rsidRPr="00320E71">
        <w:rPr>
          <w:lang w:val="en-US"/>
        </w:rPr>
        <w:t xml:space="preserve">The evaluation's purpose is to contribute to the internal learning efforts, improving program quality and accountability of the third phase of the intervention. </w:t>
      </w:r>
    </w:p>
    <w:p w14:paraId="7755E5D0" w14:textId="77777777" w:rsidR="00A9015D" w:rsidRPr="00320E71" w:rsidRDefault="00A9015D" w:rsidP="7C504493">
      <w:pPr>
        <w:spacing w:after="0" w:line="240" w:lineRule="auto"/>
        <w:jc w:val="both"/>
        <w:rPr>
          <w:lang w:val="en-US"/>
        </w:rPr>
      </w:pPr>
    </w:p>
    <w:p w14:paraId="1279DC31" w14:textId="3D199A82" w:rsidR="487200C8" w:rsidRPr="00320E71" w:rsidRDefault="3442B176" w:rsidP="7C504493">
      <w:pPr>
        <w:spacing w:after="0" w:line="240" w:lineRule="auto"/>
        <w:jc w:val="both"/>
        <w:rPr>
          <w:lang w:val="en-US"/>
        </w:rPr>
      </w:pPr>
      <w:r w:rsidRPr="00320E71">
        <w:rPr>
          <w:lang w:val="en-US"/>
        </w:rPr>
        <w:t>The evaluation will focus on</w:t>
      </w:r>
      <w:r w:rsidR="00A9015D" w:rsidRPr="00320E71">
        <w:rPr>
          <w:lang w:val="en-US"/>
        </w:rPr>
        <w:t>:</w:t>
      </w:r>
    </w:p>
    <w:p w14:paraId="56F0850A" w14:textId="32999E79" w:rsidR="7C504493" w:rsidRPr="00320E71" w:rsidRDefault="7C504493" w:rsidP="7C504493">
      <w:pPr>
        <w:spacing w:after="0" w:line="240" w:lineRule="auto"/>
        <w:jc w:val="both"/>
        <w:rPr>
          <w:lang w:val="en-US"/>
        </w:rPr>
      </w:pPr>
    </w:p>
    <w:p w14:paraId="001A511D" w14:textId="1333E9B5" w:rsidR="3442B176" w:rsidRPr="00320E71" w:rsidRDefault="00A9015D" w:rsidP="7C504493">
      <w:pPr>
        <w:pStyle w:val="ListParagraph"/>
        <w:numPr>
          <w:ilvl w:val="0"/>
          <w:numId w:val="1"/>
        </w:numPr>
        <w:spacing w:after="0" w:line="240" w:lineRule="auto"/>
        <w:jc w:val="both"/>
        <w:rPr>
          <w:lang w:val="en-US"/>
        </w:rPr>
      </w:pPr>
      <w:r w:rsidRPr="00FE4EAA">
        <w:rPr>
          <w:b/>
          <w:bCs/>
          <w:lang w:val="en-US"/>
        </w:rPr>
        <w:t>Project changes</w:t>
      </w:r>
      <w:r w:rsidRPr="00320E71">
        <w:rPr>
          <w:lang w:val="en-US"/>
        </w:rPr>
        <w:t>: p</w:t>
      </w:r>
      <w:r w:rsidR="3442B176" w:rsidRPr="00320E71">
        <w:rPr>
          <w:lang w:val="en-US"/>
        </w:rPr>
        <w:t xml:space="preserve">ositive and negative, primary and secondary, </w:t>
      </w:r>
      <w:r w:rsidR="068A25A4" w:rsidRPr="00320E71">
        <w:rPr>
          <w:lang w:val="en-US"/>
        </w:rPr>
        <w:t>long-term</w:t>
      </w:r>
      <w:r w:rsidR="3442B176" w:rsidRPr="00320E71">
        <w:rPr>
          <w:lang w:val="en-US"/>
        </w:rPr>
        <w:t xml:space="preserve"> and broader effects produced by an intervention. </w:t>
      </w:r>
      <w:r w:rsidR="2CBB387C" w:rsidRPr="00320E71">
        <w:rPr>
          <w:lang w:val="en-US"/>
        </w:rPr>
        <w:t>The focus</w:t>
      </w:r>
      <w:r w:rsidR="3442B176" w:rsidRPr="00320E71">
        <w:rPr>
          <w:lang w:val="en-US"/>
        </w:rPr>
        <w:t xml:space="preserve"> here should be on the </w:t>
      </w:r>
      <w:r w:rsidR="47E76E6F" w:rsidRPr="00320E71">
        <w:rPr>
          <w:lang w:val="en-US"/>
        </w:rPr>
        <w:t>indented</w:t>
      </w:r>
      <w:r w:rsidR="3442B176" w:rsidRPr="00320E71">
        <w:rPr>
          <w:lang w:val="en-US"/>
        </w:rPr>
        <w:t xml:space="preserve"> and u</w:t>
      </w:r>
      <w:r w:rsidR="604BBBC1" w:rsidRPr="00320E71">
        <w:rPr>
          <w:lang w:val="en-US"/>
        </w:rPr>
        <w:t xml:space="preserve">nintended </w:t>
      </w:r>
      <w:r w:rsidR="3442B176" w:rsidRPr="00320E71">
        <w:rPr>
          <w:lang w:val="en-US"/>
        </w:rPr>
        <w:t>outcome of the intervention at micro</w:t>
      </w:r>
      <w:r w:rsidR="0ED66475" w:rsidRPr="00320E71">
        <w:rPr>
          <w:lang w:val="en-US"/>
        </w:rPr>
        <w:t xml:space="preserve"> (household, individual) and macro level (community infrastructure, solid waste management, environment).</w:t>
      </w:r>
    </w:p>
    <w:p w14:paraId="050D8D52" w14:textId="77777777" w:rsidR="00A9015D" w:rsidRPr="00320E71" w:rsidRDefault="00A9015D" w:rsidP="00A9015D">
      <w:pPr>
        <w:pStyle w:val="ListParagraph"/>
        <w:spacing w:after="0" w:line="240" w:lineRule="auto"/>
        <w:jc w:val="both"/>
        <w:rPr>
          <w:lang w:val="en-US"/>
        </w:rPr>
      </w:pPr>
    </w:p>
    <w:p w14:paraId="172D14DB" w14:textId="20263252" w:rsidR="0421E7DC" w:rsidRPr="00320E71" w:rsidRDefault="00A9015D" w:rsidP="7C504493">
      <w:pPr>
        <w:pStyle w:val="ListParagraph"/>
        <w:numPr>
          <w:ilvl w:val="0"/>
          <w:numId w:val="1"/>
        </w:numPr>
        <w:spacing w:after="0" w:line="240" w:lineRule="auto"/>
        <w:jc w:val="both"/>
        <w:rPr>
          <w:lang w:val="en-US"/>
        </w:rPr>
      </w:pPr>
      <w:r w:rsidRPr="00FE4EAA">
        <w:rPr>
          <w:b/>
          <w:bCs/>
          <w:lang w:val="en-US"/>
        </w:rPr>
        <w:t>Project performance</w:t>
      </w:r>
      <w:r w:rsidRPr="00320E71">
        <w:rPr>
          <w:lang w:val="en-US"/>
        </w:rPr>
        <w:t>: a</w:t>
      </w:r>
      <w:r w:rsidR="375F0751" w:rsidRPr="00320E71">
        <w:rPr>
          <w:lang w:val="en-US"/>
        </w:rPr>
        <w:t>ssess the performance</w:t>
      </w:r>
      <w:r w:rsidR="136FCB76" w:rsidRPr="00320E71">
        <w:rPr>
          <w:lang w:val="en-US"/>
        </w:rPr>
        <w:t xml:space="preserve"> of the project using the OECD/DAC criteria and</w:t>
      </w:r>
      <w:r w:rsidR="375F0751" w:rsidRPr="00320E71">
        <w:rPr>
          <w:lang w:val="en-US"/>
        </w:rPr>
        <w:t xml:space="preserve"> </w:t>
      </w:r>
      <w:r w:rsidR="1F2AE23A" w:rsidRPr="00320E71">
        <w:rPr>
          <w:lang w:val="en-US"/>
        </w:rPr>
        <w:t>focusing</w:t>
      </w:r>
      <w:r w:rsidR="375F0751" w:rsidRPr="00320E71">
        <w:rPr>
          <w:lang w:val="en-US"/>
        </w:rPr>
        <w:t xml:space="preserve"> on relevance, design, efficiency, effectiveness, sustainability and</w:t>
      </w:r>
      <w:r w:rsidR="6D1849A1" w:rsidRPr="00320E71">
        <w:rPr>
          <w:lang w:val="en-US"/>
        </w:rPr>
        <w:t xml:space="preserve"> </w:t>
      </w:r>
      <w:r w:rsidR="375F0751" w:rsidRPr="00320E71">
        <w:rPr>
          <w:lang w:val="en-US"/>
        </w:rPr>
        <w:t>likelihood of impact, management effectiveness.</w:t>
      </w:r>
    </w:p>
    <w:p w14:paraId="2B54CD5C" w14:textId="77777777" w:rsidR="009E2171" w:rsidRDefault="009E2171" w:rsidP="7C504493">
      <w:pPr>
        <w:spacing w:after="0" w:line="240" w:lineRule="auto"/>
        <w:jc w:val="both"/>
        <w:rPr>
          <w:i/>
          <w:iCs/>
          <w:lang w:val="en-US"/>
        </w:rPr>
      </w:pPr>
    </w:p>
    <w:p w14:paraId="5804B679" w14:textId="6A98EE98" w:rsidR="7C504493" w:rsidRDefault="7C504493" w:rsidP="7C504493">
      <w:pPr>
        <w:spacing w:after="0" w:line="240" w:lineRule="auto"/>
        <w:jc w:val="both"/>
        <w:rPr>
          <w:i/>
          <w:iCs/>
          <w:lang w:val="en-US"/>
        </w:rPr>
      </w:pPr>
    </w:p>
    <w:p w14:paraId="7356C5B2" w14:textId="77777777" w:rsidR="00363376" w:rsidRPr="00FD0699" w:rsidRDefault="00363376" w:rsidP="00FD0699">
      <w:pPr>
        <w:spacing w:after="0" w:line="240" w:lineRule="auto"/>
        <w:ind w:left="360"/>
        <w:jc w:val="both"/>
        <w:rPr>
          <w:lang w:val="en-US"/>
        </w:rPr>
      </w:pPr>
    </w:p>
    <w:p w14:paraId="7C7A2C6F" w14:textId="267FB14F" w:rsidR="00860F4D" w:rsidRPr="00363376" w:rsidRDefault="009D5403" w:rsidP="00363376">
      <w:pPr>
        <w:spacing w:after="0" w:line="240" w:lineRule="auto"/>
        <w:jc w:val="both"/>
        <w:rPr>
          <w:rFonts w:ascii="Futura LT Pro Book" w:eastAsia="Times New Roman" w:hAnsi="Futura LT Pro Book" w:cs="Times New Roman"/>
          <w:b/>
          <w:bCs/>
          <w:caps/>
          <w:color w:val="706F6F" w:themeColor="accent3"/>
          <w:sz w:val="28"/>
          <w:szCs w:val="27"/>
          <w:lang w:val="en-US" w:eastAsia="es-ES"/>
        </w:rPr>
      </w:pPr>
      <w:r w:rsidRPr="00363376">
        <w:rPr>
          <w:rFonts w:ascii="Futura LT Pro Book" w:eastAsia="Times New Roman" w:hAnsi="Futura LT Pro Book" w:cs="Times New Roman"/>
          <w:b/>
          <w:bCs/>
          <w:caps/>
          <w:color w:val="706F6F" w:themeColor="accent3"/>
          <w:sz w:val="28"/>
          <w:szCs w:val="27"/>
          <w:lang w:val="en-US" w:eastAsia="es-ES"/>
        </w:rPr>
        <w:t>2.3 Use</w:t>
      </w:r>
      <w:r w:rsidR="00860F4D" w:rsidRPr="00363376">
        <w:rPr>
          <w:rFonts w:ascii="Futura LT Pro Book" w:eastAsia="Times New Roman" w:hAnsi="Futura LT Pro Book" w:cs="Times New Roman"/>
          <w:b/>
          <w:bCs/>
          <w:caps/>
          <w:color w:val="706F6F" w:themeColor="accent3"/>
          <w:sz w:val="28"/>
          <w:szCs w:val="27"/>
          <w:lang w:val="en-US" w:eastAsia="es-ES"/>
        </w:rPr>
        <w:t xml:space="preserve"> and users</w:t>
      </w:r>
      <w:r w:rsidRPr="00363376">
        <w:rPr>
          <w:rFonts w:ascii="Futura LT Pro Book" w:eastAsia="Times New Roman" w:hAnsi="Futura LT Pro Book" w:cs="Times New Roman"/>
          <w:b/>
          <w:bCs/>
          <w:caps/>
          <w:color w:val="706F6F" w:themeColor="accent3"/>
          <w:sz w:val="28"/>
          <w:szCs w:val="27"/>
          <w:lang w:val="en-US" w:eastAsia="es-ES"/>
        </w:rPr>
        <w:t xml:space="preserve"> of the Evaluation</w:t>
      </w:r>
      <w:r w:rsidR="004E0120" w:rsidRPr="00363376">
        <w:rPr>
          <w:rFonts w:ascii="Futura LT Pro Book" w:eastAsia="Times New Roman" w:hAnsi="Futura LT Pro Book" w:cs="Times New Roman"/>
          <w:b/>
          <w:bCs/>
          <w:caps/>
          <w:color w:val="706F6F" w:themeColor="accent3"/>
          <w:sz w:val="28"/>
          <w:szCs w:val="27"/>
          <w:lang w:val="en-US" w:eastAsia="es-ES"/>
        </w:rPr>
        <w:t xml:space="preserve"> </w:t>
      </w:r>
    </w:p>
    <w:p w14:paraId="6898EFA7" w14:textId="77777777" w:rsidR="00860F4D" w:rsidRPr="00701CDD" w:rsidRDefault="00860F4D" w:rsidP="00860F4D">
      <w:pPr>
        <w:spacing w:after="0" w:line="240" w:lineRule="auto"/>
        <w:jc w:val="both"/>
        <w:rPr>
          <w:highlight w:val="yellow"/>
        </w:rPr>
      </w:pPr>
    </w:p>
    <w:p w14:paraId="04E03FD6" w14:textId="6D5961D8" w:rsidR="00FB33A1" w:rsidRDefault="2EF8FE7D" w:rsidP="00313075">
      <w:pPr>
        <w:jc w:val="both"/>
        <w:rPr>
          <w:lang w:val="en-US"/>
        </w:rPr>
      </w:pPr>
      <w:r w:rsidRPr="00701CDD">
        <w:rPr>
          <w:lang w:val="en-US"/>
        </w:rPr>
        <w:t xml:space="preserve">The </w:t>
      </w:r>
      <w:r w:rsidR="4288B754" w:rsidRPr="00701CDD">
        <w:rPr>
          <w:lang w:val="en-US"/>
        </w:rPr>
        <w:t>evaluation</w:t>
      </w:r>
      <w:r w:rsidRPr="00701CDD">
        <w:rPr>
          <w:lang w:val="en-US"/>
        </w:rPr>
        <w:t xml:space="preserve"> will be used to improve knowledge and understanding of the</w:t>
      </w:r>
      <w:r w:rsidR="70753A69" w:rsidRPr="00701CDD">
        <w:rPr>
          <w:lang w:val="en-US"/>
        </w:rPr>
        <w:t xml:space="preserve"> intervention</w:t>
      </w:r>
      <w:r w:rsidRPr="00701CDD">
        <w:rPr>
          <w:lang w:val="en-US"/>
        </w:rPr>
        <w:t xml:space="preserve">/approach, identify lessons learnt, good practices and provide recommendations to improve </w:t>
      </w:r>
      <w:r w:rsidR="08896B83" w:rsidRPr="00701CDD">
        <w:rPr>
          <w:lang w:val="en-US"/>
        </w:rPr>
        <w:t>the third phase of the project</w:t>
      </w:r>
      <w:r w:rsidR="00362BFD">
        <w:rPr>
          <w:lang w:val="en-US"/>
        </w:rPr>
        <w:t>.</w:t>
      </w:r>
    </w:p>
    <w:p w14:paraId="190B8B57" w14:textId="77777777" w:rsidR="00FB33A1" w:rsidRDefault="00FB33A1">
      <w:pPr>
        <w:rPr>
          <w:lang w:val="en-US"/>
        </w:rPr>
      </w:pPr>
      <w:r>
        <w:rPr>
          <w:lang w:val="en-US"/>
        </w:rPr>
        <w:br w:type="page"/>
      </w:r>
    </w:p>
    <w:p w14:paraId="0B8E4E2A" w14:textId="77777777" w:rsidR="00FB33A1" w:rsidRPr="00313075" w:rsidRDefault="00FB33A1" w:rsidP="00313075">
      <w:pPr>
        <w:jc w:val="both"/>
        <w:rPr>
          <w:lang w:val="en-US"/>
        </w:rPr>
      </w:pPr>
    </w:p>
    <w:p w14:paraId="7F9879FD" w14:textId="2697ADC7" w:rsidR="003822ED" w:rsidRPr="00860F4D" w:rsidRDefault="00860F4D" w:rsidP="00313075">
      <w:pPr>
        <w:pStyle w:val="Heading3"/>
        <w:rPr>
          <w:lang w:val="en-US"/>
        </w:rPr>
      </w:pPr>
      <w:r>
        <w:rPr>
          <w:lang w:val="en-US"/>
        </w:rPr>
        <w:t xml:space="preserve">2.4 </w:t>
      </w:r>
      <w:r w:rsidR="004E0120" w:rsidRPr="00860F4D">
        <w:rPr>
          <w:lang w:val="en-US"/>
        </w:rPr>
        <w:t>dissemination plan</w:t>
      </w:r>
    </w:p>
    <w:tbl>
      <w:tblPr>
        <w:tblW w:w="0" w:type="auto"/>
        <w:jc w:val="center"/>
        <w:tblCellMar>
          <w:left w:w="70" w:type="dxa"/>
          <w:right w:w="70" w:type="dxa"/>
        </w:tblCellMar>
        <w:tblLook w:val="04A0" w:firstRow="1" w:lastRow="0" w:firstColumn="1" w:lastColumn="0" w:noHBand="0" w:noVBand="1"/>
      </w:tblPr>
      <w:tblGrid>
        <w:gridCol w:w="988"/>
        <w:gridCol w:w="1694"/>
        <w:gridCol w:w="2033"/>
        <w:gridCol w:w="18"/>
        <w:gridCol w:w="1177"/>
        <w:gridCol w:w="2103"/>
        <w:gridCol w:w="1039"/>
      </w:tblGrid>
      <w:tr w:rsidR="00362BFD" w:rsidRPr="00FB33A1" w14:paraId="71668D48" w14:textId="77777777" w:rsidTr="00FB33A1">
        <w:trPr>
          <w:trHeight w:val="310"/>
          <w:jc w:val="center"/>
        </w:trPr>
        <w:tc>
          <w:tcPr>
            <w:tcW w:w="1005" w:type="dxa"/>
            <w:tcBorders>
              <w:top w:val="single" w:sz="8" w:space="0" w:color="auto"/>
              <w:left w:val="single" w:sz="8" w:space="0" w:color="auto"/>
              <w:bottom w:val="nil"/>
              <w:right w:val="single" w:sz="4" w:space="0" w:color="auto"/>
            </w:tcBorders>
            <w:shd w:val="clear" w:color="auto" w:fill="005FB6" w:themeFill="accent6"/>
            <w:noWrap/>
            <w:vAlign w:val="center"/>
            <w:hideMark/>
          </w:tcPr>
          <w:p w14:paraId="259B4B3C" w14:textId="77777777" w:rsidR="003822ED" w:rsidRPr="00FB33A1" w:rsidRDefault="003822ED" w:rsidP="003822ED">
            <w:pPr>
              <w:spacing w:after="0" w:line="240" w:lineRule="auto"/>
              <w:jc w:val="center"/>
              <w:rPr>
                <w:rFonts w:eastAsia="Times New Roman" w:cs="Calibri"/>
                <w:b/>
                <w:bCs/>
                <w:color w:val="FFFFFF"/>
                <w:sz w:val="20"/>
                <w:lang w:val="en-US" w:eastAsia="fr-FR"/>
              </w:rPr>
            </w:pPr>
            <w:r w:rsidRPr="00FB33A1">
              <w:rPr>
                <w:rFonts w:eastAsia="Times New Roman" w:cs="Calibri"/>
                <w:b/>
                <w:bCs/>
                <w:color w:val="FFFFFF"/>
                <w:sz w:val="20"/>
                <w:lang w:val="en-US" w:eastAsia="fr-FR"/>
              </w:rPr>
              <w:t>Audience</w:t>
            </w:r>
          </w:p>
        </w:tc>
        <w:tc>
          <w:tcPr>
            <w:tcW w:w="0" w:type="auto"/>
            <w:tcBorders>
              <w:top w:val="single" w:sz="8" w:space="0" w:color="auto"/>
              <w:left w:val="nil"/>
              <w:bottom w:val="nil"/>
              <w:right w:val="single" w:sz="4" w:space="0" w:color="auto"/>
            </w:tcBorders>
            <w:shd w:val="clear" w:color="auto" w:fill="005FB6" w:themeFill="accent6"/>
            <w:noWrap/>
            <w:vAlign w:val="center"/>
            <w:hideMark/>
          </w:tcPr>
          <w:p w14:paraId="51A1FF1C" w14:textId="77777777" w:rsidR="003822ED" w:rsidRPr="00FB33A1" w:rsidRDefault="003822ED" w:rsidP="003822ED">
            <w:pPr>
              <w:spacing w:after="0" w:line="240" w:lineRule="auto"/>
              <w:jc w:val="center"/>
              <w:rPr>
                <w:rFonts w:eastAsia="Times New Roman" w:cs="Calibri"/>
                <w:b/>
                <w:bCs/>
                <w:color w:val="FFFFFF"/>
                <w:sz w:val="20"/>
                <w:lang w:val="en-US" w:eastAsia="fr-FR"/>
              </w:rPr>
            </w:pPr>
            <w:r w:rsidRPr="00FB33A1">
              <w:rPr>
                <w:rFonts w:eastAsia="Times New Roman" w:cs="Calibri"/>
                <w:b/>
                <w:bCs/>
                <w:color w:val="FFFFFF"/>
                <w:sz w:val="20"/>
                <w:lang w:val="en-US" w:eastAsia="fr-FR"/>
              </w:rPr>
              <w:t>Objective</w:t>
            </w:r>
          </w:p>
        </w:tc>
        <w:tc>
          <w:tcPr>
            <w:tcW w:w="2070" w:type="dxa"/>
            <w:tcBorders>
              <w:top w:val="single" w:sz="8" w:space="0" w:color="auto"/>
              <w:left w:val="nil"/>
              <w:bottom w:val="nil"/>
              <w:right w:val="single" w:sz="4" w:space="0" w:color="auto"/>
            </w:tcBorders>
            <w:shd w:val="clear" w:color="auto" w:fill="005FB6" w:themeFill="accent6"/>
            <w:noWrap/>
            <w:vAlign w:val="center"/>
            <w:hideMark/>
          </w:tcPr>
          <w:p w14:paraId="4EC4A57F" w14:textId="28AB3C7F" w:rsidR="003822ED" w:rsidRPr="00FB33A1" w:rsidRDefault="00BD5B47" w:rsidP="003822ED">
            <w:pPr>
              <w:spacing w:after="0" w:line="240" w:lineRule="auto"/>
              <w:jc w:val="center"/>
              <w:rPr>
                <w:rFonts w:eastAsia="Times New Roman" w:cs="Calibri"/>
                <w:b/>
                <w:bCs/>
                <w:color w:val="FFFFFF"/>
                <w:sz w:val="20"/>
                <w:lang w:val="en-US" w:eastAsia="fr-FR"/>
              </w:rPr>
            </w:pPr>
            <w:r w:rsidRPr="00FB33A1">
              <w:rPr>
                <w:rFonts w:eastAsia="Times New Roman" w:cs="Calibri"/>
                <w:b/>
                <w:bCs/>
                <w:color w:val="FFFFFF"/>
                <w:sz w:val="20"/>
                <w:lang w:val="en-US" w:eastAsia="fr-FR"/>
              </w:rPr>
              <w:t>Tools used for dissemination</w:t>
            </w:r>
          </w:p>
        </w:tc>
        <w:tc>
          <w:tcPr>
            <w:tcW w:w="1213" w:type="dxa"/>
            <w:gridSpan w:val="2"/>
            <w:tcBorders>
              <w:top w:val="single" w:sz="8" w:space="0" w:color="auto"/>
              <w:left w:val="nil"/>
              <w:bottom w:val="nil"/>
              <w:right w:val="single" w:sz="4" w:space="0" w:color="auto"/>
            </w:tcBorders>
            <w:shd w:val="clear" w:color="auto" w:fill="005FB6" w:themeFill="accent6"/>
            <w:noWrap/>
            <w:vAlign w:val="center"/>
            <w:hideMark/>
          </w:tcPr>
          <w:p w14:paraId="690DC82F" w14:textId="77777777" w:rsidR="003822ED" w:rsidRPr="00FB33A1" w:rsidRDefault="003822ED" w:rsidP="003822ED">
            <w:pPr>
              <w:spacing w:after="0" w:line="240" w:lineRule="auto"/>
              <w:jc w:val="center"/>
              <w:rPr>
                <w:rFonts w:eastAsia="Times New Roman" w:cs="Calibri"/>
                <w:b/>
                <w:bCs/>
                <w:color w:val="FFFFFF"/>
                <w:sz w:val="20"/>
                <w:lang w:val="en-US" w:eastAsia="fr-FR"/>
              </w:rPr>
            </w:pPr>
            <w:r w:rsidRPr="00FB33A1">
              <w:rPr>
                <w:rFonts w:eastAsia="Times New Roman" w:cs="Calibri"/>
                <w:b/>
                <w:bCs/>
                <w:color w:val="FFFFFF"/>
                <w:sz w:val="20"/>
                <w:lang w:val="en-US" w:eastAsia="fr-FR"/>
              </w:rPr>
              <w:t>Forum</w:t>
            </w:r>
          </w:p>
        </w:tc>
        <w:tc>
          <w:tcPr>
            <w:tcW w:w="0" w:type="auto"/>
            <w:tcBorders>
              <w:top w:val="single" w:sz="8" w:space="0" w:color="auto"/>
              <w:left w:val="nil"/>
              <w:bottom w:val="nil"/>
              <w:right w:val="single" w:sz="8" w:space="0" w:color="auto"/>
            </w:tcBorders>
            <w:shd w:val="clear" w:color="auto" w:fill="005FB6" w:themeFill="accent6"/>
            <w:noWrap/>
            <w:vAlign w:val="center"/>
            <w:hideMark/>
          </w:tcPr>
          <w:p w14:paraId="50C5A51D" w14:textId="77777777" w:rsidR="003822ED" w:rsidRPr="00FB33A1" w:rsidRDefault="003822ED" w:rsidP="003822ED">
            <w:pPr>
              <w:spacing w:after="0" w:line="240" w:lineRule="auto"/>
              <w:jc w:val="center"/>
              <w:rPr>
                <w:rFonts w:eastAsia="Times New Roman" w:cs="Calibri"/>
                <w:b/>
                <w:bCs/>
                <w:color w:val="FFFFFF"/>
                <w:sz w:val="20"/>
                <w:lang w:val="en-US" w:eastAsia="fr-FR"/>
              </w:rPr>
            </w:pPr>
            <w:r w:rsidRPr="00FB33A1">
              <w:rPr>
                <w:rFonts w:eastAsia="Times New Roman" w:cs="Calibri"/>
                <w:b/>
                <w:bCs/>
                <w:color w:val="FFFFFF"/>
                <w:sz w:val="20"/>
                <w:lang w:val="en-US" w:eastAsia="fr-FR"/>
              </w:rPr>
              <w:t xml:space="preserve">Who will be in charge? </w:t>
            </w:r>
          </w:p>
        </w:tc>
        <w:tc>
          <w:tcPr>
            <w:tcW w:w="0" w:type="auto"/>
            <w:tcBorders>
              <w:top w:val="single" w:sz="8" w:space="0" w:color="auto"/>
              <w:left w:val="single" w:sz="4" w:space="0" w:color="auto"/>
              <w:bottom w:val="nil"/>
              <w:right w:val="single" w:sz="8" w:space="0" w:color="auto"/>
            </w:tcBorders>
            <w:shd w:val="clear" w:color="auto" w:fill="005FB6" w:themeFill="accent6"/>
            <w:noWrap/>
            <w:vAlign w:val="center"/>
            <w:hideMark/>
          </w:tcPr>
          <w:p w14:paraId="495C34E8" w14:textId="77777777" w:rsidR="003822ED" w:rsidRPr="00FB33A1" w:rsidRDefault="003822ED" w:rsidP="003822ED">
            <w:pPr>
              <w:spacing w:after="0" w:line="240" w:lineRule="auto"/>
              <w:jc w:val="center"/>
              <w:rPr>
                <w:rFonts w:eastAsia="Times New Roman" w:cs="Calibri"/>
                <w:b/>
                <w:bCs/>
                <w:color w:val="FFFFFF"/>
                <w:sz w:val="20"/>
                <w:lang w:val="en-US" w:eastAsia="fr-FR"/>
              </w:rPr>
            </w:pPr>
            <w:r w:rsidRPr="00FB33A1">
              <w:rPr>
                <w:rFonts w:eastAsia="Times New Roman" w:cs="Calibri"/>
                <w:b/>
                <w:bCs/>
                <w:color w:val="FFFFFF"/>
                <w:sz w:val="20"/>
                <w:lang w:val="en-US" w:eastAsia="fr-FR"/>
              </w:rPr>
              <w:t>Timeline</w:t>
            </w:r>
          </w:p>
        </w:tc>
      </w:tr>
      <w:tr w:rsidR="00362BFD" w:rsidRPr="00FB33A1" w14:paraId="3A103CD8" w14:textId="77777777" w:rsidTr="00FB33A1">
        <w:trPr>
          <w:trHeight w:val="290"/>
          <w:jc w:val="center"/>
        </w:trPr>
        <w:tc>
          <w:tcPr>
            <w:tcW w:w="1005" w:type="dxa"/>
            <w:tcBorders>
              <w:top w:val="nil"/>
              <w:left w:val="single" w:sz="8" w:space="0" w:color="auto"/>
              <w:bottom w:val="single" w:sz="4" w:space="0" w:color="auto"/>
              <w:right w:val="single" w:sz="4" w:space="0" w:color="auto"/>
            </w:tcBorders>
            <w:shd w:val="clear" w:color="auto" w:fill="FFFFFF" w:themeFill="text2"/>
            <w:vAlign w:val="center"/>
            <w:hideMark/>
          </w:tcPr>
          <w:p w14:paraId="4E08C478" w14:textId="5C990059" w:rsidR="003822ED" w:rsidRPr="00FB33A1" w:rsidRDefault="05029599" w:rsidP="003822ED">
            <w:pPr>
              <w:spacing w:after="0" w:line="240" w:lineRule="auto"/>
              <w:rPr>
                <w:rFonts w:eastAsia="Times New Roman" w:cs="Calibri"/>
                <w:color w:val="000000"/>
                <w:sz w:val="20"/>
                <w:lang w:val="en-US" w:eastAsia="fr-FR"/>
              </w:rPr>
            </w:pPr>
            <w:r w:rsidRPr="00FB33A1">
              <w:rPr>
                <w:rFonts w:eastAsia="Times New Roman" w:cs="Calibri"/>
                <w:color w:val="000000" w:themeColor="text1"/>
                <w:sz w:val="20"/>
                <w:lang w:val="en-US" w:eastAsia="fr-FR"/>
              </w:rPr>
              <w:t> </w:t>
            </w:r>
            <w:r w:rsidR="0AA47C75" w:rsidRPr="00FB33A1">
              <w:rPr>
                <w:rFonts w:eastAsia="Times New Roman" w:cs="Calibri"/>
                <w:color w:val="000000" w:themeColor="text1"/>
                <w:sz w:val="20"/>
                <w:lang w:val="en-US" w:eastAsia="fr-FR"/>
              </w:rPr>
              <w:t>Internal - ACF</w:t>
            </w:r>
          </w:p>
        </w:tc>
        <w:tc>
          <w:tcPr>
            <w:tcW w:w="0" w:type="auto"/>
            <w:tcBorders>
              <w:top w:val="nil"/>
              <w:left w:val="nil"/>
              <w:bottom w:val="single" w:sz="4" w:space="0" w:color="auto"/>
              <w:right w:val="single" w:sz="4" w:space="0" w:color="auto"/>
            </w:tcBorders>
            <w:shd w:val="clear" w:color="auto" w:fill="FFFFFF" w:themeFill="text2"/>
            <w:vAlign w:val="center"/>
            <w:hideMark/>
          </w:tcPr>
          <w:p w14:paraId="41661BCA" w14:textId="62560C5D" w:rsidR="003822ED" w:rsidRPr="00FB33A1" w:rsidRDefault="00C95E83" w:rsidP="003822ED">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Share main findings of the evaluation with a specific focus on recommendations for ACF.</w:t>
            </w:r>
          </w:p>
        </w:tc>
        <w:tc>
          <w:tcPr>
            <w:tcW w:w="2086" w:type="dxa"/>
            <w:gridSpan w:val="2"/>
            <w:tcBorders>
              <w:top w:val="nil"/>
              <w:left w:val="nil"/>
              <w:bottom w:val="single" w:sz="4" w:space="0" w:color="auto"/>
              <w:right w:val="single" w:sz="4" w:space="0" w:color="auto"/>
            </w:tcBorders>
            <w:shd w:val="clear" w:color="auto" w:fill="FFFFFF" w:themeFill="text2"/>
            <w:vAlign w:val="center"/>
            <w:hideMark/>
          </w:tcPr>
          <w:p w14:paraId="0544F951" w14:textId="4C68C2DA" w:rsidR="003822ED" w:rsidRPr="00FB33A1" w:rsidRDefault="00C95E83" w:rsidP="003822ED">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Summary</w:t>
            </w:r>
            <w:r w:rsidR="003C6EA7" w:rsidRPr="00FB33A1">
              <w:rPr>
                <w:rFonts w:eastAsia="Times New Roman" w:cs="Calibri"/>
                <w:color w:val="000000"/>
                <w:sz w:val="20"/>
                <w:lang w:val="en-US" w:eastAsia="fr-FR"/>
              </w:rPr>
              <w:t xml:space="preserve"> PPT</w:t>
            </w:r>
            <w:r w:rsidRPr="00FB33A1">
              <w:rPr>
                <w:rFonts w:eastAsia="Times New Roman" w:cs="Calibri"/>
                <w:color w:val="000000"/>
                <w:sz w:val="20"/>
                <w:lang w:val="en-US" w:eastAsia="fr-FR"/>
              </w:rPr>
              <w:t xml:space="preserve"> presentation of the final evaluation results.</w:t>
            </w:r>
          </w:p>
        </w:tc>
        <w:tc>
          <w:tcPr>
            <w:tcW w:w="1197" w:type="dxa"/>
            <w:tcBorders>
              <w:top w:val="nil"/>
              <w:left w:val="nil"/>
              <w:bottom w:val="single" w:sz="4" w:space="0" w:color="auto"/>
              <w:right w:val="single" w:sz="4" w:space="0" w:color="auto"/>
            </w:tcBorders>
            <w:shd w:val="clear" w:color="auto" w:fill="FFFFFF" w:themeFill="text2"/>
            <w:vAlign w:val="center"/>
            <w:hideMark/>
          </w:tcPr>
          <w:p w14:paraId="421D3F3D" w14:textId="1F711E66" w:rsidR="003822ED" w:rsidRPr="00FB33A1" w:rsidRDefault="003C6EA7" w:rsidP="003822ED">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Technical Monthly Meeting (Programs)</w:t>
            </w:r>
            <w:r w:rsidR="00C95E83" w:rsidRPr="00FB33A1">
              <w:rPr>
                <w:rFonts w:eastAsia="Times New Roman" w:cs="Calibri"/>
                <w:color w:val="000000"/>
                <w:sz w:val="20"/>
                <w:lang w:val="en-US" w:eastAsia="fr-FR"/>
              </w:rPr>
              <w:t xml:space="preserve"> </w:t>
            </w:r>
          </w:p>
        </w:tc>
        <w:tc>
          <w:tcPr>
            <w:tcW w:w="0" w:type="auto"/>
            <w:tcBorders>
              <w:top w:val="nil"/>
              <w:left w:val="nil"/>
              <w:bottom w:val="single" w:sz="4" w:space="0" w:color="auto"/>
              <w:right w:val="nil"/>
            </w:tcBorders>
            <w:shd w:val="clear" w:color="auto" w:fill="FFFFFF" w:themeFill="text2"/>
            <w:vAlign w:val="center"/>
            <w:hideMark/>
          </w:tcPr>
          <w:p w14:paraId="770FE471" w14:textId="4C7D76A8" w:rsidR="003822ED" w:rsidRPr="00FB33A1" w:rsidRDefault="003C6EA7" w:rsidP="003822ED">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Evaluator and evaluation steering committee (ACF)</w:t>
            </w:r>
          </w:p>
        </w:tc>
        <w:tc>
          <w:tcPr>
            <w:tcW w:w="0" w:type="auto"/>
            <w:tcBorders>
              <w:top w:val="nil"/>
              <w:left w:val="single" w:sz="4" w:space="0" w:color="auto"/>
              <w:bottom w:val="single" w:sz="4" w:space="0" w:color="auto"/>
              <w:right w:val="single" w:sz="8" w:space="0" w:color="auto"/>
            </w:tcBorders>
            <w:shd w:val="clear" w:color="auto" w:fill="FFFFFF" w:themeFill="text2"/>
            <w:vAlign w:val="center"/>
            <w:hideMark/>
          </w:tcPr>
          <w:p w14:paraId="37BBC8B9" w14:textId="357EBB5F" w:rsidR="003822ED" w:rsidRPr="00FB33A1" w:rsidRDefault="003822ED" w:rsidP="003822ED">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 </w:t>
            </w:r>
            <w:r w:rsidR="003C6EA7" w:rsidRPr="00FB33A1">
              <w:rPr>
                <w:rFonts w:eastAsia="Times New Roman" w:cs="Calibri"/>
                <w:color w:val="000000"/>
                <w:sz w:val="20"/>
                <w:lang w:val="en-US" w:eastAsia="fr-FR"/>
              </w:rPr>
              <w:t>After the evaluation</w:t>
            </w:r>
          </w:p>
        </w:tc>
      </w:tr>
      <w:tr w:rsidR="00362BFD" w:rsidRPr="00FB33A1" w14:paraId="1AF5EF8C" w14:textId="77777777" w:rsidTr="00FB33A1">
        <w:trPr>
          <w:trHeight w:val="290"/>
          <w:jc w:val="center"/>
        </w:trPr>
        <w:tc>
          <w:tcPr>
            <w:tcW w:w="1005" w:type="dxa"/>
            <w:tcBorders>
              <w:top w:val="nil"/>
              <w:left w:val="single" w:sz="8" w:space="0" w:color="auto"/>
              <w:bottom w:val="single" w:sz="4" w:space="0" w:color="auto"/>
              <w:right w:val="single" w:sz="4" w:space="0" w:color="auto"/>
            </w:tcBorders>
            <w:shd w:val="clear" w:color="auto" w:fill="FFFFFF" w:themeFill="text2"/>
            <w:vAlign w:val="center"/>
            <w:hideMark/>
          </w:tcPr>
          <w:p w14:paraId="1BFB09EE" w14:textId="7A9BFE8F" w:rsidR="003C6EA7" w:rsidRPr="00FB33A1" w:rsidRDefault="003C6EA7" w:rsidP="003C6EA7">
            <w:pPr>
              <w:spacing w:after="0" w:line="240" w:lineRule="auto"/>
              <w:rPr>
                <w:rFonts w:eastAsia="Times New Roman" w:cs="Calibri"/>
                <w:color w:val="000000"/>
                <w:sz w:val="20"/>
                <w:lang w:val="en-US" w:eastAsia="fr-FR"/>
              </w:rPr>
            </w:pPr>
            <w:r w:rsidRPr="00FB33A1">
              <w:rPr>
                <w:rFonts w:eastAsia="Times New Roman" w:cs="Calibri"/>
                <w:color w:val="000000" w:themeColor="text1"/>
                <w:sz w:val="20"/>
                <w:lang w:val="en-US" w:eastAsia="fr-FR"/>
              </w:rPr>
              <w:t> External - KFW</w:t>
            </w:r>
          </w:p>
        </w:tc>
        <w:tc>
          <w:tcPr>
            <w:tcW w:w="0" w:type="auto"/>
            <w:tcBorders>
              <w:top w:val="nil"/>
              <w:left w:val="nil"/>
              <w:bottom w:val="single" w:sz="4" w:space="0" w:color="auto"/>
              <w:right w:val="single" w:sz="4" w:space="0" w:color="auto"/>
            </w:tcBorders>
            <w:shd w:val="clear" w:color="auto" w:fill="FFFFFF" w:themeFill="text2"/>
            <w:vAlign w:val="center"/>
            <w:hideMark/>
          </w:tcPr>
          <w:p w14:paraId="08B8B2AD" w14:textId="51C39DDD" w:rsidR="003C6EA7" w:rsidRPr="00FB33A1" w:rsidRDefault="003C6EA7" w:rsidP="003C6EA7">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Share main findings of the evaluation with a specific focus on recommendations for KFW.</w:t>
            </w:r>
          </w:p>
        </w:tc>
        <w:tc>
          <w:tcPr>
            <w:tcW w:w="2086" w:type="dxa"/>
            <w:gridSpan w:val="2"/>
            <w:tcBorders>
              <w:top w:val="nil"/>
              <w:left w:val="nil"/>
              <w:bottom w:val="single" w:sz="4" w:space="0" w:color="auto"/>
              <w:right w:val="single" w:sz="4" w:space="0" w:color="auto"/>
            </w:tcBorders>
            <w:shd w:val="clear" w:color="auto" w:fill="FFFFFF" w:themeFill="text2"/>
            <w:vAlign w:val="center"/>
            <w:hideMark/>
          </w:tcPr>
          <w:p w14:paraId="30AB47B4" w14:textId="1A9FFA2C" w:rsidR="003C6EA7" w:rsidRPr="00FB33A1" w:rsidRDefault="003C6EA7" w:rsidP="003C6EA7">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Summary PPT presentation of the final evaluation results.</w:t>
            </w:r>
          </w:p>
        </w:tc>
        <w:tc>
          <w:tcPr>
            <w:tcW w:w="1197" w:type="dxa"/>
            <w:tcBorders>
              <w:top w:val="nil"/>
              <w:left w:val="nil"/>
              <w:bottom w:val="single" w:sz="4" w:space="0" w:color="auto"/>
              <w:right w:val="single" w:sz="4" w:space="0" w:color="auto"/>
            </w:tcBorders>
            <w:shd w:val="clear" w:color="auto" w:fill="FFFFFF" w:themeFill="text2"/>
            <w:vAlign w:val="center"/>
            <w:hideMark/>
          </w:tcPr>
          <w:p w14:paraId="35EA885A" w14:textId="27E799DE" w:rsidR="003C6EA7" w:rsidRPr="00FB33A1" w:rsidRDefault="00FE4EAA" w:rsidP="003C6EA7">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 xml:space="preserve">Ad-hoc </w:t>
            </w:r>
            <w:r w:rsidR="003C6EA7" w:rsidRPr="00FB33A1">
              <w:rPr>
                <w:rFonts w:eastAsia="Times New Roman" w:cs="Calibri"/>
                <w:color w:val="000000"/>
                <w:sz w:val="20"/>
                <w:lang w:val="en-US" w:eastAsia="fr-FR"/>
              </w:rPr>
              <w:t>Meeting with KFW</w:t>
            </w:r>
          </w:p>
        </w:tc>
        <w:tc>
          <w:tcPr>
            <w:tcW w:w="0" w:type="auto"/>
            <w:tcBorders>
              <w:top w:val="nil"/>
              <w:left w:val="nil"/>
              <w:bottom w:val="single" w:sz="4" w:space="0" w:color="auto"/>
              <w:right w:val="nil"/>
            </w:tcBorders>
            <w:shd w:val="clear" w:color="auto" w:fill="FFFFFF" w:themeFill="text2"/>
            <w:vAlign w:val="center"/>
            <w:hideMark/>
          </w:tcPr>
          <w:p w14:paraId="017DB4DF" w14:textId="58058375" w:rsidR="003C6EA7" w:rsidRPr="00FB33A1" w:rsidRDefault="003C6EA7" w:rsidP="003C6EA7">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Evaluator and evaluation steering committee (ACF)</w:t>
            </w:r>
          </w:p>
        </w:tc>
        <w:tc>
          <w:tcPr>
            <w:tcW w:w="0" w:type="auto"/>
            <w:tcBorders>
              <w:top w:val="nil"/>
              <w:left w:val="single" w:sz="4" w:space="0" w:color="auto"/>
              <w:bottom w:val="single" w:sz="4" w:space="0" w:color="auto"/>
              <w:right w:val="single" w:sz="8" w:space="0" w:color="auto"/>
            </w:tcBorders>
            <w:shd w:val="clear" w:color="auto" w:fill="FFFFFF" w:themeFill="text2"/>
            <w:vAlign w:val="center"/>
            <w:hideMark/>
          </w:tcPr>
          <w:p w14:paraId="4E909020" w14:textId="748A76F0" w:rsidR="003C6EA7" w:rsidRPr="00FB33A1" w:rsidRDefault="003C6EA7" w:rsidP="003C6EA7">
            <w:pPr>
              <w:spacing w:after="0" w:line="240" w:lineRule="auto"/>
              <w:rPr>
                <w:rFonts w:eastAsia="Times New Roman" w:cs="Calibri"/>
                <w:color w:val="000000"/>
                <w:sz w:val="20"/>
                <w:lang w:val="en-US" w:eastAsia="fr-FR"/>
              </w:rPr>
            </w:pPr>
            <w:r w:rsidRPr="00FB33A1">
              <w:rPr>
                <w:rFonts w:eastAsia="Times New Roman" w:cs="Calibri"/>
                <w:color w:val="000000"/>
                <w:sz w:val="20"/>
                <w:lang w:val="en-US" w:eastAsia="fr-FR"/>
              </w:rPr>
              <w:t> After the evaluation</w:t>
            </w:r>
          </w:p>
        </w:tc>
      </w:tr>
    </w:tbl>
    <w:p w14:paraId="287A3E6D" w14:textId="6814C362" w:rsidR="003822ED" w:rsidRDefault="003822ED" w:rsidP="009D5403">
      <w:pPr>
        <w:spacing w:after="0" w:line="240" w:lineRule="auto"/>
        <w:jc w:val="both"/>
        <w:rPr>
          <w:lang w:val="en-US"/>
        </w:rPr>
      </w:pPr>
    </w:p>
    <w:p w14:paraId="730E8AE6" w14:textId="77777777" w:rsidR="00FE4EAA" w:rsidRPr="00860F4D" w:rsidRDefault="00FE4EAA" w:rsidP="009D5403">
      <w:pPr>
        <w:spacing w:after="0" w:line="240" w:lineRule="auto"/>
        <w:jc w:val="both"/>
        <w:rPr>
          <w:lang w:val="en-US"/>
        </w:rPr>
      </w:pPr>
    </w:p>
    <w:p w14:paraId="300CF0CC" w14:textId="35294A12" w:rsidR="009D5403" w:rsidRPr="00860F4D" w:rsidRDefault="009D5403" w:rsidP="004E0120">
      <w:pPr>
        <w:pStyle w:val="Heading2"/>
        <w:numPr>
          <w:ilvl w:val="0"/>
          <w:numId w:val="12"/>
        </w:numPr>
        <w:spacing w:before="0" w:beforeAutospacing="0" w:after="0" w:afterAutospacing="0"/>
        <w:rPr>
          <w:lang w:val="en-US"/>
        </w:rPr>
      </w:pPr>
      <w:r w:rsidRPr="00860F4D">
        <w:rPr>
          <w:lang w:val="en-US"/>
        </w:rPr>
        <w:t>EVALUATION SCOPE</w:t>
      </w:r>
    </w:p>
    <w:p w14:paraId="7B7E864A" w14:textId="3178B7B4" w:rsidR="009D5403" w:rsidRPr="00860F4D" w:rsidRDefault="009D5403" w:rsidP="00363376">
      <w:pPr>
        <w:pStyle w:val="Heading3"/>
        <w:rPr>
          <w:lang w:val="en-US"/>
        </w:rPr>
      </w:pPr>
      <w:r w:rsidRPr="00860F4D">
        <w:rPr>
          <w:lang w:val="en-US"/>
        </w:rPr>
        <w:t xml:space="preserve">3.1 Elements </w:t>
      </w:r>
      <w:r w:rsidR="00FE4EAA">
        <w:rPr>
          <w:lang w:val="en-US"/>
        </w:rPr>
        <w:t xml:space="preserve">to be </w:t>
      </w:r>
      <w:r w:rsidRPr="00860F4D">
        <w:rPr>
          <w:lang w:val="en-US"/>
        </w:rPr>
        <w:t>covered by the evaluation</w:t>
      </w:r>
    </w:p>
    <w:p w14:paraId="5C90AACB" w14:textId="450EB8D6" w:rsidR="2F56F10B" w:rsidRPr="00C63378" w:rsidRDefault="2F56F10B" w:rsidP="7C504493">
      <w:pPr>
        <w:spacing w:after="0" w:line="240" w:lineRule="auto"/>
        <w:jc w:val="both"/>
        <w:rPr>
          <w:lang w:val="en-US"/>
        </w:rPr>
      </w:pPr>
      <w:r w:rsidRPr="00C63378">
        <w:rPr>
          <w:lang w:val="en-US"/>
        </w:rPr>
        <w:t xml:space="preserve">The evaluation will focus on the whole project and </w:t>
      </w:r>
      <w:r w:rsidR="00FF52F3" w:rsidRPr="00C63378">
        <w:rPr>
          <w:lang w:val="en-US"/>
        </w:rPr>
        <w:t>all</w:t>
      </w:r>
      <w:r w:rsidRPr="00C63378">
        <w:rPr>
          <w:lang w:val="en-US"/>
        </w:rPr>
        <w:t xml:space="preserve"> geographical areas of implementation.</w:t>
      </w:r>
      <w:r w:rsidR="676CB641" w:rsidRPr="00C63378">
        <w:rPr>
          <w:lang w:val="en-US"/>
        </w:rPr>
        <w:t xml:space="preserve"> </w:t>
      </w:r>
      <w:r w:rsidR="4268F8C2" w:rsidRPr="00C63378">
        <w:rPr>
          <w:lang w:val="en-US"/>
        </w:rPr>
        <w:t>The scope includes the household level intervention (cash for work, group and awareness sessions) and the community level intervention (improvement of environmental conditions and adoptions of positive SWM behaviors).</w:t>
      </w:r>
    </w:p>
    <w:p w14:paraId="7ECE6AA6" w14:textId="77777777" w:rsidR="001525BD" w:rsidRPr="00C63378" w:rsidRDefault="001525BD" w:rsidP="7C504493">
      <w:pPr>
        <w:spacing w:after="0" w:line="240" w:lineRule="auto"/>
        <w:jc w:val="both"/>
        <w:rPr>
          <w:lang w:val="en-US"/>
        </w:rPr>
      </w:pPr>
    </w:p>
    <w:p w14:paraId="183BCD3A" w14:textId="6ECCCE7D" w:rsidR="00D52ADB" w:rsidRPr="00C63378" w:rsidRDefault="00AC3F3A" w:rsidP="7C504493">
      <w:pPr>
        <w:spacing w:after="0" w:line="240" w:lineRule="auto"/>
        <w:jc w:val="both"/>
      </w:pPr>
      <w:r w:rsidRPr="00C63378">
        <w:t>Specifically, t</w:t>
      </w:r>
      <w:r w:rsidR="001525BD" w:rsidRPr="00C63378">
        <w:t>he evaluation will assess whether the project</w:t>
      </w:r>
      <w:r w:rsidR="00D52ADB" w:rsidRPr="00C63378">
        <w:t xml:space="preserve"> has been successful in:</w:t>
      </w:r>
    </w:p>
    <w:p w14:paraId="4F137E9B" w14:textId="77777777" w:rsidR="00E14E35" w:rsidRPr="00C63378" w:rsidRDefault="00E14E35" w:rsidP="7C504493">
      <w:pPr>
        <w:spacing w:after="0" w:line="240" w:lineRule="auto"/>
        <w:jc w:val="both"/>
      </w:pPr>
    </w:p>
    <w:p w14:paraId="5F1F009A" w14:textId="140313F5" w:rsidR="00323D5F" w:rsidRDefault="00E14E35" w:rsidP="00FB33A1">
      <w:pPr>
        <w:pStyle w:val="ListParagraph"/>
        <w:numPr>
          <w:ilvl w:val="0"/>
          <w:numId w:val="37"/>
        </w:numPr>
        <w:spacing w:after="0" w:line="240" w:lineRule="auto"/>
        <w:jc w:val="both"/>
      </w:pPr>
      <w:r w:rsidRPr="00C63378">
        <w:t>c</w:t>
      </w:r>
      <w:r w:rsidR="00D52ADB" w:rsidRPr="00C63378">
        <w:t>ontributing to the</w:t>
      </w:r>
      <w:r w:rsidR="001525BD" w:rsidRPr="00C63378">
        <w:t xml:space="preserve"> livelihoods of the host population and refugee communities in vulnerable areas in the governorates of Baalbek-Hermel, Bekaa, Nabatiyeh and the South of </w:t>
      </w:r>
      <w:r w:rsidRPr="00C63378">
        <w:t>Lebanon.</w:t>
      </w:r>
      <w:r w:rsidR="00323D5F">
        <w:t xml:space="preserve"> </w:t>
      </w:r>
      <w:r w:rsidR="00BB4CA7">
        <w:t xml:space="preserve">This will include </w:t>
      </w:r>
      <w:r w:rsidR="00323D5F">
        <w:t xml:space="preserve">conducting </w:t>
      </w:r>
      <w:r w:rsidR="00FE44E0">
        <w:t xml:space="preserve">a basic market assessment of daily wages in the areas of implementation, comparing wages for skilled and non-skilled </w:t>
      </w:r>
      <w:r w:rsidR="00D375C9">
        <w:t>labour</w:t>
      </w:r>
      <w:r w:rsidR="00FE44E0">
        <w:t xml:space="preserve"> in the sectors relevant to the project.</w:t>
      </w:r>
    </w:p>
    <w:p w14:paraId="5F949FFE" w14:textId="77777777" w:rsidR="00323D5F" w:rsidRDefault="00323D5F" w:rsidP="00323D5F">
      <w:pPr>
        <w:pStyle w:val="ListParagraph"/>
        <w:spacing w:after="0" w:line="240" w:lineRule="auto"/>
        <w:jc w:val="both"/>
      </w:pPr>
    </w:p>
    <w:p w14:paraId="1E510B30" w14:textId="552163E9" w:rsidR="001525BD" w:rsidRPr="001525BD" w:rsidRDefault="001525BD" w:rsidP="00E14E35">
      <w:pPr>
        <w:pStyle w:val="ListParagraph"/>
        <w:numPr>
          <w:ilvl w:val="0"/>
          <w:numId w:val="37"/>
        </w:numPr>
        <w:spacing w:after="0" w:line="240" w:lineRule="auto"/>
        <w:jc w:val="both"/>
      </w:pPr>
      <w:r>
        <w:t xml:space="preserve">offering environmental services, raising environmental and nutritional awareness in the communities in targeted areas and promoting wellbeing and social </w:t>
      </w:r>
      <w:r w:rsidR="00E14E35">
        <w:t>cohesion</w:t>
      </w:r>
      <w:r w:rsidR="00BB4CA7">
        <w:t>.</w:t>
      </w:r>
    </w:p>
    <w:p w14:paraId="14B63F2C" w14:textId="73BF0532" w:rsidR="4DB19781" w:rsidRDefault="4DB19781" w:rsidP="4DB19781">
      <w:pPr>
        <w:pStyle w:val="ListParagraph"/>
        <w:spacing w:after="0" w:line="240" w:lineRule="auto"/>
        <w:jc w:val="both"/>
      </w:pPr>
    </w:p>
    <w:p w14:paraId="5E9905F1" w14:textId="40069D84" w:rsidR="7C504493" w:rsidRDefault="7C504493" w:rsidP="7C504493">
      <w:pPr>
        <w:spacing w:after="0" w:line="240" w:lineRule="auto"/>
        <w:jc w:val="both"/>
        <w:rPr>
          <w:i/>
          <w:iCs/>
          <w:lang w:val="en-US"/>
        </w:rPr>
      </w:pPr>
    </w:p>
    <w:p w14:paraId="6F035092" w14:textId="5B4EA962" w:rsidR="7C504493" w:rsidRDefault="7C504493" w:rsidP="7C504493">
      <w:pPr>
        <w:spacing w:after="0" w:line="240" w:lineRule="auto"/>
        <w:jc w:val="both"/>
        <w:rPr>
          <w:i/>
          <w:iCs/>
          <w:lang w:val="en-US"/>
        </w:rPr>
      </w:pPr>
    </w:p>
    <w:p w14:paraId="57589DB5" w14:textId="1D9DFB74" w:rsidR="009D5403" w:rsidRPr="00860F4D" w:rsidRDefault="009D5403" w:rsidP="00363376">
      <w:pPr>
        <w:pStyle w:val="Heading3"/>
        <w:rPr>
          <w:lang w:val="en-US"/>
        </w:rPr>
      </w:pPr>
      <w:r w:rsidRPr="00860F4D">
        <w:rPr>
          <w:lang w:val="en-US"/>
        </w:rPr>
        <w:t>3.2 Cross-cutting issues</w:t>
      </w:r>
    </w:p>
    <w:p w14:paraId="68BEC922" w14:textId="035EE029" w:rsidR="005C4687" w:rsidRPr="00C63378" w:rsidRDefault="00826C2B" w:rsidP="7C504493">
      <w:pPr>
        <w:spacing w:after="0" w:line="240" w:lineRule="auto"/>
        <w:jc w:val="both"/>
        <w:rPr>
          <w:lang w:val="en-US"/>
        </w:rPr>
      </w:pPr>
      <w:r w:rsidRPr="00C63378">
        <w:rPr>
          <w:lang w:val="en-US"/>
        </w:rPr>
        <w:t xml:space="preserve">ACF </w:t>
      </w:r>
      <w:r w:rsidR="001C6D37" w:rsidRPr="00C63378">
        <w:rPr>
          <w:lang w:val="en-US"/>
        </w:rPr>
        <w:t xml:space="preserve">has built on the lessons learnt from the first </w:t>
      </w:r>
      <w:r w:rsidR="006B378A" w:rsidRPr="00C63378">
        <w:rPr>
          <w:lang w:val="en-US"/>
        </w:rPr>
        <w:t xml:space="preserve">phase of the project to better incorporate gender mainstreaming in the </w:t>
      </w:r>
      <w:r w:rsidR="00361C29">
        <w:rPr>
          <w:lang w:val="en-US"/>
        </w:rPr>
        <w:t>project</w:t>
      </w:r>
      <w:r w:rsidR="006B378A" w:rsidRPr="00C63378">
        <w:rPr>
          <w:lang w:val="en-US"/>
        </w:rPr>
        <w:t>. Specific measures have been taken to</w:t>
      </w:r>
      <w:r w:rsidR="00492078" w:rsidRPr="00C63378">
        <w:rPr>
          <w:lang w:val="en-US"/>
        </w:rPr>
        <w:t xml:space="preserve"> ensure that women have increased access to the project activities.</w:t>
      </w:r>
    </w:p>
    <w:p w14:paraId="594DA4DD" w14:textId="77777777" w:rsidR="00E476D4" w:rsidRPr="00C63378" w:rsidRDefault="00E476D4" w:rsidP="7C504493">
      <w:pPr>
        <w:spacing w:after="0" w:line="240" w:lineRule="auto"/>
        <w:jc w:val="both"/>
        <w:rPr>
          <w:lang w:val="en-US"/>
        </w:rPr>
      </w:pPr>
    </w:p>
    <w:p w14:paraId="71BE5927" w14:textId="77777777" w:rsidR="00427E71" w:rsidRPr="00C63378" w:rsidRDefault="00427E71" w:rsidP="00427E71">
      <w:pPr>
        <w:spacing w:after="0" w:line="240" w:lineRule="auto"/>
        <w:jc w:val="both"/>
        <w:rPr>
          <w:lang w:val="en-US"/>
        </w:rPr>
      </w:pPr>
      <w:r w:rsidRPr="00C63378">
        <w:rPr>
          <w:lang w:val="en-US"/>
        </w:rPr>
        <w:t>·</w:t>
      </w:r>
      <w:r w:rsidRPr="00C63378">
        <w:rPr>
          <w:lang w:val="en-US"/>
        </w:rPr>
        <w:tab/>
        <w:t>Customization of Personal Protective Equipment respectful of social and cultural norms</w:t>
      </w:r>
    </w:p>
    <w:p w14:paraId="2E6F1BFD" w14:textId="77777777" w:rsidR="00427E71" w:rsidRPr="00C63378" w:rsidRDefault="00427E71" w:rsidP="00427E71">
      <w:pPr>
        <w:spacing w:after="0" w:line="240" w:lineRule="auto"/>
        <w:jc w:val="both"/>
        <w:rPr>
          <w:lang w:val="en-US"/>
        </w:rPr>
      </w:pPr>
      <w:r w:rsidRPr="00C63378">
        <w:rPr>
          <w:lang w:val="en-US"/>
        </w:rPr>
        <w:t>·</w:t>
      </w:r>
      <w:r w:rsidRPr="00C63378">
        <w:rPr>
          <w:lang w:val="en-US"/>
        </w:rPr>
        <w:tab/>
        <w:t xml:space="preserve">Adjusting working hours to align with family needs, cultural and religious events. </w:t>
      </w:r>
    </w:p>
    <w:p w14:paraId="77918542" w14:textId="766EB811" w:rsidR="00427E71" w:rsidRPr="00C63378" w:rsidRDefault="00427E71" w:rsidP="00D657C0">
      <w:pPr>
        <w:spacing w:after="0" w:line="240" w:lineRule="auto"/>
        <w:ind w:left="705" w:hanging="705"/>
        <w:jc w:val="both"/>
        <w:rPr>
          <w:lang w:val="en-US"/>
        </w:rPr>
      </w:pPr>
      <w:r w:rsidRPr="00C63378">
        <w:rPr>
          <w:lang w:val="en-US"/>
        </w:rPr>
        <w:lastRenderedPageBreak/>
        <w:t>·</w:t>
      </w:r>
      <w:r w:rsidRPr="00C63378">
        <w:rPr>
          <w:lang w:val="en-US"/>
        </w:rPr>
        <w:tab/>
        <w:t xml:space="preserve">Arranging toilet facilities in the working areas, for instance with installation of gender segregated latrines in ITSs or agreements with shops and restaurants in urban areas. </w:t>
      </w:r>
    </w:p>
    <w:p w14:paraId="24B238B4" w14:textId="41163192" w:rsidR="00427E71" w:rsidRPr="00C63378" w:rsidRDefault="00427E71" w:rsidP="00D657C0">
      <w:pPr>
        <w:spacing w:after="0" w:line="240" w:lineRule="auto"/>
        <w:ind w:left="705" w:hanging="705"/>
        <w:jc w:val="both"/>
        <w:rPr>
          <w:lang w:val="en-US"/>
        </w:rPr>
      </w:pPr>
      <w:r w:rsidRPr="00C63378">
        <w:rPr>
          <w:lang w:val="en-US"/>
        </w:rPr>
        <w:t>·</w:t>
      </w:r>
      <w:r w:rsidRPr="00C63378">
        <w:rPr>
          <w:lang w:val="en-US"/>
        </w:rPr>
        <w:tab/>
        <w:t xml:space="preserve">Identify a man per group, sensitized on gender equality issues that can offer support and work with the female group to reduce the risk of harassment. </w:t>
      </w:r>
    </w:p>
    <w:p w14:paraId="64361174" w14:textId="2BD61F55" w:rsidR="00427E71" w:rsidRPr="00C63378" w:rsidRDefault="00427E71" w:rsidP="00427E71">
      <w:pPr>
        <w:spacing w:after="0" w:line="240" w:lineRule="auto"/>
        <w:jc w:val="both"/>
        <w:rPr>
          <w:lang w:val="en-US"/>
        </w:rPr>
      </w:pPr>
      <w:r w:rsidRPr="00C63378">
        <w:rPr>
          <w:lang w:val="en-US"/>
        </w:rPr>
        <w:t>·</w:t>
      </w:r>
      <w:r w:rsidRPr="00C63378">
        <w:rPr>
          <w:lang w:val="en-US"/>
        </w:rPr>
        <w:tab/>
        <w:t>Sensitize the gender equality and awareness during the induction session</w:t>
      </w:r>
    </w:p>
    <w:p w14:paraId="09487499" w14:textId="21C199B0" w:rsidR="00427E71" w:rsidRPr="00C63378" w:rsidRDefault="00427E71" w:rsidP="00D657C0">
      <w:pPr>
        <w:spacing w:after="0" w:line="240" w:lineRule="auto"/>
        <w:ind w:left="705" w:hanging="705"/>
        <w:jc w:val="both"/>
        <w:rPr>
          <w:lang w:val="en-US"/>
        </w:rPr>
      </w:pPr>
      <w:r w:rsidRPr="00C63378">
        <w:rPr>
          <w:lang w:val="en-US"/>
        </w:rPr>
        <w:t>·</w:t>
      </w:r>
      <w:r w:rsidRPr="00C63378">
        <w:rPr>
          <w:lang w:val="en-US"/>
        </w:rPr>
        <w:tab/>
        <w:t xml:space="preserve">Arranging regular field visits by organization team members assigned to work directly with the group and organize regular FGDs with women to be able to report challenges, good practices, eventual mis-behavior by staff, </w:t>
      </w:r>
      <w:proofErr w:type="spellStart"/>
      <w:r w:rsidRPr="00C63378">
        <w:rPr>
          <w:lang w:val="en-US"/>
        </w:rPr>
        <w:t>CfW</w:t>
      </w:r>
      <w:proofErr w:type="spellEnd"/>
      <w:r w:rsidRPr="00C63378">
        <w:rPr>
          <w:lang w:val="en-US"/>
        </w:rPr>
        <w:t xml:space="preserve"> colleagues or else and be able to adapt the </w:t>
      </w:r>
      <w:r w:rsidR="00385038" w:rsidRPr="00C63378">
        <w:rPr>
          <w:lang w:val="en-US"/>
        </w:rPr>
        <w:t>intervention accordingly</w:t>
      </w:r>
      <w:r w:rsidRPr="00C63378">
        <w:rPr>
          <w:lang w:val="en-US"/>
        </w:rPr>
        <w:t xml:space="preserve"> to ensure safety and dignity are </w:t>
      </w:r>
      <w:r w:rsidR="006D5BDD" w:rsidRPr="00C63378">
        <w:rPr>
          <w:lang w:val="en-US"/>
        </w:rPr>
        <w:t>always respected</w:t>
      </w:r>
      <w:r w:rsidRPr="00C63378">
        <w:rPr>
          <w:lang w:val="en-US"/>
        </w:rPr>
        <w:t>.</w:t>
      </w:r>
    </w:p>
    <w:p w14:paraId="3BADC2CF" w14:textId="547112F6" w:rsidR="00427E71" w:rsidRPr="00C63378" w:rsidRDefault="00427E71" w:rsidP="00D657C0">
      <w:pPr>
        <w:spacing w:after="0" w:line="240" w:lineRule="auto"/>
        <w:ind w:left="705" w:hanging="705"/>
        <w:jc w:val="both"/>
        <w:rPr>
          <w:lang w:val="en-US"/>
        </w:rPr>
      </w:pPr>
      <w:r w:rsidRPr="00C63378">
        <w:rPr>
          <w:lang w:val="en-US"/>
        </w:rPr>
        <w:t>·</w:t>
      </w:r>
      <w:r w:rsidRPr="00C63378">
        <w:rPr>
          <w:lang w:val="en-US"/>
        </w:rPr>
        <w:tab/>
        <w:t xml:space="preserve">Tailor activities to create work opportunities for women with lower requirements of physical strength or exposure to hazards, such as aware-ness and mobilization that can be conducted also by Pregnant and Lactating Women (PLW) </w:t>
      </w:r>
    </w:p>
    <w:p w14:paraId="1AD4EB55" w14:textId="4460E655" w:rsidR="00E476D4" w:rsidRPr="00C63378" w:rsidRDefault="00427E71" w:rsidP="00427E71">
      <w:pPr>
        <w:spacing w:after="0" w:line="240" w:lineRule="auto"/>
        <w:jc w:val="both"/>
        <w:rPr>
          <w:lang w:val="en-US"/>
        </w:rPr>
      </w:pPr>
      <w:r w:rsidRPr="00C63378">
        <w:rPr>
          <w:lang w:val="en-US"/>
        </w:rPr>
        <w:t>·</w:t>
      </w:r>
      <w:r w:rsidRPr="00C63378">
        <w:rPr>
          <w:lang w:val="en-US"/>
        </w:rPr>
        <w:tab/>
        <w:t xml:space="preserve">Promote women empowerment with representation of women in </w:t>
      </w:r>
      <w:r w:rsidR="00385038" w:rsidRPr="00C63378">
        <w:rPr>
          <w:lang w:val="en-US"/>
        </w:rPr>
        <w:t>decision</w:t>
      </w:r>
      <w:r w:rsidRPr="00C63378">
        <w:rPr>
          <w:lang w:val="en-US"/>
        </w:rPr>
        <w:t xml:space="preserve"> making roles</w:t>
      </w:r>
    </w:p>
    <w:p w14:paraId="6E4D7FBB" w14:textId="77777777" w:rsidR="003E3757" w:rsidRPr="00C63378" w:rsidRDefault="003E3757" w:rsidP="00427E71">
      <w:pPr>
        <w:spacing w:after="0" w:line="240" w:lineRule="auto"/>
        <w:jc w:val="both"/>
        <w:rPr>
          <w:lang w:val="en-US"/>
        </w:rPr>
      </w:pPr>
    </w:p>
    <w:p w14:paraId="1DF56974" w14:textId="3ACECF09" w:rsidR="003E3757" w:rsidRDefault="003E3757" w:rsidP="00427E71">
      <w:pPr>
        <w:spacing w:after="0" w:line="240" w:lineRule="auto"/>
        <w:jc w:val="both"/>
        <w:rPr>
          <w:i/>
          <w:iCs/>
          <w:lang w:val="en-US"/>
        </w:rPr>
      </w:pPr>
      <w:r w:rsidRPr="00C63378">
        <w:rPr>
          <w:lang w:val="en-US"/>
        </w:rPr>
        <w:t xml:space="preserve">As the main cross-cutting issue, gender should be incorporated into the evaluation. Specifically, focus should be given on whether ACF was </w:t>
      </w:r>
      <w:r w:rsidRPr="00EB1902">
        <w:rPr>
          <w:lang w:val="en-US"/>
        </w:rPr>
        <w:t xml:space="preserve">able to put in practice the above commitments and whether these were successful in </w:t>
      </w:r>
      <w:r w:rsidR="00B573F6" w:rsidRPr="00EB1902">
        <w:rPr>
          <w:lang w:val="en-US"/>
        </w:rPr>
        <w:t>achieving</w:t>
      </w:r>
      <w:r w:rsidRPr="00EB1902">
        <w:rPr>
          <w:lang w:val="en-US"/>
        </w:rPr>
        <w:t xml:space="preserve"> gender equality</w:t>
      </w:r>
      <w:r w:rsidR="00B573F6" w:rsidRPr="00EB1902">
        <w:rPr>
          <w:lang w:val="en-US"/>
        </w:rPr>
        <w:t xml:space="preserve"> in the project.</w:t>
      </w:r>
      <w:r>
        <w:rPr>
          <w:i/>
          <w:iCs/>
          <w:lang w:val="en-US"/>
        </w:rPr>
        <w:t xml:space="preserve"> </w:t>
      </w:r>
    </w:p>
    <w:p w14:paraId="4F5F0750" w14:textId="77777777" w:rsidR="00D657C0" w:rsidRDefault="00D657C0" w:rsidP="00427E71">
      <w:pPr>
        <w:spacing w:after="0" w:line="240" w:lineRule="auto"/>
        <w:jc w:val="both"/>
        <w:rPr>
          <w:i/>
          <w:iCs/>
          <w:lang w:val="en-US"/>
        </w:rPr>
      </w:pPr>
    </w:p>
    <w:p w14:paraId="54287EF4" w14:textId="77777777" w:rsidR="00D657C0" w:rsidRPr="003E3757" w:rsidRDefault="00D657C0" w:rsidP="00427E71">
      <w:pPr>
        <w:spacing w:after="0" w:line="240" w:lineRule="auto"/>
        <w:jc w:val="both"/>
        <w:rPr>
          <w:i/>
          <w:iCs/>
          <w:sz w:val="24"/>
          <w:szCs w:val="24"/>
          <w:highlight w:val="yellow"/>
          <w:lang w:val="en-US"/>
        </w:rPr>
      </w:pPr>
    </w:p>
    <w:p w14:paraId="56493566" w14:textId="17978993" w:rsidR="009D5403" w:rsidRPr="00860F4D" w:rsidRDefault="00362BFD" w:rsidP="009D5403">
      <w:pPr>
        <w:pStyle w:val="Heading2"/>
        <w:numPr>
          <w:ilvl w:val="0"/>
          <w:numId w:val="12"/>
        </w:numPr>
        <w:rPr>
          <w:lang w:val="en-US"/>
        </w:rPr>
      </w:pPr>
      <w:r>
        <w:rPr>
          <w:lang w:val="en-US"/>
        </w:rPr>
        <w:t>required Application package</w:t>
      </w:r>
    </w:p>
    <w:p w14:paraId="51926026" w14:textId="77777777" w:rsidR="009D5403" w:rsidRDefault="009D5403" w:rsidP="009D5403">
      <w:pPr>
        <w:spacing w:after="0" w:line="240" w:lineRule="auto"/>
        <w:jc w:val="both"/>
        <w:rPr>
          <w:b/>
          <w:lang w:val="en-US"/>
        </w:rPr>
      </w:pPr>
    </w:p>
    <w:p w14:paraId="3CAFBF17" w14:textId="77777777" w:rsidR="00362BFD" w:rsidRDefault="009E2171" w:rsidP="009E2171">
      <w:pPr>
        <w:spacing w:after="0" w:line="240" w:lineRule="auto"/>
        <w:jc w:val="both"/>
        <w:rPr>
          <w:lang w:val="en-US"/>
        </w:rPr>
      </w:pPr>
      <w:r w:rsidRPr="00320E71">
        <w:rPr>
          <w:lang w:val="en-US"/>
        </w:rPr>
        <w:t>The evaluation should be users-oriented (e.g. ACF and KFW) and adopt ACF guiding principles (adapted from the OECD/DAC evaluation principles) of impartiality and independence, credibility, usefulness, transparency and participation and gender equality.</w:t>
      </w:r>
    </w:p>
    <w:p w14:paraId="2D69CAA8" w14:textId="77777777" w:rsidR="009E2171" w:rsidRDefault="009E2171" w:rsidP="009E2171">
      <w:pPr>
        <w:spacing w:after="0" w:line="240" w:lineRule="auto"/>
        <w:jc w:val="both"/>
        <w:rPr>
          <w:lang w:val="en-US"/>
        </w:rPr>
      </w:pPr>
    </w:p>
    <w:p w14:paraId="0D9B70AB" w14:textId="4E360B32" w:rsidR="00E2335A" w:rsidRDefault="00C81C2E" w:rsidP="009E2171">
      <w:pPr>
        <w:spacing w:after="0" w:line="240" w:lineRule="auto"/>
        <w:jc w:val="both"/>
        <w:rPr>
          <w:lang w:val="en-US"/>
        </w:rPr>
      </w:pPr>
      <w:r>
        <w:rPr>
          <w:lang w:val="en-US"/>
        </w:rPr>
        <w:t>The evaluator</w:t>
      </w:r>
      <w:r w:rsidR="009E2171">
        <w:rPr>
          <w:lang w:val="en-US"/>
        </w:rPr>
        <w:t xml:space="preserve"> should</w:t>
      </w:r>
      <w:r>
        <w:rPr>
          <w:lang w:val="en-US"/>
        </w:rPr>
        <w:t xml:space="preserve"> </w:t>
      </w:r>
      <w:r w:rsidR="00D657C0">
        <w:rPr>
          <w:lang w:val="en-US"/>
        </w:rPr>
        <w:t>submit</w:t>
      </w:r>
      <w:r>
        <w:rPr>
          <w:lang w:val="en-US"/>
        </w:rPr>
        <w:t xml:space="preserve"> – as part of the application package –</w:t>
      </w:r>
      <w:r w:rsidR="008353E4">
        <w:rPr>
          <w:lang w:val="en-US"/>
        </w:rPr>
        <w:t xml:space="preserve"> the following documents:</w:t>
      </w:r>
    </w:p>
    <w:p w14:paraId="724F8060" w14:textId="77777777" w:rsidR="002201D3" w:rsidRDefault="002201D3" w:rsidP="002201D3">
      <w:pPr>
        <w:pStyle w:val="ListParagraph"/>
        <w:spacing w:after="0" w:line="240" w:lineRule="auto"/>
        <w:jc w:val="both"/>
        <w:rPr>
          <w:lang w:val="en-US"/>
        </w:rPr>
      </w:pPr>
    </w:p>
    <w:p w14:paraId="5985CB09" w14:textId="4FD1313E" w:rsidR="002201D3" w:rsidRDefault="002201D3" w:rsidP="007B0965">
      <w:pPr>
        <w:pStyle w:val="ListParagraph"/>
        <w:numPr>
          <w:ilvl w:val="0"/>
          <w:numId w:val="42"/>
        </w:numPr>
        <w:spacing w:after="0" w:line="240" w:lineRule="auto"/>
        <w:jc w:val="both"/>
        <w:rPr>
          <w:lang w:val="en-US"/>
        </w:rPr>
      </w:pPr>
      <w:r w:rsidRPr="008353E4">
        <w:rPr>
          <w:b/>
          <w:bCs/>
          <w:lang w:val="en-US"/>
        </w:rPr>
        <w:t>N</w:t>
      </w:r>
      <w:r w:rsidR="00C81C2E" w:rsidRPr="008353E4">
        <w:rPr>
          <w:b/>
          <w:bCs/>
          <w:lang w:val="en-US"/>
        </w:rPr>
        <w:t>arrative description</w:t>
      </w:r>
      <w:r w:rsidR="008353E4">
        <w:rPr>
          <w:lang w:val="en-US"/>
        </w:rPr>
        <w:t xml:space="preserve"> (1-</w:t>
      </w:r>
      <w:r w:rsidR="000A13A5">
        <w:rPr>
          <w:lang w:val="en-US"/>
        </w:rPr>
        <w:t>2 pages)</w:t>
      </w:r>
      <w:r w:rsidR="00C81C2E" w:rsidRPr="00DD0A58">
        <w:rPr>
          <w:lang w:val="en-US"/>
        </w:rPr>
        <w:t xml:space="preserve"> of the </w:t>
      </w:r>
      <w:r w:rsidR="00E2335A" w:rsidRPr="00DD0A58">
        <w:rPr>
          <w:lang w:val="en-US"/>
        </w:rPr>
        <w:t xml:space="preserve">evaluation </w:t>
      </w:r>
      <w:r w:rsidR="00C81C2E" w:rsidRPr="00DD0A58">
        <w:rPr>
          <w:lang w:val="en-US"/>
        </w:rPr>
        <w:t>approach</w:t>
      </w:r>
      <w:r w:rsidRPr="00DD0A58">
        <w:rPr>
          <w:lang w:val="en-US"/>
        </w:rPr>
        <w:t>, including reference to OECD/DAC criteria</w:t>
      </w:r>
      <w:r w:rsidR="00DD0A58" w:rsidRPr="00DD0A58">
        <w:rPr>
          <w:lang w:val="en-US"/>
        </w:rPr>
        <w:t>, methods that will be used for collecting information, both qualitative and quantitative (focus groups, surveys, interviews, document review, etc.), triangulation methods to be used, and possible methodology limitations</w:t>
      </w:r>
      <w:r w:rsidR="00DD0A58">
        <w:rPr>
          <w:lang w:val="en-US"/>
        </w:rPr>
        <w:t>.</w:t>
      </w:r>
    </w:p>
    <w:p w14:paraId="04DF7F51" w14:textId="05EC8F17" w:rsidR="00E2335A" w:rsidRDefault="006C14EC" w:rsidP="007B0965">
      <w:pPr>
        <w:pStyle w:val="ListParagraph"/>
        <w:numPr>
          <w:ilvl w:val="0"/>
          <w:numId w:val="42"/>
        </w:numPr>
        <w:spacing w:after="0" w:line="240" w:lineRule="auto"/>
        <w:jc w:val="both"/>
        <w:rPr>
          <w:lang w:val="en-US"/>
        </w:rPr>
      </w:pPr>
      <w:r w:rsidRPr="000A13A5">
        <w:rPr>
          <w:b/>
          <w:bCs/>
          <w:lang w:val="en-US"/>
        </w:rPr>
        <w:t>E</w:t>
      </w:r>
      <w:r w:rsidR="00C81C2E" w:rsidRPr="000A13A5">
        <w:rPr>
          <w:b/>
          <w:bCs/>
          <w:lang w:val="en-US"/>
        </w:rPr>
        <w:t xml:space="preserve">valuation questions </w:t>
      </w:r>
      <w:r w:rsidRPr="000A13A5">
        <w:rPr>
          <w:b/>
          <w:bCs/>
          <w:lang w:val="en-US"/>
        </w:rPr>
        <w:t>matrix</w:t>
      </w:r>
      <w:r>
        <w:rPr>
          <w:lang w:val="en-US"/>
        </w:rPr>
        <w:t xml:space="preserve"> </w:t>
      </w:r>
      <w:r w:rsidR="00C81C2E" w:rsidRPr="00E2335A">
        <w:rPr>
          <w:lang w:val="en-US"/>
        </w:rPr>
        <w:t xml:space="preserve">(see Annex </w:t>
      </w:r>
      <w:r w:rsidR="00362BFD">
        <w:rPr>
          <w:lang w:val="en-US"/>
        </w:rPr>
        <w:t>II</w:t>
      </w:r>
      <w:r w:rsidR="00C81C2E" w:rsidRPr="00E2335A">
        <w:rPr>
          <w:lang w:val="en-US"/>
        </w:rPr>
        <w:t>)</w:t>
      </w:r>
      <w:r w:rsidR="00E2335A" w:rsidRPr="00E2335A">
        <w:rPr>
          <w:lang w:val="en-US"/>
        </w:rPr>
        <w:t>.</w:t>
      </w:r>
      <w:r w:rsidR="00E2335A" w:rsidRPr="00E2335A">
        <w:t xml:space="preserve"> </w:t>
      </w:r>
      <w:r w:rsidR="00E2335A">
        <w:t xml:space="preserve">The evaluator </w:t>
      </w:r>
      <w:r w:rsidR="000A13A5">
        <w:t>is recommended to</w:t>
      </w:r>
      <w:r w:rsidR="00E2335A">
        <w:t xml:space="preserve"> avoid too many questions (</w:t>
      </w:r>
      <w:r w:rsidR="00E2335A" w:rsidRPr="00E2335A">
        <w:rPr>
          <w:lang w:val="en-US"/>
        </w:rPr>
        <w:t>maximum 5) and sub-questions (maximum 3 per question).</w:t>
      </w:r>
      <w:r w:rsidR="000A13A5">
        <w:rPr>
          <w:lang w:val="en-US"/>
        </w:rPr>
        <w:t xml:space="preserve"> </w:t>
      </w:r>
    </w:p>
    <w:p w14:paraId="4ABBE305" w14:textId="00CE82B2" w:rsidR="006C14EC" w:rsidRDefault="00F51214" w:rsidP="007B0965">
      <w:pPr>
        <w:pStyle w:val="ListParagraph"/>
        <w:numPr>
          <w:ilvl w:val="0"/>
          <w:numId w:val="42"/>
        </w:numPr>
        <w:spacing w:after="0" w:line="240" w:lineRule="auto"/>
        <w:jc w:val="both"/>
        <w:rPr>
          <w:lang w:val="en-US"/>
        </w:rPr>
      </w:pPr>
      <w:r>
        <w:rPr>
          <w:b/>
          <w:bCs/>
          <w:lang w:val="en-US"/>
        </w:rPr>
        <w:t>Detailed w</w:t>
      </w:r>
      <w:r w:rsidR="1E50438C" w:rsidRPr="7CC2BF20">
        <w:rPr>
          <w:b/>
          <w:bCs/>
          <w:lang w:val="en-US"/>
        </w:rPr>
        <w:t>orkplan</w:t>
      </w:r>
      <w:r>
        <w:rPr>
          <w:b/>
          <w:bCs/>
          <w:lang w:val="en-US"/>
        </w:rPr>
        <w:t>.</w:t>
      </w:r>
    </w:p>
    <w:p w14:paraId="29177575" w14:textId="52D2DE4D" w:rsidR="00542398" w:rsidRDefault="006C14EC" w:rsidP="007B0965">
      <w:pPr>
        <w:pStyle w:val="ListParagraph"/>
        <w:numPr>
          <w:ilvl w:val="0"/>
          <w:numId w:val="42"/>
        </w:numPr>
        <w:spacing w:after="0" w:line="240" w:lineRule="auto"/>
        <w:jc w:val="both"/>
        <w:rPr>
          <w:lang w:val="en-US"/>
        </w:rPr>
      </w:pPr>
      <w:r w:rsidRPr="000A13A5">
        <w:rPr>
          <w:b/>
          <w:bCs/>
          <w:lang w:val="en-US"/>
        </w:rPr>
        <w:t>CV</w:t>
      </w:r>
      <w:r w:rsidR="000A13A5" w:rsidRPr="000A13A5">
        <w:rPr>
          <w:b/>
          <w:bCs/>
          <w:lang w:val="en-US"/>
        </w:rPr>
        <w:t>s</w:t>
      </w:r>
      <w:r>
        <w:rPr>
          <w:lang w:val="en-US"/>
        </w:rPr>
        <w:t xml:space="preserve"> of the evaluation team</w:t>
      </w:r>
      <w:r w:rsidR="00F358A7">
        <w:rPr>
          <w:lang w:val="en-US"/>
        </w:rPr>
        <w:t>.</w:t>
      </w:r>
      <w:r>
        <w:rPr>
          <w:lang w:val="en-US"/>
        </w:rPr>
        <w:t xml:space="preserve"> </w:t>
      </w:r>
    </w:p>
    <w:p w14:paraId="6615E1A1" w14:textId="569582FC" w:rsidR="006C14EC" w:rsidRDefault="00542398" w:rsidP="007B0965">
      <w:pPr>
        <w:pStyle w:val="ListParagraph"/>
        <w:numPr>
          <w:ilvl w:val="0"/>
          <w:numId w:val="42"/>
        </w:numPr>
        <w:spacing w:after="0" w:line="240" w:lineRule="auto"/>
        <w:jc w:val="both"/>
        <w:rPr>
          <w:lang w:val="en-US"/>
        </w:rPr>
      </w:pPr>
      <w:r>
        <w:rPr>
          <w:b/>
          <w:bCs/>
          <w:lang w:val="en-US"/>
        </w:rPr>
        <w:t>P</w:t>
      </w:r>
      <w:r w:rsidR="476315C9" w:rsidRPr="00542398">
        <w:rPr>
          <w:b/>
          <w:bCs/>
          <w:lang w:val="en-US"/>
        </w:rPr>
        <w:t>roof of previous experience</w:t>
      </w:r>
      <w:r w:rsidR="462F3B49" w:rsidRPr="7CC2BF20">
        <w:rPr>
          <w:lang w:val="en-US"/>
        </w:rPr>
        <w:t xml:space="preserve"> relevant to this </w:t>
      </w:r>
      <w:proofErr w:type="spellStart"/>
      <w:r w:rsidR="462F3B49" w:rsidRPr="7CC2BF20">
        <w:rPr>
          <w:lang w:val="en-US"/>
        </w:rPr>
        <w:t>ToR</w:t>
      </w:r>
      <w:proofErr w:type="spellEnd"/>
      <w:r w:rsidR="476315C9" w:rsidRPr="7CC2BF20">
        <w:rPr>
          <w:lang w:val="en-US"/>
        </w:rPr>
        <w:t>.</w:t>
      </w:r>
    </w:p>
    <w:p w14:paraId="252E8B38" w14:textId="5365DAEC" w:rsidR="006C14EC" w:rsidRDefault="476315C9" w:rsidP="007B0965">
      <w:pPr>
        <w:pStyle w:val="ListParagraph"/>
        <w:numPr>
          <w:ilvl w:val="0"/>
          <w:numId w:val="42"/>
        </w:numPr>
        <w:spacing w:after="0" w:line="240" w:lineRule="auto"/>
        <w:jc w:val="both"/>
        <w:rPr>
          <w:lang w:val="en-US"/>
        </w:rPr>
      </w:pPr>
      <w:r w:rsidRPr="7CC2BF20">
        <w:rPr>
          <w:b/>
          <w:bCs/>
          <w:lang w:val="en-US"/>
        </w:rPr>
        <w:t>Proof</w:t>
      </w:r>
      <w:r w:rsidR="006C14EC" w:rsidRPr="7CC2BF20">
        <w:rPr>
          <w:b/>
          <w:lang w:val="en-US"/>
        </w:rPr>
        <w:t xml:space="preserve"> of registration</w:t>
      </w:r>
      <w:r w:rsidR="006C14EC">
        <w:rPr>
          <w:lang w:val="en-US"/>
        </w:rPr>
        <w:t xml:space="preserve"> in Lebanon.</w:t>
      </w:r>
    </w:p>
    <w:p w14:paraId="4795CF9F" w14:textId="45E18DF8" w:rsidR="006C14EC" w:rsidRPr="006C14EC" w:rsidRDefault="006C14EC" w:rsidP="007B0965">
      <w:pPr>
        <w:pStyle w:val="ListParagraph"/>
        <w:numPr>
          <w:ilvl w:val="0"/>
          <w:numId w:val="42"/>
        </w:numPr>
        <w:spacing w:after="0" w:line="240" w:lineRule="auto"/>
        <w:jc w:val="both"/>
        <w:rPr>
          <w:lang w:val="en-US"/>
        </w:rPr>
      </w:pPr>
      <w:r w:rsidRPr="7BE9C057">
        <w:rPr>
          <w:b/>
          <w:bCs/>
          <w:lang w:val="en-US"/>
        </w:rPr>
        <w:t>Financial proposal</w:t>
      </w:r>
      <w:r w:rsidRPr="7BE9C057">
        <w:rPr>
          <w:lang w:val="en-US"/>
        </w:rPr>
        <w:t xml:space="preserve"> within </w:t>
      </w:r>
      <w:r w:rsidR="00DF0D5E" w:rsidRPr="7BE9C057">
        <w:rPr>
          <w:lang w:val="en-US"/>
        </w:rPr>
        <w:t>budget (</w:t>
      </w:r>
      <w:r w:rsidRPr="7BE9C057">
        <w:rPr>
          <w:lang w:val="en-US"/>
        </w:rPr>
        <w:t>25.000 USD</w:t>
      </w:r>
      <w:r w:rsidR="00DF0D5E" w:rsidRPr="7BE9C057">
        <w:rPr>
          <w:lang w:val="en-US"/>
        </w:rPr>
        <w:t>)</w:t>
      </w:r>
      <w:r w:rsidR="77D5F168" w:rsidRPr="7BE9C057">
        <w:rPr>
          <w:lang w:val="en-US"/>
        </w:rPr>
        <w:t xml:space="preserve"> with disaggregated budget lines.</w:t>
      </w:r>
    </w:p>
    <w:p w14:paraId="6DB31432" w14:textId="77777777" w:rsidR="00E2335A" w:rsidRPr="00320E71" w:rsidRDefault="00E2335A" w:rsidP="009E2171">
      <w:pPr>
        <w:spacing w:after="0" w:line="240" w:lineRule="auto"/>
        <w:jc w:val="both"/>
        <w:rPr>
          <w:lang w:val="en-US"/>
        </w:rPr>
      </w:pPr>
    </w:p>
    <w:p w14:paraId="7FA4E0B6" w14:textId="77777777" w:rsidR="009D5403" w:rsidRPr="00860F4D" w:rsidRDefault="009D5403" w:rsidP="009D5403">
      <w:pPr>
        <w:spacing w:after="0" w:line="240" w:lineRule="auto"/>
        <w:rPr>
          <w:b/>
          <w:lang w:val="en-US"/>
        </w:rPr>
      </w:pPr>
    </w:p>
    <w:p w14:paraId="062E9B50" w14:textId="4F79BB0F" w:rsidR="009D5403" w:rsidRPr="0022500F" w:rsidRDefault="009D5403" w:rsidP="0022500F">
      <w:pPr>
        <w:pStyle w:val="Heading2"/>
        <w:numPr>
          <w:ilvl w:val="0"/>
          <w:numId w:val="12"/>
        </w:numPr>
        <w:rPr>
          <w:lang w:val="en-US"/>
        </w:rPr>
      </w:pPr>
      <w:r w:rsidRPr="00860F4D">
        <w:rPr>
          <w:lang w:val="en-US"/>
        </w:rPr>
        <w:t>KEY DELIVERABLES</w:t>
      </w:r>
    </w:p>
    <w:p w14:paraId="45090D2D" w14:textId="4ABB941D" w:rsidR="009D5403" w:rsidRDefault="009D5403" w:rsidP="009D5403">
      <w:pPr>
        <w:spacing w:after="0" w:line="240" w:lineRule="auto"/>
        <w:jc w:val="both"/>
        <w:rPr>
          <w:lang w:val="en-US"/>
        </w:rPr>
      </w:pPr>
      <w:r w:rsidRPr="00860F4D">
        <w:rPr>
          <w:lang w:val="en-US"/>
        </w:rPr>
        <w:t xml:space="preserve">The following are the evaluation </w:t>
      </w:r>
      <w:r w:rsidR="0022500F">
        <w:rPr>
          <w:lang w:val="en-US"/>
        </w:rPr>
        <w:t>deliverables</w:t>
      </w:r>
      <w:r w:rsidRPr="00860F4D">
        <w:rPr>
          <w:lang w:val="en-US"/>
        </w:rPr>
        <w:t xml:space="preserve"> the evaluator will deliver to ACF: </w:t>
      </w:r>
    </w:p>
    <w:p w14:paraId="7D41AD97" w14:textId="77777777" w:rsidR="00F46E5F" w:rsidRDefault="00F46E5F" w:rsidP="009D5403">
      <w:pPr>
        <w:spacing w:after="0" w:line="240" w:lineRule="auto"/>
        <w:jc w:val="both"/>
        <w:rPr>
          <w:lang w:val="en-US"/>
        </w:rPr>
      </w:pPr>
    </w:p>
    <w:p w14:paraId="25A0A578" w14:textId="77777777" w:rsidR="006A2485" w:rsidRDefault="006A2485" w:rsidP="009D5403">
      <w:pPr>
        <w:spacing w:after="0" w:line="240" w:lineRule="auto"/>
        <w:jc w:val="both"/>
        <w:rPr>
          <w:lang w:val="en-US"/>
        </w:rPr>
      </w:pPr>
    </w:p>
    <w:p w14:paraId="47CD6E69" w14:textId="77777777" w:rsidR="006A2485" w:rsidRPr="00860F4D" w:rsidRDefault="006A2485" w:rsidP="009D5403">
      <w:pPr>
        <w:spacing w:after="0" w:line="240" w:lineRule="auto"/>
        <w:jc w:val="both"/>
        <w:rPr>
          <w:lang w:val="en-US"/>
        </w:rPr>
      </w:pPr>
    </w:p>
    <w:p w14:paraId="074B4B45" w14:textId="77777777" w:rsidR="009D5403" w:rsidRPr="00860F4D" w:rsidRDefault="009D5403" w:rsidP="009D5403">
      <w:pPr>
        <w:spacing w:after="0" w:line="240" w:lineRule="auto"/>
        <w:jc w:val="both"/>
        <w:rPr>
          <w:lang w:val="en-US"/>
        </w:rPr>
      </w:pPr>
    </w:p>
    <w:tbl>
      <w:tblPr>
        <w:tblStyle w:val="TableGrid"/>
        <w:tblW w:w="10235" w:type="dxa"/>
        <w:jc w:val="center"/>
        <w:tblLayout w:type="fixed"/>
        <w:tblLook w:val="04A0" w:firstRow="1" w:lastRow="0" w:firstColumn="1" w:lastColumn="0" w:noHBand="0" w:noVBand="1"/>
      </w:tblPr>
      <w:tblGrid>
        <w:gridCol w:w="3314"/>
        <w:gridCol w:w="4799"/>
        <w:gridCol w:w="1095"/>
        <w:gridCol w:w="1027"/>
      </w:tblGrid>
      <w:tr w:rsidR="00701CDD" w:rsidRPr="00297B1B" w14:paraId="781691AA" w14:textId="25F35D3A" w:rsidTr="009C0E23">
        <w:trPr>
          <w:trHeight w:val="300"/>
          <w:jc w:val="center"/>
        </w:trPr>
        <w:tc>
          <w:tcPr>
            <w:tcW w:w="3314" w:type="dxa"/>
            <w:shd w:val="clear" w:color="auto" w:fill="005FB6" w:themeFill="accent6"/>
          </w:tcPr>
          <w:p w14:paraId="6E935A53" w14:textId="291AE409" w:rsidR="00701CDD" w:rsidRPr="00297B1B" w:rsidRDefault="00701CDD" w:rsidP="00F46E5F">
            <w:pPr>
              <w:jc w:val="center"/>
              <w:rPr>
                <w:rFonts w:asciiTheme="minorHAnsi" w:eastAsia="Times New Roman" w:hAnsiTheme="minorHAnsi" w:cs="Calibri"/>
                <w:b/>
                <w:bCs/>
                <w:color w:val="FFFFFF"/>
                <w:lang w:val="en-US" w:eastAsia="fr-FR"/>
              </w:rPr>
            </w:pPr>
            <w:r w:rsidRPr="00297B1B">
              <w:rPr>
                <w:rFonts w:asciiTheme="minorHAnsi" w:eastAsia="Times New Roman" w:hAnsiTheme="minorHAnsi" w:cs="Calibri"/>
                <w:b/>
                <w:bCs/>
                <w:color w:val="FFFFFF"/>
                <w:lang w:val="en-US" w:eastAsia="fr-FR"/>
              </w:rPr>
              <w:lastRenderedPageBreak/>
              <w:t>Deliverables</w:t>
            </w:r>
          </w:p>
        </w:tc>
        <w:tc>
          <w:tcPr>
            <w:tcW w:w="4799" w:type="dxa"/>
            <w:shd w:val="clear" w:color="auto" w:fill="005FB6" w:themeFill="accent6"/>
          </w:tcPr>
          <w:p w14:paraId="3C58F122" w14:textId="3D88C83D" w:rsidR="762AC247" w:rsidRPr="00297B1B" w:rsidRDefault="762AC247" w:rsidP="00F46E5F">
            <w:pPr>
              <w:jc w:val="center"/>
              <w:rPr>
                <w:rFonts w:asciiTheme="minorHAnsi" w:eastAsia="Times New Roman" w:hAnsiTheme="minorHAnsi" w:cs="Calibri"/>
                <w:b/>
                <w:bCs/>
                <w:color w:val="FFFFFF"/>
                <w:lang w:val="en-US" w:eastAsia="fr-FR"/>
              </w:rPr>
            </w:pPr>
            <w:r w:rsidRPr="00297B1B">
              <w:rPr>
                <w:rFonts w:asciiTheme="minorHAnsi" w:eastAsia="Times New Roman" w:hAnsiTheme="minorHAnsi" w:cs="Calibri"/>
                <w:b/>
                <w:bCs/>
                <w:color w:val="FFFFFF"/>
                <w:lang w:val="en-US" w:eastAsia="fr-FR"/>
              </w:rPr>
              <w:t>Description</w:t>
            </w:r>
          </w:p>
        </w:tc>
        <w:tc>
          <w:tcPr>
            <w:tcW w:w="1095" w:type="dxa"/>
            <w:shd w:val="clear" w:color="auto" w:fill="005FB6" w:themeFill="accent6"/>
          </w:tcPr>
          <w:p w14:paraId="13B68D57" w14:textId="669C19FA" w:rsidR="6D7ADBB3" w:rsidRPr="00297B1B" w:rsidRDefault="6D7ADBB3" w:rsidP="00F46E5F">
            <w:pPr>
              <w:jc w:val="center"/>
              <w:rPr>
                <w:rFonts w:asciiTheme="minorHAnsi" w:eastAsia="Times New Roman" w:hAnsiTheme="minorHAnsi" w:cs="Calibri"/>
                <w:b/>
                <w:bCs/>
                <w:color w:val="FFFFFF"/>
                <w:lang w:val="en-US" w:eastAsia="fr-FR"/>
              </w:rPr>
            </w:pPr>
            <w:r w:rsidRPr="00297B1B">
              <w:rPr>
                <w:rFonts w:asciiTheme="minorHAnsi" w:eastAsia="Times New Roman" w:hAnsiTheme="minorHAnsi" w:cs="Calibri"/>
                <w:b/>
                <w:bCs/>
                <w:color w:val="FFFFFF"/>
                <w:lang w:val="en-US" w:eastAsia="fr-FR"/>
              </w:rPr>
              <w:t>Expected timeline</w:t>
            </w:r>
          </w:p>
        </w:tc>
        <w:tc>
          <w:tcPr>
            <w:tcW w:w="1027" w:type="dxa"/>
            <w:shd w:val="clear" w:color="auto" w:fill="005FB6" w:themeFill="accent6"/>
          </w:tcPr>
          <w:p w14:paraId="7EE06B33" w14:textId="6CAFF276" w:rsidR="02208C90" w:rsidRPr="7CC2BF20" w:rsidRDefault="02208C90" w:rsidP="7CC2BF20">
            <w:pPr>
              <w:jc w:val="center"/>
              <w:rPr>
                <w:rFonts w:eastAsia="Times New Roman" w:cs="Calibri"/>
                <w:b/>
                <w:bCs/>
                <w:color w:val="FFFFFF" w:themeColor="text2"/>
                <w:lang w:val="en-US" w:eastAsia="fr-FR"/>
              </w:rPr>
            </w:pPr>
            <w:r w:rsidRPr="7CC2BF20">
              <w:rPr>
                <w:rFonts w:asciiTheme="minorHAnsi" w:eastAsia="Times New Roman" w:hAnsiTheme="minorHAnsi" w:cs="Calibri"/>
                <w:b/>
                <w:bCs/>
                <w:color w:val="FFFFFF" w:themeColor="text2"/>
                <w:lang w:val="en-US" w:eastAsia="fr-FR"/>
              </w:rPr>
              <w:t>Payment (% of contract value)</w:t>
            </w:r>
          </w:p>
        </w:tc>
      </w:tr>
      <w:tr w:rsidR="00701CDD" w:rsidRPr="00297B1B" w14:paraId="0D4C09E2" w14:textId="6D03B3D6" w:rsidTr="009C0E23">
        <w:trPr>
          <w:trHeight w:val="1885"/>
          <w:jc w:val="center"/>
        </w:trPr>
        <w:tc>
          <w:tcPr>
            <w:tcW w:w="3314" w:type="dxa"/>
          </w:tcPr>
          <w:p w14:paraId="14DF307B" w14:textId="26038244" w:rsidR="00701CDD" w:rsidRPr="00297B1B" w:rsidRDefault="606DBB48" w:rsidP="002771E5">
            <w:pPr>
              <w:jc w:val="both"/>
              <w:rPr>
                <w:rFonts w:asciiTheme="minorHAnsi" w:hAnsiTheme="minorHAnsi"/>
                <w:lang w:val="en-US"/>
              </w:rPr>
            </w:pPr>
            <w:r w:rsidRPr="00297B1B">
              <w:rPr>
                <w:rFonts w:asciiTheme="minorHAnsi" w:hAnsiTheme="minorHAnsi"/>
                <w:lang w:val="en-US"/>
              </w:rPr>
              <w:t>Desk Review</w:t>
            </w:r>
            <w:r w:rsidR="39043A62" w:rsidRPr="00297B1B">
              <w:rPr>
                <w:rFonts w:asciiTheme="minorHAnsi" w:hAnsiTheme="minorHAnsi"/>
                <w:lang w:val="en-US"/>
              </w:rPr>
              <w:t>,</w:t>
            </w:r>
            <w:r w:rsidRPr="00297B1B">
              <w:rPr>
                <w:rFonts w:asciiTheme="minorHAnsi" w:hAnsiTheme="minorHAnsi"/>
                <w:lang w:val="en-US"/>
              </w:rPr>
              <w:t xml:space="preserve"> </w:t>
            </w:r>
            <w:r w:rsidR="00701CDD" w:rsidRPr="00297B1B">
              <w:rPr>
                <w:rFonts w:asciiTheme="minorHAnsi" w:hAnsiTheme="minorHAnsi"/>
                <w:lang w:val="en-US"/>
              </w:rPr>
              <w:t xml:space="preserve">Inception Report (including the final evaluation questions mapping tool) </w:t>
            </w:r>
            <w:r w:rsidR="62FFF83C" w:rsidRPr="00297B1B">
              <w:rPr>
                <w:rFonts w:asciiTheme="minorHAnsi" w:hAnsiTheme="minorHAnsi"/>
                <w:lang w:val="en-US"/>
              </w:rPr>
              <w:t>and updated chronogram</w:t>
            </w:r>
          </w:p>
        </w:tc>
        <w:tc>
          <w:tcPr>
            <w:tcW w:w="4799" w:type="dxa"/>
          </w:tcPr>
          <w:p w14:paraId="790834E9" w14:textId="231B5E89" w:rsidR="03F3D5D5" w:rsidRPr="00297B1B" w:rsidRDefault="03F3D5D5" w:rsidP="31CBD58A">
            <w:pPr>
              <w:jc w:val="both"/>
              <w:rPr>
                <w:rFonts w:asciiTheme="minorHAnsi" w:hAnsiTheme="minorHAnsi"/>
                <w:lang w:val="en-US"/>
              </w:rPr>
            </w:pPr>
            <w:r w:rsidRPr="00297B1B">
              <w:rPr>
                <w:rFonts w:asciiTheme="minorHAnsi" w:hAnsiTheme="minorHAnsi"/>
                <w:lang w:val="en-US"/>
              </w:rPr>
              <w:t xml:space="preserve">The desk review is an </w:t>
            </w:r>
            <w:r w:rsidR="4E278B4D" w:rsidRPr="00297B1B">
              <w:rPr>
                <w:rFonts w:asciiTheme="minorHAnsi" w:hAnsiTheme="minorHAnsi"/>
                <w:lang w:val="en-US"/>
              </w:rPr>
              <w:t>analysis</w:t>
            </w:r>
            <w:r w:rsidRPr="00297B1B">
              <w:rPr>
                <w:rFonts w:asciiTheme="minorHAnsi" w:hAnsiTheme="minorHAnsi"/>
                <w:lang w:val="en-US"/>
              </w:rPr>
              <w:t xml:space="preserve"> of existing secondary data made by the evaluator to support the inception report design.</w:t>
            </w:r>
            <w:r w:rsidRPr="00297B1B">
              <w:rPr>
                <w:rFonts w:asciiTheme="minorHAnsi" w:hAnsiTheme="minorHAnsi"/>
              </w:rPr>
              <w:br/>
            </w:r>
            <w:r w:rsidRPr="00297B1B">
              <w:rPr>
                <w:rFonts w:asciiTheme="minorHAnsi" w:hAnsiTheme="minorHAnsi"/>
                <w:lang w:val="en-US"/>
              </w:rPr>
              <w:t xml:space="preserve"> </w:t>
            </w:r>
            <w:r w:rsidRPr="00297B1B">
              <w:rPr>
                <w:rFonts w:asciiTheme="minorHAnsi" w:hAnsiTheme="minorHAnsi"/>
              </w:rPr>
              <w:br/>
            </w:r>
            <w:r w:rsidRPr="00297B1B">
              <w:rPr>
                <w:rFonts w:asciiTheme="minorHAnsi" w:hAnsiTheme="minorHAnsi"/>
                <w:lang w:val="en-US"/>
              </w:rPr>
              <w:t>During this phase, the evaluator will identify the information that will feed the evaluation and any information gaps that will have to be filled during the data collection phase using the EVALUATION QUESTION MATRIX</w:t>
            </w:r>
            <w:r w:rsidR="70155872" w:rsidRPr="00297B1B">
              <w:rPr>
                <w:rFonts w:asciiTheme="minorHAnsi" w:hAnsiTheme="minorHAnsi"/>
                <w:lang w:val="en-US"/>
              </w:rPr>
              <w:t>.</w:t>
            </w:r>
          </w:p>
        </w:tc>
        <w:tc>
          <w:tcPr>
            <w:tcW w:w="1095" w:type="dxa"/>
          </w:tcPr>
          <w:p w14:paraId="53CE9333" w14:textId="11C83235" w:rsidR="2EA6754D" w:rsidRPr="00297B1B" w:rsidRDefault="2EA6754D" w:rsidP="31CBD58A">
            <w:pPr>
              <w:jc w:val="both"/>
              <w:rPr>
                <w:rFonts w:asciiTheme="minorHAnsi" w:hAnsiTheme="minorHAnsi"/>
                <w:lang w:val="en-US"/>
              </w:rPr>
            </w:pPr>
            <w:r w:rsidRPr="00297B1B">
              <w:rPr>
                <w:rFonts w:asciiTheme="minorHAnsi" w:hAnsiTheme="minorHAnsi"/>
                <w:lang w:val="en-US"/>
              </w:rPr>
              <w:t>02/08/24</w:t>
            </w:r>
          </w:p>
          <w:p w14:paraId="52AD2FDD" w14:textId="2E67922C" w:rsidR="2EA6754D" w:rsidRPr="00297B1B" w:rsidRDefault="2EA6754D" w:rsidP="31CBD58A">
            <w:pPr>
              <w:jc w:val="both"/>
              <w:rPr>
                <w:rFonts w:asciiTheme="minorHAnsi" w:hAnsiTheme="minorHAnsi"/>
                <w:lang w:val="en-US"/>
              </w:rPr>
            </w:pPr>
          </w:p>
        </w:tc>
        <w:tc>
          <w:tcPr>
            <w:tcW w:w="1027" w:type="dxa"/>
          </w:tcPr>
          <w:p w14:paraId="40959F63" w14:textId="70320D23" w:rsidR="7CC2BF20" w:rsidRDefault="006366D7" w:rsidP="7CC2BF20">
            <w:pPr>
              <w:jc w:val="both"/>
              <w:rPr>
                <w:lang w:val="en-US"/>
              </w:rPr>
            </w:pPr>
            <w:r>
              <w:rPr>
                <w:rFonts w:asciiTheme="minorHAnsi" w:hAnsiTheme="minorHAnsi"/>
                <w:lang w:val="en-US"/>
              </w:rPr>
              <w:t xml:space="preserve"> </w:t>
            </w:r>
          </w:p>
        </w:tc>
      </w:tr>
      <w:tr w:rsidR="00701CDD" w:rsidRPr="00297B1B" w14:paraId="5902EF1F" w14:textId="637B51FF" w:rsidTr="009C0E23">
        <w:trPr>
          <w:trHeight w:val="300"/>
          <w:jc w:val="center"/>
        </w:trPr>
        <w:tc>
          <w:tcPr>
            <w:tcW w:w="3314" w:type="dxa"/>
          </w:tcPr>
          <w:p w14:paraId="6B2B8FB2" w14:textId="77777777" w:rsidR="00701CDD" w:rsidRPr="00297B1B" w:rsidRDefault="00701CDD" w:rsidP="002771E5">
            <w:pPr>
              <w:jc w:val="both"/>
              <w:rPr>
                <w:rFonts w:asciiTheme="minorHAnsi" w:hAnsiTheme="minorHAnsi"/>
                <w:lang w:val="en-US"/>
              </w:rPr>
            </w:pPr>
            <w:r w:rsidRPr="00297B1B">
              <w:rPr>
                <w:rFonts w:asciiTheme="minorHAnsi" w:hAnsiTheme="minorHAnsi"/>
                <w:lang w:val="en-US"/>
              </w:rPr>
              <w:t>Draft Evaluation Report</w:t>
            </w:r>
          </w:p>
        </w:tc>
        <w:tc>
          <w:tcPr>
            <w:tcW w:w="4799" w:type="dxa"/>
          </w:tcPr>
          <w:p w14:paraId="5E6E014D" w14:textId="5BA51765" w:rsidR="1F82CEA8" w:rsidRPr="00297B1B" w:rsidRDefault="1F82CEA8" w:rsidP="31CBD58A">
            <w:pPr>
              <w:jc w:val="both"/>
              <w:rPr>
                <w:rFonts w:asciiTheme="minorHAnsi" w:hAnsiTheme="minorHAnsi"/>
                <w:lang w:val="en-US"/>
              </w:rPr>
            </w:pPr>
            <w:r w:rsidRPr="00297B1B">
              <w:rPr>
                <w:rFonts w:asciiTheme="minorHAnsi" w:hAnsiTheme="minorHAnsi"/>
                <w:lang w:val="en-US"/>
              </w:rPr>
              <w:t xml:space="preserve">The evaluator will share the inception report with the evaluation lead who will </w:t>
            </w:r>
            <w:proofErr w:type="gramStart"/>
            <w:r w:rsidRPr="00297B1B">
              <w:rPr>
                <w:rFonts w:asciiTheme="minorHAnsi" w:hAnsiTheme="minorHAnsi"/>
                <w:lang w:val="en-US"/>
              </w:rPr>
              <w:t>be in charge of</w:t>
            </w:r>
            <w:proofErr w:type="gramEnd"/>
            <w:r w:rsidRPr="00297B1B">
              <w:rPr>
                <w:rFonts w:asciiTheme="minorHAnsi" w:hAnsiTheme="minorHAnsi"/>
                <w:lang w:val="en-US"/>
              </w:rPr>
              <w:t xml:space="preserve"> circulating the report within the steering committee to collect their feedback and share it back with the evaluator. </w:t>
            </w:r>
          </w:p>
          <w:p w14:paraId="4B17B087" w14:textId="0BC48B35" w:rsidR="31CBD58A" w:rsidRPr="00297B1B" w:rsidRDefault="31CBD58A" w:rsidP="31CBD58A">
            <w:pPr>
              <w:jc w:val="both"/>
              <w:rPr>
                <w:rFonts w:asciiTheme="minorHAnsi" w:hAnsiTheme="minorHAnsi"/>
                <w:lang w:val="en-US"/>
              </w:rPr>
            </w:pPr>
          </w:p>
          <w:p w14:paraId="2BC6C4AB" w14:textId="374FDAB0" w:rsidR="1F82CEA8" w:rsidRPr="00297B1B" w:rsidRDefault="1F82CEA8" w:rsidP="31CBD58A">
            <w:pPr>
              <w:jc w:val="both"/>
              <w:rPr>
                <w:rFonts w:asciiTheme="minorHAnsi" w:hAnsiTheme="minorHAnsi"/>
                <w:lang w:val="en-US"/>
              </w:rPr>
            </w:pPr>
            <w:r w:rsidRPr="00297B1B">
              <w:rPr>
                <w:rFonts w:asciiTheme="minorHAnsi" w:hAnsiTheme="minorHAnsi"/>
                <w:lang w:val="en-US"/>
              </w:rPr>
              <w:t>Then, the evaluator will integrate the feedback and share it again with the evaluation lead who will follow the same pathway until the final validation of the inception report. Once the inception report is validated, the evaluation could start.</w:t>
            </w:r>
          </w:p>
        </w:tc>
        <w:tc>
          <w:tcPr>
            <w:tcW w:w="1095" w:type="dxa"/>
          </w:tcPr>
          <w:p w14:paraId="78C075EB" w14:textId="2CE7E30B" w:rsidR="326A76C9" w:rsidRPr="00297B1B" w:rsidRDefault="326A76C9" w:rsidP="31CBD58A">
            <w:pPr>
              <w:jc w:val="both"/>
              <w:rPr>
                <w:rFonts w:asciiTheme="minorHAnsi" w:hAnsiTheme="minorHAnsi"/>
                <w:lang w:val="en-US"/>
              </w:rPr>
            </w:pPr>
            <w:r w:rsidRPr="00297B1B">
              <w:rPr>
                <w:rFonts w:asciiTheme="minorHAnsi" w:hAnsiTheme="minorHAnsi"/>
                <w:lang w:val="en-US"/>
              </w:rPr>
              <w:t>27/09/24</w:t>
            </w:r>
          </w:p>
        </w:tc>
        <w:tc>
          <w:tcPr>
            <w:tcW w:w="1027" w:type="dxa"/>
          </w:tcPr>
          <w:p w14:paraId="312B9C52" w14:textId="6739577A" w:rsidR="7CC2BF20" w:rsidRDefault="006366D7" w:rsidP="7CC2BF20">
            <w:pPr>
              <w:jc w:val="both"/>
              <w:rPr>
                <w:lang w:val="en-US"/>
              </w:rPr>
            </w:pPr>
            <w:r>
              <w:rPr>
                <w:rFonts w:asciiTheme="minorHAnsi" w:hAnsiTheme="minorHAnsi"/>
                <w:lang w:val="en-US"/>
              </w:rPr>
              <w:t>40%</w:t>
            </w:r>
          </w:p>
        </w:tc>
      </w:tr>
      <w:tr w:rsidR="00701CDD" w:rsidRPr="00297B1B" w14:paraId="2ED3EB5E" w14:textId="18E9CECE" w:rsidTr="009C0E23">
        <w:trPr>
          <w:trHeight w:val="300"/>
          <w:jc w:val="center"/>
        </w:trPr>
        <w:tc>
          <w:tcPr>
            <w:tcW w:w="3314" w:type="dxa"/>
          </w:tcPr>
          <w:p w14:paraId="609C5A6B" w14:textId="77777777" w:rsidR="00701CDD" w:rsidRPr="00297B1B" w:rsidRDefault="00701CDD" w:rsidP="002771E5">
            <w:pPr>
              <w:jc w:val="both"/>
              <w:rPr>
                <w:rFonts w:asciiTheme="minorHAnsi" w:hAnsiTheme="minorHAnsi"/>
                <w:i/>
                <w:lang w:val="en-US"/>
              </w:rPr>
            </w:pPr>
            <w:r w:rsidRPr="00297B1B">
              <w:rPr>
                <w:rFonts w:asciiTheme="minorHAnsi" w:hAnsiTheme="minorHAnsi"/>
                <w:lang w:val="en-US"/>
              </w:rPr>
              <w:t>Final Evaluation Report</w:t>
            </w:r>
          </w:p>
        </w:tc>
        <w:tc>
          <w:tcPr>
            <w:tcW w:w="4799" w:type="dxa"/>
          </w:tcPr>
          <w:p w14:paraId="292AA404" w14:textId="28373A45" w:rsidR="6EC9548B" w:rsidRPr="00297B1B" w:rsidRDefault="6EC9548B" w:rsidP="31CBD58A">
            <w:pPr>
              <w:jc w:val="both"/>
              <w:rPr>
                <w:rFonts w:asciiTheme="minorHAnsi" w:hAnsiTheme="minorHAnsi"/>
                <w:lang w:val="en-US"/>
              </w:rPr>
            </w:pPr>
            <w:r w:rsidRPr="00297B1B">
              <w:rPr>
                <w:rFonts w:asciiTheme="minorHAnsi" w:hAnsiTheme="minorHAnsi"/>
                <w:lang w:val="en-US"/>
              </w:rPr>
              <w:t xml:space="preserve">The evaluation lead receives the draft of the evaluation report from the evaluator and circulates it for comments to the steering committee. </w:t>
            </w:r>
          </w:p>
          <w:p w14:paraId="2522F5E1" w14:textId="48F56B81" w:rsidR="31CBD58A" w:rsidRPr="00297B1B" w:rsidRDefault="31CBD58A" w:rsidP="31CBD58A">
            <w:pPr>
              <w:jc w:val="both"/>
              <w:rPr>
                <w:rFonts w:asciiTheme="minorHAnsi" w:hAnsiTheme="minorHAnsi"/>
                <w:lang w:val="en-US"/>
              </w:rPr>
            </w:pPr>
          </w:p>
          <w:p w14:paraId="20B6912B" w14:textId="77777777" w:rsidR="009C0E23" w:rsidRDefault="6EC9548B" w:rsidP="31CBD58A">
            <w:pPr>
              <w:jc w:val="both"/>
              <w:rPr>
                <w:rFonts w:asciiTheme="minorHAnsi" w:hAnsiTheme="minorHAnsi"/>
                <w:lang w:val="en-US"/>
              </w:rPr>
            </w:pPr>
            <w:r w:rsidRPr="00297B1B">
              <w:rPr>
                <w:rFonts w:asciiTheme="minorHAnsi" w:hAnsiTheme="minorHAnsi"/>
                <w:lang w:val="en-US"/>
              </w:rPr>
              <w:t xml:space="preserve">The evaluation lead share back the report to the evaluator for edits and revision of the report and make the final amendment. </w:t>
            </w:r>
          </w:p>
          <w:p w14:paraId="7293FBF9" w14:textId="77777777" w:rsidR="009C0E23" w:rsidRDefault="009C0E23" w:rsidP="31CBD58A">
            <w:pPr>
              <w:jc w:val="both"/>
              <w:rPr>
                <w:rFonts w:asciiTheme="minorHAnsi" w:hAnsiTheme="minorHAnsi"/>
                <w:lang w:val="en-US"/>
              </w:rPr>
            </w:pPr>
          </w:p>
          <w:p w14:paraId="60C04037" w14:textId="16EBE3EF" w:rsidR="6EC9548B" w:rsidRPr="00297B1B" w:rsidRDefault="6EC9548B" w:rsidP="31CBD58A">
            <w:pPr>
              <w:jc w:val="both"/>
              <w:rPr>
                <w:rFonts w:asciiTheme="minorHAnsi" w:hAnsiTheme="minorHAnsi"/>
                <w:lang w:val="en-US"/>
              </w:rPr>
            </w:pPr>
            <w:r w:rsidRPr="00297B1B">
              <w:rPr>
                <w:rFonts w:asciiTheme="minorHAnsi" w:hAnsiTheme="minorHAnsi"/>
                <w:lang w:val="en-US"/>
              </w:rPr>
              <w:t xml:space="preserve">If there are many </w:t>
            </w:r>
            <w:proofErr w:type="gramStart"/>
            <w:r w:rsidRPr="00297B1B">
              <w:rPr>
                <w:rFonts w:asciiTheme="minorHAnsi" w:hAnsiTheme="minorHAnsi"/>
                <w:lang w:val="en-US"/>
              </w:rPr>
              <w:t>feedbacks</w:t>
            </w:r>
            <w:proofErr w:type="gramEnd"/>
            <w:r w:rsidRPr="00297B1B">
              <w:rPr>
                <w:rFonts w:asciiTheme="minorHAnsi" w:hAnsiTheme="minorHAnsi"/>
                <w:lang w:val="en-US"/>
              </w:rPr>
              <w:t>/comments, a meeting could be organized with the evaluator to ease the review process.</w:t>
            </w:r>
          </w:p>
        </w:tc>
        <w:tc>
          <w:tcPr>
            <w:tcW w:w="1095" w:type="dxa"/>
          </w:tcPr>
          <w:p w14:paraId="119CB0BB" w14:textId="0042F126" w:rsidR="4FCD801A" w:rsidRPr="00297B1B" w:rsidRDefault="4FCD801A" w:rsidP="31CBD58A">
            <w:pPr>
              <w:jc w:val="both"/>
              <w:rPr>
                <w:rFonts w:asciiTheme="minorHAnsi" w:hAnsiTheme="minorHAnsi"/>
                <w:lang w:val="en-US"/>
              </w:rPr>
            </w:pPr>
            <w:r w:rsidRPr="00297B1B">
              <w:rPr>
                <w:rFonts w:asciiTheme="minorHAnsi" w:hAnsiTheme="minorHAnsi"/>
                <w:lang w:val="en-US"/>
              </w:rPr>
              <w:t>18/10/24</w:t>
            </w:r>
          </w:p>
          <w:p w14:paraId="402EE823" w14:textId="0023EFEA" w:rsidR="4FCD801A" w:rsidRPr="00297B1B" w:rsidRDefault="4FCD801A" w:rsidP="31CBD58A">
            <w:pPr>
              <w:jc w:val="both"/>
              <w:rPr>
                <w:rFonts w:asciiTheme="minorHAnsi" w:hAnsiTheme="minorHAnsi"/>
                <w:lang w:val="en-US"/>
              </w:rPr>
            </w:pPr>
          </w:p>
        </w:tc>
        <w:tc>
          <w:tcPr>
            <w:tcW w:w="1027" w:type="dxa"/>
          </w:tcPr>
          <w:p w14:paraId="19D1F2F0" w14:textId="1DDDBEE3" w:rsidR="7CC2BF20" w:rsidRDefault="7CC2BF20" w:rsidP="7CC2BF20">
            <w:pPr>
              <w:jc w:val="both"/>
              <w:rPr>
                <w:lang w:val="en-US"/>
              </w:rPr>
            </w:pPr>
          </w:p>
        </w:tc>
      </w:tr>
      <w:tr w:rsidR="00701CDD" w:rsidRPr="00297B1B" w14:paraId="3E47118F" w14:textId="3B374F04" w:rsidTr="009C0E23">
        <w:trPr>
          <w:trHeight w:val="300"/>
          <w:jc w:val="center"/>
        </w:trPr>
        <w:tc>
          <w:tcPr>
            <w:tcW w:w="3314" w:type="dxa"/>
          </w:tcPr>
          <w:p w14:paraId="53F13B11" w14:textId="47637AF6" w:rsidR="00701CDD" w:rsidRPr="00297B1B" w:rsidRDefault="00701CDD" w:rsidP="002771E5">
            <w:pPr>
              <w:jc w:val="both"/>
              <w:rPr>
                <w:rFonts w:asciiTheme="minorHAnsi" w:hAnsiTheme="minorHAnsi"/>
                <w:lang w:val="en-US"/>
              </w:rPr>
            </w:pPr>
            <w:r w:rsidRPr="00297B1B">
              <w:rPr>
                <w:rFonts w:asciiTheme="minorHAnsi" w:hAnsiTheme="minorHAnsi"/>
                <w:lang w:val="en-US"/>
              </w:rPr>
              <w:t>Evaluation restitution</w:t>
            </w:r>
          </w:p>
        </w:tc>
        <w:tc>
          <w:tcPr>
            <w:tcW w:w="4799" w:type="dxa"/>
          </w:tcPr>
          <w:p w14:paraId="139C9A9D" w14:textId="30E1FA3D" w:rsidR="2A5DEB98" w:rsidRPr="00297B1B" w:rsidRDefault="2A5DEB98" w:rsidP="31CBD58A">
            <w:pPr>
              <w:jc w:val="both"/>
              <w:rPr>
                <w:rFonts w:asciiTheme="minorHAnsi" w:hAnsiTheme="minorHAnsi"/>
                <w:lang w:val="en-US"/>
              </w:rPr>
            </w:pPr>
            <w:r w:rsidRPr="00297B1B">
              <w:rPr>
                <w:rFonts w:asciiTheme="minorHAnsi" w:hAnsiTheme="minorHAnsi"/>
                <w:lang w:val="en-US"/>
              </w:rPr>
              <w:t xml:space="preserve">The debriefings are designed to provide a summary of the main findings, conclusions, lessons learnt, best practices and recommendations of the evaluation practices and recommendations of the evaluation. It is </w:t>
            </w:r>
            <w:r w:rsidR="05ABAFBC" w:rsidRPr="00297B1B">
              <w:rPr>
                <w:rFonts w:asciiTheme="minorHAnsi" w:hAnsiTheme="minorHAnsi"/>
                <w:lang w:val="en-US"/>
              </w:rPr>
              <w:t>organized</w:t>
            </w:r>
            <w:r w:rsidRPr="00297B1B">
              <w:rPr>
                <w:rFonts w:asciiTheme="minorHAnsi" w:hAnsiTheme="minorHAnsi"/>
                <w:lang w:val="en-US"/>
              </w:rPr>
              <w:t xml:space="preserve"> by the steering committee with the evaluator once the final version of the evaluation report has been approved.</w:t>
            </w:r>
          </w:p>
        </w:tc>
        <w:tc>
          <w:tcPr>
            <w:tcW w:w="1095" w:type="dxa"/>
          </w:tcPr>
          <w:p w14:paraId="2398F810" w14:textId="2FCEC4A0" w:rsidR="214D39D7" w:rsidRPr="00297B1B" w:rsidRDefault="214D39D7" w:rsidP="31CBD58A">
            <w:pPr>
              <w:jc w:val="both"/>
              <w:rPr>
                <w:rFonts w:asciiTheme="minorHAnsi" w:hAnsiTheme="minorHAnsi"/>
                <w:lang w:val="en-US"/>
              </w:rPr>
            </w:pPr>
            <w:r w:rsidRPr="00297B1B">
              <w:rPr>
                <w:rFonts w:asciiTheme="minorHAnsi" w:hAnsiTheme="minorHAnsi"/>
                <w:lang w:val="en-US"/>
              </w:rPr>
              <w:t>25/10/24</w:t>
            </w:r>
          </w:p>
        </w:tc>
        <w:tc>
          <w:tcPr>
            <w:tcW w:w="1027" w:type="dxa"/>
          </w:tcPr>
          <w:p w14:paraId="0F5B9FF5" w14:textId="47F02A10" w:rsidR="7CC2BF20" w:rsidRDefault="006366D7" w:rsidP="7CC2BF20">
            <w:pPr>
              <w:jc w:val="both"/>
              <w:rPr>
                <w:lang w:val="en-US"/>
              </w:rPr>
            </w:pPr>
            <w:r>
              <w:rPr>
                <w:lang w:val="en-US"/>
              </w:rPr>
              <w:t>60%</w:t>
            </w:r>
          </w:p>
        </w:tc>
      </w:tr>
    </w:tbl>
    <w:p w14:paraId="12F935E4" w14:textId="77777777" w:rsidR="009D5403" w:rsidRPr="00860F4D" w:rsidRDefault="009D5403" w:rsidP="009D5403">
      <w:pPr>
        <w:spacing w:after="0" w:line="240" w:lineRule="auto"/>
        <w:jc w:val="both"/>
        <w:rPr>
          <w:lang w:val="en-US"/>
        </w:rPr>
      </w:pPr>
    </w:p>
    <w:p w14:paraId="7D951CE7" w14:textId="7E3AB009" w:rsidR="009D5403" w:rsidRPr="00860F4D" w:rsidRDefault="009D5403" w:rsidP="009D5403">
      <w:pPr>
        <w:spacing w:after="0" w:line="240" w:lineRule="auto"/>
        <w:jc w:val="both"/>
        <w:rPr>
          <w:b/>
          <w:u w:val="single"/>
          <w:lang w:val="en-US"/>
        </w:rPr>
      </w:pPr>
      <w:r w:rsidRPr="00860F4D">
        <w:rPr>
          <w:b/>
          <w:u w:val="single"/>
          <w:lang w:val="en-US"/>
        </w:rPr>
        <w:t xml:space="preserve">All outputs must be submitted in </w:t>
      </w:r>
      <w:r w:rsidRPr="00701CDD">
        <w:rPr>
          <w:b/>
          <w:u w:val="single"/>
          <w:lang w:val="en-US"/>
        </w:rPr>
        <w:t>English</w:t>
      </w:r>
      <w:r w:rsidRPr="00860F4D">
        <w:rPr>
          <w:b/>
          <w:u w:val="single"/>
          <w:lang w:val="en-US"/>
        </w:rPr>
        <w:t xml:space="preserve"> and</w:t>
      </w:r>
      <w:r w:rsidR="00641D64">
        <w:rPr>
          <w:b/>
          <w:u w:val="single"/>
          <w:lang w:val="en-US"/>
        </w:rPr>
        <w:t xml:space="preserve"> follow the format shared by ACF. </w:t>
      </w:r>
    </w:p>
    <w:p w14:paraId="5C82C925" w14:textId="77777777" w:rsidR="009D5403" w:rsidRPr="00860F4D" w:rsidRDefault="009D5403" w:rsidP="009D5403">
      <w:pPr>
        <w:spacing w:after="0" w:line="240" w:lineRule="auto"/>
        <w:jc w:val="both"/>
        <w:rPr>
          <w:lang w:val="en-US"/>
        </w:rPr>
      </w:pPr>
    </w:p>
    <w:p w14:paraId="206B7AC4" w14:textId="7FFF0E79" w:rsidR="009D5403" w:rsidRPr="00860F4D" w:rsidRDefault="009D5403" w:rsidP="009D5403">
      <w:pPr>
        <w:spacing w:after="0" w:line="240" w:lineRule="auto"/>
        <w:jc w:val="both"/>
        <w:rPr>
          <w:lang w:val="en-US"/>
        </w:rPr>
      </w:pPr>
      <w:r w:rsidRPr="3D73EA82">
        <w:rPr>
          <w:lang w:val="en-US"/>
        </w:rPr>
        <w:t xml:space="preserve">The quality of the </w:t>
      </w:r>
      <w:r w:rsidR="00641D64" w:rsidRPr="3D73EA82">
        <w:rPr>
          <w:lang w:val="en-US"/>
        </w:rPr>
        <w:t xml:space="preserve">deliverables </w:t>
      </w:r>
      <w:r w:rsidRPr="3D73EA82">
        <w:rPr>
          <w:lang w:val="en-US"/>
        </w:rPr>
        <w:t>will be assessed by</w:t>
      </w:r>
      <w:r w:rsidR="009505AC" w:rsidRPr="3D73EA82">
        <w:rPr>
          <w:lang w:val="en-US"/>
        </w:rPr>
        <w:t xml:space="preserve">, discussed with and approved by the Steering Committee. </w:t>
      </w:r>
    </w:p>
    <w:p w14:paraId="6A8A0CEA" w14:textId="43390DA2" w:rsidR="6960A200" w:rsidRDefault="6960A200" w:rsidP="6960A200">
      <w:pPr>
        <w:spacing w:after="0" w:line="240" w:lineRule="auto"/>
        <w:jc w:val="both"/>
        <w:rPr>
          <w:lang w:val="en-US"/>
        </w:rPr>
      </w:pPr>
    </w:p>
    <w:p w14:paraId="7CD31629" w14:textId="30170AC4" w:rsidR="3D73EA82" w:rsidRDefault="3D73EA82" w:rsidP="3D73EA82">
      <w:pPr>
        <w:spacing w:after="0" w:line="240" w:lineRule="auto"/>
        <w:jc w:val="both"/>
        <w:rPr>
          <w:lang w:val="en-US"/>
        </w:rPr>
      </w:pPr>
    </w:p>
    <w:p w14:paraId="79E80B41" w14:textId="38CD9554" w:rsidR="009D5403" w:rsidRPr="006E1875" w:rsidRDefault="009D5403" w:rsidP="006E1875">
      <w:pPr>
        <w:pStyle w:val="Heading2"/>
        <w:numPr>
          <w:ilvl w:val="0"/>
          <w:numId w:val="12"/>
        </w:numPr>
        <w:rPr>
          <w:lang w:val="en-US"/>
        </w:rPr>
      </w:pPr>
      <w:r w:rsidRPr="00860F4D">
        <w:rPr>
          <w:lang w:val="en-US"/>
        </w:rPr>
        <w:lastRenderedPageBreak/>
        <w:t>MANAGEMENT ARRANGEMENTS AND WORKPLAN</w:t>
      </w:r>
    </w:p>
    <w:p w14:paraId="2501A521" w14:textId="5765618C" w:rsidR="00362BFD" w:rsidRDefault="009D5403" w:rsidP="009D5403">
      <w:pPr>
        <w:spacing w:after="0" w:line="240" w:lineRule="auto"/>
        <w:jc w:val="both"/>
        <w:rPr>
          <w:lang w:val="en-US"/>
        </w:rPr>
      </w:pPr>
      <w:r w:rsidRPr="00860F4D">
        <w:rPr>
          <w:lang w:val="en-US"/>
        </w:rPr>
        <w:t xml:space="preserve">These evaluation TORs have been developed in a participatory manner, by the </w:t>
      </w:r>
      <w:r w:rsidR="009505AC">
        <w:rPr>
          <w:lang w:val="en-US"/>
        </w:rPr>
        <w:t xml:space="preserve">steering committee </w:t>
      </w:r>
      <w:r w:rsidRPr="00860F4D">
        <w:rPr>
          <w:lang w:val="en-US"/>
        </w:rPr>
        <w:t xml:space="preserve">based on </w:t>
      </w:r>
      <w:r w:rsidR="00701CDD" w:rsidRPr="00860F4D">
        <w:rPr>
          <w:lang w:val="en-US"/>
        </w:rPr>
        <w:t>input</w:t>
      </w:r>
      <w:r w:rsidRPr="00860F4D">
        <w:rPr>
          <w:lang w:val="en-US"/>
        </w:rPr>
        <w:t xml:space="preserve"> from relevant stakeholders.</w:t>
      </w:r>
      <w:r w:rsidR="00415CAF">
        <w:rPr>
          <w:lang w:val="en-US"/>
        </w:rPr>
        <w:t xml:space="preserve"> </w:t>
      </w:r>
      <w:r w:rsidRPr="00860F4D">
        <w:rPr>
          <w:lang w:val="en-US"/>
        </w:rPr>
        <w:t xml:space="preserve">The evaluator will directly report to the </w:t>
      </w:r>
      <w:r w:rsidR="009505AC">
        <w:rPr>
          <w:lang w:val="en-US"/>
        </w:rPr>
        <w:t>evaluation lead</w:t>
      </w:r>
      <w:r w:rsidRPr="00860F4D">
        <w:rPr>
          <w:lang w:val="en-US"/>
        </w:rPr>
        <w:t xml:space="preserve">. </w:t>
      </w:r>
    </w:p>
    <w:p w14:paraId="727F7E1A" w14:textId="77777777" w:rsidR="00362BFD" w:rsidRDefault="00362BFD" w:rsidP="009D5403">
      <w:pPr>
        <w:spacing w:after="0" w:line="240" w:lineRule="auto"/>
        <w:jc w:val="both"/>
        <w:rPr>
          <w:lang w:val="en-US"/>
        </w:rPr>
      </w:pPr>
    </w:p>
    <w:p w14:paraId="790820D3" w14:textId="77777777" w:rsidR="00362BFD" w:rsidRDefault="009D5403" w:rsidP="009D5403">
      <w:pPr>
        <w:spacing w:after="0" w:line="240" w:lineRule="auto"/>
        <w:jc w:val="both"/>
        <w:rPr>
          <w:rFonts w:cstheme="minorHAnsi"/>
          <w:lang w:val="en-US"/>
        </w:rPr>
      </w:pPr>
      <w:r w:rsidRPr="00860F4D">
        <w:rPr>
          <w:lang w:val="en-US"/>
        </w:rPr>
        <w:t xml:space="preserve">The evaluator will submit all the evaluation outputs directly and only to the </w:t>
      </w:r>
      <w:r w:rsidR="009505AC">
        <w:rPr>
          <w:lang w:val="en-US"/>
        </w:rPr>
        <w:t>evaluation lead</w:t>
      </w:r>
      <w:r w:rsidRPr="00860F4D">
        <w:rPr>
          <w:lang w:val="en-US"/>
        </w:rPr>
        <w:t xml:space="preserve">. </w:t>
      </w:r>
      <w:r w:rsidRPr="00860F4D">
        <w:rPr>
          <w:rFonts w:cstheme="minorHAnsi"/>
          <w:lang w:val="en-US"/>
        </w:rPr>
        <w:t xml:space="preserve">The </w:t>
      </w:r>
      <w:r w:rsidR="009505AC">
        <w:rPr>
          <w:rFonts w:cstheme="minorHAnsi"/>
          <w:lang w:val="en-US"/>
        </w:rPr>
        <w:t xml:space="preserve">evaluation lead </w:t>
      </w:r>
      <w:r w:rsidRPr="00860F4D">
        <w:rPr>
          <w:rFonts w:cstheme="minorHAnsi"/>
          <w:lang w:val="en-US"/>
        </w:rPr>
        <w:t xml:space="preserve">will forward a copy to </w:t>
      </w:r>
      <w:r w:rsidR="009505AC">
        <w:rPr>
          <w:rFonts w:cstheme="minorHAnsi"/>
          <w:lang w:val="en-US"/>
        </w:rPr>
        <w:t>the steering committee</w:t>
      </w:r>
      <w:r w:rsidRPr="00860F4D">
        <w:rPr>
          <w:rFonts w:cstheme="minorHAnsi"/>
          <w:lang w:val="en-US"/>
        </w:rPr>
        <w:t xml:space="preserve"> for comments</w:t>
      </w:r>
      <w:r w:rsidR="009505AC">
        <w:rPr>
          <w:rFonts w:cstheme="minorHAnsi"/>
          <w:lang w:val="en-US"/>
        </w:rPr>
        <w:t>/feedback/review</w:t>
      </w:r>
      <w:r w:rsidRPr="00860F4D">
        <w:rPr>
          <w:rFonts w:cstheme="minorHAnsi"/>
          <w:lang w:val="en-US"/>
        </w:rPr>
        <w:t xml:space="preserve">. The </w:t>
      </w:r>
      <w:r w:rsidR="009505AC">
        <w:rPr>
          <w:rFonts w:cstheme="minorHAnsi"/>
          <w:lang w:val="en-US"/>
        </w:rPr>
        <w:t xml:space="preserve">evaluation lead </w:t>
      </w:r>
      <w:r w:rsidRPr="00860F4D">
        <w:rPr>
          <w:rFonts w:cstheme="minorHAnsi"/>
          <w:lang w:val="en-US"/>
        </w:rPr>
        <w:t xml:space="preserve">will consolidate the comments and send these to the evaluator by date agreed between the </w:t>
      </w:r>
      <w:r w:rsidR="009505AC">
        <w:rPr>
          <w:rFonts w:cstheme="minorHAnsi"/>
          <w:lang w:val="en-US"/>
        </w:rPr>
        <w:t>steering committee</w:t>
      </w:r>
      <w:r w:rsidR="008A6A36" w:rsidRPr="00860F4D">
        <w:rPr>
          <w:rFonts w:cstheme="minorHAnsi"/>
          <w:lang w:val="en-US"/>
        </w:rPr>
        <w:t xml:space="preserve"> </w:t>
      </w:r>
      <w:r w:rsidRPr="00860F4D">
        <w:rPr>
          <w:rFonts w:cstheme="minorHAnsi"/>
          <w:lang w:val="en-US"/>
        </w:rPr>
        <w:t xml:space="preserve">and the evaluator or as soon as the comments are received from </w:t>
      </w:r>
      <w:r w:rsidR="009505AC">
        <w:rPr>
          <w:rFonts w:cstheme="minorHAnsi"/>
          <w:lang w:val="en-US"/>
        </w:rPr>
        <w:t>the steering committee</w:t>
      </w:r>
      <w:r w:rsidRPr="00860F4D">
        <w:rPr>
          <w:rFonts w:cstheme="minorHAnsi"/>
          <w:lang w:val="en-US"/>
        </w:rPr>
        <w:t xml:space="preserve">. </w:t>
      </w:r>
    </w:p>
    <w:p w14:paraId="026D7700" w14:textId="77777777" w:rsidR="00362BFD" w:rsidRDefault="00362BFD" w:rsidP="009D5403">
      <w:pPr>
        <w:spacing w:after="0" w:line="240" w:lineRule="auto"/>
        <w:jc w:val="both"/>
        <w:rPr>
          <w:rFonts w:cstheme="minorHAnsi"/>
          <w:lang w:val="en-US"/>
        </w:rPr>
      </w:pPr>
    </w:p>
    <w:p w14:paraId="00EBED4B" w14:textId="47E0496B" w:rsidR="009D5403" w:rsidRPr="006E1875" w:rsidRDefault="009D5403" w:rsidP="009D5403">
      <w:pPr>
        <w:spacing w:after="0" w:line="240" w:lineRule="auto"/>
        <w:jc w:val="both"/>
        <w:rPr>
          <w:lang w:val="en-US"/>
        </w:rPr>
      </w:pPr>
      <w:r w:rsidRPr="6960A200">
        <w:rPr>
          <w:lang w:val="en-US"/>
        </w:rPr>
        <w:t xml:space="preserve">The evaluator will consider all comments to finalize </w:t>
      </w:r>
      <w:r w:rsidR="000B6D5C" w:rsidRPr="6960A200">
        <w:rPr>
          <w:lang w:val="en-US"/>
        </w:rPr>
        <w:t xml:space="preserve">deliverables </w:t>
      </w:r>
      <w:r w:rsidRPr="6960A200">
        <w:rPr>
          <w:lang w:val="en-US"/>
        </w:rPr>
        <w:t xml:space="preserve">and will submit it to the </w:t>
      </w:r>
      <w:r w:rsidR="009505AC" w:rsidRPr="6960A200">
        <w:rPr>
          <w:lang w:val="en-US"/>
        </w:rPr>
        <w:t>evaluation lead</w:t>
      </w:r>
      <w:r w:rsidR="00834451" w:rsidRPr="6960A200">
        <w:rPr>
          <w:lang w:val="en-US"/>
        </w:rPr>
        <w:t xml:space="preserve"> for a second review. If the steering committee still has comments/feedback, others back and forth will be done. Then, the evaluation lead will share the final version of the report </w:t>
      </w:r>
      <w:proofErr w:type="gramStart"/>
      <w:r w:rsidR="00834451" w:rsidRPr="6960A200">
        <w:rPr>
          <w:lang w:val="en-US"/>
        </w:rPr>
        <w:t>to</w:t>
      </w:r>
      <w:proofErr w:type="gramEnd"/>
      <w:r w:rsidR="00834451" w:rsidRPr="6960A200">
        <w:rPr>
          <w:lang w:val="en-US"/>
        </w:rPr>
        <w:t xml:space="preserve"> </w:t>
      </w:r>
      <w:r w:rsidR="006E1875" w:rsidRPr="6960A200">
        <w:rPr>
          <w:lang w:val="en-US"/>
        </w:rPr>
        <w:t xml:space="preserve">the steering committee and </w:t>
      </w:r>
      <w:r w:rsidRPr="6960A200">
        <w:rPr>
          <w:lang w:val="en-US"/>
        </w:rPr>
        <w:t>relevant stakeholders</w:t>
      </w:r>
      <w:r w:rsidR="006E1875" w:rsidRPr="6960A200">
        <w:rPr>
          <w:lang w:val="en-US"/>
        </w:rPr>
        <w:t xml:space="preserve"> (</w:t>
      </w:r>
      <w:r w:rsidR="00701CDD" w:rsidRPr="6960A200">
        <w:rPr>
          <w:lang w:val="en-US"/>
        </w:rPr>
        <w:t>according to</w:t>
      </w:r>
      <w:r w:rsidR="006E1875" w:rsidRPr="6960A200">
        <w:rPr>
          <w:lang w:val="en-US"/>
        </w:rPr>
        <w:t xml:space="preserve"> the dissemination plan)</w:t>
      </w:r>
      <w:r w:rsidRPr="6960A200">
        <w:rPr>
          <w:lang w:val="en-US"/>
        </w:rPr>
        <w:t>.</w:t>
      </w:r>
    </w:p>
    <w:p w14:paraId="7A08A48B" w14:textId="2430D3FE" w:rsidR="6960A200" w:rsidRDefault="6960A200" w:rsidP="6960A200">
      <w:pPr>
        <w:spacing w:after="0" w:line="240" w:lineRule="auto"/>
        <w:jc w:val="both"/>
        <w:rPr>
          <w:lang w:val="en-US"/>
        </w:rPr>
      </w:pPr>
    </w:p>
    <w:p w14:paraId="23C7BD23" w14:textId="77777777" w:rsidR="009D5403" w:rsidRPr="00860F4D" w:rsidRDefault="009D5403" w:rsidP="009D5403">
      <w:pPr>
        <w:spacing w:after="0" w:line="240" w:lineRule="auto"/>
        <w:jc w:val="both"/>
        <w:rPr>
          <w:b/>
          <w:szCs w:val="24"/>
          <w:lang w:val="en-US"/>
        </w:rPr>
      </w:pPr>
    </w:p>
    <w:p w14:paraId="40AFA395" w14:textId="0082C691" w:rsidR="009D5403" w:rsidRPr="00860F4D" w:rsidRDefault="009D5403" w:rsidP="008A6A36">
      <w:pPr>
        <w:pStyle w:val="Heading2"/>
        <w:numPr>
          <w:ilvl w:val="0"/>
          <w:numId w:val="12"/>
        </w:numPr>
        <w:rPr>
          <w:lang w:val="en-US"/>
        </w:rPr>
      </w:pPr>
      <w:r w:rsidRPr="00860F4D">
        <w:rPr>
          <w:lang w:val="en-US"/>
        </w:rPr>
        <w:t>Profile of the evaluator</w:t>
      </w:r>
    </w:p>
    <w:p w14:paraId="1FB0AC77" w14:textId="77777777" w:rsidR="00701CDD" w:rsidRDefault="009D5403" w:rsidP="00701CDD">
      <w:pPr>
        <w:autoSpaceDE w:val="0"/>
        <w:autoSpaceDN w:val="0"/>
        <w:adjustRightInd w:val="0"/>
        <w:spacing w:after="0" w:line="240" w:lineRule="auto"/>
        <w:jc w:val="both"/>
        <w:rPr>
          <w:lang w:val="en-US"/>
        </w:rPr>
      </w:pPr>
      <w:r w:rsidRPr="00701CDD">
        <w:rPr>
          <w:lang w:val="en-US"/>
        </w:rPr>
        <w:t>The evalu</w:t>
      </w:r>
      <w:r w:rsidR="000B6D5C" w:rsidRPr="00701CDD">
        <w:rPr>
          <w:lang w:val="en-US"/>
        </w:rPr>
        <w:t xml:space="preserve">ation will be carried out by an evaluator </w:t>
      </w:r>
      <w:r w:rsidRPr="00701CDD">
        <w:rPr>
          <w:lang w:val="en-US"/>
        </w:rPr>
        <w:t>with the following profile:</w:t>
      </w:r>
    </w:p>
    <w:p w14:paraId="2278A18C" w14:textId="77777777" w:rsidR="00701CDD" w:rsidRDefault="00701CDD" w:rsidP="00701CDD">
      <w:pPr>
        <w:autoSpaceDE w:val="0"/>
        <w:autoSpaceDN w:val="0"/>
        <w:adjustRightInd w:val="0"/>
        <w:spacing w:after="0" w:line="240" w:lineRule="auto"/>
        <w:jc w:val="both"/>
        <w:rPr>
          <w:lang w:val="en-US"/>
        </w:rPr>
      </w:pPr>
    </w:p>
    <w:p w14:paraId="42A5E71A" w14:textId="57D506F4" w:rsidR="009D5403" w:rsidRPr="00701CDD" w:rsidRDefault="009D5403" w:rsidP="00701CDD">
      <w:pPr>
        <w:pStyle w:val="ListParagraph"/>
        <w:numPr>
          <w:ilvl w:val="0"/>
          <w:numId w:val="39"/>
        </w:numPr>
        <w:autoSpaceDE w:val="0"/>
        <w:autoSpaceDN w:val="0"/>
        <w:adjustRightInd w:val="0"/>
        <w:spacing w:after="0" w:line="240" w:lineRule="auto"/>
        <w:ind w:left="360"/>
        <w:jc w:val="both"/>
        <w:rPr>
          <w:lang w:val="en-US"/>
        </w:rPr>
      </w:pPr>
      <w:r w:rsidRPr="00701CDD">
        <w:rPr>
          <w:color w:val="000000"/>
          <w:lang w:val="en-US"/>
        </w:rPr>
        <w:t xml:space="preserve">Knowledge </w:t>
      </w:r>
      <w:r w:rsidR="006C14EC" w:rsidRPr="00701CDD">
        <w:rPr>
          <w:color w:val="000000"/>
          <w:lang w:val="en-US"/>
        </w:rPr>
        <w:t>of the Lebanon humanitarian context</w:t>
      </w:r>
      <w:r w:rsidR="00701CDD" w:rsidRPr="00701CDD">
        <w:rPr>
          <w:color w:val="000000"/>
          <w:lang w:val="en-US"/>
        </w:rPr>
        <w:t>, specifically Livelihoods, Environment, and Social Stability sectors.</w:t>
      </w:r>
    </w:p>
    <w:p w14:paraId="719FA244" w14:textId="53290D16"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 xml:space="preserve">Significant field experience in the evaluation of humanitarian / development </w:t>
      </w:r>
      <w:r w:rsidR="00701CDD" w:rsidRPr="00860F4D">
        <w:rPr>
          <w:color w:val="000000"/>
          <w:lang w:val="en-US"/>
        </w:rPr>
        <w:t>projects.</w:t>
      </w:r>
    </w:p>
    <w:p w14:paraId="1420F208" w14:textId="20EF537A"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 xml:space="preserve">Relevant degree / equivalent experience related to the evaluation to be </w:t>
      </w:r>
      <w:r w:rsidR="00701CDD" w:rsidRPr="00860F4D">
        <w:rPr>
          <w:color w:val="000000"/>
          <w:lang w:val="en-US"/>
        </w:rPr>
        <w:t>undertaken.</w:t>
      </w:r>
    </w:p>
    <w:p w14:paraId="4EF1E2F7" w14:textId="38069E95"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 xml:space="preserve">Significant experience in coordination, design, implementation, monitoring and evaluation of </w:t>
      </w:r>
      <w:r w:rsidR="00300DA2" w:rsidRPr="00860F4D">
        <w:rPr>
          <w:color w:val="000000"/>
          <w:lang w:val="en-US"/>
        </w:rPr>
        <w:t>programs.</w:t>
      </w:r>
    </w:p>
    <w:p w14:paraId="309CF134" w14:textId="0B7E3403"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 xml:space="preserve">Good communications skills and experience of workshop </w:t>
      </w:r>
      <w:r w:rsidR="00701CDD" w:rsidRPr="00860F4D">
        <w:rPr>
          <w:color w:val="000000"/>
          <w:lang w:val="en-US"/>
        </w:rPr>
        <w:t>facilitation.</w:t>
      </w:r>
    </w:p>
    <w:p w14:paraId="0FDE18B5" w14:textId="702F11E5"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Ability to write clear and useful reports (may be required to produce examples of previous work)</w:t>
      </w:r>
      <w:r w:rsidR="00300DA2">
        <w:rPr>
          <w:color w:val="000000"/>
          <w:lang w:val="en-US"/>
        </w:rPr>
        <w:t>.</w:t>
      </w:r>
    </w:p>
    <w:p w14:paraId="56668FCD" w14:textId="58CE6D75" w:rsidR="009D5403" w:rsidRPr="00701CD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 xml:space="preserve">Fluent in </w:t>
      </w:r>
      <w:r w:rsidR="00701CDD" w:rsidRPr="00701CDD">
        <w:rPr>
          <w:color w:val="000000"/>
          <w:lang w:val="en-US"/>
        </w:rPr>
        <w:t>English and Arabic</w:t>
      </w:r>
      <w:r w:rsidR="00300DA2">
        <w:rPr>
          <w:color w:val="000000"/>
          <w:lang w:val="en-US"/>
        </w:rPr>
        <w:t>.</w:t>
      </w:r>
    </w:p>
    <w:p w14:paraId="37A78038" w14:textId="46C19E1B"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701CDD">
        <w:rPr>
          <w:color w:val="000000"/>
          <w:lang w:val="en-US"/>
        </w:rPr>
        <w:t xml:space="preserve">Understanding of donor </w:t>
      </w:r>
      <w:r w:rsidR="00701CDD" w:rsidRPr="00701CDD">
        <w:rPr>
          <w:color w:val="000000"/>
          <w:lang w:val="en-US"/>
        </w:rPr>
        <w:t>requirements</w:t>
      </w:r>
      <w:r w:rsidR="00701CDD" w:rsidRPr="00860F4D">
        <w:rPr>
          <w:color w:val="000000"/>
          <w:lang w:val="en-US"/>
        </w:rPr>
        <w:t>.</w:t>
      </w:r>
    </w:p>
    <w:p w14:paraId="2FEEA888" w14:textId="53ACF414"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00860F4D">
        <w:rPr>
          <w:color w:val="000000"/>
          <w:lang w:val="en-US"/>
        </w:rPr>
        <w:t xml:space="preserve">Ability to manage the available time and resources and to work to tight </w:t>
      </w:r>
      <w:r w:rsidR="00701CDD" w:rsidRPr="00860F4D">
        <w:rPr>
          <w:color w:val="000000"/>
          <w:lang w:val="en-US"/>
        </w:rPr>
        <w:t>deadlines.</w:t>
      </w:r>
    </w:p>
    <w:p w14:paraId="71C4281E" w14:textId="77777777" w:rsidR="009D5403" w:rsidRPr="00860F4D" w:rsidRDefault="009D5403" w:rsidP="009D5403">
      <w:pPr>
        <w:numPr>
          <w:ilvl w:val="0"/>
          <w:numId w:val="13"/>
        </w:numPr>
        <w:autoSpaceDE w:val="0"/>
        <w:autoSpaceDN w:val="0"/>
        <w:adjustRightInd w:val="0"/>
        <w:spacing w:after="0" w:line="240" w:lineRule="auto"/>
        <w:jc w:val="both"/>
        <w:rPr>
          <w:color w:val="000000"/>
          <w:lang w:val="en-US"/>
        </w:rPr>
      </w:pPr>
      <w:r w:rsidRPr="6960A200">
        <w:rPr>
          <w:color w:val="000000" w:themeColor="text1"/>
          <w:lang w:val="en-US"/>
        </w:rPr>
        <w:t>Independence from the parties involved.</w:t>
      </w:r>
    </w:p>
    <w:p w14:paraId="28478394" w14:textId="7EFF9584" w:rsidR="6960A200" w:rsidRDefault="6960A200" w:rsidP="6960A200">
      <w:pPr>
        <w:spacing w:after="0" w:line="240" w:lineRule="auto"/>
        <w:jc w:val="both"/>
        <w:rPr>
          <w:color w:val="000000" w:themeColor="text1"/>
          <w:lang w:val="en-US"/>
        </w:rPr>
      </w:pPr>
    </w:p>
    <w:p w14:paraId="0D440861" w14:textId="77777777" w:rsidR="009D5403" w:rsidRPr="00860F4D" w:rsidRDefault="009D5403" w:rsidP="009D5403">
      <w:pPr>
        <w:spacing w:after="0" w:line="240" w:lineRule="auto"/>
        <w:jc w:val="both"/>
        <w:rPr>
          <w:b/>
          <w:szCs w:val="24"/>
          <w:lang w:val="en-US"/>
        </w:rPr>
      </w:pPr>
    </w:p>
    <w:p w14:paraId="1A8F5A6F" w14:textId="6E227E13" w:rsidR="009D5403" w:rsidRPr="00860F4D" w:rsidRDefault="009D5403" w:rsidP="008A6A36">
      <w:pPr>
        <w:pStyle w:val="Heading2"/>
        <w:numPr>
          <w:ilvl w:val="0"/>
          <w:numId w:val="12"/>
        </w:numPr>
        <w:rPr>
          <w:lang w:val="en-US"/>
        </w:rPr>
      </w:pPr>
      <w:r w:rsidRPr="00860F4D">
        <w:rPr>
          <w:lang w:val="en-US"/>
        </w:rPr>
        <w:t>LEGAL AND ETHICAL MATTERS</w:t>
      </w:r>
    </w:p>
    <w:p w14:paraId="5704117C" w14:textId="1309940E" w:rsidR="009D5403" w:rsidRPr="00860F4D" w:rsidRDefault="009D5403" w:rsidP="009D5403">
      <w:pPr>
        <w:spacing w:after="0" w:line="240" w:lineRule="auto"/>
        <w:jc w:val="both"/>
        <w:rPr>
          <w:lang w:val="en-US"/>
        </w:rPr>
      </w:pPr>
      <w:r w:rsidRPr="00860F4D">
        <w:rPr>
          <w:lang w:val="en-US"/>
        </w:rPr>
        <w:t xml:space="preserve">The ownership of the draft and final documentation </w:t>
      </w:r>
      <w:r w:rsidR="00300DA2" w:rsidRPr="00860F4D">
        <w:rPr>
          <w:lang w:val="en-US"/>
        </w:rPr>
        <w:t>belongs</w:t>
      </w:r>
      <w:r w:rsidRPr="00860F4D">
        <w:rPr>
          <w:lang w:val="en-US"/>
        </w:rPr>
        <w:t xml:space="preserve"> to </w:t>
      </w:r>
      <w:r w:rsidR="00003176">
        <w:rPr>
          <w:lang w:val="en-US"/>
        </w:rPr>
        <w:t xml:space="preserve">ACF. </w:t>
      </w:r>
      <w:r w:rsidRPr="00860F4D">
        <w:rPr>
          <w:lang w:val="en-US"/>
        </w:rPr>
        <w:t xml:space="preserve">Action Against Hunger </w:t>
      </w:r>
      <w:r w:rsidR="35B79772" w:rsidRPr="6960A200">
        <w:rPr>
          <w:lang w:val="en-US"/>
        </w:rPr>
        <w:t>will</w:t>
      </w:r>
      <w:r w:rsidRPr="00860F4D">
        <w:rPr>
          <w:lang w:val="en-US"/>
        </w:rPr>
        <w:t xml:space="preserve"> be the main evaluation </w:t>
      </w:r>
      <w:r w:rsidR="35B79772" w:rsidRPr="6960A200">
        <w:rPr>
          <w:lang w:val="en-US"/>
        </w:rPr>
        <w:t xml:space="preserve">addressee, </w:t>
      </w:r>
      <w:r w:rsidRPr="00860F4D">
        <w:rPr>
          <w:lang w:val="en-US"/>
        </w:rPr>
        <w:t xml:space="preserve">and its results might impact operational and technical strategies. </w:t>
      </w:r>
      <w:r w:rsidR="00701CDD" w:rsidRPr="00860F4D">
        <w:rPr>
          <w:lang w:val="en-US"/>
        </w:rPr>
        <w:t>Action</w:t>
      </w:r>
      <w:r w:rsidRPr="00860F4D">
        <w:rPr>
          <w:lang w:val="en-US"/>
        </w:rPr>
        <w:t xml:space="preserve"> Against Hunger is likely to share the results of the evaluation with the following groups:</w:t>
      </w:r>
    </w:p>
    <w:p w14:paraId="521F9C69" w14:textId="77777777" w:rsidR="009D5403" w:rsidRPr="00860F4D" w:rsidRDefault="009D5403" w:rsidP="009D5403">
      <w:pPr>
        <w:numPr>
          <w:ilvl w:val="0"/>
          <w:numId w:val="13"/>
        </w:numPr>
        <w:spacing w:after="0" w:line="240" w:lineRule="auto"/>
        <w:jc w:val="both"/>
        <w:rPr>
          <w:lang w:val="en-US"/>
        </w:rPr>
      </w:pPr>
      <w:r w:rsidRPr="00860F4D">
        <w:rPr>
          <w:lang w:val="en-US"/>
        </w:rPr>
        <w:t>Donor(s)</w:t>
      </w:r>
    </w:p>
    <w:p w14:paraId="21C0443C" w14:textId="77777777" w:rsidR="009D5403" w:rsidRPr="00860F4D" w:rsidRDefault="009D5403" w:rsidP="009D5403">
      <w:pPr>
        <w:numPr>
          <w:ilvl w:val="0"/>
          <w:numId w:val="13"/>
        </w:numPr>
        <w:spacing w:after="0" w:line="240" w:lineRule="auto"/>
        <w:jc w:val="both"/>
        <w:rPr>
          <w:lang w:val="en-US"/>
        </w:rPr>
      </w:pPr>
      <w:r w:rsidRPr="00860F4D">
        <w:rPr>
          <w:lang w:val="en-US"/>
        </w:rPr>
        <w:t>Governmental partners</w:t>
      </w:r>
    </w:p>
    <w:p w14:paraId="68066E56" w14:textId="77777777" w:rsidR="009D5403" w:rsidRPr="00860F4D" w:rsidRDefault="009D5403" w:rsidP="009D5403">
      <w:pPr>
        <w:numPr>
          <w:ilvl w:val="0"/>
          <w:numId w:val="13"/>
        </w:numPr>
        <w:spacing w:after="0" w:line="240" w:lineRule="auto"/>
        <w:jc w:val="both"/>
        <w:rPr>
          <w:lang w:val="en-US"/>
        </w:rPr>
      </w:pPr>
      <w:r w:rsidRPr="00860F4D">
        <w:rPr>
          <w:lang w:val="en-US"/>
        </w:rPr>
        <w:t>Various co-ordination bodies</w:t>
      </w:r>
    </w:p>
    <w:p w14:paraId="59C3D074" w14:textId="77777777" w:rsidR="009D5403" w:rsidRPr="00860F4D" w:rsidRDefault="009D5403" w:rsidP="009D5403">
      <w:pPr>
        <w:spacing w:after="0" w:line="240" w:lineRule="auto"/>
        <w:jc w:val="both"/>
        <w:rPr>
          <w:b/>
          <w:lang w:val="en-US"/>
        </w:rPr>
      </w:pPr>
    </w:p>
    <w:p w14:paraId="18E89EC6" w14:textId="5C42786F" w:rsidR="009D5403" w:rsidRPr="00003176" w:rsidRDefault="62B5A5F4" w:rsidP="00003176">
      <w:pPr>
        <w:autoSpaceDE w:val="0"/>
        <w:autoSpaceDN w:val="0"/>
        <w:adjustRightInd w:val="0"/>
        <w:spacing w:after="0" w:line="240" w:lineRule="auto"/>
        <w:jc w:val="both"/>
        <w:rPr>
          <w:b/>
          <w:lang w:val="en-US"/>
        </w:rPr>
      </w:pPr>
      <w:r w:rsidRPr="6960A200">
        <w:rPr>
          <w:rFonts w:cs="Calibri"/>
          <w:color w:val="000000" w:themeColor="text1"/>
          <w:lang w:val="en-US"/>
        </w:rPr>
        <w:t>It</w:t>
      </w:r>
      <w:r w:rsidR="009D5403" w:rsidRPr="4E162739">
        <w:rPr>
          <w:rFonts w:cs="Calibri"/>
          <w:color w:val="000000" w:themeColor="text1"/>
          <w:lang w:val="en-US"/>
        </w:rPr>
        <w:t xml:space="preserve"> is important that the consultant does not have any links to project management or any other conflict of interest that would interfere with the </w:t>
      </w:r>
      <w:r w:rsidRPr="6960A200">
        <w:rPr>
          <w:rFonts w:cs="Calibri"/>
          <w:color w:val="000000" w:themeColor="text1"/>
          <w:lang w:val="en-US"/>
        </w:rPr>
        <w:t xml:space="preserve">evaluation's </w:t>
      </w:r>
      <w:r w:rsidR="009D5403" w:rsidRPr="4E162739">
        <w:rPr>
          <w:rFonts w:cs="Calibri"/>
          <w:color w:val="000000" w:themeColor="text1"/>
          <w:lang w:val="en-US"/>
        </w:rPr>
        <w:t>independence.</w:t>
      </w:r>
    </w:p>
    <w:p w14:paraId="22BCFF02" w14:textId="5EE60220" w:rsidR="6960A200" w:rsidRDefault="6960A200" w:rsidP="6960A200">
      <w:pPr>
        <w:spacing w:after="0" w:line="240" w:lineRule="auto"/>
        <w:jc w:val="both"/>
        <w:rPr>
          <w:rFonts w:cs="Calibri"/>
          <w:color w:val="000000" w:themeColor="text1"/>
          <w:lang w:val="en-US"/>
        </w:rPr>
      </w:pPr>
    </w:p>
    <w:p w14:paraId="62F990BD" w14:textId="58728D50" w:rsidR="4E162739" w:rsidRDefault="4E162739" w:rsidP="4E162739">
      <w:pPr>
        <w:spacing w:after="0" w:line="240" w:lineRule="auto"/>
        <w:jc w:val="both"/>
        <w:rPr>
          <w:rFonts w:cs="Calibri"/>
          <w:color w:val="000000" w:themeColor="text1"/>
          <w:lang w:val="en-US"/>
        </w:rPr>
      </w:pPr>
    </w:p>
    <w:p w14:paraId="2F1FD1D8" w14:textId="6EC27832" w:rsidR="009D5403" w:rsidRPr="00860F4D" w:rsidRDefault="009D5403" w:rsidP="008A6A36">
      <w:pPr>
        <w:pStyle w:val="Heading2"/>
        <w:numPr>
          <w:ilvl w:val="0"/>
          <w:numId w:val="12"/>
        </w:numPr>
        <w:rPr>
          <w:lang w:val="en-US"/>
        </w:rPr>
      </w:pPr>
      <w:r w:rsidRPr="00860F4D">
        <w:rPr>
          <w:lang w:val="en-US"/>
        </w:rPr>
        <w:t>ANNEXES</w:t>
      </w:r>
    </w:p>
    <w:p w14:paraId="72C222FB" w14:textId="77777777" w:rsidR="009D5403" w:rsidRPr="00860F4D" w:rsidRDefault="009D5403" w:rsidP="009D5403">
      <w:pPr>
        <w:spacing w:after="0" w:line="240" w:lineRule="auto"/>
        <w:jc w:val="both"/>
        <w:rPr>
          <w:lang w:val="en-US"/>
        </w:rPr>
      </w:pPr>
    </w:p>
    <w:p w14:paraId="1CC4FD62" w14:textId="4C7D7079" w:rsidR="009D5403" w:rsidRPr="00362BFD" w:rsidRDefault="0097738A" w:rsidP="009D5403">
      <w:pPr>
        <w:pStyle w:val="ListParagraph"/>
        <w:numPr>
          <w:ilvl w:val="0"/>
          <w:numId w:val="18"/>
        </w:numPr>
        <w:spacing w:after="0" w:line="240" w:lineRule="auto"/>
        <w:jc w:val="both"/>
        <w:rPr>
          <w:lang w:val="en-US"/>
        </w:rPr>
      </w:pPr>
      <w:r w:rsidRPr="00362BFD">
        <w:rPr>
          <w:lang w:val="en-US"/>
        </w:rPr>
        <w:t xml:space="preserve">Project </w:t>
      </w:r>
      <w:proofErr w:type="spellStart"/>
      <w:r w:rsidR="009D5403" w:rsidRPr="00362BFD">
        <w:rPr>
          <w:lang w:val="en-US"/>
        </w:rPr>
        <w:t>Logframe</w:t>
      </w:r>
      <w:proofErr w:type="spellEnd"/>
    </w:p>
    <w:p w14:paraId="4F6F3C7E" w14:textId="5AF4CCBD" w:rsidR="00CE1DC8" w:rsidRPr="00362BFD" w:rsidRDefault="006E1875" w:rsidP="009A11E0">
      <w:pPr>
        <w:pStyle w:val="ListParagraph"/>
        <w:numPr>
          <w:ilvl w:val="0"/>
          <w:numId w:val="18"/>
        </w:numPr>
        <w:spacing w:after="0" w:line="240" w:lineRule="auto"/>
        <w:ind w:right="118"/>
        <w:jc w:val="both"/>
        <w:rPr>
          <w:lang w:val="en-US" w:eastAsia="es-ES"/>
        </w:rPr>
      </w:pPr>
      <w:r w:rsidRPr="00362BFD">
        <w:rPr>
          <w:lang w:val="en-US"/>
        </w:rPr>
        <w:t xml:space="preserve">Evaluation questions </w:t>
      </w:r>
      <w:r w:rsidR="0006545E" w:rsidRPr="00362BFD">
        <w:rPr>
          <w:lang w:val="en-US"/>
        </w:rPr>
        <w:t>matrix</w:t>
      </w:r>
    </w:p>
    <w:p w14:paraId="7C5F560F" w14:textId="48218C19" w:rsidR="0006545E" w:rsidRPr="0006545E" w:rsidRDefault="0006545E" w:rsidP="00362BFD">
      <w:pPr>
        <w:pStyle w:val="ListParagraph"/>
        <w:spacing w:after="0" w:line="240" w:lineRule="auto"/>
        <w:ind w:right="118"/>
        <w:jc w:val="both"/>
        <w:rPr>
          <w:highlight w:val="yellow"/>
          <w:lang w:val="en-US" w:eastAsia="es-ES"/>
        </w:rPr>
      </w:pPr>
    </w:p>
    <w:sectPr w:rsidR="0006545E" w:rsidRPr="0006545E" w:rsidSect="006E1875">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5FCC0" w14:textId="77777777" w:rsidR="00080354" w:rsidRDefault="00080354" w:rsidP="00B56653">
      <w:pPr>
        <w:spacing w:after="0" w:line="240" w:lineRule="auto"/>
      </w:pPr>
      <w:r>
        <w:separator/>
      </w:r>
    </w:p>
  </w:endnote>
  <w:endnote w:type="continuationSeparator" w:id="0">
    <w:p w14:paraId="547437EB" w14:textId="77777777" w:rsidR="00080354" w:rsidRDefault="00080354" w:rsidP="00B56653">
      <w:pPr>
        <w:spacing w:after="0" w:line="240" w:lineRule="auto"/>
      </w:pPr>
      <w:r>
        <w:continuationSeparator/>
      </w:r>
    </w:p>
  </w:endnote>
  <w:endnote w:type="continuationNotice" w:id="1">
    <w:p w14:paraId="470D15B2" w14:textId="77777777" w:rsidR="00080354" w:rsidRDefault="00080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Medium">
    <w:altName w:val="Segoe UI"/>
    <w:panose1 w:val="020F0502020204030203"/>
    <w:charset w:val="00"/>
    <w:family w:val="swiss"/>
    <w:pitch w:val="variable"/>
    <w:sig w:usb0="E10002FF" w:usb1="5000ECFF" w:usb2="00000021" w:usb3="00000000" w:csb0="0000019F" w:csb1="00000000"/>
  </w:font>
  <w:font w:name="Futura LT Pro Book">
    <w:altName w:val="Cambria"/>
    <w:panose1 w:val="020B0802020204020204"/>
    <w:charset w:val="00"/>
    <w:family w:val="swiss"/>
    <w:pitch w:val="variable"/>
    <w:sig w:usb0="800000AF" w:usb1="5000204A" w:usb2="00000000" w:usb3="00000000" w:csb0="0000009B" w:csb1="00000000"/>
  </w:font>
  <w:font w:name="Futura LT Pro Medium Cond">
    <w:panose1 w:val="020B070602020403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ato Heavy">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SemiBold">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9D6AF" w14:textId="77777777" w:rsidR="002771E5" w:rsidRPr="00A80843" w:rsidRDefault="002771E5" w:rsidP="00A80843">
    <w:pPr>
      <w:pStyle w:val="Footer"/>
      <w:ind w:left="-426" w:right="-449"/>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3529242"/>
      <w:docPartObj>
        <w:docPartGallery w:val="Page Numbers (Bottom of Page)"/>
        <w:docPartUnique/>
      </w:docPartObj>
    </w:sdtPr>
    <w:sdtEndPr>
      <w:rPr>
        <w:noProof/>
      </w:rPr>
    </w:sdtEndPr>
    <w:sdtContent>
      <w:p w14:paraId="59150752" w14:textId="2A2EBB29" w:rsidR="00E575DD" w:rsidRDefault="00E57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817AB" w14:textId="4D2A4DC7" w:rsidR="002771E5" w:rsidRPr="00E575DD" w:rsidRDefault="002771E5" w:rsidP="00A80843">
    <w:pPr>
      <w:pStyle w:val="Footer"/>
      <w:ind w:left="-426" w:right="-449"/>
      <w:jc w:val="center"/>
      <w:rPr>
        <w:color w:val="706F6F" w:themeColor="accent3"/>
        <w:sz w:val="19"/>
        <w:szCs w:val="19"/>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619B6" w14:textId="77777777" w:rsidR="00080354" w:rsidRDefault="00080354" w:rsidP="00B56653">
      <w:pPr>
        <w:spacing w:after="0" w:line="240" w:lineRule="auto"/>
      </w:pPr>
      <w:r>
        <w:separator/>
      </w:r>
    </w:p>
  </w:footnote>
  <w:footnote w:type="continuationSeparator" w:id="0">
    <w:p w14:paraId="5D1D68B9" w14:textId="77777777" w:rsidR="00080354" w:rsidRDefault="00080354" w:rsidP="00B56653">
      <w:pPr>
        <w:spacing w:after="0" w:line="240" w:lineRule="auto"/>
      </w:pPr>
      <w:r>
        <w:continuationSeparator/>
      </w:r>
    </w:p>
  </w:footnote>
  <w:footnote w:type="continuationNotice" w:id="1">
    <w:p w14:paraId="682670E9" w14:textId="77777777" w:rsidR="00080354" w:rsidRDefault="00080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9795B" w14:textId="4F70B40A" w:rsidR="002771E5" w:rsidRPr="00A80843" w:rsidRDefault="002771E5" w:rsidP="00A80843">
    <w:pPr>
      <w:pStyle w:val="Header"/>
      <w:ind w:left="-426" w:right="-449"/>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4CCB"/>
    <w:multiLevelType w:val="hybridMultilevel"/>
    <w:tmpl w:val="928A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0653"/>
    <w:multiLevelType w:val="hybridMultilevel"/>
    <w:tmpl w:val="85EC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1806"/>
    <w:multiLevelType w:val="hybridMultilevel"/>
    <w:tmpl w:val="B89CD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A42F7"/>
    <w:multiLevelType w:val="hybridMultilevel"/>
    <w:tmpl w:val="7CC4D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5299A"/>
    <w:multiLevelType w:val="hybridMultilevel"/>
    <w:tmpl w:val="34980B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DD5EB9"/>
    <w:multiLevelType w:val="hybridMultilevel"/>
    <w:tmpl w:val="50F4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6762A"/>
    <w:multiLevelType w:val="hybridMultilevel"/>
    <w:tmpl w:val="DFD0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3F23C"/>
    <w:multiLevelType w:val="hybridMultilevel"/>
    <w:tmpl w:val="9BD846E4"/>
    <w:lvl w:ilvl="0" w:tplc="12E411B6">
      <w:start w:val="1"/>
      <w:numFmt w:val="bullet"/>
      <w:lvlText w:val=""/>
      <w:lvlJc w:val="left"/>
      <w:pPr>
        <w:ind w:left="720" w:hanging="360"/>
      </w:pPr>
      <w:rPr>
        <w:rFonts w:ascii="Symbol" w:hAnsi="Symbol" w:hint="default"/>
      </w:rPr>
    </w:lvl>
    <w:lvl w:ilvl="1" w:tplc="F0B88BBE">
      <w:start w:val="1"/>
      <w:numFmt w:val="bullet"/>
      <w:lvlText w:val="o"/>
      <w:lvlJc w:val="left"/>
      <w:pPr>
        <w:ind w:left="1440" w:hanging="360"/>
      </w:pPr>
      <w:rPr>
        <w:rFonts w:ascii="Courier New" w:hAnsi="Courier New" w:hint="default"/>
      </w:rPr>
    </w:lvl>
    <w:lvl w:ilvl="2" w:tplc="97B6B9DC">
      <w:start w:val="1"/>
      <w:numFmt w:val="bullet"/>
      <w:lvlText w:val=""/>
      <w:lvlJc w:val="left"/>
      <w:pPr>
        <w:ind w:left="2160" w:hanging="360"/>
      </w:pPr>
      <w:rPr>
        <w:rFonts w:ascii="Wingdings" w:hAnsi="Wingdings" w:hint="default"/>
      </w:rPr>
    </w:lvl>
    <w:lvl w:ilvl="3" w:tplc="DB3E6548">
      <w:start w:val="1"/>
      <w:numFmt w:val="bullet"/>
      <w:lvlText w:val=""/>
      <w:lvlJc w:val="left"/>
      <w:pPr>
        <w:ind w:left="2880" w:hanging="360"/>
      </w:pPr>
      <w:rPr>
        <w:rFonts w:ascii="Symbol" w:hAnsi="Symbol" w:hint="default"/>
      </w:rPr>
    </w:lvl>
    <w:lvl w:ilvl="4" w:tplc="F028EBAA">
      <w:start w:val="1"/>
      <w:numFmt w:val="bullet"/>
      <w:lvlText w:val="o"/>
      <w:lvlJc w:val="left"/>
      <w:pPr>
        <w:ind w:left="3600" w:hanging="360"/>
      </w:pPr>
      <w:rPr>
        <w:rFonts w:ascii="Courier New" w:hAnsi="Courier New" w:hint="default"/>
      </w:rPr>
    </w:lvl>
    <w:lvl w:ilvl="5" w:tplc="623E54E6">
      <w:start w:val="1"/>
      <w:numFmt w:val="bullet"/>
      <w:lvlText w:val=""/>
      <w:lvlJc w:val="left"/>
      <w:pPr>
        <w:ind w:left="4320" w:hanging="360"/>
      </w:pPr>
      <w:rPr>
        <w:rFonts w:ascii="Wingdings" w:hAnsi="Wingdings" w:hint="default"/>
      </w:rPr>
    </w:lvl>
    <w:lvl w:ilvl="6" w:tplc="6B840C04">
      <w:start w:val="1"/>
      <w:numFmt w:val="bullet"/>
      <w:lvlText w:val=""/>
      <w:lvlJc w:val="left"/>
      <w:pPr>
        <w:ind w:left="5040" w:hanging="360"/>
      </w:pPr>
      <w:rPr>
        <w:rFonts w:ascii="Symbol" w:hAnsi="Symbol" w:hint="default"/>
      </w:rPr>
    </w:lvl>
    <w:lvl w:ilvl="7" w:tplc="7534E1BE">
      <w:start w:val="1"/>
      <w:numFmt w:val="bullet"/>
      <w:lvlText w:val="o"/>
      <w:lvlJc w:val="left"/>
      <w:pPr>
        <w:ind w:left="5760" w:hanging="360"/>
      </w:pPr>
      <w:rPr>
        <w:rFonts w:ascii="Courier New" w:hAnsi="Courier New" w:hint="default"/>
      </w:rPr>
    </w:lvl>
    <w:lvl w:ilvl="8" w:tplc="D5AE18C2">
      <w:start w:val="1"/>
      <w:numFmt w:val="bullet"/>
      <w:lvlText w:val=""/>
      <w:lvlJc w:val="left"/>
      <w:pPr>
        <w:ind w:left="6480" w:hanging="360"/>
      </w:pPr>
      <w:rPr>
        <w:rFonts w:ascii="Wingdings" w:hAnsi="Wingdings" w:hint="default"/>
      </w:rPr>
    </w:lvl>
  </w:abstractNum>
  <w:abstractNum w:abstractNumId="8" w15:restartNumberingAfterBreak="0">
    <w:nsid w:val="276762A9"/>
    <w:multiLevelType w:val="hybridMultilevel"/>
    <w:tmpl w:val="4CB2A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B426E6"/>
    <w:multiLevelType w:val="hybridMultilevel"/>
    <w:tmpl w:val="226E509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F440F"/>
    <w:multiLevelType w:val="hybridMultilevel"/>
    <w:tmpl w:val="4B4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677C"/>
    <w:multiLevelType w:val="hybridMultilevel"/>
    <w:tmpl w:val="9FD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85E78"/>
    <w:multiLevelType w:val="hybridMultilevel"/>
    <w:tmpl w:val="E2B2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66B"/>
    <w:multiLevelType w:val="hybridMultilevel"/>
    <w:tmpl w:val="82DC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6E67D0"/>
    <w:multiLevelType w:val="multilevel"/>
    <w:tmpl w:val="CF3E1D86"/>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C268BB"/>
    <w:multiLevelType w:val="hybridMultilevel"/>
    <w:tmpl w:val="13E0C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162643"/>
    <w:multiLevelType w:val="hybridMultilevel"/>
    <w:tmpl w:val="A2F64BEE"/>
    <w:lvl w:ilvl="0" w:tplc="778CA89C">
      <w:start w:val="1"/>
      <w:numFmt w:val="bullet"/>
      <w:pStyle w:val="listbullet1"/>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25FA7"/>
    <w:multiLevelType w:val="hybridMultilevel"/>
    <w:tmpl w:val="AE2EA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4737FF"/>
    <w:multiLevelType w:val="hybridMultilevel"/>
    <w:tmpl w:val="55F87CCE"/>
    <w:lvl w:ilvl="0" w:tplc="ABF20378">
      <w:start w:val="2"/>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D378EE"/>
    <w:multiLevelType w:val="hybridMultilevel"/>
    <w:tmpl w:val="0EB0CDFA"/>
    <w:lvl w:ilvl="0" w:tplc="ABF20378">
      <w:start w:val="2"/>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935F1"/>
    <w:multiLevelType w:val="hybridMultilevel"/>
    <w:tmpl w:val="A244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E19DB"/>
    <w:multiLevelType w:val="hybridMultilevel"/>
    <w:tmpl w:val="392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2FB0"/>
    <w:multiLevelType w:val="hybridMultilevel"/>
    <w:tmpl w:val="75A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A3524"/>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30563"/>
    <w:multiLevelType w:val="hybridMultilevel"/>
    <w:tmpl w:val="41B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26884"/>
    <w:multiLevelType w:val="hybridMultilevel"/>
    <w:tmpl w:val="BA9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340B2"/>
    <w:multiLevelType w:val="hybridMultilevel"/>
    <w:tmpl w:val="423075E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5C4F1270"/>
    <w:multiLevelType w:val="hybridMultilevel"/>
    <w:tmpl w:val="16D8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F55FF"/>
    <w:multiLevelType w:val="hybridMultilevel"/>
    <w:tmpl w:val="BCC2D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74617"/>
    <w:multiLevelType w:val="hybridMultilevel"/>
    <w:tmpl w:val="468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7340"/>
    <w:multiLevelType w:val="hybridMultilevel"/>
    <w:tmpl w:val="43881F9C"/>
    <w:lvl w:ilvl="0" w:tplc="03D8C180">
      <w:start w:val="1"/>
      <w:numFmt w:val="bullet"/>
      <w:lvlText w:val=""/>
      <w:lvlJc w:val="left"/>
      <w:pPr>
        <w:ind w:left="720" w:hanging="360"/>
      </w:pPr>
      <w:rPr>
        <w:rFonts w:ascii="Symbol" w:hAnsi="Symbol"/>
      </w:rPr>
    </w:lvl>
    <w:lvl w:ilvl="1" w:tplc="BBE03798">
      <w:start w:val="1"/>
      <w:numFmt w:val="bullet"/>
      <w:lvlText w:val=""/>
      <w:lvlJc w:val="left"/>
      <w:pPr>
        <w:ind w:left="720" w:hanging="360"/>
      </w:pPr>
      <w:rPr>
        <w:rFonts w:ascii="Symbol" w:hAnsi="Symbol"/>
      </w:rPr>
    </w:lvl>
    <w:lvl w:ilvl="2" w:tplc="1CB006B6">
      <w:start w:val="1"/>
      <w:numFmt w:val="bullet"/>
      <w:lvlText w:val=""/>
      <w:lvlJc w:val="left"/>
      <w:pPr>
        <w:ind w:left="720" w:hanging="360"/>
      </w:pPr>
      <w:rPr>
        <w:rFonts w:ascii="Symbol" w:hAnsi="Symbol"/>
      </w:rPr>
    </w:lvl>
    <w:lvl w:ilvl="3" w:tplc="C1FC5FDC">
      <w:start w:val="1"/>
      <w:numFmt w:val="bullet"/>
      <w:lvlText w:val=""/>
      <w:lvlJc w:val="left"/>
      <w:pPr>
        <w:ind w:left="720" w:hanging="360"/>
      </w:pPr>
      <w:rPr>
        <w:rFonts w:ascii="Symbol" w:hAnsi="Symbol"/>
      </w:rPr>
    </w:lvl>
    <w:lvl w:ilvl="4" w:tplc="FCD2BF26">
      <w:start w:val="1"/>
      <w:numFmt w:val="bullet"/>
      <w:lvlText w:val=""/>
      <w:lvlJc w:val="left"/>
      <w:pPr>
        <w:ind w:left="720" w:hanging="360"/>
      </w:pPr>
      <w:rPr>
        <w:rFonts w:ascii="Symbol" w:hAnsi="Symbol"/>
      </w:rPr>
    </w:lvl>
    <w:lvl w:ilvl="5" w:tplc="AC501F08">
      <w:start w:val="1"/>
      <w:numFmt w:val="bullet"/>
      <w:lvlText w:val=""/>
      <w:lvlJc w:val="left"/>
      <w:pPr>
        <w:ind w:left="720" w:hanging="360"/>
      </w:pPr>
      <w:rPr>
        <w:rFonts w:ascii="Symbol" w:hAnsi="Symbol"/>
      </w:rPr>
    </w:lvl>
    <w:lvl w:ilvl="6" w:tplc="C9AC51A4">
      <w:start w:val="1"/>
      <w:numFmt w:val="bullet"/>
      <w:lvlText w:val=""/>
      <w:lvlJc w:val="left"/>
      <w:pPr>
        <w:ind w:left="720" w:hanging="360"/>
      </w:pPr>
      <w:rPr>
        <w:rFonts w:ascii="Symbol" w:hAnsi="Symbol"/>
      </w:rPr>
    </w:lvl>
    <w:lvl w:ilvl="7" w:tplc="8026B94E">
      <w:start w:val="1"/>
      <w:numFmt w:val="bullet"/>
      <w:lvlText w:val=""/>
      <w:lvlJc w:val="left"/>
      <w:pPr>
        <w:ind w:left="720" w:hanging="360"/>
      </w:pPr>
      <w:rPr>
        <w:rFonts w:ascii="Symbol" w:hAnsi="Symbol"/>
      </w:rPr>
    </w:lvl>
    <w:lvl w:ilvl="8" w:tplc="69D21304">
      <w:start w:val="1"/>
      <w:numFmt w:val="bullet"/>
      <w:lvlText w:val=""/>
      <w:lvlJc w:val="left"/>
      <w:pPr>
        <w:ind w:left="720" w:hanging="360"/>
      </w:pPr>
      <w:rPr>
        <w:rFonts w:ascii="Symbol" w:hAnsi="Symbol"/>
      </w:rPr>
    </w:lvl>
  </w:abstractNum>
  <w:abstractNum w:abstractNumId="31" w15:restartNumberingAfterBreak="0">
    <w:nsid w:val="6232513E"/>
    <w:multiLevelType w:val="hybridMultilevel"/>
    <w:tmpl w:val="F6DA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1368F"/>
    <w:multiLevelType w:val="hybridMultilevel"/>
    <w:tmpl w:val="97CA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40805"/>
    <w:multiLevelType w:val="hybridMultilevel"/>
    <w:tmpl w:val="C35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16F58"/>
    <w:multiLevelType w:val="multilevel"/>
    <w:tmpl w:val="B3E61FA4"/>
    <w:lvl w:ilvl="0">
      <w:start w:val="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6FE879A3"/>
    <w:multiLevelType w:val="hybridMultilevel"/>
    <w:tmpl w:val="54326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851AA0"/>
    <w:multiLevelType w:val="hybridMultilevel"/>
    <w:tmpl w:val="3E4C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CB3"/>
    <w:multiLevelType w:val="hybridMultilevel"/>
    <w:tmpl w:val="A5FEA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CB73D2"/>
    <w:multiLevelType w:val="hybridMultilevel"/>
    <w:tmpl w:val="2180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C3B1A"/>
    <w:multiLevelType w:val="hybridMultilevel"/>
    <w:tmpl w:val="1A9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70F68"/>
    <w:multiLevelType w:val="hybridMultilevel"/>
    <w:tmpl w:val="70B0B3F0"/>
    <w:lvl w:ilvl="0" w:tplc="A2B2F0C6">
      <w:start w:val="1"/>
      <w:numFmt w:val="bullet"/>
      <w:lvlText w:val=""/>
      <w:lvlJc w:val="left"/>
      <w:pPr>
        <w:ind w:left="720" w:hanging="360"/>
      </w:pPr>
      <w:rPr>
        <w:rFonts w:ascii="Symbol" w:hAnsi="Symbol"/>
      </w:rPr>
    </w:lvl>
    <w:lvl w:ilvl="1" w:tplc="A5DC7BF6">
      <w:start w:val="1"/>
      <w:numFmt w:val="bullet"/>
      <w:lvlText w:val=""/>
      <w:lvlJc w:val="left"/>
      <w:pPr>
        <w:ind w:left="720" w:hanging="360"/>
      </w:pPr>
      <w:rPr>
        <w:rFonts w:ascii="Symbol" w:hAnsi="Symbol"/>
      </w:rPr>
    </w:lvl>
    <w:lvl w:ilvl="2" w:tplc="218670C4">
      <w:start w:val="1"/>
      <w:numFmt w:val="bullet"/>
      <w:lvlText w:val=""/>
      <w:lvlJc w:val="left"/>
      <w:pPr>
        <w:ind w:left="720" w:hanging="360"/>
      </w:pPr>
      <w:rPr>
        <w:rFonts w:ascii="Symbol" w:hAnsi="Symbol"/>
      </w:rPr>
    </w:lvl>
    <w:lvl w:ilvl="3" w:tplc="75B2C008">
      <w:start w:val="1"/>
      <w:numFmt w:val="bullet"/>
      <w:lvlText w:val=""/>
      <w:lvlJc w:val="left"/>
      <w:pPr>
        <w:ind w:left="720" w:hanging="360"/>
      </w:pPr>
      <w:rPr>
        <w:rFonts w:ascii="Symbol" w:hAnsi="Symbol"/>
      </w:rPr>
    </w:lvl>
    <w:lvl w:ilvl="4" w:tplc="A38A5C92">
      <w:start w:val="1"/>
      <w:numFmt w:val="bullet"/>
      <w:lvlText w:val=""/>
      <w:lvlJc w:val="left"/>
      <w:pPr>
        <w:ind w:left="720" w:hanging="360"/>
      </w:pPr>
      <w:rPr>
        <w:rFonts w:ascii="Symbol" w:hAnsi="Symbol"/>
      </w:rPr>
    </w:lvl>
    <w:lvl w:ilvl="5" w:tplc="E39A4300">
      <w:start w:val="1"/>
      <w:numFmt w:val="bullet"/>
      <w:lvlText w:val=""/>
      <w:lvlJc w:val="left"/>
      <w:pPr>
        <w:ind w:left="720" w:hanging="360"/>
      </w:pPr>
      <w:rPr>
        <w:rFonts w:ascii="Symbol" w:hAnsi="Symbol"/>
      </w:rPr>
    </w:lvl>
    <w:lvl w:ilvl="6" w:tplc="E92CFFEA">
      <w:start w:val="1"/>
      <w:numFmt w:val="bullet"/>
      <w:lvlText w:val=""/>
      <w:lvlJc w:val="left"/>
      <w:pPr>
        <w:ind w:left="720" w:hanging="360"/>
      </w:pPr>
      <w:rPr>
        <w:rFonts w:ascii="Symbol" w:hAnsi="Symbol"/>
      </w:rPr>
    </w:lvl>
    <w:lvl w:ilvl="7" w:tplc="64160C04">
      <w:start w:val="1"/>
      <w:numFmt w:val="bullet"/>
      <w:lvlText w:val=""/>
      <w:lvlJc w:val="left"/>
      <w:pPr>
        <w:ind w:left="720" w:hanging="360"/>
      </w:pPr>
      <w:rPr>
        <w:rFonts w:ascii="Symbol" w:hAnsi="Symbol"/>
      </w:rPr>
    </w:lvl>
    <w:lvl w:ilvl="8" w:tplc="734CBB2C">
      <w:start w:val="1"/>
      <w:numFmt w:val="bullet"/>
      <w:lvlText w:val=""/>
      <w:lvlJc w:val="left"/>
      <w:pPr>
        <w:ind w:left="720" w:hanging="360"/>
      </w:pPr>
      <w:rPr>
        <w:rFonts w:ascii="Symbol" w:hAnsi="Symbol"/>
      </w:rPr>
    </w:lvl>
  </w:abstractNum>
  <w:abstractNum w:abstractNumId="41" w15:restartNumberingAfterBreak="0">
    <w:nsid w:val="7D544D4A"/>
    <w:multiLevelType w:val="multilevel"/>
    <w:tmpl w:val="B7585D6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404581">
    <w:abstractNumId w:val="7"/>
  </w:num>
  <w:num w:numId="2" w16cid:durableId="1403871989">
    <w:abstractNumId w:val="20"/>
  </w:num>
  <w:num w:numId="3" w16cid:durableId="1979724062">
    <w:abstractNumId w:val="1"/>
  </w:num>
  <w:num w:numId="4" w16cid:durableId="19747192">
    <w:abstractNumId w:val="10"/>
  </w:num>
  <w:num w:numId="5" w16cid:durableId="371005959">
    <w:abstractNumId w:val="0"/>
  </w:num>
  <w:num w:numId="6" w16cid:durableId="1160735642">
    <w:abstractNumId w:val="11"/>
  </w:num>
  <w:num w:numId="7" w16cid:durableId="758523379">
    <w:abstractNumId w:val="6"/>
  </w:num>
  <w:num w:numId="8" w16cid:durableId="628167866">
    <w:abstractNumId w:val="5"/>
  </w:num>
  <w:num w:numId="9" w16cid:durableId="1437747663">
    <w:abstractNumId w:val="23"/>
  </w:num>
  <w:num w:numId="10" w16cid:durableId="995689094">
    <w:abstractNumId w:val="38"/>
  </w:num>
  <w:num w:numId="11" w16cid:durableId="833226509">
    <w:abstractNumId w:val="31"/>
  </w:num>
  <w:num w:numId="12" w16cid:durableId="1122503079">
    <w:abstractNumId w:val="14"/>
  </w:num>
  <w:num w:numId="13" w16cid:durableId="163856977">
    <w:abstractNumId w:val="16"/>
  </w:num>
  <w:num w:numId="14" w16cid:durableId="761338312">
    <w:abstractNumId w:val="28"/>
  </w:num>
  <w:num w:numId="15" w16cid:durableId="877202102">
    <w:abstractNumId w:val="26"/>
  </w:num>
  <w:num w:numId="16" w16cid:durableId="1895122202">
    <w:abstractNumId w:val="24"/>
  </w:num>
  <w:num w:numId="17" w16cid:durableId="2003506826">
    <w:abstractNumId w:val="22"/>
  </w:num>
  <w:num w:numId="18" w16cid:durableId="1716734937">
    <w:abstractNumId w:val="9"/>
  </w:num>
  <w:num w:numId="19" w16cid:durableId="1805004009">
    <w:abstractNumId w:val="32"/>
  </w:num>
  <w:num w:numId="20" w16cid:durableId="1641153895">
    <w:abstractNumId w:val="27"/>
  </w:num>
  <w:num w:numId="21" w16cid:durableId="1816945864">
    <w:abstractNumId w:val="34"/>
  </w:num>
  <w:num w:numId="22" w16cid:durableId="5907577">
    <w:abstractNumId w:val="41"/>
  </w:num>
  <w:num w:numId="23" w16cid:durableId="1772702649">
    <w:abstractNumId w:val="29"/>
  </w:num>
  <w:num w:numId="24" w16cid:durableId="1799646639">
    <w:abstractNumId w:val="2"/>
  </w:num>
  <w:num w:numId="25" w16cid:durableId="381366914">
    <w:abstractNumId w:val="35"/>
  </w:num>
  <w:num w:numId="26" w16cid:durableId="1224409666">
    <w:abstractNumId w:val="3"/>
  </w:num>
  <w:num w:numId="27" w16cid:durableId="477110379">
    <w:abstractNumId w:val="17"/>
  </w:num>
  <w:num w:numId="28" w16cid:durableId="1258902179">
    <w:abstractNumId w:val="37"/>
  </w:num>
  <w:num w:numId="29" w16cid:durableId="803087048">
    <w:abstractNumId w:val="13"/>
  </w:num>
  <w:num w:numId="30" w16cid:durableId="6685908">
    <w:abstractNumId w:val="18"/>
  </w:num>
  <w:num w:numId="31" w16cid:durableId="2071682925">
    <w:abstractNumId w:val="19"/>
  </w:num>
  <w:num w:numId="32" w16cid:durableId="1080903986">
    <w:abstractNumId w:val="25"/>
  </w:num>
  <w:num w:numId="33" w16cid:durableId="540091693">
    <w:abstractNumId w:val="8"/>
  </w:num>
  <w:num w:numId="34" w16cid:durableId="1759904102">
    <w:abstractNumId w:val="15"/>
  </w:num>
  <w:num w:numId="35" w16cid:durableId="1472401587">
    <w:abstractNumId w:val="33"/>
  </w:num>
  <w:num w:numId="36" w16cid:durableId="1795178461">
    <w:abstractNumId w:val="21"/>
  </w:num>
  <w:num w:numId="37" w16cid:durableId="1552423297">
    <w:abstractNumId w:val="12"/>
  </w:num>
  <w:num w:numId="38" w16cid:durableId="1807353224">
    <w:abstractNumId w:val="39"/>
  </w:num>
  <w:num w:numId="39" w16cid:durableId="303432936">
    <w:abstractNumId w:val="36"/>
  </w:num>
  <w:num w:numId="40" w16cid:durableId="1866359332">
    <w:abstractNumId w:val="30"/>
  </w:num>
  <w:num w:numId="41" w16cid:durableId="331836919">
    <w:abstractNumId w:val="40"/>
  </w:num>
  <w:num w:numId="42" w16cid:durableId="971666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C8"/>
    <w:rsid w:val="00003176"/>
    <w:rsid w:val="000050C7"/>
    <w:rsid w:val="0001083C"/>
    <w:rsid w:val="000365F3"/>
    <w:rsid w:val="0004603B"/>
    <w:rsid w:val="0006545E"/>
    <w:rsid w:val="00065E91"/>
    <w:rsid w:val="00066675"/>
    <w:rsid w:val="00080354"/>
    <w:rsid w:val="0009509A"/>
    <w:rsid w:val="000979C6"/>
    <w:rsid w:val="000A13A5"/>
    <w:rsid w:val="000B3939"/>
    <w:rsid w:val="000B3F3C"/>
    <w:rsid w:val="000B6D5C"/>
    <w:rsid w:val="0010148A"/>
    <w:rsid w:val="001134DF"/>
    <w:rsid w:val="00116AEB"/>
    <w:rsid w:val="00120726"/>
    <w:rsid w:val="001221D2"/>
    <w:rsid w:val="001525BD"/>
    <w:rsid w:val="00171A7C"/>
    <w:rsid w:val="001868B7"/>
    <w:rsid w:val="00194BCD"/>
    <w:rsid w:val="001C6D37"/>
    <w:rsid w:val="001D6721"/>
    <w:rsid w:val="001E5263"/>
    <w:rsid w:val="001E7361"/>
    <w:rsid w:val="001F3409"/>
    <w:rsid w:val="002201D3"/>
    <w:rsid w:val="002220BA"/>
    <w:rsid w:val="0022500F"/>
    <w:rsid w:val="00242F73"/>
    <w:rsid w:val="00266ADE"/>
    <w:rsid w:val="002771E5"/>
    <w:rsid w:val="00291214"/>
    <w:rsid w:val="00297B1B"/>
    <w:rsid w:val="002C5436"/>
    <w:rsid w:val="002D6A75"/>
    <w:rsid w:val="002D6B4E"/>
    <w:rsid w:val="002F7D69"/>
    <w:rsid w:val="00300DA2"/>
    <w:rsid w:val="00306BBC"/>
    <w:rsid w:val="00313075"/>
    <w:rsid w:val="00320E71"/>
    <w:rsid w:val="00323D5F"/>
    <w:rsid w:val="00325AB7"/>
    <w:rsid w:val="00353178"/>
    <w:rsid w:val="003613FA"/>
    <w:rsid w:val="00361C29"/>
    <w:rsid w:val="00362BFD"/>
    <w:rsid w:val="00363376"/>
    <w:rsid w:val="00376896"/>
    <w:rsid w:val="003822ED"/>
    <w:rsid w:val="00382F82"/>
    <w:rsid w:val="00385038"/>
    <w:rsid w:val="0038649A"/>
    <w:rsid w:val="003878D5"/>
    <w:rsid w:val="003B40D3"/>
    <w:rsid w:val="003C24D4"/>
    <w:rsid w:val="003C6EA7"/>
    <w:rsid w:val="003E3757"/>
    <w:rsid w:val="00405A94"/>
    <w:rsid w:val="00406CFE"/>
    <w:rsid w:val="0040B7CB"/>
    <w:rsid w:val="00415CAF"/>
    <w:rsid w:val="00427E71"/>
    <w:rsid w:val="00432B68"/>
    <w:rsid w:val="00440AC4"/>
    <w:rsid w:val="00453AD9"/>
    <w:rsid w:val="00455BED"/>
    <w:rsid w:val="00470A22"/>
    <w:rsid w:val="00473125"/>
    <w:rsid w:val="00492078"/>
    <w:rsid w:val="004A6CA4"/>
    <w:rsid w:val="004B2A71"/>
    <w:rsid w:val="004C50CF"/>
    <w:rsid w:val="004C5E5F"/>
    <w:rsid w:val="004D783A"/>
    <w:rsid w:val="004E0120"/>
    <w:rsid w:val="004F4B32"/>
    <w:rsid w:val="0053759B"/>
    <w:rsid w:val="00542398"/>
    <w:rsid w:val="00573E75"/>
    <w:rsid w:val="00577E14"/>
    <w:rsid w:val="005944D2"/>
    <w:rsid w:val="005A1805"/>
    <w:rsid w:val="005A645C"/>
    <w:rsid w:val="005B034D"/>
    <w:rsid w:val="005B1678"/>
    <w:rsid w:val="005B17DE"/>
    <w:rsid w:val="005C4687"/>
    <w:rsid w:val="00606118"/>
    <w:rsid w:val="00606E2B"/>
    <w:rsid w:val="0061047D"/>
    <w:rsid w:val="006202CA"/>
    <w:rsid w:val="006366D7"/>
    <w:rsid w:val="00641D64"/>
    <w:rsid w:val="00670AE9"/>
    <w:rsid w:val="006811A5"/>
    <w:rsid w:val="00687CB1"/>
    <w:rsid w:val="006A2485"/>
    <w:rsid w:val="006B378A"/>
    <w:rsid w:val="006B734B"/>
    <w:rsid w:val="006C14EC"/>
    <w:rsid w:val="006D5BDD"/>
    <w:rsid w:val="006E1875"/>
    <w:rsid w:val="00701CDD"/>
    <w:rsid w:val="00716F10"/>
    <w:rsid w:val="007206C6"/>
    <w:rsid w:val="007218E4"/>
    <w:rsid w:val="00737108"/>
    <w:rsid w:val="007578DF"/>
    <w:rsid w:val="007847CB"/>
    <w:rsid w:val="007B0965"/>
    <w:rsid w:val="007C5162"/>
    <w:rsid w:val="007D2718"/>
    <w:rsid w:val="007F2D8F"/>
    <w:rsid w:val="0081735E"/>
    <w:rsid w:val="00826C2B"/>
    <w:rsid w:val="00834451"/>
    <w:rsid w:val="008353E4"/>
    <w:rsid w:val="008423D0"/>
    <w:rsid w:val="00844022"/>
    <w:rsid w:val="00860566"/>
    <w:rsid w:val="00860F4D"/>
    <w:rsid w:val="00871E24"/>
    <w:rsid w:val="008856F6"/>
    <w:rsid w:val="00894B08"/>
    <w:rsid w:val="00896A4B"/>
    <w:rsid w:val="008A2CE9"/>
    <w:rsid w:val="008A6A36"/>
    <w:rsid w:val="008E16FC"/>
    <w:rsid w:val="00901A74"/>
    <w:rsid w:val="0092022A"/>
    <w:rsid w:val="00945A36"/>
    <w:rsid w:val="009505AC"/>
    <w:rsid w:val="0097523F"/>
    <w:rsid w:val="0097738A"/>
    <w:rsid w:val="00977B74"/>
    <w:rsid w:val="00987C79"/>
    <w:rsid w:val="00995DF8"/>
    <w:rsid w:val="0099719C"/>
    <w:rsid w:val="009A11E0"/>
    <w:rsid w:val="009B6ED4"/>
    <w:rsid w:val="009C0E23"/>
    <w:rsid w:val="009D032C"/>
    <w:rsid w:val="009D5403"/>
    <w:rsid w:val="009E2171"/>
    <w:rsid w:val="00A16816"/>
    <w:rsid w:val="00A22219"/>
    <w:rsid w:val="00A36DEB"/>
    <w:rsid w:val="00A47CB9"/>
    <w:rsid w:val="00A727DE"/>
    <w:rsid w:val="00A80843"/>
    <w:rsid w:val="00A822D7"/>
    <w:rsid w:val="00A9015D"/>
    <w:rsid w:val="00AA642A"/>
    <w:rsid w:val="00AB28EA"/>
    <w:rsid w:val="00AC3F3A"/>
    <w:rsid w:val="00AC4C0D"/>
    <w:rsid w:val="00AD639D"/>
    <w:rsid w:val="00AF27BE"/>
    <w:rsid w:val="00B025F7"/>
    <w:rsid w:val="00B03658"/>
    <w:rsid w:val="00B243F2"/>
    <w:rsid w:val="00B42A32"/>
    <w:rsid w:val="00B56653"/>
    <w:rsid w:val="00B573F6"/>
    <w:rsid w:val="00B7032B"/>
    <w:rsid w:val="00B91A02"/>
    <w:rsid w:val="00BB4CA7"/>
    <w:rsid w:val="00BC4651"/>
    <w:rsid w:val="00BD5691"/>
    <w:rsid w:val="00BD5B47"/>
    <w:rsid w:val="00BE0A07"/>
    <w:rsid w:val="00BE0F78"/>
    <w:rsid w:val="00BE6B38"/>
    <w:rsid w:val="00C00A78"/>
    <w:rsid w:val="00C11A78"/>
    <w:rsid w:val="00C346A9"/>
    <w:rsid w:val="00C47E2F"/>
    <w:rsid w:val="00C63378"/>
    <w:rsid w:val="00C6386C"/>
    <w:rsid w:val="00C66945"/>
    <w:rsid w:val="00C81C2E"/>
    <w:rsid w:val="00C920AB"/>
    <w:rsid w:val="00C95E83"/>
    <w:rsid w:val="00CD2F6A"/>
    <w:rsid w:val="00CE096A"/>
    <w:rsid w:val="00CE1DC8"/>
    <w:rsid w:val="00CF00C9"/>
    <w:rsid w:val="00D31B39"/>
    <w:rsid w:val="00D375C9"/>
    <w:rsid w:val="00D52ADB"/>
    <w:rsid w:val="00D551C5"/>
    <w:rsid w:val="00D632DB"/>
    <w:rsid w:val="00D657C0"/>
    <w:rsid w:val="00D809FD"/>
    <w:rsid w:val="00D9137B"/>
    <w:rsid w:val="00D969EF"/>
    <w:rsid w:val="00DB1E4B"/>
    <w:rsid w:val="00DD0A58"/>
    <w:rsid w:val="00DD6EC2"/>
    <w:rsid w:val="00DE2726"/>
    <w:rsid w:val="00DE30B9"/>
    <w:rsid w:val="00DF0D5E"/>
    <w:rsid w:val="00DF460A"/>
    <w:rsid w:val="00DF49BF"/>
    <w:rsid w:val="00E05EC0"/>
    <w:rsid w:val="00E14321"/>
    <w:rsid w:val="00E14E35"/>
    <w:rsid w:val="00E2015D"/>
    <w:rsid w:val="00E2335A"/>
    <w:rsid w:val="00E318CA"/>
    <w:rsid w:val="00E465A8"/>
    <w:rsid w:val="00E476D4"/>
    <w:rsid w:val="00E575DD"/>
    <w:rsid w:val="00EB136D"/>
    <w:rsid w:val="00EB1902"/>
    <w:rsid w:val="00EC691D"/>
    <w:rsid w:val="00ED6D14"/>
    <w:rsid w:val="00EE7BC3"/>
    <w:rsid w:val="00EF3BD6"/>
    <w:rsid w:val="00F019AD"/>
    <w:rsid w:val="00F066EC"/>
    <w:rsid w:val="00F23879"/>
    <w:rsid w:val="00F358A7"/>
    <w:rsid w:val="00F46E5F"/>
    <w:rsid w:val="00F51214"/>
    <w:rsid w:val="00F639DD"/>
    <w:rsid w:val="00F92109"/>
    <w:rsid w:val="00FA5E7B"/>
    <w:rsid w:val="00FB33A1"/>
    <w:rsid w:val="00FB36F1"/>
    <w:rsid w:val="00FB46DF"/>
    <w:rsid w:val="00FD0699"/>
    <w:rsid w:val="00FE43EF"/>
    <w:rsid w:val="00FE44E0"/>
    <w:rsid w:val="00FE45DD"/>
    <w:rsid w:val="00FE4EAA"/>
    <w:rsid w:val="00FF52F3"/>
    <w:rsid w:val="01247260"/>
    <w:rsid w:val="01EDBE66"/>
    <w:rsid w:val="02208C90"/>
    <w:rsid w:val="035ABF51"/>
    <w:rsid w:val="03F3D5D5"/>
    <w:rsid w:val="0421E7DC"/>
    <w:rsid w:val="05029599"/>
    <w:rsid w:val="052DBC8D"/>
    <w:rsid w:val="05AB4502"/>
    <w:rsid w:val="05ABAFBC"/>
    <w:rsid w:val="05B79F33"/>
    <w:rsid w:val="061F978F"/>
    <w:rsid w:val="068A25A4"/>
    <w:rsid w:val="084729DE"/>
    <w:rsid w:val="0866F858"/>
    <w:rsid w:val="08896B83"/>
    <w:rsid w:val="0AA47C75"/>
    <w:rsid w:val="0C178D84"/>
    <w:rsid w:val="0ED66475"/>
    <w:rsid w:val="0FB1974F"/>
    <w:rsid w:val="106B6E15"/>
    <w:rsid w:val="10D563F9"/>
    <w:rsid w:val="11C9BDC7"/>
    <w:rsid w:val="123E8336"/>
    <w:rsid w:val="136FCB76"/>
    <w:rsid w:val="1388E1B7"/>
    <w:rsid w:val="1421712A"/>
    <w:rsid w:val="1667ABF0"/>
    <w:rsid w:val="175CBD1E"/>
    <w:rsid w:val="1C333A44"/>
    <w:rsid w:val="1CCECB51"/>
    <w:rsid w:val="1CE5D8C1"/>
    <w:rsid w:val="1D5E0B0F"/>
    <w:rsid w:val="1D926D67"/>
    <w:rsid w:val="1E50438C"/>
    <w:rsid w:val="1F2AE23A"/>
    <w:rsid w:val="1F4363C1"/>
    <w:rsid w:val="1F82CEA8"/>
    <w:rsid w:val="1F962110"/>
    <w:rsid w:val="214D39D7"/>
    <w:rsid w:val="21CA5BBE"/>
    <w:rsid w:val="272E6EC6"/>
    <w:rsid w:val="2842F0D8"/>
    <w:rsid w:val="296D0FA6"/>
    <w:rsid w:val="29DA9FFE"/>
    <w:rsid w:val="2A5DEB98"/>
    <w:rsid w:val="2BFAD565"/>
    <w:rsid w:val="2CBB387C"/>
    <w:rsid w:val="2EA6754D"/>
    <w:rsid w:val="2EF8FE7D"/>
    <w:rsid w:val="2F56F10B"/>
    <w:rsid w:val="31CBD58A"/>
    <w:rsid w:val="326A76C9"/>
    <w:rsid w:val="3442B176"/>
    <w:rsid w:val="34A03BC7"/>
    <w:rsid w:val="35B79772"/>
    <w:rsid w:val="375F0751"/>
    <w:rsid w:val="39043A62"/>
    <w:rsid w:val="39669A47"/>
    <w:rsid w:val="3A659A03"/>
    <w:rsid w:val="3AE79AB8"/>
    <w:rsid w:val="3CBBE8E1"/>
    <w:rsid w:val="3D12717C"/>
    <w:rsid w:val="3D73EA82"/>
    <w:rsid w:val="3F808733"/>
    <w:rsid w:val="4063CF6F"/>
    <w:rsid w:val="41988364"/>
    <w:rsid w:val="4268F8C2"/>
    <w:rsid w:val="4288B754"/>
    <w:rsid w:val="42DFAAF2"/>
    <w:rsid w:val="44B44803"/>
    <w:rsid w:val="461125BC"/>
    <w:rsid w:val="462F3B49"/>
    <w:rsid w:val="4662233F"/>
    <w:rsid w:val="476315C9"/>
    <w:rsid w:val="47E76E6F"/>
    <w:rsid w:val="487200C8"/>
    <w:rsid w:val="4DB19781"/>
    <w:rsid w:val="4E162739"/>
    <w:rsid w:val="4E278B4D"/>
    <w:rsid w:val="4EB7900C"/>
    <w:rsid w:val="4FCD801A"/>
    <w:rsid w:val="50E082D2"/>
    <w:rsid w:val="5296F82C"/>
    <w:rsid w:val="55635C93"/>
    <w:rsid w:val="577CCD24"/>
    <w:rsid w:val="58251081"/>
    <w:rsid w:val="5C277B1F"/>
    <w:rsid w:val="602C40CD"/>
    <w:rsid w:val="604BBBC1"/>
    <w:rsid w:val="606DBB48"/>
    <w:rsid w:val="60911F4B"/>
    <w:rsid w:val="622E0D7D"/>
    <w:rsid w:val="629AA8B6"/>
    <w:rsid w:val="62A7B628"/>
    <w:rsid w:val="62B5A5F4"/>
    <w:rsid w:val="62FFF83C"/>
    <w:rsid w:val="64232951"/>
    <w:rsid w:val="66BC6EC8"/>
    <w:rsid w:val="676CB641"/>
    <w:rsid w:val="67EB07B1"/>
    <w:rsid w:val="6960A200"/>
    <w:rsid w:val="6AF5B15B"/>
    <w:rsid w:val="6B319C9E"/>
    <w:rsid w:val="6BA1DA7F"/>
    <w:rsid w:val="6D1849A1"/>
    <w:rsid w:val="6D7ADBB3"/>
    <w:rsid w:val="6EC9548B"/>
    <w:rsid w:val="6F1D092C"/>
    <w:rsid w:val="70155872"/>
    <w:rsid w:val="70753A69"/>
    <w:rsid w:val="721FB8B8"/>
    <w:rsid w:val="72968581"/>
    <w:rsid w:val="762AC247"/>
    <w:rsid w:val="7796A752"/>
    <w:rsid w:val="77D5F168"/>
    <w:rsid w:val="799B201A"/>
    <w:rsid w:val="7BE9C057"/>
    <w:rsid w:val="7C504493"/>
    <w:rsid w:val="7CC2BF20"/>
    <w:rsid w:val="7E533973"/>
    <w:rsid w:val="7FAD0A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570C"/>
  <w15:chartTrackingRefBased/>
  <w15:docId w15:val="{A0D32C78-DF0A-4836-A39D-B928DC0B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4D"/>
    <w:rPr>
      <w:lang w:val="en-GB"/>
    </w:rPr>
  </w:style>
  <w:style w:type="paragraph" w:styleId="Heading1">
    <w:name w:val="heading 1"/>
    <w:basedOn w:val="Heading4"/>
    <w:next w:val="Normal"/>
    <w:link w:val="Heading1Char"/>
    <w:uiPriority w:val="1"/>
    <w:qFormat/>
    <w:rsid w:val="00065E91"/>
    <w:pPr>
      <w:spacing w:before="100" w:beforeAutospacing="1" w:after="100" w:afterAutospacing="1" w:line="264" w:lineRule="auto"/>
      <w:outlineLvl w:val="0"/>
    </w:pPr>
    <w:rPr>
      <w:rFonts w:ascii="Futura LT Pro Book" w:eastAsia="Times New Roman" w:hAnsi="Futura LT Pro Book" w:cs="Times New Roman"/>
      <w:b/>
      <w:bCs/>
      <w:caps/>
      <w:color w:val="52AE32" w:themeColor="accent1"/>
      <w:kern w:val="36"/>
      <w:sz w:val="44"/>
      <w:szCs w:val="48"/>
      <w:lang w:eastAsia="es-ES"/>
    </w:rPr>
  </w:style>
  <w:style w:type="paragraph" w:styleId="Heading2">
    <w:name w:val="heading 2"/>
    <w:basedOn w:val="Heading1"/>
    <w:next w:val="Normal"/>
    <w:link w:val="Heading2Char"/>
    <w:autoRedefine/>
    <w:uiPriority w:val="1"/>
    <w:qFormat/>
    <w:rsid w:val="009D5403"/>
    <w:pPr>
      <w:spacing w:line="240" w:lineRule="auto"/>
      <w:outlineLvl w:val="1"/>
    </w:pPr>
    <w:rPr>
      <w:b w:val="0"/>
      <w:bCs w:val="0"/>
      <w:color w:val="005FB6" w:themeColor="accent2"/>
      <w:sz w:val="32"/>
      <w:szCs w:val="36"/>
    </w:rPr>
  </w:style>
  <w:style w:type="paragraph" w:styleId="Heading3">
    <w:name w:val="heading 3"/>
    <w:basedOn w:val="Normal"/>
    <w:link w:val="Heading3Char"/>
    <w:autoRedefine/>
    <w:uiPriority w:val="2"/>
    <w:qFormat/>
    <w:rsid w:val="00363376"/>
    <w:pPr>
      <w:spacing w:before="100" w:beforeAutospacing="1" w:after="100" w:afterAutospacing="1" w:line="264" w:lineRule="auto"/>
      <w:outlineLvl w:val="2"/>
    </w:pPr>
    <w:rPr>
      <w:rFonts w:ascii="Futura LT Pro Book" w:eastAsia="Times New Roman" w:hAnsi="Futura LT Pro Book" w:cs="Times New Roman"/>
      <w:b/>
      <w:bCs/>
      <w:caps/>
      <w:color w:val="706F6F" w:themeColor="accent3"/>
      <w:sz w:val="28"/>
      <w:szCs w:val="27"/>
      <w:lang w:eastAsia="es-ES"/>
    </w:rPr>
  </w:style>
  <w:style w:type="paragraph" w:styleId="Heading4">
    <w:name w:val="heading 4"/>
    <w:aliases w:val="Figures"/>
    <w:basedOn w:val="Normal"/>
    <w:next w:val="Normal"/>
    <w:link w:val="Heading4Char"/>
    <w:uiPriority w:val="9"/>
    <w:qFormat/>
    <w:rsid w:val="001E7361"/>
    <w:pPr>
      <w:keepNext/>
      <w:keepLines/>
      <w:spacing w:before="40" w:after="0"/>
      <w:outlineLvl w:val="3"/>
    </w:pPr>
    <w:rPr>
      <w:rFonts w:ascii="Futura LT Pro Medium Cond" w:eastAsiaTheme="majorEastAsia" w:hAnsi="Futura LT Pro Medium Cond" w:cstheme="majorBidi"/>
      <w:iCs/>
      <w:color w:val="3D8225" w:themeColor="accent1" w:themeShade="BF"/>
      <w:sz w:val="36"/>
      <w:lang w:val="es-ES"/>
    </w:rPr>
  </w:style>
  <w:style w:type="paragraph" w:styleId="Heading5">
    <w:name w:val="heading 5"/>
    <w:aliases w:val="Subtitle Grey"/>
    <w:basedOn w:val="Normal"/>
    <w:next w:val="Normal"/>
    <w:link w:val="Heading5Char"/>
    <w:uiPriority w:val="9"/>
    <w:semiHidden/>
    <w:unhideWhenUsed/>
    <w:qFormat/>
    <w:rsid w:val="001E7361"/>
    <w:pPr>
      <w:keepNext/>
      <w:keepLines/>
      <w:spacing w:before="40" w:after="0"/>
      <w:outlineLvl w:val="4"/>
    </w:pPr>
    <w:rPr>
      <w:rFonts w:ascii="Lato Heavy" w:eastAsiaTheme="majorEastAsia" w:hAnsi="Lato Heavy" w:cstheme="majorBidi"/>
      <w:color w:val="706F6F" w:themeColor="accent3"/>
      <w:sz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5E91"/>
    <w:rPr>
      <w:rFonts w:ascii="Futura LT Pro Book" w:eastAsia="Times New Roman" w:hAnsi="Futura LT Pro Book" w:cs="Times New Roman"/>
      <w:b/>
      <w:bCs/>
      <w:iCs/>
      <w:caps/>
      <w:color w:val="52AE32" w:themeColor="accent1"/>
      <w:kern w:val="36"/>
      <w:sz w:val="44"/>
      <w:szCs w:val="48"/>
      <w:lang w:eastAsia="es-ES"/>
    </w:rPr>
  </w:style>
  <w:style w:type="paragraph" w:styleId="NoSpacing">
    <w:name w:val="No Spacing"/>
    <w:uiPriority w:val="4"/>
    <w:unhideWhenUsed/>
    <w:qFormat/>
    <w:rsid w:val="003B40D3"/>
    <w:pPr>
      <w:spacing w:after="0" w:line="240" w:lineRule="auto"/>
    </w:pPr>
    <w:rPr>
      <w:sz w:val="24"/>
    </w:rPr>
  </w:style>
  <w:style w:type="character" w:customStyle="1" w:styleId="Heading2Char">
    <w:name w:val="Heading 2 Char"/>
    <w:basedOn w:val="DefaultParagraphFont"/>
    <w:link w:val="Heading2"/>
    <w:uiPriority w:val="1"/>
    <w:rsid w:val="009D5403"/>
    <w:rPr>
      <w:rFonts w:ascii="Futura LT Pro Book" w:eastAsia="Times New Roman" w:hAnsi="Futura LT Pro Book" w:cs="Times New Roman"/>
      <w:iCs/>
      <w:caps/>
      <w:color w:val="005FB6" w:themeColor="accent2"/>
      <w:kern w:val="36"/>
      <w:sz w:val="32"/>
      <w:szCs w:val="36"/>
      <w:lang w:eastAsia="es-ES"/>
    </w:rPr>
  </w:style>
  <w:style w:type="character" w:customStyle="1" w:styleId="Heading3Char">
    <w:name w:val="Heading 3 Char"/>
    <w:basedOn w:val="DefaultParagraphFont"/>
    <w:link w:val="Heading3"/>
    <w:uiPriority w:val="2"/>
    <w:rsid w:val="00363376"/>
    <w:rPr>
      <w:rFonts w:ascii="Futura LT Pro Book" w:eastAsia="Times New Roman" w:hAnsi="Futura LT Pro Book" w:cs="Times New Roman"/>
      <w:b/>
      <w:bCs/>
      <w:caps/>
      <w:color w:val="706F6F" w:themeColor="accent3"/>
      <w:sz w:val="28"/>
      <w:szCs w:val="27"/>
      <w:lang w:val="en-GB" w:eastAsia="es-ES"/>
    </w:rPr>
  </w:style>
  <w:style w:type="paragraph" w:styleId="ListParagraph">
    <w:name w:val="List Paragraph"/>
    <w:basedOn w:val="Normal"/>
    <w:uiPriority w:val="34"/>
    <w:qFormat/>
    <w:rsid w:val="001868B7"/>
    <w:pPr>
      <w:ind w:left="720"/>
      <w:contextualSpacing/>
    </w:pPr>
  </w:style>
  <w:style w:type="character" w:customStyle="1" w:styleId="Heading4Char">
    <w:name w:val="Heading 4 Char"/>
    <w:aliases w:val="Figures Char"/>
    <w:basedOn w:val="DefaultParagraphFont"/>
    <w:link w:val="Heading4"/>
    <w:uiPriority w:val="9"/>
    <w:rsid w:val="001E7361"/>
    <w:rPr>
      <w:rFonts w:ascii="Futura LT Pro Medium Cond" w:eastAsiaTheme="majorEastAsia" w:hAnsi="Futura LT Pro Medium Cond" w:cstheme="majorBidi"/>
      <w:iCs/>
      <w:color w:val="3D8225" w:themeColor="accent1" w:themeShade="BF"/>
      <w:sz w:val="36"/>
    </w:rPr>
  </w:style>
  <w:style w:type="character" w:customStyle="1" w:styleId="Heading5Char">
    <w:name w:val="Heading 5 Char"/>
    <w:aliases w:val="Subtitle Grey Char"/>
    <w:basedOn w:val="DefaultParagraphFont"/>
    <w:link w:val="Heading5"/>
    <w:uiPriority w:val="9"/>
    <w:semiHidden/>
    <w:rsid w:val="001E7361"/>
    <w:rPr>
      <w:rFonts w:ascii="Lato Heavy" w:eastAsiaTheme="majorEastAsia" w:hAnsi="Lato Heavy" w:cstheme="majorBidi"/>
      <w:color w:val="706F6F" w:themeColor="accent3"/>
      <w:sz w:val="36"/>
    </w:rPr>
  </w:style>
  <w:style w:type="character" w:styleId="SubtleReference">
    <w:name w:val="Subtle Reference"/>
    <w:basedOn w:val="DefaultParagraphFont"/>
    <w:uiPriority w:val="31"/>
    <w:qFormat/>
    <w:rsid w:val="003B40D3"/>
    <w:rPr>
      <w:rFonts w:asciiTheme="minorHAnsi" w:hAnsiTheme="minorHAnsi"/>
      <w:caps w:val="0"/>
      <w:smallCaps w:val="0"/>
      <w:color w:val="5A5A5A" w:themeColor="text1" w:themeTint="A5"/>
    </w:rPr>
  </w:style>
  <w:style w:type="paragraph" w:styleId="Subtitle">
    <w:name w:val="Subtitle"/>
    <w:aliases w:val="Subtitle Blue Futura"/>
    <w:basedOn w:val="Heading1"/>
    <w:next w:val="Normal"/>
    <w:link w:val="SubtitleChar"/>
    <w:uiPriority w:val="9"/>
    <w:qFormat/>
    <w:rsid w:val="001E7361"/>
    <w:pPr>
      <w:numPr>
        <w:ilvl w:val="1"/>
      </w:numPr>
    </w:pPr>
    <w:rPr>
      <w:rFonts w:eastAsiaTheme="minorEastAsia"/>
      <w:color w:val="005FB6" w:themeColor="accent2"/>
      <w:spacing w:val="15"/>
      <w:sz w:val="28"/>
    </w:rPr>
  </w:style>
  <w:style w:type="character" w:customStyle="1" w:styleId="SubtitleChar">
    <w:name w:val="Subtitle Char"/>
    <w:aliases w:val="Subtitle Blue Futura Char"/>
    <w:basedOn w:val="DefaultParagraphFont"/>
    <w:link w:val="Subtitle"/>
    <w:uiPriority w:val="9"/>
    <w:rsid w:val="001E7361"/>
    <w:rPr>
      <w:rFonts w:ascii="Futura LT Pro Book" w:eastAsiaTheme="minorEastAsia" w:hAnsi="Futura LT Pro Book" w:cs="Times New Roman"/>
      <w:b/>
      <w:bCs/>
      <w:iCs/>
      <w:caps/>
      <w:color w:val="005FB6" w:themeColor="accent2"/>
      <w:spacing w:val="15"/>
      <w:kern w:val="36"/>
      <w:sz w:val="28"/>
      <w:szCs w:val="48"/>
      <w:lang w:eastAsia="es-ES"/>
    </w:rPr>
  </w:style>
  <w:style w:type="paragraph" w:customStyle="1" w:styleId="Subtituloazul">
    <w:name w:val="Subtitulo azul"/>
    <w:basedOn w:val="Heading5"/>
    <w:link w:val="SubtituloazulCar"/>
    <w:uiPriority w:val="3"/>
    <w:rsid w:val="00896A4B"/>
    <w:rPr>
      <w:rFonts w:eastAsia="Times New Roman"/>
      <w:color w:val="005FB6" w:themeColor="accent2"/>
      <w:lang w:eastAsia="es-ES"/>
    </w:rPr>
  </w:style>
  <w:style w:type="character" w:customStyle="1" w:styleId="SubtituloazulCar">
    <w:name w:val="Subtitulo azul Car"/>
    <w:basedOn w:val="DefaultParagraphFont"/>
    <w:link w:val="Subtituloazul"/>
    <w:uiPriority w:val="3"/>
    <w:rsid w:val="00896A4B"/>
    <w:rPr>
      <w:rFonts w:ascii="Lato Heavy" w:eastAsia="Times New Roman" w:hAnsi="Lato Heavy" w:cstheme="majorBidi"/>
      <w:color w:val="005FB6" w:themeColor="accent2"/>
      <w:sz w:val="36"/>
      <w:lang w:eastAsia="es-ES"/>
    </w:rPr>
  </w:style>
  <w:style w:type="paragraph" w:styleId="Title">
    <w:name w:val="Title"/>
    <w:aliases w:val="Subtitle Green"/>
    <w:basedOn w:val="Normal"/>
    <w:next w:val="Normal"/>
    <w:link w:val="TitleChar"/>
    <w:uiPriority w:val="10"/>
    <w:qFormat/>
    <w:rsid w:val="001E7361"/>
    <w:pPr>
      <w:spacing w:after="0" w:line="240" w:lineRule="auto"/>
      <w:contextualSpacing/>
    </w:pPr>
    <w:rPr>
      <w:rFonts w:asciiTheme="majorHAnsi" w:eastAsiaTheme="majorEastAsia" w:hAnsiTheme="majorHAnsi" w:cstheme="majorBidi"/>
      <w:caps/>
      <w:color w:val="52AE32" w:themeColor="accent1"/>
      <w:spacing w:val="-10"/>
      <w:kern w:val="28"/>
      <w:sz w:val="36"/>
      <w:szCs w:val="56"/>
      <w:lang w:val="es-ES"/>
    </w:rPr>
  </w:style>
  <w:style w:type="character" w:customStyle="1" w:styleId="TitleChar">
    <w:name w:val="Title Char"/>
    <w:aliases w:val="Subtitle Green Char"/>
    <w:basedOn w:val="DefaultParagraphFont"/>
    <w:link w:val="Title"/>
    <w:uiPriority w:val="10"/>
    <w:rsid w:val="001E7361"/>
    <w:rPr>
      <w:rFonts w:asciiTheme="majorHAnsi" w:eastAsiaTheme="majorEastAsia" w:hAnsiTheme="majorHAnsi" w:cstheme="majorBidi"/>
      <w:caps/>
      <w:color w:val="52AE32" w:themeColor="accent1"/>
      <w:spacing w:val="-10"/>
      <w:kern w:val="28"/>
      <w:sz w:val="36"/>
      <w:szCs w:val="56"/>
    </w:rPr>
  </w:style>
  <w:style w:type="character" w:styleId="Emphasis">
    <w:name w:val="Emphasis"/>
    <w:basedOn w:val="DefaultParagraphFont"/>
    <w:uiPriority w:val="19"/>
    <w:qFormat/>
    <w:rsid w:val="00C11A78"/>
    <w:rPr>
      <w:rFonts w:asciiTheme="minorHAnsi" w:hAnsiTheme="minorHAnsi"/>
      <w:i/>
      <w:iCs/>
    </w:rPr>
  </w:style>
  <w:style w:type="character" w:styleId="SubtleEmphasis">
    <w:name w:val="Subtle Emphasis"/>
    <w:basedOn w:val="DefaultParagraphFont"/>
    <w:uiPriority w:val="19"/>
    <w:qFormat/>
    <w:rsid w:val="00C11A78"/>
    <w:rPr>
      <w:rFonts w:asciiTheme="minorHAnsi" w:hAnsiTheme="minorHAnsi"/>
      <w:i/>
      <w:iCs/>
      <w:color w:val="404040" w:themeColor="text1" w:themeTint="BF"/>
    </w:rPr>
  </w:style>
  <w:style w:type="character" w:styleId="IntenseEmphasis">
    <w:name w:val="Intense Emphasis"/>
    <w:basedOn w:val="DefaultParagraphFont"/>
    <w:uiPriority w:val="21"/>
    <w:qFormat/>
    <w:rsid w:val="00C11A78"/>
    <w:rPr>
      <w:rFonts w:ascii="Lato SemiBold" w:hAnsi="Lato SemiBold"/>
      <w:i w:val="0"/>
      <w:iCs/>
      <w:color w:val="EE7203" w:themeColor="accent4"/>
      <w:sz w:val="24"/>
    </w:rPr>
  </w:style>
  <w:style w:type="character" w:styleId="Strong">
    <w:name w:val="Strong"/>
    <w:basedOn w:val="DefaultParagraphFont"/>
    <w:uiPriority w:val="22"/>
    <w:qFormat/>
    <w:rsid w:val="00C11A78"/>
    <w:rPr>
      <w:rFonts w:ascii="Lato Heavy" w:hAnsi="Lato Heavy"/>
      <w:b w:val="0"/>
      <w:bCs/>
    </w:rPr>
  </w:style>
  <w:style w:type="paragraph" w:styleId="Quote">
    <w:name w:val="Quote"/>
    <w:basedOn w:val="Normal"/>
    <w:next w:val="Normal"/>
    <w:link w:val="QuoteChar"/>
    <w:uiPriority w:val="29"/>
    <w:qFormat/>
    <w:rsid w:val="00C11A78"/>
    <w:pPr>
      <w:spacing w:before="200"/>
      <w:ind w:left="864" w:right="864"/>
      <w:jc w:val="center"/>
    </w:pPr>
    <w:rPr>
      <w:i/>
      <w:iCs/>
      <w:color w:val="706F6F" w:themeColor="accent3"/>
    </w:rPr>
  </w:style>
  <w:style w:type="character" w:customStyle="1" w:styleId="QuoteChar">
    <w:name w:val="Quote Char"/>
    <w:basedOn w:val="DefaultParagraphFont"/>
    <w:link w:val="Quote"/>
    <w:uiPriority w:val="29"/>
    <w:rsid w:val="00C11A78"/>
    <w:rPr>
      <w:i/>
      <w:iCs/>
      <w:color w:val="706F6F" w:themeColor="accent3"/>
      <w:sz w:val="24"/>
    </w:rPr>
  </w:style>
  <w:style w:type="paragraph" w:styleId="IntenseQuote">
    <w:name w:val="Intense Quote"/>
    <w:basedOn w:val="Normal"/>
    <w:next w:val="Normal"/>
    <w:link w:val="IntenseQuoteChar"/>
    <w:uiPriority w:val="30"/>
    <w:qFormat/>
    <w:rsid w:val="00C11A78"/>
    <w:pPr>
      <w:pBdr>
        <w:top w:val="single" w:sz="4" w:space="10" w:color="52AE32" w:themeColor="accent1"/>
        <w:bottom w:val="single" w:sz="4" w:space="10" w:color="52AE32" w:themeColor="accent1"/>
      </w:pBdr>
      <w:spacing w:before="360" w:after="360"/>
      <w:ind w:left="864" w:right="864"/>
      <w:jc w:val="center"/>
    </w:pPr>
    <w:rPr>
      <w:i/>
      <w:iCs/>
      <w:color w:val="52AE32" w:themeColor="accent1"/>
    </w:rPr>
  </w:style>
  <w:style w:type="character" w:customStyle="1" w:styleId="IntenseQuoteChar">
    <w:name w:val="Intense Quote Char"/>
    <w:basedOn w:val="DefaultParagraphFont"/>
    <w:link w:val="IntenseQuote"/>
    <w:uiPriority w:val="30"/>
    <w:rsid w:val="00C11A78"/>
    <w:rPr>
      <w:i/>
      <w:iCs/>
      <w:color w:val="52AE32" w:themeColor="accent1"/>
      <w:sz w:val="24"/>
    </w:rPr>
  </w:style>
  <w:style w:type="character" w:styleId="BookTitle">
    <w:name w:val="Book Title"/>
    <w:basedOn w:val="DefaultParagraphFont"/>
    <w:uiPriority w:val="33"/>
    <w:qFormat/>
    <w:rsid w:val="00C11A78"/>
    <w:rPr>
      <w:rFonts w:asciiTheme="majorHAnsi" w:hAnsiTheme="majorHAnsi"/>
      <w:b w:val="0"/>
      <w:bCs/>
      <w:i w:val="0"/>
      <w:iCs/>
      <w:caps/>
      <w:smallCaps w:val="0"/>
      <w:color w:val="005FB6" w:themeColor="accent2"/>
      <w:spacing w:val="5"/>
      <w:sz w:val="24"/>
    </w:rPr>
  </w:style>
  <w:style w:type="paragraph" w:customStyle="1" w:styleId="SubtitleBlue">
    <w:name w:val="Subtitle Blue"/>
    <w:basedOn w:val="Heading5"/>
    <w:next w:val="Normal"/>
    <w:link w:val="SubtitleBlueChar"/>
    <w:uiPriority w:val="3"/>
    <w:qFormat/>
    <w:rsid w:val="001E7361"/>
    <w:rPr>
      <w:rFonts w:eastAsia="Times New Roman"/>
      <w:color w:val="005FB6" w:themeColor="accent2"/>
      <w:lang w:eastAsia="es-ES"/>
    </w:rPr>
  </w:style>
  <w:style w:type="character" w:customStyle="1" w:styleId="SubtitleBlueChar">
    <w:name w:val="Subtitle Blue Char"/>
    <w:basedOn w:val="DefaultParagraphFont"/>
    <w:link w:val="SubtitleBlue"/>
    <w:uiPriority w:val="3"/>
    <w:rsid w:val="001E7361"/>
    <w:rPr>
      <w:rFonts w:ascii="Lato Heavy" w:eastAsia="Times New Roman" w:hAnsi="Lato Heavy" w:cstheme="majorBidi"/>
      <w:color w:val="005FB6" w:themeColor="accent2"/>
      <w:sz w:val="36"/>
      <w:lang w:eastAsia="es-ES"/>
    </w:rPr>
  </w:style>
  <w:style w:type="paragraph" w:styleId="Header">
    <w:name w:val="header"/>
    <w:basedOn w:val="Normal"/>
    <w:link w:val="HeaderChar"/>
    <w:uiPriority w:val="99"/>
    <w:unhideWhenUsed/>
    <w:rsid w:val="00B56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653"/>
    <w:rPr>
      <w:sz w:val="24"/>
      <w:lang w:val="en-GB"/>
    </w:rPr>
  </w:style>
  <w:style w:type="paragraph" w:styleId="Footer">
    <w:name w:val="footer"/>
    <w:basedOn w:val="Normal"/>
    <w:link w:val="FooterChar"/>
    <w:uiPriority w:val="99"/>
    <w:unhideWhenUsed/>
    <w:rsid w:val="00B56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653"/>
    <w:rPr>
      <w:sz w:val="24"/>
      <w:lang w:val="en-GB"/>
    </w:rPr>
  </w:style>
  <w:style w:type="paragraph" w:styleId="FootnoteText">
    <w:name w:val="footnote text"/>
    <w:basedOn w:val="Normal"/>
    <w:link w:val="FootnoteTextChar"/>
    <w:uiPriority w:val="99"/>
    <w:semiHidden/>
    <w:unhideWhenUsed/>
    <w:rsid w:val="00CF0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0C9"/>
    <w:rPr>
      <w:sz w:val="20"/>
      <w:szCs w:val="20"/>
      <w:lang w:val="en-GB"/>
    </w:rPr>
  </w:style>
  <w:style w:type="character" w:styleId="FootnoteReference">
    <w:name w:val="footnote reference"/>
    <w:basedOn w:val="DefaultParagraphFont"/>
    <w:uiPriority w:val="99"/>
    <w:semiHidden/>
    <w:unhideWhenUsed/>
    <w:rsid w:val="00CF00C9"/>
    <w:rPr>
      <w:vertAlign w:val="superscript"/>
    </w:rPr>
  </w:style>
  <w:style w:type="table" w:styleId="TableGrid">
    <w:name w:val="Table Grid"/>
    <w:basedOn w:val="TableNormal"/>
    <w:uiPriority w:val="59"/>
    <w:rsid w:val="00CF00C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aliases w:val=" Car1"/>
    <w:basedOn w:val="Normal"/>
    <w:link w:val="BodyTextChar"/>
    <w:rsid w:val="00CF00C9"/>
    <w:pPr>
      <w:spacing w:after="0" w:line="240" w:lineRule="auto"/>
      <w:jc w:val="both"/>
    </w:pPr>
    <w:rPr>
      <w:rFonts w:ascii="Arial" w:eastAsia="Times New Roman" w:hAnsi="Arial" w:cs="Arial"/>
      <w:szCs w:val="24"/>
      <w:lang w:eastAsia="fr-FR"/>
    </w:rPr>
  </w:style>
  <w:style w:type="character" w:customStyle="1" w:styleId="BodyTextChar">
    <w:name w:val="Body Text Char"/>
    <w:aliases w:val=" Car1 Char"/>
    <w:basedOn w:val="DefaultParagraphFont"/>
    <w:link w:val="BodyText"/>
    <w:rsid w:val="00CF00C9"/>
    <w:rPr>
      <w:rFonts w:ascii="Arial" w:eastAsia="Times New Roman" w:hAnsi="Arial" w:cs="Arial"/>
      <w:szCs w:val="24"/>
      <w:lang w:val="en-GB" w:eastAsia="fr-FR"/>
    </w:rPr>
  </w:style>
  <w:style w:type="paragraph" w:customStyle="1" w:styleId="listbullet1">
    <w:name w:val="listbullet1"/>
    <w:basedOn w:val="Normal"/>
    <w:rsid w:val="009D5403"/>
    <w:pPr>
      <w:numPr>
        <w:numId w:val="13"/>
      </w:numPr>
      <w:spacing w:after="240" w:line="240" w:lineRule="auto"/>
      <w:jc w:val="both"/>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9D5403"/>
    <w:rPr>
      <w:color w:val="0070C0" w:themeColor="hyperlink"/>
      <w:u w:val="single"/>
    </w:rPr>
  </w:style>
  <w:style w:type="paragraph" w:styleId="BalloonText">
    <w:name w:val="Balloon Text"/>
    <w:basedOn w:val="Normal"/>
    <w:link w:val="BalloonTextChar"/>
    <w:uiPriority w:val="99"/>
    <w:semiHidden/>
    <w:unhideWhenUsed/>
    <w:rsid w:val="008A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36"/>
    <w:rPr>
      <w:rFonts w:ascii="Segoe UI" w:hAnsi="Segoe UI" w:cs="Segoe UI"/>
      <w:sz w:val="18"/>
      <w:szCs w:val="18"/>
      <w:lang w:val="en-GB"/>
    </w:rPr>
  </w:style>
  <w:style w:type="paragraph" w:customStyle="1" w:styleId="paragraph">
    <w:name w:val="paragraph"/>
    <w:basedOn w:val="Normal"/>
    <w:rsid w:val="002771E5"/>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normaltextrun">
    <w:name w:val="normaltextrun"/>
    <w:basedOn w:val="DefaultParagraphFont"/>
    <w:rsid w:val="002771E5"/>
  </w:style>
  <w:style w:type="character" w:customStyle="1" w:styleId="eop">
    <w:name w:val="eop"/>
    <w:basedOn w:val="DefaultParagraphFont"/>
    <w:rsid w:val="002771E5"/>
  </w:style>
  <w:style w:type="character" w:styleId="CommentReference">
    <w:name w:val="annotation reference"/>
    <w:basedOn w:val="DefaultParagraphFont"/>
    <w:uiPriority w:val="99"/>
    <w:semiHidden/>
    <w:unhideWhenUsed/>
    <w:rsid w:val="00A22219"/>
    <w:rPr>
      <w:sz w:val="16"/>
      <w:szCs w:val="16"/>
    </w:rPr>
  </w:style>
  <w:style w:type="paragraph" w:styleId="CommentText">
    <w:name w:val="annotation text"/>
    <w:basedOn w:val="Normal"/>
    <w:link w:val="CommentTextChar"/>
    <w:uiPriority w:val="99"/>
    <w:unhideWhenUsed/>
    <w:rsid w:val="00A22219"/>
    <w:pPr>
      <w:spacing w:line="240" w:lineRule="auto"/>
    </w:pPr>
    <w:rPr>
      <w:sz w:val="20"/>
      <w:szCs w:val="20"/>
    </w:rPr>
  </w:style>
  <w:style w:type="character" w:customStyle="1" w:styleId="CommentTextChar">
    <w:name w:val="Comment Text Char"/>
    <w:basedOn w:val="DefaultParagraphFont"/>
    <w:link w:val="CommentText"/>
    <w:uiPriority w:val="99"/>
    <w:rsid w:val="00A22219"/>
    <w:rPr>
      <w:sz w:val="20"/>
      <w:szCs w:val="20"/>
      <w:lang w:val="en-GB"/>
    </w:rPr>
  </w:style>
  <w:style w:type="paragraph" w:styleId="CommentSubject">
    <w:name w:val="annotation subject"/>
    <w:basedOn w:val="CommentText"/>
    <w:next w:val="CommentText"/>
    <w:link w:val="CommentSubjectChar"/>
    <w:uiPriority w:val="99"/>
    <w:semiHidden/>
    <w:unhideWhenUsed/>
    <w:rsid w:val="00A22219"/>
    <w:rPr>
      <w:b/>
      <w:bCs/>
    </w:rPr>
  </w:style>
  <w:style w:type="character" w:customStyle="1" w:styleId="CommentSubjectChar">
    <w:name w:val="Comment Subject Char"/>
    <w:basedOn w:val="CommentTextChar"/>
    <w:link w:val="CommentSubject"/>
    <w:uiPriority w:val="99"/>
    <w:semiHidden/>
    <w:rsid w:val="00A22219"/>
    <w:rPr>
      <w:b/>
      <w:bCs/>
      <w:sz w:val="20"/>
      <w:szCs w:val="20"/>
      <w:lang w:val="en-GB"/>
    </w:rPr>
  </w:style>
  <w:style w:type="character" w:styleId="Mention">
    <w:name w:val="Mention"/>
    <w:basedOn w:val="DefaultParagraphFont"/>
    <w:uiPriority w:val="99"/>
    <w:unhideWhenUsed/>
    <w:rsid w:val="00B025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700705">
      <w:bodyDiv w:val="1"/>
      <w:marLeft w:val="0"/>
      <w:marRight w:val="0"/>
      <w:marTop w:val="0"/>
      <w:marBottom w:val="0"/>
      <w:divBdr>
        <w:top w:val="none" w:sz="0" w:space="0" w:color="auto"/>
        <w:left w:val="none" w:sz="0" w:space="0" w:color="auto"/>
        <w:bottom w:val="none" w:sz="0" w:space="0" w:color="auto"/>
        <w:right w:val="none" w:sz="0" w:space="0" w:color="auto"/>
      </w:divBdr>
    </w:div>
    <w:div w:id="1015232546">
      <w:bodyDiv w:val="1"/>
      <w:marLeft w:val="0"/>
      <w:marRight w:val="0"/>
      <w:marTop w:val="0"/>
      <w:marBottom w:val="0"/>
      <w:divBdr>
        <w:top w:val="none" w:sz="0" w:space="0" w:color="auto"/>
        <w:left w:val="none" w:sz="0" w:space="0" w:color="auto"/>
        <w:bottom w:val="none" w:sz="0" w:space="0" w:color="auto"/>
        <w:right w:val="none" w:sz="0" w:space="0" w:color="auto"/>
      </w:divBdr>
      <w:divsChild>
        <w:div w:id="393507057">
          <w:marLeft w:val="0"/>
          <w:marRight w:val="0"/>
          <w:marTop w:val="0"/>
          <w:marBottom w:val="0"/>
          <w:divBdr>
            <w:top w:val="none" w:sz="0" w:space="0" w:color="auto"/>
            <w:left w:val="none" w:sz="0" w:space="0" w:color="auto"/>
            <w:bottom w:val="none" w:sz="0" w:space="0" w:color="auto"/>
            <w:right w:val="none" w:sz="0" w:space="0" w:color="auto"/>
          </w:divBdr>
          <w:divsChild>
            <w:div w:id="400061232">
              <w:marLeft w:val="0"/>
              <w:marRight w:val="0"/>
              <w:marTop w:val="30"/>
              <w:marBottom w:val="30"/>
              <w:divBdr>
                <w:top w:val="none" w:sz="0" w:space="0" w:color="auto"/>
                <w:left w:val="none" w:sz="0" w:space="0" w:color="auto"/>
                <w:bottom w:val="none" w:sz="0" w:space="0" w:color="auto"/>
                <w:right w:val="none" w:sz="0" w:space="0" w:color="auto"/>
              </w:divBdr>
              <w:divsChild>
                <w:div w:id="115413089">
                  <w:marLeft w:val="0"/>
                  <w:marRight w:val="0"/>
                  <w:marTop w:val="0"/>
                  <w:marBottom w:val="0"/>
                  <w:divBdr>
                    <w:top w:val="none" w:sz="0" w:space="0" w:color="auto"/>
                    <w:left w:val="none" w:sz="0" w:space="0" w:color="auto"/>
                    <w:bottom w:val="none" w:sz="0" w:space="0" w:color="auto"/>
                    <w:right w:val="none" w:sz="0" w:space="0" w:color="auto"/>
                  </w:divBdr>
                  <w:divsChild>
                    <w:div w:id="1271819702">
                      <w:marLeft w:val="0"/>
                      <w:marRight w:val="0"/>
                      <w:marTop w:val="0"/>
                      <w:marBottom w:val="0"/>
                      <w:divBdr>
                        <w:top w:val="none" w:sz="0" w:space="0" w:color="auto"/>
                        <w:left w:val="none" w:sz="0" w:space="0" w:color="auto"/>
                        <w:bottom w:val="none" w:sz="0" w:space="0" w:color="auto"/>
                        <w:right w:val="none" w:sz="0" w:space="0" w:color="auto"/>
                      </w:divBdr>
                    </w:div>
                  </w:divsChild>
                </w:div>
                <w:div w:id="277377841">
                  <w:marLeft w:val="0"/>
                  <w:marRight w:val="0"/>
                  <w:marTop w:val="0"/>
                  <w:marBottom w:val="0"/>
                  <w:divBdr>
                    <w:top w:val="none" w:sz="0" w:space="0" w:color="auto"/>
                    <w:left w:val="none" w:sz="0" w:space="0" w:color="auto"/>
                    <w:bottom w:val="none" w:sz="0" w:space="0" w:color="auto"/>
                    <w:right w:val="none" w:sz="0" w:space="0" w:color="auto"/>
                  </w:divBdr>
                  <w:divsChild>
                    <w:div w:id="1402870529">
                      <w:marLeft w:val="0"/>
                      <w:marRight w:val="0"/>
                      <w:marTop w:val="0"/>
                      <w:marBottom w:val="0"/>
                      <w:divBdr>
                        <w:top w:val="none" w:sz="0" w:space="0" w:color="auto"/>
                        <w:left w:val="none" w:sz="0" w:space="0" w:color="auto"/>
                        <w:bottom w:val="none" w:sz="0" w:space="0" w:color="auto"/>
                        <w:right w:val="none" w:sz="0" w:space="0" w:color="auto"/>
                      </w:divBdr>
                    </w:div>
                  </w:divsChild>
                </w:div>
                <w:div w:id="340007946">
                  <w:marLeft w:val="0"/>
                  <w:marRight w:val="0"/>
                  <w:marTop w:val="0"/>
                  <w:marBottom w:val="0"/>
                  <w:divBdr>
                    <w:top w:val="none" w:sz="0" w:space="0" w:color="auto"/>
                    <w:left w:val="none" w:sz="0" w:space="0" w:color="auto"/>
                    <w:bottom w:val="none" w:sz="0" w:space="0" w:color="auto"/>
                    <w:right w:val="none" w:sz="0" w:space="0" w:color="auto"/>
                  </w:divBdr>
                  <w:divsChild>
                    <w:div w:id="1699816264">
                      <w:marLeft w:val="0"/>
                      <w:marRight w:val="0"/>
                      <w:marTop w:val="0"/>
                      <w:marBottom w:val="0"/>
                      <w:divBdr>
                        <w:top w:val="none" w:sz="0" w:space="0" w:color="auto"/>
                        <w:left w:val="none" w:sz="0" w:space="0" w:color="auto"/>
                        <w:bottom w:val="none" w:sz="0" w:space="0" w:color="auto"/>
                        <w:right w:val="none" w:sz="0" w:space="0" w:color="auto"/>
                      </w:divBdr>
                    </w:div>
                  </w:divsChild>
                </w:div>
                <w:div w:id="425154960">
                  <w:marLeft w:val="0"/>
                  <w:marRight w:val="0"/>
                  <w:marTop w:val="0"/>
                  <w:marBottom w:val="0"/>
                  <w:divBdr>
                    <w:top w:val="none" w:sz="0" w:space="0" w:color="auto"/>
                    <w:left w:val="none" w:sz="0" w:space="0" w:color="auto"/>
                    <w:bottom w:val="none" w:sz="0" w:space="0" w:color="auto"/>
                    <w:right w:val="none" w:sz="0" w:space="0" w:color="auto"/>
                  </w:divBdr>
                  <w:divsChild>
                    <w:div w:id="1471898732">
                      <w:marLeft w:val="0"/>
                      <w:marRight w:val="0"/>
                      <w:marTop w:val="0"/>
                      <w:marBottom w:val="0"/>
                      <w:divBdr>
                        <w:top w:val="none" w:sz="0" w:space="0" w:color="auto"/>
                        <w:left w:val="none" w:sz="0" w:space="0" w:color="auto"/>
                        <w:bottom w:val="none" w:sz="0" w:space="0" w:color="auto"/>
                        <w:right w:val="none" w:sz="0" w:space="0" w:color="auto"/>
                      </w:divBdr>
                    </w:div>
                  </w:divsChild>
                </w:div>
                <w:div w:id="544683710">
                  <w:marLeft w:val="0"/>
                  <w:marRight w:val="0"/>
                  <w:marTop w:val="0"/>
                  <w:marBottom w:val="0"/>
                  <w:divBdr>
                    <w:top w:val="none" w:sz="0" w:space="0" w:color="auto"/>
                    <w:left w:val="none" w:sz="0" w:space="0" w:color="auto"/>
                    <w:bottom w:val="none" w:sz="0" w:space="0" w:color="auto"/>
                    <w:right w:val="none" w:sz="0" w:space="0" w:color="auto"/>
                  </w:divBdr>
                  <w:divsChild>
                    <w:div w:id="313604114">
                      <w:marLeft w:val="0"/>
                      <w:marRight w:val="0"/>
                      <w:marTop w:val="0"/>
                      <w:marBottom w:val="0"/>
                      <w:divBdr>
                        <w:top w:val="none" w:sz="0" w:space="0" w:color="auto"/>
                        <w:left w:val="none" w:sz="0" w:space="0" w:color="auto"/>
                        <w:bottom w:val="none" w:sz="0" w:space="0" w:color="auto"/>
                        <w:right w:val="none" w:sz="0" w:space="0" w:color="auto"/>
                      </w:divBdr>
                    </w:div>
                  </w:divsChild>
                </w:div>
                <w:div w:id="626275631">
                  <w:marLeft w:val="0"/>
                  <w:marRight w:val="0"/>
                  <w:marTop w:val="0"/>
                  <w:marBottom w:val="0"/>
                  <w:divBdr>
                    <w:top w:val="none" w:sz="0" w:space="0" w:color="auto"/>
                    <w:left w:val="none" w:sz="0" w:space="0" w:color="auto"/>
                    <w:bottom w:val="none" w:sz="0" w:space="0" w:color="auto"/>
                    <w:right w:val="none" w:sz="0" w:space="0" w:color="auto"/>
                  </w:divBdr>
                  <w:divsChild>
                    <w:div w:id="1619333656">
                      <w:marLeft w:val="0"/>
                      <w:marRight w:val="0"/>
                      <w:marTop w:val="0"/>
                      <w:marBottom w:val="0"/>
                      <w:divBdr>
                        <w:top w:val="none" w:sz="0" w:space="0" w:color="auto"/>
                        <w:left w:val="none" w:sz="0" w:space="0" w:color="auto"/>
                        <w:bottom w:val="none" w:sz="0" w:space="0" w:color="auto"/>
                        <w:right w:val="none" w:sz="0" w:space="0" w:color="auto"/>
                      </w:divBdr>
                    </w:div>
                  </w:divsChild>
                </w:div>
                <w:div w:id="685254131">
                  <w:marLeft w:val="0"/>
                  <w:marRight w:val="0"/>
                  <w:marTop w:val="0"/>
                  <w:marBottom w:val="0"/>
                  <w:divBdr>
                    <w:top w:val="none" w:sz="0" w:space="0" w:color="auto"/>
                    <w:left w:val="none" w:sz="0" w:space="0" w:color="auto"/>
                    <w:bottom w:val="none" w:sz="0" w:space="0" w:color="auto"/>
                    <w:right w:val="none" w:sz="0" w:space="0" w:color="auto"/>
                  </w:divBdr>
                  <w:divsChild>
                    <w:div w:id="1070618714">
                      <w:marLeft w:val="0"/>
                      <w:marRight w:val="0"/>
                      <w:marTop w:val="0"/>
                      <w:marBottom w:val="0"/>
                      <w:divBdr>
                        <w:top w:val="none" w:sz="0" w:space="0" w:color="auto"/>
                        <w:left w:val="none" w:sz="0" w:space="0" w:color="auto"/>
                        <w:bottom w:val="none" w:sz="0" w:space="0" w:color="auto"/>
                        <w:right w:val="none" w:sz="0" w:space="0" w:color="auto"/>
                      </w:divBdr>
                    </w:div>
                  </w:divsChild>
                </w:div>
                <w:div w:id="735591780">
                  <w:marLeft w:val="0"/>
                  <w:marRight w:val="0"/>
                  <w:marTop w:val="0"/>
                  <w:marBottom w:val="0"/>
                  <w:divBdr>
                    <w:top w:val="none" w:sz="0" w:space="0" w:color="auto"/>
                    <w:left w:val="none" w:sz="0" w:space="0" w:color="auto"/>
                    <w:bottom w:val="none" w:sz="0" w:space="0" w:color="auto"/>
                    <w:right w:val="none" w:sz="0" w:space="0" w:color="auto"/>
                  </w:divBdr>
                  <w:divsChild>
                    <w:div w:id="1183787716">
                      <w:marLeft w:val="0"/>
                      <w:marRight w:val="0"/>
                      <w:marTop w:val="0"/>
                      <w:marBottom w:val="0"/>
                      <w:divBdr>
                        <w:top w:val="none" w:sz="0" w:space="0" w:color="auto"/>
                        <w:left w:val="none" w:sz="0" w:space="0" w:color="auto"/>
                        <w:bottom w:val="none" w:sz="0" w:space="0" w:color="auto"/>
                        <w:right w:val="none" w:sz="0" w:space="0" w:color="auto"/>
                      </w:divBdr>
                    </w:div>
                  </w:divsChild>
                </w:div>
                <w:div w:id="937644116">
                  <w:marLeft w:val="0"/>
                  <w:marRight w:val="0"/>
                  <w:marTop w:val="0"/>
                  <w:marBottom w:val="0"/>
                  <w:divBdr>
                    <w:top w:val="none" w:sz="0" w:space="0" w:color="auto"/>
                    <w:left w:val="none" w:sz="0" w:space="0" w:color="auto"/>
                    <w:bottom w:val="none" w:sz="0" w:space="0" w:color="auto"/>
                    <w:right w:val="none" w:sz="0" w:space="0" w:color="auto"/>
                  </w:divBdr>
                  <w:divsChild>
                    <w:div w:id="1327904253">
                      <w:marLeft w:val="0"/>
                      <w:marRight w:val="0"/>
                      <w:marTop w:val="0"/>
                      <w:marBottom w:val="0"/>
                      <w:divBdr>
                        <w:top w:val="none" w:sz="0" w:space="0" w:color="auto"/>
                        <w:left w:val="none" w:sz="0" w:space="0" w:color="auto"/>
                        <w:bottom w:val="none" w:sz="0" w:space="0" w:color="auto"/>
                        <w:right w:val="none" w:sz="0" w:space="0" w:color="auto"/>
                      </w:divBdr>
                    </w:div>
                  </w:divsChild>
                </w:div>
                <w:div w:id="1195537448">
                  <w:marLeft w:val="0"/>
                  <w:marRight w:val="0"/>
                  <w:marTop w:val="0"/>
                  <w:marBottom w:val="0"/>
                  <w:divBdr>
                    <w:top w:val="none" w:sz="0" w:space="0" w:color="auto"/>
                    <w:left w:val="none" w:sz="0" w:space="0" w:color="auto"/>
                    <w:bottom w:val="none" w:sz="0" w:space="0" w:color="auto"/>
                    <w:right w:val="none" w:sz="0" w:space="0" w:color="auto"/>
                  </w:divBdr>
                  <w:divsChild>
                    <w:div w:id="948272215">
                      <w:marLeft w:val="0"/>
                      <w:marRight w:val="0"/>
                      <w:marTop w:val="0"/>
                      <w:marBottom w:val="0"/>
                      <w:divBdr>
                        <w:top w:val="none" w:sz="0" w:space="0" w:color="auto"/>
                        <w:left w:val="none" w:sz="0" w:space="0" w:color="auto"/>
                        <w:bottom w:val="none" w:sz="0" w:space="0" w:color="auto"/>
                        <w:right w:val="none" w:sz="0" w:space="0" w:color="auto"/>
                      </w:divBdr>
                    </w:div>
                  </w:divsChild>
                </w:div>
                <w:div w:id="1666664629">
                  <w:marLeft w:val="0"/>
                  <w:marRight w:val="0"/>
                  <w:marTop w:val="0"/>
                  <w:marBottom w:val="0"/>
                  <w:divBdr>
                    <w:top w:val="none" w:sz="0" w:space="0" w:color="auto"/>
                    <w:left w:val="none" w:sz="0" w:space="0" w:color="auto"/>
                    <w:bottom w:val="none" w:sz="0" w:space="0" w:color="auto"/>
                    <w:right w:val="none" w:sz="0" w:space="0" w:color="auto"/>
                  </w:divBdr>
                  <w:divsChild>
                    <w:div w:id="848643797">
                      <w:marLeft w:val="0"/>
                      <w:marRight w:val="0"/>
                      <w:marTop w:val="0"/>
                      <w:marBottom w:val="0"/>
                      <w:divBdr>
                        <w:top w:val="none" w:sz="0" w:space="0" w:color="auto"/>
                        <w:left w:val="none" w:sz="0" w:space="0" w:color="auto"/>
                        <w:bottom w:val="none" w:sz="0" w:space="0" w:color="auto"/>
                        <w:right w:val="none" w:sz="0" w:space="0" w:color="auto"/>
                      </w:divBdr>
                    </w:div>
                  </w:divsChild>
                </w:div>
                <w:div w:id="1886484931">
                  <w:marLeft w:val="0"/>
                  <w:marRight w:val="0"/>
                  <w:marTop w:val="0"/>
                  <w:marBottom w:val="0"/>
                  <w:divBdr>
                    <w:top w:val="none" w:sz="0" w:space="0" w:color="auto"/>
                    <w:left w:val="none" w:sz="0" w:space="0" w:color="auto"/>
                    <w:bottom w:val="none" w:sz="0" w:space="0" w:color="auto"/>
                    <w:right w:val="none" w:sz="0" w:space="0" w:color="auto"/>
                  </w:divBdr>
                  <w:divsChild>
                    <w:div w:id="20359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8714">
          <w:marLeft w:val="0"/>
          <w:marRight w:val="0"/>
          <w:marTop w:val="0"/>
          <w:marBottom w:val="0"/>
          <w:divBdr>
            <w:top w:val="none" w:sz="0" w:space="0" w:color="auto"/>
            <w:left w:val="none" w:sz="0" w:space="0" w:color="auto"/>
            <w:bottom w:val="none" w:sz="0" w:space="0" w:color="auto"/>
            <w:right w:val="none" w:sz="0" w:space="0" w:color="auto"/>
          </w:divBdr>
          <w:divsChild>
            <w:div w:id="119148163">
              <w:marLeft w:val="0"/>
              <w:marRight w:val="0"/>
              <w:marTop w:val="30"/>
              <w:marBottom w:val="30"/>
              <w:divBdr>
                <w:top w:val="none" w:sz="0" w:space="0" w:color="auto"/>
                <w:left w:val="none" w:sz="0" w:space="0" w:color="auto"/>
                <w:bottom w:val="none" w:sz="0" w:space="0" w:color="auto"/>
                <w:right w:val="none" w:sz="0" w:space="0" w:color="auto"/>
              </w:divBdr>
              <w:divsChild>
                <w:div w:id="115682433">
                  <w:marLeft w:val="0"/>
                  <w:marRight w:val="0"/>
                  <w:marTop w:val="0"/>
                  <w:marBottom w:val="0"/>
                  <w:divBdr>
                    <w:top w:val="none" w:sz="0" w:space="0" w:color="auto"/>
                    <w:left w:val="none" w:sz="0" w:space="0" w:color="auto"/>
                    <w:bottom w:val="none" w:sz="0" w:space="0" w:color="auto"/>
                    <w:right w:val="none" w:sz="0" w:space="0" w:color="auto"/>
                  </w:divBdr>
                  <w:divsChild>
                    <w:div w:id="1284190902">
                      <w:marLeft w:val="0"/>
                      <w:marRight w:val="0"/>
                      <w:marTop w:val="0"/>
                      <w:marBottom w:val="0"/>
                      <w:divBdr>
                        <w:top w:val="none" w:sz="0" w:space="0" w:color="auto"/>
                        <w:left w:val="none" w:sz="0" w:space="0" w:color="auto"/>
                        <w:bottom w:val="none" w:sz="0" w:space="0" w:color="auto"/>
                        <w:right w:val="none" w:sz="0" w:space="0" w:color="auto"/>
                      </w:divBdr>
                    </w:div>
                  </w:divsChild>
                </w:div>
                <w:div w:id="650133016">
                  <w:marLeft w:val="0"/>
                  <w:marRight w:val="0"/>
                  <w:marTop w:val="0"/>
                  <w:marBottom w:val="0"/>
                  <w:divBdr>
                    <w:top w:val="none" w:sz="0" w:space="0" w:color="auto"/>
                    <w:left w:val="none" w:sz="0" w:space="0" w:color="auto"/>
                    <w:bottom w:val="none" w:sz="0" w:space="0" w:color="auto"/>
                    <w:right w:val="none" w:sz="0" w:space="0" w:color="auto"/>
                  </w:divBdr>
                  <w:divsChild>
                    <w:div w:id="557937513">
                      <w:marLeft w:val="0"/>
                      <w:marRight w:val="0"/>
                      <w:marTop w:val="0"/>
                      <w:marBottom w:val="0"/>
                      <w:divBdr>
                        <w:top w:val="none" w:sz="0" w:space="0" w:color="auto"/>
                        <w:left w:val="none" w:sz="0" w:space="0" w:color="auto"/>
                        <w:bottom w:val="none" w:sz="0" w:space="0" w:color="auto"/>
                        <w:right w:val="none" w:sz="0" w:space="0" w:color="auto"/>
                      </w:divBdr>
                    </w:div>
                  </w:divsChild>
                </w:div>
                <w:div w:id="699355456">
                  <w:marLeft w:val="0"/>
                  <w:marRight w:val="0"/>
                  <w:marTop w:val="0"/>
                  <w:marBottom w:val="0"/>
                  <w:divBdr>
                    <w:top w:val="none" w:sz="0" w:space="0" w:color="auto"/>
                    <w:left w:val="none" w:sz="0" w:space="0" w:color="auto"/>
                    <w:bottom w:val="none" w:sz="0" w:space="0" w:color="auto"/>
                    <w:right w:val="none" w:sz="0" w:space="0" w:color="auto"/>
                  </w:divBdr>
                  <w:divsChild>
                    <w:div w:id="1476724367">
                      <w:marLeft w:val="0"/>
                      <w:marRight w:val="0"/>
                      <w:marTop w:val="0"/>
                      <w:marBottom w:val="0"/>
                      <w:divBdr>
                        <w:top w:val="none" w:sz="0" w:space="0" w:color="auto"/>
                        <w:left w:val="none" w:sz="0" w:space="0" w:color="auto"/>
                        <w:bottom w:val="none" w:sz="0" w:space="0" w:color="auto"/>
                        <w:right w:val="none" w:sz="0" w:space="0" w:color="auto"/>
                      </w:divBdr>
                    </w:div>
                  </w:divsChild>
                </w:div>
                <w:div w:id="1338536006">
                  <w:marLeft w:val="0"/>
                  <w:marRight w:val="0"/>
                  <w:marTop w:val="0"/>
                  <w:marBottom w:val="0"/>
                  <w:divBdr>
                    <w:top w:val="none" w:sz="0" w:space="0" w:color="auto"/>
                    <w:left w:val="none" w:sz="0" w:space="0" w:color="auto"/>
                    <w:bottom w:val="none" w:sz="0" w:space="0" w:color="auto"/>
                    <w:right w:val="none" w:sz="0" w:space="0" w:color="auto"/>
                  </w:divBdr>
                  <w:divsChild>
                    <w:div w:id="805319319">
                      <w:marLeft w:val="0"/>
                      <w:marRight w:val="0"/>
                      <w:marTop w:val="0"/>
                      <w:marBottom w:val="0"/>
                      <w:divBdr>
                        <w:top w:val="none" w:sz="0" w:space="0" w:color="auto"/>
                        <w:left w:val="none" w:sz="0" w:space="0" w:color="auto"/>
                        <w:bottom w:val="none" w:sz="0" w:space="0" w:color="auto"/>
                        <w:right w:val="none" w:sz="0" w:space="0" w:color="auto"/>
                      </w:divBdr>
                    </w:div>
                  </w:divsChild>
                </w:div>
                <w:div w:id="1919830098">
                  <w:marLeft w:val="0"/>
                  <w:marRight w:val="0"/>
                  <w:marTop w:val="0"/>
                  <w:marBottom w:val="0"/>
                  <w:divBdr>
                    <w:top w:val="none" w:sz="0" w:space="0" w:color="auto"/>
                    <w:left w:val="none" w:sz="0" w:space="0" w:color="auto"/>
                    <w:bottom w:val="none" w:sz="0" w:space="0" w:color="auto"/>
                    <w:right w:val="none" w:sz="0" w:space="0" w:color="auto"/>
                  </w:divBdr>
                  <w:divsChild>
                    <w:div w:id="1910266903">
                      <w:marLeft w:val="0"/>
                      <w:marRight w:val="0"/>
                      <w:marTop w:val="0"/>
                      <w:marBottom w:val="0"/>
                      <w:divBdr>
                        <w:top w:val="none" w:sz="0" w:space="0" w:color="auto"/>
                        <w:left w:val="none" w:sz="0" w:space="0" w:color="auto"/>
                        <w:bottom w:val="none" w:sz="0" w:space="0" w:color="auto"/>
                        <w:right w:val="none" w:sz="0" w:space="0" w:color="auto"/>
                      </w:divBdr>
                    </w:div>
                  </w:divsChild>
                </w:div>
                <w:div w:id="2096397142">
                  <w:marLeft w:val="0"/>
                  <w:marRight w:val="0"/>
                  <w:marTop w:val="0"/>
                  <w:marBottom w:val="0"/>
                  <w:divBdr>
                    <w:top w:val="none" w:sz="0" w:space="0" w:color="auto"/>
                    <w:left w:val="none" w:sz="0" w:space="0" w:color="auto"/>
                    <w:bottom w:val="none" w:sz="0" w:space="0" w:color="auto"/>
                    <w:right w:val="none" w:sz="0" w:space="0" w:color="auto"/>
                  </w:divBdr>
                  <w:divsChild>
                    <w:div w:id="117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6535">
          <w:marLeft w:val="0"/>
          <w:marRight w:val="0"/>
          <w:marTop w:val="0"/>
          <w:marBottom w:val="0"/>
          <w:divBdr>
            <w:top w:val="none" w:sz="0" w:space="0" w:color="auto"/>
            <w:left w:val="none" w:sz="0" w:space="0" w:color="auto"/>
            <w:bottom w:val="none" w:sz="0" w:space="0" w:color="auto"/>
            <w:right w:val="none" w:sz="0" w:space="0" w:color="auto"/>
          </w:divBdr>
        </w:div>
      </w:divsChild>
    </w:div>
    <w:div w:id="1522815169">
      <w:bodyDiv w:val="1"/>
      <w:marLeft w:val="0"/>
      <w:marRight w:val="0"/>
      <w:marTop w:val="0"/>
      <w:marBottom w:val="0"/>
      <w:divBdr>
        <w:top w:val="none" w:sz="0" w:space="0" w:color="auto"/>
        <w:left w:val="none" w:sz="0" w:space="0" w:color="auto"/>
        <w:bottom w:val="none" w:sz="0" w:space="0" w:color="auto"/>
        <w:right w:val="none" w:sz="0" w:space="0" w:color="auto"/>
      </w:divBdr>
      <w:divsChild>
        <w:div w:id="72901680">
          <w:marLeft w:val="0"/>
          <w:marRight w:val="0"/>
          <w:marTop w:val="0"/>
          <w:marBottom w:val="0"/>
          <w:divBdr>
            <w:top w:val="none" w:sz="0" w:space="0" w:color="auto"/>
            <w:left w:val="none" w:sz="0" w:space="0" w:color="auto"/>
            <w:bottom w:val="none" w:sz="0" w:space="0" w:color="auto"/>
            <w:right w:val="none" w:sz="0" w:space="0" w:color="auto"/>
          </w:divBdr>
        </w:div>
        <w:div w:id="1528257421">
          <w:marLeft w:val="0"/>
          <w:marRight w:val="0"/>
          <w:marTop w:val="0"/>
          <w:marBottom w:val="0"/>
          <w:divBdr>
            <w:top w:val="none" w:sz="0" w:space="0" w:color="auto"/>
            <w:left w:val="none" w:sz="0" w:space="0" w:color="auto"/>
            <w:bottom w:val="none" w:sz="0" w:space="0" w:color="auto"/>
            <w:right w:val="none" w:sz="0" w:space="0" w:color="auto"/>
          </w:divBdr>
          <w:divsChild>
            <w:div w:id="1618609515">
              <w:marLeft w:val="0"/>
              <w:marRight w:val="0"/>
              <w:marTop w:val="30"/>
              <w:marBottom w:val="30"/>
              <w:divBdr>
                <w:top w:val="none" w:sz="0" w:space="0" w:color="auto"/>
                <w:left w:val="none" w:sz="0" w:space="0" w:color="auto"/>
                <w:bottom w:val="none" w:sz="0" w:space="0" w:color="auto"/>
                <w:right w:val="none" w:sz="0" w:space="0" w:color="auto"/>
              </w:divBdr>
              <w:divsChild>
                <w:div w:id="213083906">
                  <w:marLeft w:val="0"/>
                  <w:marRight w:val="0"/>
                  <w:marTop w:val="0"/>
                  <w:marBottom w:val="0"/>
                  <w:divBdr>
                    <w:top w:val="none" w:sz="0" w:space="0" w:color="auto"/>
                    <w:left w:val="none" w:sz="0" w:space="0" w:color="auto"/>
                    <w:bottom w:val="none" w:sz="0" w:space="0" w:color="auto"/>
                    <w:right w:val="none" w:sz="0" w:space="0" w:color="auto"/>
                  </w:divBdr>
                  <w:divsChild>
                    <w:div w:id="402411005">
                      <w:marLeft w:val="0"/>
                      <w:marRight w:val="0"/>
                      <w:marTop w:val="0"/>
                      <w:marBottom w:val="0"/>
                      <w:divBdr>
                        <w:top w:val="none" w:sz="0" w:space="0" w:color="auto"/>
                        <w:left w:val="none" w:sz="0" w:space="0" w:color="auto"/>
                        <w:bottom w:val="none" w:sz="0" w:space="0" w:color="auto"/>
                        <w:right w:val="none" w:sz="0" w:space="0" w:color="auto"/>
                      </w:divBdr>
                    </w:div>
                  </w:divsChild>
                </w:div>
                <w:div w:id="548494083">
                  <w:marLeft w:val="0"/>
                  <w:marRight w:val="0"/>
                  <w:marTop w:val="0"/>
                  <w:marBottom w:val="0"/>
                  <w:divBdr>
                    <w:top w:val="none" w:sz="0" w:space="0" w:color="auto"/>
                    <w:left w:val="none" w:sz="0" w:space="0" w:color="auto"/>
                    <w:bottom w:val="none" w:sz="0" w:space="0" w:color="auto"/>
                    <w:right w:val="none" w:sz="0" w:space="0" w:color="auto"/>
                  </w:divBdr>
                  <w:divsChild>
                    <w:div w:id="769158463">
                      <w:marLeft w:val="0"/>
                      <w:marRight w:val="0"/>
                      <w:marTop w:val="0"/>
                      <w:marBottom w:val="0"/>
                      <w:divBdr>
                        <w:top w:val="none" w:sz="0" w:space="0" w:color="auto"/>
                        <w:left w:val="none" w:sz="0" w:space="0" w:color="auto"/>
                        <w:bottom w:val="none" w:sz="0" w:space="0" w:color="auto"/>
                        <w:right w:val="none" w:sz="0" w:space="0" w:color="auto"/>
                      </w:divBdr>
                    </w:div>
                  </w:divsChild>
                </w:div>
                <w:div w:id="661934570">
                  <w:marLeft w:val="0"/>
                  <w:marRight w:val="0"/>
                  <w:marTop w:val="0"/>
                  <w:marBottom w:val="0"/>
                  <w:divBdr>
                    <w:top w:val="none" w:sz="0" w:space="0" w:color="auto"/>
                    <w:left w:val="none" w:sz="0" w:space="0" w:color="auto"/>
                    <w:bottom w:val="none" w:sz="0" w:space="0" w:color="auto"/>
                    <w:right w:val="none" w:sz="0" w:space="0" w:color="auto"/>
                  </w:divBdr>
                  <w:divsChild>
                    <w:div w:id="124664250">
                      <w:marLeft w:val="0"/>
                      <w:marRight w:val="0"/>
                      <w:marTop w:val="0"/>
                      <w:marBottom w:val="0"/>
                      <w:divBdr>
                        <w:top w:val="none" w:sz="0" w:space="0" w:color="auto"/>
                        <w:left w:val="none" w:sz="0" w:space="0" w:color="auto"/>
                        <w:bottom w:val="none" w:sz="0" w:space="0" w:color="auto"/>
                        <w:right w:val="none" w:sz="0" w:space="0" w:color="auto"/>
                      </w:divBdr>
                    </w:div>
                  </w:divsChild>
                </w:div>
                <w:div w:id="961961336">
                  <w:marLeft w:val="0"/>
                  <w:marRight w:val="0"/>
                  <w:marTop w:val="0"/>
                  <w:marBottom w:val="0"/>
                  <w:divBdr>
                    <w:top w:val="none" w:sz="0" w:space="0" w:color="auto"/>
                    <w:left w:val="none" w:sz="0" w:space="0" w:color="auto"/>
                    <w:bottom w:val="none" w:sz="0" w:space="0" w:color="auto"/>
                    <w:right w:val="none" w:sz="0" w:space="0" w:color="auto"/>
                  </w:divBdr>
                  <w:divsChild>
                    <w:div w:id="1553426718">
                      <w:marLeft w:val="0"/>
                      <w:marRight w:val="0"/>
                      <w:marTop w:val="0"/>
                      <w:marBottom w:val="0"/>
                      <w:divBdr>
                        <w:top w:val="none" w:sz="0" w:space="0" w:color="auto"/>
                        <w:left w:val="none" w:sz="0" w:space="0" w:color="auto"/>
                        <w:bottom w:val="none" w:sz="0" w:space="0" w:color="auto"/>
                        <w:right w:val="none" w:sz="0" w:space="0" w:color="auto"/>
                      </w:divBdr>
                    </w:div>
                  </w:divsChild>
                </w:div>
                <w:div w:id="1668900765">
                  <w:marLeft w:val="0"/>
                  <w:marRight w:val="0"/>
                  <w:marTop w:val="0"/>
                  <w:marBottom w:val="0"/>
                  <w:divBdr>
                    <w:top w:val="none" w:sz="0" w:space="0" w:color="auto"/>
                    <w:left w:val="none" w:sz="0" w:space="0" w:color="auto"/>
                    <w:bottom w:val="none" w:sz="0" w:space="0" w:color="auto"/>
                    <w:right w:val="none" w:sz="0" w:space="0" w:color="auto"/>
                  </w:divBdr>
                  <w:divsChild>
                    <w:div w:id="1021126284">
                      <w:marLeft w:val="0"/>
                      <w:marRight w:val="0"/>
                      <w:marTop w:val="0"/>
                      <w:marBottom w:val="0"/>
                      <w:divBdr>
                        <w:top w:val="none" w:sz="0" w:space="0" w:color="auto"/>
                        <w:left w:val="none" w:sz="0" w:space="0" w:color="auto"/>
                        <w:bottom w:val="none" w:sz="0" w:space="0" w:color="auto"/>
                        <w:right w:val="none" w:sz="0" w:space="0" w:color="auto"/>
                      </w:divBdr>
                    </w:div>
                  </w:divsChild>
                </w:div>
                <w:div w:id="1980575849">
                  <w:marLeft w:val="0"/>
                  <w:marRight w:val="0"/>
                  <w:marTop w:val="0"/>
                  <w:marBottom w:val="0"/>
                  <w:divBdr>
                    <w:top w:val="none" w:sz="0" w:space="0" w:color="auto"/>
                    <w:left w:val="none" w:sz="0" w:space="0" w:color="auto"/>
                    <w:bottom w:val="none" w:sz="0" w:space="0" w:color="auto"/>
                    <w:right w:val="none" w:sz="0" w:space="0" w:color="auto"/>
                  </w:divBdr>
                  <w:divsChild>
                    <w:div w:id="1987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79600">
          <w:marLeft w:val="0"/>
          <w:marRight w:val="0"/>
          <w:marTop w:val="0"/>
          <w:marBottom w:val="0"/>
          <w:divBdr>
            <w:top w:val="none" w:sz="0" w:space="0" w:color="auto"/>
            <w:left w:val="none" w:sz="0" w:space="0" w:color="auto"/>
            <w:bottom w:val="none" w:sz="0" w:space="0" w:color="auto"/>
            <w:right w:val="none" w:sz="0" w:space="0" w:color="auto"/>
          </w:divBdr>
          <w:divsChild>
            <w:div w:id="853301220">
              <w:marLeft w:val="0"/>
              <w:marRight w:val="0"/>
              <w:marTop w:val="30"/>
              <w:marBottom w:val="30"/>
              <w:divBdr>
                <w:top w:val="none" w:sz="0" w:space="0" w:color="auto"/>
                <w:left w:val="none" w:sz="0" w:space="0" w:color="auto"/>
                <w:bottom w:val="none" w:sz="0" w:space="0" w:color="auto"/>
                <w:right w:val="none" w:sz="0" w:space="0" w:color="auto"/>
              </w:divBdr>
              <w:divsChild>
                <w:div w:id="232006858">
                  <w:marLeft w:val="0"/>
                  <w:marRight w:val="0"/>
                  <w:marTop w:val="0"/>
                  <w:marBottom w:val="0"/>
                  <w:divBdr>
                    <w:top w:val="none" w:sz="0" w:space="0" w:color="auto"/>
                    <w:left w:val="none" w:sz="0" w:space="0" w:color="auto"/>
                    <w:bottom w:val="none" w:sz="0" w:space="0" w:color="auto"/>
                    <w:right w:val="none" w:sz="0" w:space="0" w:color="auto"/>
                  </w:divBdr>
                  <w:divsChild>
                    <w:div w:id="1776171616">
                      <w:marLeft w:val="0"/>
                      <w:marRight w:val="0"/>
                      <w:marTop w:val="0"/>
                      <w:marBottom w:val="0"/>
                      <w:divBdr>
                        <w:top w:val="none" w:sz="0" w:space="0" w:color="auto"/>
                        <w:left w:val="none" w:sz="0" w:space="0" w:color="auto"/>
                        <w:bottom w:val="none" w:sz="0" w:space="0" w:color="auto"/>
                        <w:right w:val="none" w:sz="0" w:space="0" w:color="auto"/>
                      </w:divBdr>
                    </w:div>
                  </w:divsChild>
                </w:div>
                <w:div w:id="337077988">
                  <w:marLeft w:val="0"/>
                  <w:marRight w:val="0"/>
                  <w:marTop w:val="0"/>
                  <w:marBottom w:val="0"/>
                  <w:divBdr>
                    <w:top w:val="none" w:sz="0" w:space="0" w:color="auto"/>
                    <w:left w:val="none" w:sz="0" w:space="0" w:color="auto"/>
                    <w:bottom w:val="none" w:sz="0" w:space="0" w:color="auto"/>
                    <w:right w:val="none" w:sz="0" w:space="0" w:color="auto"/>
                  </w:divBdr>
                  <w:divsChild>
                    <w:div w:id="1875540647">
                      <w:marLeft w:val="0"/>
                      <w:marRight w:val="0"/>
                      <w:marTop w:val="0"/>
                      <w:marBottom w:val="0"/>
                      <w:divBdr>
                        <w:top w:val="none" w:sz="0" w:space="0" w:color="auto"/>
                        <w:left w:val="none" w:sz="0" w:space="0" w:color="auto"/>
                        <w:bottom w:val="none" w:sz="0" w:space="0" w:color="auto"/>
                        <w:right w:val="none" w:sz="0" w:space="0" w:color="auto"/>
                      </w:divBdr>
                    </w:div>
                  </w:divsChild>
                </w:div>
                <w:div w:id="344357673">
                  <w:marLeft w:val="0"/>
                  <w:marRight w:val="0"/>
                  <w:marTop w:val="0"/>
                  <w:marBottom w:val="0"/>
                  <w:divBdr>
                    <w:top w:val="none" w:sz="0" w:space="0" w:color="auto"/>
                    <w:left w:val="none" w:sz="0" w:space="0" w:color="auto"/>
                    <w:bottom w:val="none" w:sz="0" w:space="0" w:color="auto"/>
                    <w:right w:val="none" w:sz="0" w:space="0" w:color="auto"/>
                  </w:divBdr>
                  <w:divsChild>
                    <w:div w:id="923883303">
                      <w:marLeft w:val="0"/>
                      <w:marRight w:val="0"/>
                      <w:marTop w:val="0"/>
                      <w:marBottom w:val="0"/>
                      <w:divBdr>
                        <w:top w:val="none" w:sz="0" w:space="0" w:color="auto"/>
                        <w:left w:val="none" w:sz="0" w:space="0" w:color="auto"/>
                        <w:bottom w:val="none" w:sz="0" w:space="0" w:color="auto"/>
                        <w:right w:val="none" w:sz="0" w:space="0" w:color="auto"/>
                      </w:divBdr>
                    </w:div>
                  </w:divsChild>
                </w:div>
                <w:div w:id="399980552">
                  <w:marLeft w:val="0"/>
                  <w:marRight w:val="0"/>
                  <w:marTop w:val="0"/>
                  <w:marBottom w:val="0"/>
                  <w:divBdr>
                    <w:top w:val="none" w:sz="0" w:space="0" w:color="auto"/>
                    <w:left w:val="none" w:sz="0" w:space="0" w:color="auto"/>
                    <w:bottom w:val="none" w:sz="0" w:space="0" w:color="auto"/>
                    <w:right w:val="none" w:sz="0" w:space="0" w:color="auto"/>
                  </w:divBdr>
                  <w:divsChild>
                    <w:div w:id="1288076728">
                      <w:marLeft w:val="0"/>
                      <w:marRight w:val="0"/>
                      <w:marTop w:val="0"/>
                      <w:marBottom w:val="0"/>
                      <w:divBdr>
                        <w:top w:val="none" w:sz="0" w:space="0" w:color="auto"/>
                        <w:left w:val="none" w:sz="0" w:space="0" w:color="auto"/>
                        <w:bottom w:val="none" w:sz="0" w:space="0" w:color="auto"/>
                        <w:right w:val="none" w:sz="0" w:space="0" w:color="auto"/>
                      </w:divBdr>
                    </w:div>
                  </w:divsChild>
                </w:div>
                <w:div w:id="501430448">
                  <w:marLeft w:val="0"/>
                  <w:marRight w:val="0"/>
                  <w:marTop w:val="0"/>
                  <w:marBottom w:val="0"/>
                  <w:divBdr>
                    <w:top w:val="none" w:sz="0" w:space="0" w:color="auto"/>
                    <w:left w:val="none" w:sz="0" w:space="0" w:color="auto"/>
                    <w:bottom w:val="none" w:sz="0" w:space="0" w:color="auto"/>
                    <w:right w:val="none" w:sz="0" w:space="0" w:color="auto"/>
                  </w:divBdr>
                  <w:divsChild>
                    <w:div w:id="1019115726">
                      <w:marLeft w:val="0"/>
                      <w:marRight w:val="0"/>
                      <w:marTop w:val="0"/>
                      <w:marBottom w:val="0"/>
                      <w:divBdr>
                        <w:top w:val="none" w:sz="0" w:space="0" w:color="auto"/>
                        <w:left w:val="none" w:sz="0" w:space="0" w:color="auto"/>
                        <w:bottom w:val="none" w:sz="0" w:space="0" w:color="auto"/>
                        <w:right w:val="none" w:sz="0" w:space="0" w:color="auto"/>
                      </w:divBdr>
                    </w:div>
                  </w:divsChild>
                </w:div>
                <w:div w:id="865682602">
                  <w:marLeft w:val="0"/>
                  <w:marRight w:val="0"/>
                  <w:marTop w:val="0"/>
                  <w:marBottom w:val="0"/>
                  <w:divBdr>
                    <w:top w:val="none" w:sz="0" w:space="0" w:color="auto"/>
                    <w:left w:val="none" w:sz="0" w:space="0" w:color="auto"/>
                    <w:bottom w:val="none" w:sz="0" w:space="0" w:color="auto"/>
                    <w:right w:val="none" w:sz="0" w:space="0" w:color="auto"/>
                  </w:divBdr>
                  <w:divsChild>
                    <w:div w:id="1647123072">
                      <w:marLeft w:val="0"/>
                      <w:marRight w:val="0"/>
                      <w:marTop w:val="0"/>
                      <w:marBottom w:val="0"/>
                      <w:divBdr>
                        <w:top w:val="none" w:sz="0" w:space="0" w:color="auto"/>
                        <w:left w:val="none" w:sz="0" w:space="0" w:color="auto"/>
                        <w:bottom w:val="none" w:sz="0" w:space="0" w:color="auto"/>
                        <w:right w:val="none" w:sz="0" w:space="0" w:color="auto"/>
                      </w:divBdr>
                    </w:div>
                  </w:divsChild>
                </w:div>
                <w:div w:id="1132939021">
                  <w:marLeft w:val="0"/>
                  <w:marRight w:val="0"/>
                  <w:marTop w:val="0"/>
                  <w:marBottom w:val="0"/>
                  <w:divBdr>
                    <w:top w:val="none" w:sz="0" w:space="0" w:color="auto"/>
                    <w:left w:val="none" w:sz="0" w:space="0" w:color="auto"/>
                    <w:bottom w:val="none" w:sz="0" w:space="0" w:color="auto"/>
                    <w:right w:val="none" w:sz="0" w:space="0" w:color="auto"/>
                  </w:divBdr>
                  <w:divsChild>
                    <w:div w:id="1635451836">
                      <w:marLeft w:val="0"/>
                      <w:marRight w:val="0"/>
                      <w:marTop w:val="0"/>
                      <w:marBottom w:val="0"/>
                      <w:divBdr>
                        <w:top w:val="none" w:sz="0" w:space="0" w:color="auto"/>
                        <w:left w:val="none" w:sz="0" w:space="0" w:color="auto"/>
                        <w:bottom w:val="none" w:sz="0" w:space="0" w:color="auto"/>
                        <w:right w:val="none" w:sz="0" w:space="0" w:color="auto"/>
                      </w:divBdr>
                    </w:div>
                  </w:divsChild>
                </w:div>
                <w:div w:id="1210608757">
                  <w:marLeft w:val="0"/>
                  <w:marRight w:val="0"/>
                  <w:marTop w:val="0"/>
                  <w:marBottom w:val="0"/>
                  <w:divBdr>
                    <w:top w:val="none" w:sz="0" w:space="0" w:color="auto"/>
                    <w:left w:val="none" w:sz="0" w:space="0" w:color="auto"/>
                    <w:bottom w:val="none" w:sz="0" w:space="0" w:color="auto"/>
                    <w:right w:val="none" w:sz="0" w:space="0" w:color="auto"/>
                  </w:divBdr>
                  <w:divsChild>
                    <w:div w:id="2016494211">
                      <w:marLeft w:val="0"/>
                      <w:marRight w:val="0"/>
                      <w:marTop w:val="0"/>
                      <w:marBottom w:val="0"/>
                      <w:divBdr>
                        <w:top w:val="none" w:sz="0" w:space="0" w:color="auto"/>
                        <w:left w:val="none" w:sz="0" w:space="0" w:color="auto"/>
                        <w:bottom w:val="none" w:sz="0" w:space="0" w:color="auto"/>
                        <w:right w:val="none" w:sz="0" w:space="0" w:color="auto"/>
                      </w:divBdr>
                    </w:div>
                  </w:divsChild>
                </w:div>
                <w:div w:id="1760562897">
                  <w:marLeft w:val="0"/>
                  <w:marRight w:val="0"/>
                  <w:marTop w:val="0"/>
                  <w:marBottom w:val="0"/>
                  <w:divBdr>
                    <w:top w:val="none" w:sz="0" w:space="0" w:color="auto"/>
                    <w:left w:val="none" w:sz="0" w:space="0" w:color="auto"/>
                    <w:bottom w:val="none" w:sz="0" w:space="0" w:color="auto"/>
                    <w:right w:val="none" w:sz="0" w:space="0" w:color="auto"/>
                  </w:divBdr>
                  <w:divsChild>
                    <w:div w:id="461771400">
                      <w:marLeft w:val="0"/>
                      <w:marRight w:val="0"/>
                      <w:marTop w:val="0"/>
                      <w:marBottom w:val="0"/>
                      <w:divBdr>
                        <w:top w:val="none" w:sz="0" w:space="0" w:color="auto"/>
                        <w:left w:val="none" w:sz="0" w:space="0" w:color="auto"/>
                        <w:bottom w:val="none" w:sz="0" w:space="0" w:color="auto"/>
                        <w:right w:val="none" w:sz="0" w:space="0" w:color="auto"/>
                      </w:divBdr>
                    </w:div>
                  </w:divsChild>
                </w:div>
                <w:div w:id="1920402737">
                  <w:marLeft w:val="0"/>
                  <w:marRight w:val="0"/>
                  <w:marTop w:val="0"/>
                  <w:marBottom w:val="0"/>
                  <w:divBdr>
                    <w:top w:val="none" w:sz="0" w:space="0" w:color="auto"/>
                    <w:left w:val="none" w:sz="0" w:space="0" w:color="auto"/>
                    <w:bottom w:val="none" w:sz="0" w:space="0" w:color="auto"/>
                    <w:right w:val="none" w:sz="0" w:space="0" w:color="auto"/>
                  </w:divBdr>
                  <w:divsChild>
                    <w:div w:id="1330913275">
                      <w:marLeft w:val="0"/>
                      <w:marRight w:val="0"/>
                      <w:marTop w:val="0"/>
                      <w:marBottom w:val="0"/>
                      <w:divBdr>
                        <w:top w:val="none" w:sz="0" w:space="0" w:color="auto"/>
                        <w:left w:val="none" w:sz="0" w:space="0" w:color="auto"/>
                        <w:bottom w:val="none" w:sz="0" w:space="0" w:color="auto"/>
                        <w:right w:val="none" w:sz="0" w:space="0" w:color="auto"/>
                      </w:divBdr>
                    </w:div>
                  </w:divsChild>
                </w:div>
                <w:div w:id="1990206091">
                  <w:marLeft w:val="0"/>
                  <w:marRight w:val="0"/>
                  <w:marTop w:val="0"/>
                  <w:marBottom w:val="0"/>
                  <w:divBdr>
                    <w:top w:val="none" w:sz="0" w:space="0" w:color="auto"/>
                    <w:left w:val="none" w:sz="0" w:space="0" w:color="auto"/>
                    <w:bottom w:val="none" w:sz="0" w:space="0" w:color="auto"/>
                    <w:right w:val="none" w:sz="0" w:space="0" w:color="auto"/>
                  </w:divBdr>
                  <w:divsChild>
                    <w:div w:id="2131319871">
                      <w:marLeft w:val="0"/>
                      <w:marRight w:val="0"/>
                      <w:marTop w:val="0"/>
                      <w:marBottom w:val="0"/>
                      <w:divBdr>
                        <w:top w:val="none" w:sz="0" w:space="0" w:color="auto"/>
                        <w:left w:val="none" w:sz="0" w:space="0" w:color="auto"/>
                        <w:bottom w:val="none" w:sz="0" w:space="0" w:color="auto"/>
                        <w:right w:val="none" w:sz="0" w:space="0" w:color="auto"/>
                      </w:divBdr>
                    </w:div>
                  </w:divsChild>
                </w:div>
                <w:div w:id="2127772460">
                  <w:marLeft w:val="0"/>
                  <w:marRight w:val="0"/>
                  <w:marTop w:val="0"/>
                  <w:marBottom w:val="0"/>
                  <w:divBdr>
                    <w:top w:val="none" w:sz="0" w:space="0" w:color="auto"/>
                    <w:left w:val="none" w:sz="0" w:space="0" w:color="auto"/>
                    <w:bottom w:val="none" w:sz="0" w:space="0" w:color="auto"/>
                    <w:right w:val="none" w:sz="0" w:space="0" w:color="auto"/>
                  </w:divBdr>
                  <w:divsChild>
                    <w:div w:id="19984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64347497199F64AA5A7EB418E5DC74C" ma:contentTypeVersion="14" ma:contentTypeDescription="Crear nuevo documento." ma:contentTypeScope="" ma:versionID="0362d15dfc3394e521c856bc2e80e367">
  <xsd:schema xmlns:xsd="http://www.w3.org/2001/XMLSchema" xmlns:xs="http://www.w3.org/2001/XMLSchema" xmlns:p="http://schemas.microsoft.com/office/2006/metadata/properties" xmlns:ns2="e23a6b68-a53e-4a32-8f98-13cface798d7" xmlns:ns3="f6e0554f-fe32-4773-a317-cb8af4a5481b" targetNamespace="http://schemas.microsoft.com/office/2006/metadata/properties" ma:root="true" ma:fieldsID="a1189cfd577a9bfe2800d7b50c262b9f" ns2:_="" ns3:_="">
    <xsd:import namespace="e23a6b68-a53e-4a32-8f98-13cface798d7"/>
    <xsd:import namespace="f6e0554f-fe32-4773-a317-cb8af4a548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b68-a53e-4a32-8f98-13cface79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20b6f437-5d00-4a89-8643-b8431a0f350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0554f-fe32-4773-a317-cb8af4a5481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3a6b68-a53e-4a32-8f98-13cface798d7">
      <Terms xmlns="http://schemas.microsoft.com/office/infopath/2007/PartnerControls"/>
    </lcf76f155ced4ddcb4097134ff3c332f>
    <SharedWithUsers xmlns="f6e0554f-fe32-4773-a317-cb8af4a5481b">
      <UserInfo>
        <DisplayName>Jelstje De Blauw</DisplayName>
        <AccountId>176</AccountId>
        <AccountType/>
      </UserInfo>
      <UserInfo>
        <DisplayName>Meryem  Zubaroglu</DisplayName>
        <AccountId>19</AccountId>
        <AccountType/>
      </UserInfo>
      <UserInfo>
        <DisplayName>Abdallah Sannan</DisplayName>
        <AccountId>24</AccountId>
        <AccountType/>
      </UserInfo>
      <UserInfo>
        <DisplayName>Carole Karam</DisplayName>
        <AccountId>62</AccountId>
        <AccountType/>
      </UserInfo>
      <UserInfo>
        <DisplayName>GÖKHAN  GÜLBANDILAR</DisplayName>
        <AccountId>11</AccountId>
        <AccountType/>
      </UserInfo>
      <UserInfo>
        <DisplayName>Javier Setien Viota</DisplayName>
        <AccountId>222</AccountId>
        <AccountType/>
      </UserInfo>
      <UserInfo>
        <DisplayName>Eanna Butler</DisplayName>
        <AccountId>242</AccountId>
        <AccountType/>
      </UserInfo>
      <UserInfo>
        <DisplayName>Bilal Shehab</DisplayName>
        <AccountId>166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09D6-0E6D-43E9-96F6-8C01BCB55497}">
  <ds:schemaRefs>
    <ds:schemaRef ds:uri="http://schemas.microsoft.com/sharepoint/v3/contenttype/forms"/>
  </ds:schemaRefs>
</ds:datastoreItem>
</file>

<file path=customXml/itemProps2.xml><?xml version="1.0" encoding="utf-8"?>
<ds:datastoreItem xmlns:ds="http://schemas.openxmlformats.org/officeDocument/2006/customXml" ds:itemID="{B3F52136-34C7-42A9-A8CA-F373C9BE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b68-a53e-4a32-8f98-13cface798d7"/>
    <ds:schemaRef ds:uri="f6e0554f-fe32-4773-a317-cb8af4a54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70184-EF90-4D6C-8408-D61249E20F15}">
  <ds:schemaRefs>
    <ds:schemaRef ds:uri="http://purl.org/dc/dcmitype/"/>
    <ds:schemaRef ds:uri="e23a6b68-a53e-4a32-8f98-13cface798d7"/>
    <ds:schemaRef ds:uri="http://schemas.microsoft.com/office/2006/metadata/properties"/>
    <ds:schemaRef ds:uri="http://purl.org/dc/elements/1.1/"/>
    <ds:schemaRef ds:uri="f6e0554f-fe32-4773-a317-cb8af4a5481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635E4A6-236F-456F-AE3E-E6E9975E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2281</Words>
  <Characters>13007</Characters>
  <Application>Microsoft Office Word</Application>
  <DocSecurity>0</DocSecurity>
  <Lines>108</Lines>
  <Paragraphs>30</Paragraphs>
  <ScaleCrop>false</ScaleCrop>
  <Company>ACF</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Matondo</dc:creator>
  <cp:keywords/>
  <dc:description/>
  <cp:lastModifiedBy>Bilal Shehab</cp:lastModifiedBy>
  <cp:revision>2</cp:revision>
  <cp:lastPrinted>2024-06-21T06:27:00Z</cp:lastPrinted>
  <dcterms:created xsi:type="dcterms:W3CDTF">2024-06-21T06:28:00Z</dcterms:created>
  <dcterms:modified xsi:type="dcterms:W3CDTF">2024-06-21T06:28:00Z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0x010100F64347497199F64AA5A7EB418E5DC74C</vt:lpwstr>
  </property>
  <property fmtid="{D5CDD505-2E9C-101B-9397-08002B2CF9AE}" pid="3" name="_dlc_DocIdItemGuid">
    <vt:lpwstr>9780082b-de2b-4159-a09a-bf66733a59c7</vt:lpwstr>
  </property>
  <property fmtid="{D5CDD505-2E9C-101B-9397-08002B2CF9AE}" pid="4" name="MediaServiceImageTags">
    <vt:lpwstr/>
  </property>
</Properties>
</file>