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B7EE" w14:textId="77777777" w:rsidR="00015FB4" w:rsidRPr="00015FB4" w:rsidRDefault="000A48C9" w:rsidP="00015FB4">
      <w:pPr>
        <w:pStyle w:val="Heading2"/>
        <w:spacing w:before="90"/>
        <w:ind w:left="3035" w:right="2956"/>
        <w:jc w:val="center"/>
        <w:rPr>
          <w:w w:val="34"/>
          <w:sz w:val="28"/>
          <w:szCs w:val="28"/>
        </w:rPr>
      </w:pPr>
      <w:r w:rsidRPr="00015FB4">
        <w:rPr>
          <w:w w:val="95"/>
          <w:sz w:val="28"/>
          <w:szCs w:val="28"/>
        </w:rPr>
        <w:t>Terms</w:t>
      </w:r>
      <w:r w:rsidRPr="00015FB4">
        <w:rPr>
          <w:spacing w:val="2"/>
          <w:sz w:val="28"/>
          <w:szCs w:val="28"/>
        </w:rPr>
        <w:t xml:space="preserve"> </w:t>
      </w:r>
      <w:r w:rsidRPr="00015FB4">
        <w:rPr>
          <w:w w:val="95"/>
          <w:sz w:val="28"/>
          <w:szCs w:val="28"/>
        </w:rPr>
        <w:t>of</w:t>
      </w:r>
      <w:r w:rsidRPr="00015FB4">
        <w:rPr>
          <w:spacing w:val="2"/>
          <w:sz w:val="28"/>
          <w:szCs w:val="28"/>
        </w:rPr>
        <w:t xml:space="preserve"> </w:t>
      </w:r>
      <w:r w:rsidRPr="00015FB4">
        <w:rPr>
          <w:w w:val="101"/>
          <w:sz w:val="28"/>
          <w:szCs w:val="28"/>
        </w:rPr>
        <w:t>Referenc</w:t>
      </w:r>
      <w:r w:rsidRPr="00015FB4">
        <w:rPr>
          <w:spacing w:val="-1"/>
          <w:w w:val="101"/>
          <w:sz w:val="28"/>
          <w:szCs w:val="28"/>
        </w:rPr>
        <w:t>e</w:t>
      </w:r>
    </w:p>
    <w:p w14:paraId="28CAD296" w14:textId="726A74C6" w:rsidR="00EE6819" w:rsidRPr="00015FB4" w:rsidRDefault="000A48C9" w:rsidP="00015FB4">
      <w:pPr>
        <w:pStyle w:val="Heading2"/>
        <w:spacing w:before="90"/>
        <w:ind w:left="3035" w:right="2956"/>
        <w:jc w:val="center"/>
        <w:rPr>
          <w:spacing w:val="2"/>
          <w:sz w:val="28"/>
          <w:szCs w:val="28"/>
        </w:rPr>
      </w:pPr>
      <w:r w:rsidRPr="00015FB4">
        <w:rPr>
          <w:w w:val="95"/>
          <w:sz w:val="28"/>
          <w:szCs w:val="28"/>
        </w:rPr>
        <w:t>External</w:t>
      </w:r>
      <w:r w:rsidR="003530CA" w:rsidRPr="00015FB4">
        <w:rPr>
          <w:spacing w:val="2"/>
          <w:sz w:val="28"/>
          <w:szCs w:val="28"/>
        </w:rPr>
        <w:t xml:space="preserve"> </w:t>
      </w:r>
      <w:r w:rsidRPr="00015FB4">
        <w:rPr>
          <w:spacing w:val="-2"/>
          <w:w w:val="95"/>
          <w:sz w:val="28"/>
          <w:szCs w:val="28"/>
        </w:rPr>
        <w:t>Audit</w:t>
      </w:r>
    </w:p>
    <w:p w14:paraId="1F709509" w14:textId="627861D6" w:rsidR="009E5749" w:rsidRDefault="009E5749" w:rsidP="00015FB4">
      <w:pPr>
        <w:pStyle w:val="BodyText"/>
        <w:spacing w:before="11"/>
        <w:jc w:val="both"/>
        <w:rPr>
          <w:b/>
          <w:sz w:val="23"/>
        </w:rPr>
      </w:pPr>
    </w:p>
    <w:p w14:paraId="3F4E4880" w14:textId="77777777" w:rsidR="00AE5F15" w:rsidRDefault="00AE5F15" w:rsidP="00015FB4">
      <w:pPr>
        <w:pStyle w:val="BodyText"/>
        <w:spacing w:before="11"/>
        <w:jc w:val="both"/>
        <w:rPr>
          <w:b/>
          <w:sz w:val="23"/>
        </w:rPr>
      </w:pPr>
    </w:p>
    <w:p w14:paraId="01FDF5B0" w14:textId="11E83621" w:rsidR="009E5749" w:rsidRPr="00015FB4" w:rsidRDefault="000A48C9" w:rsidP="00015FB4">
      <w:pPr>
        <w:pStyle w:val="BodyText"/>
        <w:spacing w:before="1"/>
        <w:jc w:val="both"/>
        <w:rPr>
          <w:u w:val="single"/>
        </w:rPr>
      </w:pPr>
      <w:r w:rsidRPr="00015FB4">
        <w:rPr>
          <w:u w:val="single"/>
        </w:rPr>
        <w:t>TERMS</w:t>
      </w:r>
      <w:r w:rsidRPr="00015FB4">
        <w:rPr>
          <w:spacing w:val="-3"/>
          <w:u w:val="single"/>
        </w:rPr>
        <w:t xml:space="preserve"> </w:t>
      </w:r>
      <w:r w:rsidRPr="00015FB4">
        <w:rPr>
          <w:u w:val="single"/>
        </w:rPr>
        <w:t>OF REFERENCE OF</w:t>
      </w:r>
      <w:r w:rsidRPr="00015FB4">
        <w:rPr>
          <w:spacing w:val="-1"/>
          <w:u w:val="single"/>
        </w:rPr>
        <w:t xml:space="preserve"> </w:t>
      </w:r>
      <w:r w:rsidRPr="00015FB4">
        <w:rPr>
          <w:u w:val="single"/>
        </w:rPr>
        <w:t xml:space="preserve">AN EXTERNAL </w:t>
      </w:r>
      <w:r w:rsidRPr="00015FB4">
        <w:rPr>
          <w:spacing w:val="-2"/>
          <w:u w:val="single"/>
        </w:rPr>
        <w:t>AUDIT</w:t>
      </w:r>
    </w:p>
    <w:p w14:paraId="64D48842" w14:textId="5A506C8E" w:rsidR="009E5749" w:rsidRDefault="000A48C9" w:rsidP="00015FB4">
      <w:pPr>
        <w:pStyle w:val="Heading2"/>
        <w:spacing w:before="243"/>
        <w:ind w:left="0"/>
        <w:jc w:val="both"/>
        <w:rPr>
          <w:b w:val="0"/>
          <w:bCs w:val="0"/>
          <w:spacing w:val="-2"/>
        </w:rPr>
      </w:pPr>
      <w:r w:rsidRPr="00015FB4">
        <w:rPr>
          <w:sz w:val="28"/>
          <w:szCs w:val="28"/>
        </w:rPr>
        <w:t>Organization</w:t>
      </w:r>
      <w:r>
        <w:t>:</w:t>
      </w:r>
      <w:r>
        <w:rPr>
          <w:spacing w:val="-4"/>
        </w:rPr>
        <w:t xml:space="preserve"> </w:t>
      </w:r>
      <w:r w:rsidR="00EE6819" w:rsidRPr="00015FB4">
        <w:rPr>
          <w:b w:val="0"/>
          <w:bCs w:val="0"/>
        </w:rPr>
        <w:t>DROPS</w:t>
      </w:r>
      <w:r w:rsidRPr="00015FB4">
        <w:rPr>
          <w:b w:val="0"/>
          <w:bCs w:val="0"/>
          <w:spacing w:val="-4"/>
        </w:rPr>
        <w:t xml:space="preserve"> </w:t>
      </w:r>
      <w:r w:rsidRPr="00015FB4">
        <w:rPr>
          <w:b w:val="0"/>
          <w:bCs w:val="0"/>
          <w:spacing w:val="-2"/>
        </w:rPr>
        <w:t>Association</w:t>
      </w:r>
    </w:p>
    <w:p w14:paraId="5A6176C0" w14:textId="77777777" w:rsidR="00015FB4" w:rsidRPr="00015FB4" w:rsidRDefault="00015FB4" w:rsidP="00015FB4">
      <w:pPr>
        <w:pStyle w:val="Heading2"/>
        <w:spacing w:before="243"/>
        <w:ind w:left="0"/>
        <w:jc w:val="both"/>
      </w:pPr>
    </w:p>
    <w:p w14:paraId="6F7FA048" w14:textId="29C1007A" w:rsidR="00AE5F15" w:rsidRDefault="000B0651" w:rsidP="00015FB4">
      <w:pPr>
        <w:pStyle w:val="BodyText"/>
        <w:jc w:val="both"/>
        <w:rPr>
          <w:sz w:val="28"/>
        </w:rPr>
      </w:pPr>
      <w:r w:rsidRPr="000B0651">
        <w:rPr>
          <w:b/>
          <w:bCs/>
          <w:sz w:val="28"/>
        </w:rPr>
        <w:t>Background:</w:t>
      </w:r>
      <w:r>
        <w:rPr>
          <w:sz w:val="28"/>
        </w:rPr>
        <w:t xml:space="preserve"> </w:t>
      </w:r>
    </w:p>
    <w:p w14:paraId="6C3C247B" w14:textId="77777777" w:rsidR="00015FB4" w:rsidRDefault="00015FB4" w:rsidP="00015FB4">
      <w:pPr>
        <w:pStyle w:val="BodyText"/>
        <w:jc w:val="both"/>
        <w:rPr>
          <w:sz w:val="28"/>
        </w:rPr>
      </w:pPr>
    </w:p>
    <w:p w14:paraId="00474EF1" w14:textId="3A00105E" w:rsidR="00194F87" w:rsidRPr="00194F87" w:rsidRDefault="00194F87" w:rsidP="00015FB4">
      <w:pPr>
        <w:pStyle w:val="BodyText"/>
        <w:jc w:val="both"/>
        <w:rPr>
          <w:sz w:val="28"/>
        </w:rPr>
      </w:pPr>
      <w:r w:rsidRPr="00194F87">
        <w:rPr>
          <w:sz w:val="28"/>
        </w:rPr>
        <w:t xml:space="preserve">DROPS Community Progress was founded in 2005 as a politically and religiously independent non-profit </w:t>
      </w:r>
      <w:r w:rsidR="001465EA" w:rsidRPr="00194F87">
        <w:rPr>
          <w:sz w:val="28"/>
        </w:rPr>
        <w:t>organization</w:t>
      </w:r>
      <w:r w:rsidRPr="00194F87">
        <w:rPr>
          <w:sz w:val="28"/>
        </w:rPr>
        <w:t>. Our aim is to support youth at risk in Lebanon - Palestinians, Lebanese</w:t>
      </w:r>
      <w:r>
        <w:rPr>
          <w:sz w:val="28"/>
        </w:rPr>
        <w:t>,</w:t>
      </w:r>
      <w:r w:rsidRPr="00194F87">
        <w:rPr>
          <w:sz w:val="28"/>
        </w:rPr>
        <w:t xml:space="preserve"> and Syrians alike - to take responsibility for their personal and professional development and to promote positive changes in their lives and for their respective communities. </w:t>
      </w:r>
    </w:p>
    <w:p w14:paraId="4AAC1232" w14:textId="77777777" w:rsidR="00194F87" w:rsidRPr="00194F87" w:rsidRDefault="00194F87" w:rsidP="00015FB4">
      <w:pPr>
        <w:pStyle w:val="BodyText"/>
        <w:jc w:val="both"/>
        <w:rPr>
          <w:sz w:val="28"/>
        </w:rPr>
      </w:pPr>
      <w:r w:rsidRPr="00194F87">
        <w:rPr>
          <w:sz w:val="28"/>
        </w:rPr>
        <w:t xml:space="preserve"> </w:t>
      </w:r>
    </w:p>
    <w:p w14:paraId="20697E42" w14:textId="66E16F85" w:rsidR="00194F87" w:rsidRDefault="00194F87" w:rsidP="00015FB4">
      <w:pPr>
        <w:pStyle w:val="BodyText"/>
        <w:jc w:val="both"/>
        <w:rPr>
          <w:sz w:val="28"/>
        </w:rPr>
      </w:pPr>
      <w:r w:rsidRPr="00194F87">
        <w:rPr>
          <w:sz w:val="28"/>
        </w:rPr>
        <w:t xml:space="preserve">DROPS Lebanon is the main implementer of DROPS programs, yet in the north of Lebanon mainly in Tripoli City and in the Palestinian refugee camps of </w:t>
      </w:r>
      <w:r w:rsidR="001465EA" w:rsidRPr="00194F87">
        <w:rPr>
          <w:sz w:val="28"/>
        </w:rPr>
        <w:t>Ba</w:t>
      </w:r>
      <w:r w:rsidR="001465EA">
        <w:rPr>
          <w:sz w:val="28"/>
        </w:rPr>
        <w:t>d</w:t>
      </w:r>
      <w:r w:rsidR="001465EA" w:rsidRPr="00194F87">
        <w:rPr>
          <w:sz w:val="28"/>
        </w:rPr>
        <w:t>dawi</w:t>
      </w:r>
      <w:r w:rsidRPr="00194F87">
        <w:rPr>
          <w:sz w:val="28"/>
        </w:rPr>
        <w:t xml:space="preserve"> and Nahr al-Bared and the surrounding areas.</w:t>
      </w:r>
    </w:p>
    <w:p w14:paraId="60BD5253" w14:textId="1471500E" w:rsidR="009E5749" w:rsidRPr="00015FB4" w:rsidRDefault="000A48C9" w:rsidP="00015FB4">
      <w:pPr>
        <w:pStyle w:val="BodyText"/>
        <w:spacing w:before="243"/>
        <w:jc w:val="both"/>
      </w:pPr>
      <w:r w:rsidRPr="000B0651">
        <w:rPr>
          <w:b/>
          <w:bCs/>
        </w:rPr>
        <w:t>AUDIT</w:t>
      </w:r>
      <w:r w:rsidRPr="000B0651">
        <w:rPr>
          <w:b/>
          <w:bCs/>
          <w:spacing w:val="-3"/>
        </w:rPr>
        <w:t xml:space="preserve"> </w:t>
      </w:r>
      <w:r w:rsidRPr="000B0651">
        <w:rPr>
          <w:b/>
          <w:bCs/>
        </w:rPr>
        <w:t>PERIOD:</w:t>
      </w:r>
      <w:r w:rsidRPr="000B0651">
        <w:rPr>
          <w:spacing w:val="-2"/>
        </w:rPr>
        <w:t xml:space="preserve"> </w:t>
      </w:r>
      <w:r>
        <w:t>January</w:t>
      </w:r>
      <w:r>
        <w:rPr>
          <w:spacing w:val="-1"/>
        </w:rPr>
        <w:t xml:space="preserve"> </w:t>
      </w:r>
      <w:r>
        <w:t>–</w:t>
      </w:r>
      <w:r>
        <w:rPr>
          <w:spacing w:val="-2"/>
        </w:rPr>
        <w:t xml:space="preserve"> </w:t>
      </w:r>
      <w:r>
        <w:t>December</w:t>
      </w:r>
      <w:r>
        <w:rPr>
          <w:spacing w:val="-1"/>
        </w:rPr>
        <w:t xml:space="preserve"> </w:t>
      </w:r>
      <w:r>
        <w:rPr>
          <w:spacing w:val="-4"/>
        </w:rPr>
        <w:t>20</w:t>
      </w:r>
      <w:r w:rsidR="00A664CB">
        <w:rPr>
          <w:spacing w:val="-4"/>
        </w:rPr>
        <w:t>21</w:t>
      </w:r>
    </w:p>
    <w:p w14:paraId="5A0C27FF" w14:textId="77777777" w:rsidR="009E5749" w:rsidRDefault="000A48C9" w:rsidP="00015FB4">
      <w:pPr>
        <w:pStyle w:val="Heading1"/>
        <w:spacing w:before="249"/>
        <w:ind w:left="0"/>
        <w:jc w:val="both"/>
      </w:pPr>
      <w:r>
        <w:rPr>
          <w:spacing w:val="-2"/>
        </w:rPr>
        <w:t>OBJECTIVES</w:t>
      </w:r>
    </w:p>
    <w:p w14:paraId="1F67466B" w14:textId="77777777" w:rsidR="009E5749" w:rsidRDefault="009E5749" w:rsidP="00015FB4">
      <w:pPr>
        <w:pStyle w:val="BodyText"/>
        <w:spacing w:before="11"/>
        <w:jc w:val="both"/>
        <w:rPr>
          <w:b/>
          <w:sz w:val="23"/>
        </w:rPr>
      </w:pPr>
    </w:p>
    <w:p w14:paraId="5805361C" w14:textId="16F5637F" w:rsidR="009E5749" w:rsidRDefault="000A48C9" w:rsidP="00015FB4">
      <w:pPr>
        <w:pStyle w:val="BodyText"/>
        <w:spacing w:before="1"/>
        <w:ind w:left="100"/>
        <w:jc w:val="both"/>
      </w:pPr>
      <w:r>
        <w:t>The</w:t>
      </w:r>
      <w:r>
        <w:rPr>
          <w:spacing w:val="53"/>
        </w:rPr>
        <w:t xml:space="preserve"> </w:t>
      </w:r>
      <w:r>
        <w:t>objectives of</w:t>
      </w:r>
      <w:r>
        <w:rPr>
          <w:spacing w:val="-1"/>
        </w:rPr>
        <w:t xml:space="preserve"> </w:t>
      </w:r>
      <w:r>
        <w:t>this audit</w:t>
      </w:r>
      <w:r>
        <w:rPr>
          <w:spacing w:val="-2"/>
        </w:rPr>
        <w:t xml:space="preserve"> </w:t>
      </w:r>
      <w:r w:rsidR="003530CA">
        <w:t>are</w:t>
      </w:r>
      <w:r>
        <w:t xml:space="preserve"> for the auditor</w:t>
      </w:r>
      <w:r>
        <w:rPr>
          <w:spacing w:val="-1"/>
        </w:rPr>
        <w:t xml:space="preserve"> </w:t>
      </w:r>
      <w:r>
        <w:t xml:space="preserve">to assess the </w:t>
      </w:r>
      <w:r>
        <w:rPr>
          <w:spacing w:val="-2"/>
        </w:rPr>
        <w:t>following:</w:t>
      </w:r>
    </w:p>
    <w:p w14:paraId="5AF9B5B3" w14:textId="77777777" w:rsidR="009E5749" w:rsidRDefault="009E5749" w:rsidP="00015FB4">
      <w:pPr>
        <w:pStyle w:val="BodyText"/>
        <w:spacing w:before="11"/>
        <w:jc w:val="both"/>
        <w:rPr>
          <w:sz w:val="23"/>
        </w:rPr>
      </w:pPr>
    </w:p>
    <w:p w14:paraId="38BC7296" w14:textId="10154F41" w:rsidR="009E5749" w:rsidRDefault="000A48C9" w:rsidP="00015FB4">
      <w:pPr>
        <w:pStyle w:val="BodyText"/>
        <w:numPr>
          <w:ilvl w:val="0"/>
          <w:numId w:val="5"/>
        </w:numPr>
        <w:tabs>
          <w:tab w:val="left" w:pos="819"/>
        </w:tabs>
        <w:spacing w:before="1"/>
        <w:ind w:right="118"/>
        <w:jc w:val="both"/>
      </w:pPr>
      <w:r>
        <w:t>Financial information and financial reports accurately reflect actual expenditures of project</w:t>
      </w:r>
      <w:r w:rsidR="00A664CB">
        <w:t>s</w:t>
      </w:r>
      <w:r>
        <w:rPr>
          <w:spacing w:val="-4"/>
        </w:rPr>
        <w:t xml:space="preserve"> </w:t>
      </w:r>
      <w:r>
        <w:t>funds</w:t>
      </w:r>
      <w:r>
        <w:rPr>
          <w:spacing w:val="-3"/>
        </w:rPr>
        <w:t xml:space="preserve"> </w:t>
      </w:r>
      <w:r>
        <w:t>during</w:t>
      </w:r>
      <w:r>
        <w:rPr>
          <w:spacing w:val="-3"/>
        </w:rPr>
        <w:t xml:space="preserve"> </w:t>
      </w:r>
      <w:r w:rsidR="0070430B">
        <w:t>the</w:t>
      </w:r>
      <w:r w:rsidR="0070430B">
        <w:rPr>
          <w:spacing w:val="-3"/>
        </w:rPr>
        <w:t xml:space="preserve"> period</w:t>
      </w:r>
      <w:r>
        <w:rPr>
          <w:spacing w:val="-3"/>
        </w:rPr>
        <w:t xml:space="preserve"> </w:t>
      </w:r>
      <w:r>
        <w:t>from</w:t>
      </w:r>
      <w:r>
        <w:rPr>
          <w:spacing w:val="-4"/>
        </w:rPr>
        <w:t xml:space="preserve"> </w:t>
      </w:r>
      <w:r>
        <w:t>January</w:t>
      </w:r>
      <w:r>
        <w:rPr>
          <w:spacing w:val="-3"/>
        </w:rPr>
        <w:t xml:space="preserve"> </w:t>
      </w:r>
      <w:r>
        <w:t>1,</w:t>
      </w:r>
      <w:r>
        <w:rPr>
          <w:spacing w:val="-4"/>
        </w:rPr>
        <w:t xml:space="preserve"> </w:t>
      </w:r>
      <w:r>
        <w:t>20</w:t>
      </w:r>
      <w:r w:rsidR="00A664CB">
        <w:t xml:space="preserve">21 </w:t>
      </w:r>
      <w:r>
        <w:t>to</w:t>
      </w:r>
      <w:r>
        <w:rPr>
          <w:spacing w:val="40"/>
        </w:rPr>
        <w:t xml:space="preserve"> </w:t>
      </w:r>
      <w:r>
        <w:t>December</w:t>
      </w:r>
      <w:r>
        <w:rPr>
          <w:spacing w:val="-4"/>
        </w:rPr>
        <w:t xml:space="preserve"> </w:t>
      </w:r>
      <w:r>
        <w:t>31</w:t>
      </w:r>
      <w:r>
        <w:rPr>
          <w:vertAlign w:val="superscript"/>
        </w:rPr>
        <w:t>st</w:t>
      </w:r>
      <w:r>
        <w:t>,</w:t>
      </w:r>
      <w:r>
        <w:rPr>
          <w:spacing w:val="-3"/>
        </w:rPr>
        <w:t xml:space="preserve"> </w:t>
      </w:r>
      <w:r>
        <w:t>20</w:t>
      </w:r>
      <w:r w:rsidR="00A664CB">
        <w:t>21</w:t>
      </w:r>
      <w:r>
        <w:rPr>
          <w:spacing w:val="-4"/>
        </w:rPr>
        <w:t xml:space="preserve"> </w:t>
      </w:r>
      <w:r>
        <w:t xml:space="preserve">in accordance with the applicable Contractual Conditions established with the donors (if </w:t>
      </w:r>
      <w:r>
        <w:rPr>
          <w:spacing w:val="-2"/>
        </w:rPr>
        <w:t>any);</w:t>
      </w:r>
    </w:p>
    <w:p w14:paraId="3084C72D" w14:textId="07266343" w:rsidR="009E5749" w:rsidRDefault="000A48C9" w:rsidP="00015FB4">
      <w:pPr>
        <w:pStyle w:val="BodyText"/>
        <w:numPr>
          <w:ilvl w:val="0"/>
          <w:numId w:val="5"/>
        </w:numPr>
        <w:tabs>
          <w:tab w:val="left" w:pos="819"/>
        </w:tabs>
        <w:ind w:right="163"/>
        <w:jc w:val="both"/>
      </w:pPr>
      <w:r>
        <w:t>Income and expenses, assets and liabilities are duly supported by the original receipts and have been properly accounted for;</w:t>
      </w:r>
      <w:r>
        <w:rPr>
          <w:spacing w:val="40"/>
        </w:rPr>
        <w:t xml:space="preserve"> </w:t>
      </w:r>
      <w:r>
        <w:t>goods are declared as used, inventory systems reveal evidence of existence at the date of the agreement; the method applied for the conversion</w:t>
      </w:r>
      <w:r>
        <w:rPr>
          <w:spacing w:val="-3"/>
        </w:rPr>
        <w:t xml:space="preserve"> </w:t>
      </w:r>
      <w:r>
        <w:t>of</w:t>
      </w:r>
      <w:r>
        <w:rPr>
          <w:spacing w:val="-3"/>
        </w:rPr>
        <w:t xml:space="preserve"> </w:t>
      </w:r>
      <w:r>
        <w:t>local</w:t>
      </w:r>
      <w:r>
        <w:rPr>
          <w:spacing w:val="-3"/>
        </w:rPr>
        <w:t xml:space="preserve"> </w:t>
      </w:r>
      <w:r>
        <w:t>and</w:t>
      </w:r>
      <w:r>
        <w:rPr>
          <w:spacing w:val="-3"/>
        </w:rPr>
        <w:t xml:space="preserve"> </w:t>
      </w:r>
      <w:r>
        <w:t>foreign</w:t>
      </w:r>
      <w:r>
        <w:rPr>
          <w:spacing w:val="-3"/>
        </w:rPr>
        <w:t xml:space="preserve"> </w:t>
      </w:r>
      <w:r>
        <w:t>currencies</w:t>
      </w:r>
      <w:r>
        <w:rPr>
          <w:spacing w:val="-4"/>
        </w:rPr>
        <w:t xml:space="preserve"> </w:t>
      </w:r>
      <w:r>
        <w:t>into</w:t>
      </w:r>
      <w:r>
        <w:rPr>
          <w:spacing w:val="-3"/>
        </w:rPr>
        <w:t xml:space="preserve"> </w:t>
      </w:r>
      <w:r>
        <w:t>euros</w:t>
      </w:r>
      <w:r>
        <w:rPr>
          <w:spacing w:val="-3"/>
        </w:rPr>
        <w:t xml:space="preserve"> </w:t>
      </w:r>
      <w:r>
        <w:t>is</w:t>
      </w:r>
      <w:r>
        <w:rPr>
          <w:spacing w:val="-3"/>
        </w:rPr>
        <w:t xml:space="preserve"> </w:t>
      </w:r>
      <w:r>
        <w:t>in</w:t>
      </w:r>
      <w:r>
        <w:rPr>
          <w:spacing w:val="-3"/>
        </w:rPr>
        <w:t xml:space="preserve"> </w:t>
      </w:r>
      <w:r>
        <w:t>line</w:t>
      </w:r>
      <w:r>
        <w:rPr>
          <w:spacing w:val="-3"/>
        </w:rPr>
        <w:t xml:space="preserve"> </w:t>
      </w:r>
      <w:r>
        <w:t>with</w:t>
      </w:r>
      <w:r>
        <w:rPr>
          <w:spacing w:val="-3"/>
        </w:rPr>
        <w:t xml:space="preserve"> </w:t>
      </w:r>
      <w:r>
        <w:t>standard</w:t>
      </w:r>
      <w:r>
        <w:rPr>
          <w:spacing w:val="-3"/>
        </w:rPr>
        <w:t xml:space="preserve"> </w:t>
      </w:r>
      <w:r>
        <w:t xml:space="preserve">accounting </w:t>
      </w:r>
      <w:r>
        <w:rPr>
          <w:spacing w:val="-2"/>
        </w:rPr>
        <w:t>practices;</w:t>
      </w:r>
    </w:p>
    <w:p w14:paraId="70D9C54A" w14:textId="671D79D6" w:rsidR="009E5749" w:rsidRDefault="000A48C9" w:rsidP="00015FB4">
      <w:pPr>
        <w:pStyle w:val="BodyText"/>
        <w:numPr>
          <w:ilvl w:val="0"/>
          <w:numId w:val="5"/>
        </w:numPr>
        <w:tabs>
          <w:tab w:val="left" w:pos="819"/>
        </w:tabs>
        <w:ind w:right="591"/>
        <w:jc w:val="both"/>
      </w:pPr>
      <w:r>
        <w:t>Suitable</w:t>
      </w:r>
      <w:r>
        <w:rPr>
          <w:spacing w:val="-3"/>
        </w:rPr>
        <w:t xml:space="preserve"> </w:t>
      </w:r>
      <w:r>
        <w:t>and</w:t>
      </w:r>
      <w:r>
        <w:rPr>
          <w:spacing w:val="-3"/>
        </w:rPr>
        <w:t xml:space="preserve"> </w:t>
      </w:r>
      <w:r>
        <w:t>functional</w:t>
      </w:r>
      <w:r>
        <w:rPr>
          <w:spacing w:val="-3"/>
        </w:rPr>
        <w:t xml:space="preserve"> </w:t>
      </w:r>
      <w:r>
        <w:t>internal</w:t>
      </w:r>
      <w:r>
        <w:rPr>
          <w:spacing w:val="-3"/>
        </w:rPr>
        <w:t xml:space="preserve"> </w:t>
      </w:r>
      <w:r>
        <w:t>control</w:t>
      </w:r>
      <w:r>
        <w:rPr>
          <w:spacing w:val="-3"/>
        </w:rPr>
        <w:t xml:space="preserve"> </w:t>
      </w:r>
      <w:r>
        <w:t>system</w:t>
      </w:r>
      <w:r>
        <w:rPr>
          <w:spacing w:val="-4"/>
        </w:rPr>
        <w:t xml:space="preserve"> </w:t>
      </w:r>
      <w:r>
        <w:t>are</w:t>
      </w:r>
      <w:r>
        <w:rPr>
          <w:spacing w:val="-3"/>
        </w:rPr>
        <w:t xml:space="preserve"> </w:t>
      </w:r>
      <w:r>
        <w:t>put</w:t>
      </w:r>
      <w:r>
        <w:rPr>
          <w:spacing w:val="-3"/>
        </w:rPr>
        <w:t xml:space="preserve"> </w:t>
      </w:r>
      <w:r>
        <w:t>in</w:t>
      </w:r>
      <w:r>
        <w:rPr>
          <w:spacing w:val="-3"/>
        </w:rPr>
        <w:t xml:space="preserve"> </w:t>
      </w:r>
      <w:r>
        <w:t>place</w:t>
      </w:r>
      <w:r>
        <w:rPr>
          <w:spacing w:val="-3"/>
        </w:rPr>
        <w:t xml:space="preserve"> </w:t>
      </w:r>
      <w:r>
        <w:t>by</w:t>
      </w:r>
      <w:r>
        <w:rPr>
          <w:spacing w:val="-3"/>
        </w:rPr>
        <w:t xml:space="preserve"> </w:t>
      </w:r>
      <w:r>
        <w:t>the</w:t>
      </w:r>
      <w:r>
        <w:rPr>
          <w:spacing w:val="-3"/>
        </w:rPr>
        <w:t xml:space="preserve"> </w:t>
      </w:r>
      <w:r>
        <w:t>organization dispensing the funds</w:t>
      </w:r>
    </w:p>
    <w:p w14:paraId="3B3FEAE9" w14:textId="792FD00E" w:rsidR="003530CA" w:rsidRPr="00015FB4" w:rsidRDefault="000A48C9" w:rsidP="00015FB4">
      <w:pPr>
        <w:pStyle w:val="BodyText"/>
        <w:numPr>
          <w:ilvl w:val="0"/>
          <w:numId w:val="5"/>
        </w:numPr>
        <w:tabs>
          <w:tab w:val="left" w:pos="819"/>
        </w:tabs>
        <w:ind w:right="700"/>
        <w:jc w:val="both"/>
      </w:pPr>
      <w:r>
        <w:t>Recommendations</w:t>
      </w:r>
      <w:r>
        <w:rPr>
          <w:spacing w:val="-5"/>
        </w:rPr>
        <w:t xml:space="preserve"> </w:t>
      </w:r>
      <w:r>
        <w:t>from</w:t>
      </w:r>
      <w:r>
        <w:rPr>
          <w:spacing w:val="-5"/>
        </w:rPr>
        <w:t xml:space="preserve"> </w:t>
      </w:r>
      <w:r>
        <w:t>previous</w:t>
      </w:r>
      <w:r>
        <w:rPr>
          <w:spacing w:val="-5"/>
        </w:rPr>
        <w:t xml:space="preserve"> </w:t>
      </w:r>
      <w:r>
        <w:t>assessments</w:t>
      </w:r>
      <w:r>
        <w:rPr>
          <w:spacing w:val="-5"/>
        </w:rPr>
        <w:t xml:space="preserve"> </w:t>
      </w:r>
      <w:r>
        <w:t>are</w:t>
      </w:r>
      <w:r>
        <w:rPr>
          <w:spacing w:val="-5"/>
        </w:rPr>
        <w:t xml:space="preserve"> </w:t>
      </w:r>
      <w:r>
        <w:t>well</w:t>
      </w:r>
      <w:r>
        <w:rPr>
          <w:spacing w:val="-5"/>
        </w:rPr>
        <w:t xml:space="preserve"> </w:t>
      </w:r>
      <w:r>
        <w:t>implemented</w:t>
      </w:r>
      <w:r>
        <w:rPr>
          <w:spacing w:val="-5"/>
        </w:rPr>
        <w:t xml:space="preserve"> </w:t>
      </w:r>
      <w:r>
        <w:t>and</w:t>
      </w:r>
      <w:r>
        <w:rPr>
          <w:spacing w:val="-5"/>
        </w:rPr>
        <w:t xml:space="preserve"> </w:t>
      </w:r>
      <w:r>
        <w:t>internal measures and procedures are developed.</w:t>
      </w:r>
    </w:p>
    <w:p w14:paraId="208E0A95" w14:textId="57C705A5" w:rsidR="009E5749" w:rsidRDefault="009E5749" w:rsidP="00015FB4">
      <w:pPr>
        <w:pStyle w:val="BodyText"/>
        <w:jc w:val="both"/>
        <w:rPr>
          <w:sz w:val="28"/>
        </w:rPr>
      </w:pPr>
    </w:p>
    <w:p w14:paraId="093065E8" w14:textId="77777777" w:rsidR="00122376" w:rsidRDefault="00122376" w:rsidP="00015FB4">
      <w:pPr>
        <w:pStyle w:val="BodyText"/>
        <w:jc w:val="both"/>
        <w:rPr>
          <w:sz w:val="28"/>
        </w:rPr>
      </w:pPr>
    </w:p>
    <w:p w14:paraId="114FB5CB" w14:textId="5B5C85DE" w:rsidR="003530CA" w:rsidRDefault="003530CA" w:rsidP="00015FB4">
      <w:pPr>
        <w:pStyle w:val="BodyText"/>
        <w:spacing w:before="100"/>
        <w:jc w:val="both"/>
        <w:rPr>
          <w:b/>
          <w:bCs/>
        </w:rPr>
      </w:pPr>
      <w:r w:rsidRPr="003530CA">
        <w:rPr>
          <w:b/>
          <w:bCs/>
        </w:rPr>
        <w:lastRenderedPageBreak/>
        <w:t>Aims of the audit:</w:t>
      </w:r>
    </w:p>
    <w:p w14:paraId="43F4C3B1" w14:textId="77777777" w:rsidR="00EE112C" w:rsidRDefault="00EE112C" w:rsidP="00015FB4">
      <w:pPr>
        <w:pStyle w:val="BodyText"/>
        <w:spacing w:before="100"/>
        <w:jc w:val="both"/>
      </w:pPr>
    </w:p>
    <w:p w14:paraId="6CC8F319" w14:textId="3B5EEE9D" w:rsidR="003530CA" w:rsidRDefault="003530CA" w:rsidP="00015FB4">
      <w:pPr>
        <w:pStyle w:val="BodyText"/>
        <w:spacing w:before="100"/>
        <w:jc w:val="both"/>
      </w:pPr>
      <w:r w:rsidRPr="003530CA">
        <w:t>The</w:t>
      </w:r>
      <w:r>
        <w:t xml:space="preserve"> audit should cover compliance with accounting and financial operations, reporting and management, as well as accounting procedures (referring to national laws and international accounting standards.</w:t>
      </w:r>
    </w:p>
    <w:p w14:paraId="32E3A5C2" w14:textId="7422ECA8" w:rsidR="003530CA" w:rsidRDefault="003530CA" w:rsidP="00015FB4">
      <w:pPr>
        <w:pStyle w:val="BodyText"/>
        <w:spacing w:before="100"/>
        <w:jc w:val="both"/>
      </w:pPr>
      <w:r>
        <w:t>The audit must also verify that the expenses described in the financial statements are reconciled with supporting documents and bank statements</w:t>
      </w:r>
    </w:p>
    <w:p w14:paraId="4F7241C1" w14:textId="1A9CB0B5" w:rsidR="009E5749" w:rsidRDefault="003530CA" w:rsidP="00015FB4">
      <w:pPr>
        <w:pStyle w:val="BodyText"/>
        <w:spacing w:before="100"/>
        <w:jc w:val="both"/>
      </w:pPr>
      <w:r>
        <w:rPr>
          <w:spacing w:val="-3"/>
        </w:rPr>
        <w:t>The audit</w:t>
      </w:r>
      <w:r w:rsidR="000A48C9">
        <w:rPr>
          <w:spacing w:val="-3"/>
        </w:rPr>
        <w:t xml:space="preserve"> </w:t>
      </w:r>
      <w:r w:rsidR="000A48C9">
        <w:t>must</w:t>
      </w:r>
      <w:r w:rsidR="000A48C9">
        <w:rPr>
          <w:spacing w:val="-3"/>
        </w:rPr>
        <w:t xml:space="preserve"> </w:t>
      </w:r>
      <w:r w:rsidR="000A48C9">
        <w:t>also</w:t>
      </w:r>
      <w:r w:rsidR="000A48C9">
        <w:rPr>
          <w:spacing w:val="-3"/>
        </w:rPr>
        <w:t xml:space="preserve"> </w:t>
      </w:r>
      <w:r w:rsidR="000A48C9">
        <w:t>assess</w:t>
      </w:r>
      <w:r w:rsidR="000A48C9">
        <w:rPr>
          <w:spacing w:val="-3"/>
        </w:rPr>
        <w:t xml:space="preserve"> </w:t>
      </w:r>
      <w:r w:rsidR="000A48C9">
        <w:t>the</w:t>
      </w:r>
      <w:r w:rsidR="000A48C9">
        <w:rPr>
          <w:spacing w:val="-3"/>
        </w:rPr>
        <w:t xml:space="preserve"> </w:t>
      </w:r>
      <w:r w:rsidR="000A48C9">
        <w:t>extent</w:t>
      </w:r>
      <w:r w:rsidR="000A48C9">
        <w:rPr>
          <w:spacing w:val="-3"/>
        </w:rPr>
        <w:t xml:space="preserve"> </w:t>
      </w:r>
      <w:r w:rsidR="000A48C9">
        <w:t>to</w:t>
      </w:r>
      <w:r w:rsidR="000A48C9">
        <w:rPr>
          <w:spacing w:val="-3"/>
        </w:rPr>
        <w:t xml:space="preserve"> </w:t>
      </w:r>
      <w:r w:rsidR="000A48C9">
        <w:t>which</w:t>
      </w:r>
      <w:r w:rsidR="000A48C9">
        <w:rPr>
          <w:spacing w:val="-3"/>
        </w:rPr>
        <w:t xml:space="preserve"> </w:t>
      </w:r>
      <w:r w:rsidR="000A48C9">
        <w:t>results</w:t>
      </w:r>
      <w:r w:rsidR="000A48C9">
        <w:rPr>
          <w:spacing w:val="-3"/>
        </w:rPr>
        <w:t xml:space="preserve"> </w:t>
      </w:r>
      <w:r w:rsidR="000A48C9">
        <w:t>from</w:t>
      </w:r>
      <w:r w:rsidR="000A48C9">
        <w:rPr>
          <w:spacing w:val="-3"/>
        </w:rPr>
        <w:t xml:space="preserve"> </w:t>
      </w:r>
      <w:r w:rsidR="000A48C9">
        <w:t>previous</w:t>
      </w:r>
      <w:r w:rsidR="000A48C9">
        <w:rPr>
          <w:spacing w:val="-3"/>
        </w:rPr>
        <w:t xml:space="preserve"> </w:t>
      </w:r>
      <w:r w:rsidR="000A48C9">
        <w:t>assessment</w:t>
      </w:r>
      <w:r w:rsidR="000A48C9">
        <w:rPr>
          <w:spacing w:val="-3"/>
        </w:rPr>
        <w:t xml:space="preserve"> </w:t>
      </w:r>
      <w:r w:rsidR="000A48C9">
        <w:t>has</w:t>
      </w:r>
      <w:r w:rsidR="000A48C9">
        <w:rPr>
          <w:spacing w:val="-3"/>
        </w:rPr>
        <w:t xml:space="preserve"> </w:t>
      </w:r>
      <w:r w:rsidR="000A48C9">
        <w:t>been implemented and the kinds of measures that have been put in place.</w:t>
      </w:r>
    </w:p>
    <w:p w14:paraId="6D5156D0" w14:textId="77777777" w:rsidR="009E5749" w:rsidRDefault="009E5749" w:rsidP="00015FB4">
      <w:pPr>
        <w:pStyle w:val="BodyText"/>
        <w:spacing w:before="11"/>
        <w:jc w:val="both"/>
        <w:rPr>
          <w:sz w:val="23"/>
        </w:rPr>
      </w:pPr>
    </w:p>
    <w:p w14:paraId="7032E5D2" w14:textId="088FDDF1" w:rsidR="00194F87" w:rsidRPr="00194F87" w:rsidRDefault="000A48C9" w:rsidP="00015FB4">
      <w:pPr>
        <w:pStyle w:val="BodyText"/>
        <w:spacing w:line="480" w:lineRule="auto"/>
        <w:ind w:right="1886"/>
        <w:jc w:val="both"/>
      </w:pPr>
      <w:r>
        <w:t>The</w:t>
      </w:r>
      <w:r>
        <w:rPr>
          <w:spacing w:val="-3"/>
        </w:rPr>
        <w:t xml:space="preserve"> </w:t>
      </w:r>
      <w:r>
        <w:t>period</w:t>
      </w:r>
      <w:r>
        <w:rPr>
          <w:spacing w:val="-3"/>
        </w:rPr>
        <w:t xml:space="preserve"> </w:t>
      </w:r>
      <w:r>
        <w:t>covered</w:t>
      </w:r>
      <w:r>
        <w:rPr>
          <w:spacing w:val="-3"/>
        </w:rPr>
        <w:t xml:space="preserve"> </w:t>
      </w:r>
      <w:r>
        <w:t>by</w:t>
      </w:r>
      <w:r>
        <w:rPr>
          <w:spacing w:val="-3"/>
        </w:rPr>
        <w:t xml:space="preserve"> </w:t>
      </w:r>
      <w:r>
        <w:t>the</w:t>
      </w:r>
      <w:r>
        <w:rPr>
          <w:spacing w:val="-3"/>
        </w:rPr>
        <w:t xml:space="preserve"> </w:t>
      </w:r>
      <w:r>
        <w:t>audit</w:t>
      </w:r>
      <w:r>
        <w:rPr>
          <w:spacing w:val="-3"/>
        </w:rPr>
        <w:t xml:space="preserve"> </w:t>
      </w:r>
      <w:r>
        <w:t>is:</w:t>
      </w:r>
      <w:r>
        <w:rPr>
          <w:spacing w:val="-4"/>
        </w:rPr>
        <w:t xml:space="preserve"> </w:t>
      </w:r>
      <w:r>
        <w:t>January</w:t>
      </w:r>
      <w:r>
        <w:rPr>
          <w:spacing w:val="-3"/>
        </w:rPr>
        <w:t xml:space="preserve"> </w:t>
      </w:r>
      <w:r>
        <w:t>1,</w:t>
      </w:r>
      <w:r>
        <w:rPr>
          <w:spacing w:val="-3"/>
        </w:rPr>
        <w:t xml:space="preserve"> </w:t>
      </w:r>
      <w:r>
        <w:t>20</w:t>
      </w:r>
      <w:r w:rsidR="00194F87">
        <w:t>21</w:t>
      </w:r>
      <w:r w:rsidR="003530CA">
        <w:t>,</w:t>
      </w:r>
      <w:r>
        <w:rPr>
          <w:spacing w:val="-3"/>
        </w:rPr>
        <w:t xml:space="preserve"> </w:t>
      </w:r>
      <w:r>
        <w:t>to</w:t>
      </w:r>
      <w:r>
        <w:rPr>
          <w:spacing w:val="-3"/>
        </w:rPr>
        <w:t xml:space="preserve"> </w:t>
      </w:r>
      <w:r>
        <w:t>December</w:t>
      </w:r>
      <w:r>
        <w:rPr>
          <w:spacing w:val="-3"/>
        </w:rPr>
        <w:t xml:space="preserve"> </w:t>
      </w:r>
      <w:r>
        <w:t>31,</w:t>
      </w:r>
      <w:r>
        <w:rPr>
          <w:spacing w:val="-3"/>
        </w:rPr>
        <w:t xml:space="preserve"> </w:t>
      </w:r>
      <w:r>
        <w:t>20</w:t>
      </w:r>
      <w:r w:rsidR="00194F87">
        <w:t xml:space="preserve">21 </w:t>
      </w:r>
    </w:p>
    <w:p w14:paraId="6ED138EB" w14:textId="77777777" w:rsidR="009E5749" w:rsidRDefault="000A48C9" w:rsidP="00015FB4">
      <w:pPr>
        <w:pStyle w:val="Heading1"/>
        <w:jc w:val="both"/>
      </w:pPr>
      <w:r>
        <w:rPr>
          <w:spacing w:val="-2"/>
        </w:rPr>
        <w:t>REPORTS</w:t>
      </w:r>
    </w:p>
    <w:p w14:paraId="6B8193C4" w14:textId="77777777" w:rsidR="009E5749" w:rsidRDefault="009E5749" w:rsidP="00015FB4">
      <w:pPr>
        <w:pStyle w:val="BodyText"/>
        <w:spacing w:before="4"/>
        <w:jc w:val="both"/>
        <w:rPr>
          <w:b/>
        </w:rPr>
      </w:pPr>
    </w:p>
    <w:p w14:paraId="650EC4E8" w14:textId="77777777" w:rsidR="009E5749" w:rsidRPr="00015FB4" w:rsidRDefault="000A48C9" w:rsidP="00015FB4">
      <w:pPr>
        <w:pStyle w:val="BodyText"/>
        <w:ind w:left="100"/>
        <w:jc w:val="both"/>
        <w:rPr>
          <w:u w:val="single"/>
        </w:rPr>
      </w:pPr>
      <w:r w:rsidRPr="00015FB4">
        <w:rPr>
          <w:u w:val="single"/>
        </w:rPr>
        <w:t>The</w:t>
      </w:r>
      <w:r w:rsidRPr="00015FB4">
        <w:rPr>
          <w:spacing w:val="-1"/>
          <w:u w:val="single"/>
        </w:rPr>
        <w:t xml:space="preserve"> </w:t>
      </w:r>
      <w:r w:rsidRPr="00015FB4">
        <w:rPr>
          <w:u w:val="single"/>
        </w:rPr>
        <w:t>audit</w:t>
      </w:r>
      <w:r w:rsidRPr="00015FB4">
        <w:rPr>
          <w:spacing w:val="-1"/>
          <w:u w:val="single"/>
        </w:rPr>
        <w:t xml:space="preserve"> </w:t>
      </w:r>
      <w:r w:rsidRPr="00015FB4">
        <w:rPr>
          <w:u w:val="single"/>
        </w:rPr>
        <w:t>report</w:t>
      </w:r>
      <w:r w:rsidRPr="00015FB4">
        <w:rPr>
          <w:spacing w:val="-1"/>
          <w:u w:val="single"/>
        </w:rPr>
        <w:t xml:space="preserve"> </w:t>
      </w:r>
      <w:r w:rsidRPr="00015FB4">
        <w:rPr>
          <w:u w:val="single"/>
        </w:rPr>
        <w:t>should include</w:t>
      </w:r>
      <w:r w:rsidRPr="00015FB4">
        <w:rPr>
          <w:spacing w:val="-1"/>
          <w:u w:val="single"/>
        </w:rPr>
        <w:t xml:space="preserve"> </w:t>
      </w:r>
      <w:r w:rsidRPr="00015FB4">
        <w:rPr>
          <w:u w:val="single"/>
        </w:rPr>
        <w:t>the</w:t>
      </w:r>
      <w:r w:rsidRPr="00015FB4">
        <w:rPr>
          <w:spacing w:val="-1"/>
          <w:u w:val="single"/>
        </w:rPr>
        <w:t xml:space="preserve"> </w:t>
      </w:r>
      <w:r w:rsidRPr="00015FB4">
        <w:rPr>
          <w:u w:val="single"/>
        </w:rPr>
        <w:t xml:space="preserve">following </w:t>
      </w:r>
      <w:r w:rsidRPr="00015FB4">
        <w:rPr>
          <w:spacing w:val="-2"/>
          <w:u w:val="single"/>
        </w:rPr>
        <w:t>elements:</w:t>
      </w:r>
    </w:p>
    <w:p w14:paraId="02A4D81E" w14:textId="77777777" w:rsidR="009E5749" w:rsidRDefault="009E5749" w:rsidP="00015FB4">
      <w:pPr>
        <w:pStyle w:val="BodyText"/>
        <w:jc w:val="both"/>
      </w:pPr>
    </w:p>
    <w:p w14:paraId="0903B697" w14:textId="4CF549E2" w:rsidR="009E5749" w:rsidRDefault="000A48C9" w:rsidP="00015FB4">
      <w:pPr>
        <w:pStyle w:val="BodyText"/>
        <w:numPr>
          <w:ilvl w:val="0"/>
          <w:numId w:val="2"/>
        </w:numPr>
        <w:tabs>
          <w:tab w:val="left" w:pos="819"/>
        </w:tabs>
        <w:jc w:val="both"/>
      </w:pPr>
      <w:r>
        <w:t>Audit</w:t>
      </w:r>
      <w:r>
        <w:rPr>
          <w:spacing w:val="-3"/>
        </w:rPr>
        <w:t xml:space="preserve"> </w:t>
      </w:r>
      <w:r>
        <w:t>method used</w:t>
      </w:r>
      <w:r>
        <w:rPr>
          <w:spacing w:val="-1"/>
        </w:rPr>
        <w:t xml:space="preserve"> </w:t>
      </w:r>
      <w:r>
        <w:t>and purpose</w:t>
      </w:r>
      <w:r>
        <w:rPr>
          <w:spacing w:val="-1"/>
        </w:rPr>
        <w:t xml:space="preserve"> </w:t>
      </w:r>
      <w:r>
        <w:t xml:space="preserve">of the </w:t>
      </w:r>
      <w:r>
        <w:rPr>
          <w:spacing w:val="-2"/>
          <w:w w:val="95"/>
        </w:rPr>
        <w:t>audit.</w:t>
      </w:r>
    </w:p>
    <w:p w14:paraId="6E808177" w14:textId="794790C9" w:rsidR="009E5749" w:rsidRDefault="000A48C9" w:rsidP="00015FB4">
      <w:pPr>
        <w:pStyle w:val="BodyText"/>
        <w:numPr>
          <w:ilvl w:val="0"/>
          <w:numId w:val="2"/>
        </w:numPr>
        <w:tabs>
          <w:tab w:val="left" w:pos="819"/>
        </w:tabs>
        <w:ind w:right="934"/>
        <w:jc w:val="both"/>
      </w:pPr>
      <w:r>
        <w:t>A</w:t>
      </w:r>
      <w:r>
        <w:rPr>
          <w:spacing w:val="-4"/>
        </w:rPr>
        <w:t xml:space="preserve"> </w:t>
      </w:r>
      <w:r>
        <w:t>statement</w:t>
      </w:r>
      <w:r>
        <w:rPr>
          <w:spacing w:val="-4"/>
        </w:rPr>
        <w:t xml:space="preserve"> </w:t>
      </w:r>
      <w:r>
        <w:t>affirming</w:t>
      </w:r>
      <w:r>
        <w:rPr>
          <w:spacing w:val="-4"/>
        </w:rPr>
        <w:t xml:space="preserve"> </w:t>
      </w:r>
      <w:r>
        <w:t>that</w:t>
      </w:r>
      <w:r>
        <w:rPr>
          <w:spacing w:val="-4"/>
        </w:rPr>
        <w:t xml:space="preserve"> </w:t>
      </w:r>
      <w:r>
        <w:t>all</w:t>
      </w:r>
      <w:r>
        <w:rPr>
          <w:spacing w:val="-5"/>
        </w:rPr>
        <w:t xml:space="preserve"> </w:t>
      </w:r>
      <w:r>
        <w:t>the</w:t>
      </w:r>
      <w:r>
        <w:rPr>
          <w:spacing w:val="-4"/>
        </w:rPr>
        <w:t xml:space="preserve"> </w:t>
      </w:r>
      <w:r>
        <w:t>information</w:t>
      </w:r>
      <w:r>
        <w:rPr>
          <w:spacing w:val="-4"/>
        </w:rPr>
        <w:t xml:space="preserve"> </w:t>
      </w:r>
      <w:r>
        <w:t>and</w:t>
      </w:r>
      <w:r>
        <w:rPr>
          <w:spacing w:val="-4"/>
        </w:rPr>
        <w:t xml:space="preserve"> </w:t>
      </w:r>
      <w:r>
        <w:t>documentation</w:t>
      </w:r>
      <w:r>
        <w:rPr>
          <w:spacing w:val="-4"/>
        </w:rPr>
        <w:t xml:space="preserve"> </w:t>
      </w:r>
      <w:r>
        <w:t>necessary</w:t>
      </w:r>
      <w:r>
        <w:rPr>
          <w:spacing w:val="-4"/>
        </w:rPr>
        <w:t xml:space="preserve"> </w:t>
      </w:r>
      <w:r>
        <w:t>to complete the audit has been made available as required.</w:t>
      </w:r>
    </w:p>
    <w:p w14:paraId="52F3B56B" w14:textId="3F2BB53D" w:rsidR="009E5749" w:rsidRDefault="00015FB4" w:rsidP="00015FB4">
      <w:pPr>
        <w:pStyle w:val="BodyText"/>
        <w:numPr>
          <w:ilvl w:val="0"/>
          <w:numId w:val="2"/>
        </w:numPr>
        <w:tabs>
          <w:tab w:val="left" w:pos="819"/>
        </w:tabs>
        <w:spacing w:line="293" w:lineRule="exact"/>
        <w:jc w:val="both"/>
      </w:pPr>
      <w:r>
        <w:rPr>
          <w:spacing w:val="-1"/>
        </w:rPr>
        <w:t>A statement</w:t>
      </w:r>
      <w:r w:rsidR="000A48C9">
        <w:rPr>
          <w:spacing w:val="-1"/>
        </w:rPr>
        <w:t xml:space="preserve"> </w:t>
      </w:r>
      <w:r w:rsidR="000A48C9">
        <w:t>that the</w:t>
      </w:r>
      <w:r w:rsidR="000A48C9">
        <w:rPr>
          <w:spacing w:val="-1"/>
        </w:rPr>
        <w:t xml:space="preserve"> </w:t>
      </w:r>
      <w:r w:rsidR="000A48C9">
        <w:t>required auditing standards</w:t>
      </w:r>
      <w:r w:rsidR="000A48C9">
        <w:rPr>
          <w:spacing w:val="-1"/>
        </w:rPr>
        <w:t xml:space="preserve"> </w:t>
      </w:r>
      <w:r w:rsidR="000A48C9">
        <w:t xml:space="preserve">have been </w:t>
      </w:r>
      <w:r w:rsidR="000A48C9">
        <w:rPr>
          <w:spacing w:val="-2"/>
        </w:rPr>
        <w:t>applied.</w:t>
      </w:r>
    </w:p>
    <w:p w14:paraId="6A83BCE2" w14:textId="58E75AB9" w:rsidR="009E5749" w:rsidRDefault="000A48C9" w:rsidP="00015FB4">
      <w:pPr>
        <w:pStyle w:val="BodyText"/>
        <w:numPr>
          <w:ilvl w:val="0"/>
          <w:numId w:val="2"/>
        </w:numPr>
        <w:tabs>
          <w:tab w:val="left" w:pos="819"/>
        </w:tabs>
        <w:jc w:val="both"/>
      </w:pPr>
      <w:r>
        <w:rPr>
          <w:w w:val="90"/>
        </w:rPr>
        <w:t>Formal</w:t>
      </w:r>
      <w:r>
        <w:rPr>
          <w:spacing w:val="67"/>
        </w:rPr>
        <w:t xml:space="preserve"> </w:t>
      </w:r>
      <w:r>
        <w:rPr>
          <w:spacing w:val="-2"/>
          <w:w w:val="90"/>
        </w:rPr>
        <w:t>opinion.</w:t>
      </w:r>
    </w:p>
    <w:p w14:paraId="5AF22356" w14:textId="229C259B" w:rsidR="009E5749" w:rsidRDefault="000A48C9" w:rsidP="00015FB4">
      <w:pPr>
        <w:pStyle w:val="BodyText"/>
        <w:numPr>
          <w:ilvl w:val="0"/>
          <w:numId w:val="2"/>
        </w:numPr>
        <w:tabs>
          <w:tab w:val="left" w:pos="819"/>
        </w:tabs>
        <w:jc w:val="both"/>
      </w:pPr>
      <w:r>
        <w:t>The</w:t>
      </w:r>
      <w:r>
        <w:rPr>
          <w:spacing w:val="-3"/>
        </w:rPr>
        <w:t xml:space="preserve"> </w:t>
      </w:r>
      <w:r>
        <w:t>period covered</w:t>
      </w:r>
      <w:r>
        <w:rPr>
          <w:spacing w:val="-1"/>
        </w:rPr>
        <w:t xml:space="preserve"> </w:t>
      </w:r>
      <w:r>
        <w:t xml:space="preserve">by the </w:t>
      </w:r>
      <w:r>
        <w:rPr>
          <w:spacing w:val="-2"/>
        </w:rPr>
        <w:t>report.</w:t>
      </w:r>
    </w:p>
    <w:p w14:paraId="1642700A" w14:textId="64C93AAC" w:rsidR="009E5749" w:rsidRDefault="000A48C9" w:rsidP="00015FB4">
      <w:pPr>
        <w:pStyle w:val="BodyText"/>
        <w:numPr>
          <w:ilvl w:val="0"/>
          <w:numId w:val="2"/>
        </w:numPr>
        <w:tabs>
          <w:tab w:val="left" w:pos="819"/>
        </w:tabs>
        <w:ind w:right="947"/>
        <w:jc w:val="both"/>
      </w:pPr>
      <w:r>
        <w:t>The</w:t>
      </w:r>
      <w:r>
        <w:rPr>
          <w:spacing w:val="-4"/>
        </w:rPr>
        <w:t xml:space="preserve"> </w:t>
      </w:r>
      <w:r>
        <w:t>list</w:t>
      </w:r>
      <w:r>
        <w:rPr>
          <w:spacing w:val="-4"/>
        </w:rPr>
        <w:t xml:space="preserve"> </w:t>
      </w:r>
      <w:r>
        <w:t>of</w:t>
      </w:r>
      <w:r>
        <w:rPr>
          <w:spacing w:val="-4"/>
        </w:rPr>
        <w:t xml:space="preserve"> </w:t>
      </w:r>
      <w:r>
        <w:t>procedures</w:t>
      </w:r>
      <w:r>
        <w:rPr>
          <w:spacing w:val="-4"/>
        </w:rPr>
        <w:t xml:space="preserve"> </w:t>
      </w:r>
      <w:r>
        <w:t>and</w:t>
      </w:r>
      <w:r>
        <w:rPr>
          <w:spacing w:val="-4"/>
        </w:rPr>
        <w:t xml:space="preserve"> </w:t>
      </w:r>
      <w:r>
        <w:t>documents</w:t>
      </w:r>
      <w:r>
        <w:rPr>
          <w:spacing w:val="-5"/>
        </w:rPr>
        <w:t xml:space="preserve"> </w:t>
      </w:r>
      <w:r>
        <w:t>analyzed</w:t>
      </w:r>
      <w:r>
        <w:rPr>
          <w:spacing w:val="-4"/>
        </w:rPr>
        <w:t xml:space="preserve"> </w:t>
      </w:r>
      <w:r>
        <w:t>in</w:t>
      </w:r>
      <w:r>
        <w:rPr>
          <w:spacing w:val="-4"/>
        </w:rPr>
        <w:t xml:space="preserve"> </w:t>
      </w:r>
      <w:r>
        <w:t>accounting,</w:t>
      </w:r>
      <w:r>
        <w:rPr>
          <w:spacing w:val="-4"/>
        </w:rPr>
        <w:t xml:space="preserve"> </w:t>
      </w:r>
      <w:r>
        <w:t>financial,</w:t>
      </w:r>
      <w:r>
        <w:rPr>
          <w:spacing w:val="-4"/>
        </w:rPr>
        <w:t xml:space="preserve"> </w:t>
      </w:r>
      <w:r>
        <w:t>HR</w:t>
      </w:r>
      <w:r>
        <w:rPr>
          <w:spacing w:val="-5"/>
        </w:rPr>
        <w:t xml:space="preserve"> </w:t>
      </w:r>
      <w:r>
        <w:t>and administrative matters and recommendations for improvements if necessary.</w:t>
      </w:r>
    </w:p>
    <w:p w14:paraId="0DD0E24A" w14:textId="7C0A5C4A" w:rsidR="009E5749" w:rsidRDefault="000A48C9" w:rsidP="00015FB4">
      <w:pPr>
        <w:pStyle w:val="BodyText"/>
        <w:numPr>
          <w:ilvl w:val="0"/>
          <w:numId w:val="2"/>
        </w:numPr>
        <w:tabs>
          <w:tab w:val="left" w:pos="819"/>
        </w:tabs>
        <w:spacing w:line="293" w:lineRule="exact"/>
        <w:jc w:val="both"/>
      </w:pPr>
      <w:r>
        <w:t>The</w:t>
      </w:r>
      <w:r>
        <w:rPr>
          <w:spacing w:val="-1"/>
        </w:rPr>
        <w:t xml:space="preserve"> </w:t>
      </w:r>
      <w:r>
        <w:t>%</w:t>
      </w:r>
      <w:r>
        <w:rPr>
          <w:spacing w:val="-1"/>
        </w:rPr>
        <w:t xml:space="preserve"> </w:t>
      </w:r>
      <w:r>
        <w:t>of</w:t>
      </w:r>
      <w:r>
        <w:rPr>
          <w:spacing w:val="-1"/>
        </w:rPr>
        <w:t xml:space="preserve"> </w:t>
      </w:r>
      <w:r>
        <w:t xml:space="preserve">verified </w:t>
      </w:r>
      <w:r>
        <w:rPr>
          <w:spacing w:val="-2"/>
        </w:rPr>
        <w:t>expenses.</w:t>
      </w:r>
    </w:p>
    <w:p w14:paraId="2185DC45" w14:textId="3B3A4AB3" w:rsidR="009E5749" w:rsidRDefault="000A48C9" w:rsidP="00015FB4">
      <w:pPr>
        <w:pStyle w:val="BodyText"/>
        <w:numPr>
          <w:ilvl w:val="0"/>
          <w:numId w:val="2"/>
        </w:numPr>
        <w:tabs>
          <w:tab w:val="left" w:pos="819"/>
        </w:tabs>
        <w:jc w:val="both"/>
      </w:pPr>
      <w:r>
        <w:t>Cash</w:t>
      </w:r>
      <w:r>
        <w:rPr>
          <w:spacing w:val="-1"/>
        </w:rPr>
        <w:t xml:space="preserve"> </w:t>
      </w:r>
      <w:r>
        <w:t>flow</w:t>
      </w:r>
      <w:r>
        <w:rPr>
          <w:spacing w:val="-1"/>
        </w:rPr>
        <w:t xml:space="preserve"> </w:t>
      </w:r>
      <w:r>
        <w:t>statement</w:t>
      </w:r>
      <w:r>
        <w:rPr>
          <w:spacing w:val="-1"/>
        </w:rPr>
        <w:t xml:space="preserve"> </w:t>
      </w:r>
      <w:r>
        <w:t>covering</w:t>
      </w:r>
      <w:r>
        <w:rPr>
          <w:spacing w:val="-1"/>
        </w:rPr>
        <w:t xml:space="preserve"> </w:t>
      </w:r>
      <w:r>
        <w:t>the</w:t>
      </w:r>
      <w:r>
        <w:rPr>
          <w:spacing w:val="-1"/>
        </w:rPr>
        <w:t xml:space="preserve"> </w:t>
      </w:r>
      <w:r>
        <w:t>project</w:t>
      </w:r>
      <w:r>
        <w:rPr>
          <w:spacing w:val="-1"/>
        </w:rPr>
        <w:t xml:space="preserve"> </w:t>
      </w:r>
      <w:r>
        <w:t xml:space="preserve">implementation </w:t>
      </w:r>
      <w:r>
        <w:rPr>
          <w:spacing w:val="-2"/>
        </w:rPr>
        <w:t>period.</w:t>
      </w:r>
    </w:p>
    <w:p w14:paraId="275FFD10" w14:textId="6A9A9F48" w:rsidR="009E5749" w:rsidRDefault="000A48C9" w:rsidP="00015FB4">
      <w:pPr>
        <w:pStyle w:val="BodyText"/>
        <w:numPr>
          <w:ilvl w:val="0"/>
          <w:numId w:val="2"/>
        </w:numPr>
        <w:tabs>
          <w:tab w:val="left" w:pos="819"/>
        </w:tabs>
        <w:jc w:val="both"/>
      </w:pPr>
      <w:r>
        <w:t>Balance</w:t>
      </w:r>
      <w:r>
        <w:rPr>
          <w:spacing w:val="-1"/>
        </w:rPr>
        <w:t xml:space="preserve"> </w:t>
      </w:r>
      <w:r>
        <w:t>of</w:t>
      </w:r>
      <w:r>
        <w:rPr>
          <w:spacing w:val="-1"/>
        </w:rPr>
        <w:t xml:space="preserve"> </w:t>
      </w:r>
      <w:r>
        <w:t>receipts and</w:t>
      </w:r>
      <w:r>
        <w:rPr>
          <w:spacing w:val="-1"/>
        </w:rPr>
        <w:t xml:space="preserve"> </w:t>
      </w:r>
      <w:r>
        <w:t>expenses</w:t>
      </w:r>
      <w:r>
        <w:rPr>
          <w:spacing w:val="-1"/>
        </w:rPr>
        <w:t xml:space="preserve"> </w:t>
      </w:r>
      <w:r>
        <w:t>covering the</w:t>
      </w:r>
      <w:r>
        <w:rPr>
          <w:spacing w:val="-1"/>
        </w:rPr>
        <w:t xml:space="preserve"> </w:t>
      </w:r>
      <w:r>
        <w:t>project</w:t>
      </w:r>
      <w:r>
        <w:rPr>
          <w:spacing w:val="-1"/>
        </w:rPr>
        <w:t xml:space="preserve"> </w:t>
      </w:r>
      <w:r>
        <w:t xml:space="preserve">implementation </w:t>
      </w:r>
      <w:r>
        <w:rPr>
          <w:spacing w:val="-2"/>
        </w:rPr>
        <w:t>period.</w:t>
      </w:r>
    </w:p>
    <w:p w14:paraId="287C18EB" w14:textId="69D27980" w:rsidR="009E5749" w:rsidRDefault="000A48C9" w:rsidP="00015FB4">
      <w:pPr>
        <w:pStyle w:val="BodyText"/>
        <w:numPr>
          <w:ilvl w:val="0"/>
          <w:numId w:val="2"/>
        </w:numPr>
        <w:tabs>
          <w:tab w:val="left" w:pos="819"/>
        </w:tabs>
        <w:jc w:val="both"/>
      </w:pPr>
      <w:r>
        <w:t>Income</w:t>
      </w:r>
      <w:r>
        <w:rPr>
          <w:spacing w:val="-1"/>
        </w:rPr>
        <w:t xml:space="preserve"> </w:t>
      </w:r>
      <w:r>
        <w:t>table</w:t>
      </w:r>
      <w:r>
        <w:rPr>
          <w:spacing w:val="-1"/>
        </w:rPr>
        <w:t xml:space="preserve"> </w:t>
      </w:r>
      <w:r>
        <w:t xml:space="preserve">by </w:t>
      </w:r>
      <w:r w:rsidR="00015FB4">
        <w:t xml:space="preserve">the </w:t>
      </w:r>
      <w:r>
        <w:t>source</w:t>
      </w:r>
      <w:r>
        <w:rPr>
          <w:spacing w:val="-1"/>
        </w:rPr>
        <w:t xml:space="preserve"> </w:t>
      </w:r>
      <w:r>
        <w:t xml:space="preserve">of </w:t>
      </w:r>
      <w:r>
        <w:rPr>
          <w:spacing w:val="-2"/>
        </w:rPr>
        <w:t>funding.</w:t>
      </w:r>
    </w:p>
    <w:p w14:paraId="3BD4BB80" w14:textId="4A99B6D5" w:rsidR="009E5749" w:rsidRDefault="000A48C9" w:rsidP="00015FB4">
      <w:pPr>
        <w:pStyle w:val="BodyText"/>
        <w:numPr>
          <w:ilvl w:val="0"/>
          <w:numId w:val="2"/>
        </w:numPr>
        <w:tabs>
          <w:tab w:val="left" w:pos="819"/>
        </w:tabs>
        <w:jc w:val="both"/>
      </w:pPr>
      <w:r>
        <w:t>The</w:t>
      </w:r>
      <w:r>
        <w:rPr>
          <w:spacing w:val="-1"/>
        </w:rPr>
        <w:t xml:space="preserve"> </w:t>
      </w:r>
      <w:r>
        <w:t>balance sheet at the</w:t>
      </w:r>
      <w:r>
        <w:rPr>
          <w:spacing w:val="-1"/>
        </w:rPr>
        <w:t xml:space="preserve"> </w:t>
      </w:r>
      <w:r>
        <w:t xml:space="preserve">end of the implementation </w:t>
      </w:r>
      <w:r>
        <w:rPr>
          <w:spacing w:val="-2"/>
        </w:rPr>
        <w:t>period.</w:t>
      </w:r>
    </w:p>
    <w:p w14:paraId="6B29E5F4" w14:textId="77777777" w:rsidR="009E5749" w:rsidRDefault="009E5749" w:rsidP="00015FB4">
      <w:pPr>
        <w:pStyle w:val="BodyText"/>
        <w:jc w:val="both"/>
        <w:rPr>
          <w:sz w:val="28"/>
        </w:rPr>
      </w:pPr>
    </w:p>
    <w:p w14:paraId="4167B448" w14:textId="77777777" w:rsidR="009E5749" w:rsidRDefault="000A48C9" w:rsidP="00015FB4">
      <w:pPr>
        <w:pStyle w:val="BodyText"/>
        <w:spacing w:before="242"/>
        <w:ind w:left="100" w:right="118"/>
        <w:jc w:val="both"/>
      </w:pPr>
      <w:r>
        <w:t>Once</w:t>
      </w:r>
      <w:r>
        <w:rPr>
          <w:spacing w:val="-3"/>
        </w:rPr>
        <w:t xml:space="preserve"> </w:t>
      </w:r>
      <w:r>
        <w:t>the</w:t>
      </w:r>
      <w:r>
        <w:rPr>
          <w:spacing w:val="-3"/>
        </w:rPr>
        <w:t xml:space="preserve"> </w:t>
      </w:r>
      <w:r>
        <w:t>audit</w:t>
      </w:r>
      <w:r>
        <w:rPr>
          <w:spacing w:val="-3"/>
        </w:rPr>
        <w:t xml:space="preserve"> </w:t>
      </w:r>
      <w:r>
        <w:t>is</w:t>
      </w:r>
      <w:r>
        <w:rPr>
          <w:spacing w:val="-3"/>
        </w:rPr>
        <w:t xml:space="preserve"> </w:t>
      </w:r>
      <w:r>
        <w:t>complete</w:t>
      </w:r>
      <w:r>
        <w:rPr>
          <w:spacing w:val="-3"/>
        </w:rPr>
        <w:t xml:space="preserve"> </w:t>
      </w:r>
      <w:r>
        <w:t>the</w:t>
      </w:r>
      <w:r>
        <w:rPr>
          <w:spacing w:val="-3"/>
        </w:rPr>
        <w:t xml:space="preserve"> </w:t>
      </w:r>
      <w:r>
        <w:t>auditor</w:t>
      </w:r>
      <w:r>
        <w:rPr>
          <w:spacing w:val="-3"/>
        </w:rPr>
        <w:t xml:space="preserve"> </w:t>
      </w:r>
      <w:r>
        <w:t>must</w:t>
      </w:r>
      <w:r>
        <w:rPr>
          <w:spacing w:val="-3"/>
        </w:rPr>
        <w:t xml:space="preserve"> </w:t>
      </w:r>
      <w:r>
        <w:t>draft</w:t>
      </w:r>
      <w:r>
        <w:rPr>
          <w:spacing w:val="-3"/>
        </w:rPr>
        <w:t xml:space="preserve"> </w:t>
      </w:r>
      <w:r>
        <w:t>a</w:t>
      </w:r>
      <w:r>
        <w:rPr>
          <w:spacing w:val="-3"/>
        </w:rPr>
        <w:t xml:space="preserve"> </w:t>
      </w:r>
      <w:r>
        <w:t>letter</w:t>
      </w:r>
      <w:r>
        <w:rPr>
          <w:spacing w:val="-3"/>
        </w:rPr>
        <w:t xml:space="preserve"> </w:t>
      </w:r>
      <w:r>
        <w:t>to</w:t>
      </w:r>
      <w:r>
        <w:rPr>
          <w:spacing w:val="-3"/>
        </w:rPr>
        <w:t xml:space="preserve"> </w:t>
      </w:r>
      <w:r>
        <w:t>the</w:t>
      </w:r>
      <w:r>
        <w:rPr>
          <w:spacing w:val="-3"/>
        </w:rPr>
        <w:t xml:space="preserve"> </w:t>
      </w:r>
      <w:r>
        <w:t>entity</w:t>
      </w:r>
      <w:r>
        <w:rPr>
          <w:spacing w:val="-3"/>
        </w:rPr>
        <w:t xml:space="preserve"> </w:t>
      </w:r>
      <w:r>
        <w:t>that</w:t>
      </w:r>
      <w:r>
        <w:rPr>
          <w:spacing w:val="-3"/>
        </w:rPr>
        <w:t xml:space="preserve"> </w:t>
      </w:r>
      <w:r>
        <w:t>commissioned</w:t>
      </w:r>
      <w:r>
        <w:rPr>
          <w:spacing w:val="-3"/>
        </w:rPr>
        <w:t xml:space="preserve"> </w:t>
      </w:r>
      <w:r>
        <w:t>the audit. The letter should include recommendations on how to address potential weaknesses in financial regularity, the internal control system, adherence to contractual conditions (if any) and the judicious use of financial resources. The audit report must be written in English.</w:t>
      </w:r>
    </w:p>
    <w:p w14:paraId="427C04B3" w14:textId="77777777" w:rsidR="009E5749" w:rsidRDefault="009E5749" w:rsidP="00015FB4">
      <w:pPr>
        <w:pStyle w:val="BodyText"/>
        <w:spacing w:before="12"/>
        <w:jc w:val="both"/>
        <w:rPr>
          <w:sz w:val="23"/>
        </w:rPr>
      </w:pPr>
    </w:p>
    <w:p w14:paraId="2ACD1900" w14:textId="77777777" w:rsidR="009E5749" w:rsidRDefault="000A48C9" w:rsidP="00015FB4">
      <w:pPr>
        <w:pStyle w:val="Heading1"/>
        <w:jc w:val="both"/>
      </w:pPr>
      <w:r>
        <w:rPr>
          <w:spacing w:val="-2"/>
        </w:rPr>
        <w:t>DEADLINES</w:t>
      </w:r>
    </w:p>
    <w:p w14:paraId="1944E3E7" w14:textId="77777777" w:rsidR="009E5749" w:rsidRDefault="009E5749" w:rsidP="00015FB4">
      <w:pPr>
        <w:pStyle w:val="BodyText"/>
        <w:spacing w:before="11"/>
        <w:jc w:val="both"/>
        <w:rPr>
          <w:b/>
          <w:sz w:val="23"/>
        </w:rPr>
      </w:pPr>
    </w:p>
    <w:p w14:paraId="02E7D2AA" w14:textId="6D88F0F7" w:rsidR="009E5749" w:rsidRDefault="000A48C9" w:rsidP="00015FB4">
      <w:pPr>
        <w:pStyle w:val="BodyText"/>
        <w:spacing w:before="1"/>
        <w:ind w:left="100"/>
        <w:jc w:val="both"/>
      </w:pPr>
      <w:r>
        <w:t>The</w:t>
      </w:r>
      <w:r>
        <w:rPr>
          <w:spacing w:val="-3"/>
        </w:rPr>
        <w:t xml:space="preserve"> </w:t>
      </w:r>
      <w:r>
        <w:t>auditors</w:t>
      </w:r>
      <w:r>
        <w:rPr>
          <w:spacing w:val="-3"/>
        </w:rPr>
        <w:t xml:space="preserve"> </w:t>
      </w:r>
      <w:r>
        <w:t>will</w:t>
      </w:r>
      <w:r>
        <w:rPr>
          <w:spacing w:val="-3"/>
        </w:rPr>
        <w:t xml:space="preserve"> </w:t>
      </w:r>
      <w:r>
        <w:t>have</w:t>
      </w:r>
      <w:r>
        <w:rPr>
          <w:spacing w:val="-3"/>
        </w:rPr>
        <w:t xml:space="preserve"> </w:t>
      </w:r>
      <w:r>
        <w:t>to</w:t>
      </w:r>
      <w:r>
        <w:rPr>
          <w:spacing w:val="-3"/>
        </w:rPr>
        <w:t xml:space="preserve"> </w:t>
      </w:r>
      <w:r>
        <w:t>provide</w:t>
      </w:r>
      <w:r>
        <w:rPr>
          <w:spacing w:val="-3"/>
        </w:rPr>
        <w:t xml:space="preserve"> </w:t>
      </w:r>
      <w:r>
        <w:t>a</w:t>
      </w:r>
      <w:r>
        <w:rPr>
          <w:spacing w:val="-3"/>
        </w:rPr>
        <w:t xml:space="preserve"> </w:t>
      </w:r>
      <w:r>
        <w:t>draft</w:t>
      </w:r>
      <w:r>
        <w:rPr>
          <w:spacing w:val="-3"/>
        </w:rPr>
        <w:t xml:space="preserve"> </w:t>
      </w:r>
      <w:r>
        <w:t>final</w:t>
      </w:r>
      <w:r>
        <w:rPr>
          <w:spacing w:val="-3"/>
        </w:rPr>
        <w:t xml:space="preserve"> </w:t>
      </w:r>
      <w:r>
        <w:t>report</w:t>
      </w:r>
      <w:r>
        <w:rPr>
          <w:spacing w:val="-3"/>
        </w:rPr>
        <w:t xml:space="preserve"> </w:t>
      </w:r>
      <w:r>
        <w:t>on</w:t>
      </w:r>
      <w:r>
        <w:rPr>
          <w:spacing w:val="-3"/>
        </w:rPr>
        <w:t xml:space="preserve"> </w:t>
      </w:r>
      <w:r>
        <w:t>the</w:t>
      </w:r>
      <w:r>
        <w:rPr>
          <w:spacing w:val="-3"/>
        </w:rPr>
        <w:t xml:space="preserve"> </w:t>
      </w:r>
      <w:r>
        <w:t>results</w:t>
      </w:r>
      <w:r>
        <w:rPr>
          <w:spacing w:val="-3"/>
        </w:rPr>
        <w:t xml:space="preserve"> </w:t>
      </w:r>
      <w:r>
        <w:t>of</w:t>
      </w:r>
      <w:r>
        <w:rPr>
          <w:spacing w:val="-3"/>
        </w:rPr>
        <w:t xml:space="preserve"> </w:t>
      </w:r>
      <w:r>
        <w:t>their</w:t>
      </w:r>
      <w:r>
        <w:rPr>
          <w:spacing w:val="-3"/>
        </w:rPr>
        <w:t xml:space="preserve"> </w:t>
      </w:r>
      <w:r>
        <w:t>analysis</w:t>
      </w:r>
      <w:r>
        <w:rPr>
          <w:spacing w:val="-3"/>
        </w:rPr>
        <w:t xml:space="preserve"> </w:t>
      </w:r>
      <w:r>
        <w:t>which includes an opinion, a summary of the observations made</w:t>
      </w:r>
      <w:r w:rsidR="00015FB4">
        <w:t>,</w:t>
      </w:r>
      <w:r>
        <w:t xml:space="preserve"> and a set of conclusions and recommendations, before 15 January 2020.</w:t>
      </w:r>
    </w:p>
    <w:p w14:paraId="12896AA6" w14:textId="77777777" w:rsidR="009E5749" w:rsidRDefault="009E5749" w:rsidP="00015FB4">
      <w:pPr>
        <w:jc w:val="both"/>
        <w:sectPr w:rsidR="009E5749">
          <w:headerReference w:type="default" r:id="rId7"/>
          <w:footerReference w:type="default" r:id="rId8"/>
          <w:pgSz w:w="12240" w:h="15840"/>
          <w:pgMar w:top="1640" w:right="1420" w:bottom="1000" w:left="1340" w:header="575" w:footer="811" w:gutter="0"/>
          <w:cols w:space="720"/>
        </w:sectPr>
      </w:pPr>
    </w:p>
    <w:p w14:paraId="3CCD2033" w14:textId="77777777" w:rsidR="009E5749" w:rsidRDefault="009E5749" w:rsidP="00015FB4">
      <w:pPr>
        <w:pStyle w:val="BodyText"/>
        <w:spacing w:before="2"/>
        <w:jc w:val="both"/>
        <w:rPr>
          <w:sz w:val="23"/>
        </w:rPr>
      </w:pPr>
    </w:p>
    <w:p w14:paraId="2459105B" w14:textId="77777777" w:rsidR="009E5749" w:rsidRDefault="000A48C9" w:rsidP="00015FB4">
      <w:pPr>
        <w:pStyle w:val="BodyText"/>
        <w:spacing w:before="100"/>
        <w:ind w:left="100" w:right="118"/>
        <w:jc w:val="both"/>
      </w:pPr>
      <w:r>
        <w:t>These</w:t>
      </w:r>
      <w:r>
        <w:rPr>
          <w:spacing w:val="-3"/>
        </w:rPr>
        <w:t xml:space="preserve"> </w:t>
      </w:r>
      <w:r>
        <w:t>results</w:t>
      </w:r>
      <w:r>
        <w:rPr>
          <w:spacing w:val="-3"/>
        </w:rPr>
        <w:t xml:space="preserve"> </w:t>
      </w:r>
      <w:r>
        <w:t>will</w:t>
      </w:r>
      <w:r>
        <w:rPr>
          <w:spacing w:val="-3"/>
        </w:rPr>
        <w:t xml:space="preserve"> </w:t>
      </w:r>
      <w:r>
        <w:t>have</w:t>
      </w:r>
      <w:r>
        <w:rPr>
          <w:spacing w:val="-3"/>
        </w:rPr>
        <w:t xml:space="preserve"> </w:t>
      </w:r>
      <w:r>
        <w:t>to</w:t>
      </w:r>
      <w:r>
        <w:rPr>
          <w:spacing w:val="-4"/>
        </w:rPr>
        <w:t xml:space="preserve"> </w:t>
      </w:r>
      <w:r>
        <w:t>be</w:t>
      </w:r>
      <w:r>
        <w:rPr>
          <w:spacing w:val="-3"/>
        </w:rPr>
        <w:t xml:space="preserve"> </w:t>
      </w:r>
      <w:r>
        <w:t>reviewed</w:t>
      </w:r>
      <w:r>
        <w:rPr>
          <w:spacing w:val="-3"/>
        </w:rPr>
        <w:t xml:space="preserve"> </w:t>
      </w:r>
      <w:r>
        <w:t>by</w:t>
      </w:r>
      <w:r>
        <w:rPr>
          <w:spacing w:val="-3"/>
        </w:rPr>
        <w:t xml:space="preserve"> </w:t>
      </w:r>
      <w:r>
        <w:t>the</w:t>
      </w:r>
      <w:r>
        <w:rPr>
          <w:spacing w:val="-3"/>
        </w:rPr>
        <w:t xml:space="preserve"> </w:t>
      </w:r>
      <w:r>
        <w:t>financial</w:t>
      </w:r>
      <w:r>
        <w:rPr>
          <w:spacing w:val="-3"/>
        </w:rPr>
        <w:t xml:space="preserve"> </w:t>
      </w:r>
      <w:r>
        <w:t>officer</w:t>
      </w:r>
      <w:r>
        <w:rPr>
          <w:spacing w:val="-3"/>
        </w:rPr>
        <w:t xml:space="preserve"> </w:t>
      </w:r>
      <w:r>
        <w:t>of</w:t>
      </w:r>
      <w:r>
        <w:rPr>
          <w:spacing w:val="-3"/>
        </w:rPr>
        <w:t xml:space="preserve"> </w:t>
      </w:r>
      <w:r>
        <w:t>the</w:t>
      </w:r>
      <w:r>
        <w:rPr>
          <w:spacing w:val="-3"/>
        </w:rPr>
        <w:t xml:space="preserve"> </w:t>
      </w:r>
      <w:r>
        <w:t>organization</w:t>
      </w:r>
      <w:r>
        <w:rPr>
          <w:spacing w:val="-3"/>
        </w:rPr>
        <w:t xml:space="preserve"> </w:t>
      </w:r>
      <w:r>
        <w:t>before</w:t>
      </w:r>
      <w:r>
        <w:rPr>
          <w:spacing w:val="-3"/>
        </w:rPr>
        <w:t xml:space="preserve"> </w:t>
      </w:r>
      <w:r>
        <w:t>the audit report is finalized and submitted.</w:t>
      </w:r>
    </w:p>
    <w:p w14:paraId="07D54602" w14:textId="77777777" w:rsidR="009E5749" w:rsidRDefault="009E5749" w:rsidP="00015FB4">
      <w:pPr>
        <w:pStyle w:val="BodyText"/>
        <w:spacing w:before="11"/>
        <w:jc w:val="both"/>
        <w:rPr>
          <w:sz w:val="23"/>
        </w:rPr>
      </w:pPr>
    </w:p>
    <w:p w14:paraId="1BEB7121" w14:textId="77777777" w:rsidR="009E5749" w:rsidRDefault="000A48C9" w:rsidP="00015FB4">
      <w:pPr>
        <w:pStyle w:val="Heading1"/>
        <w:jc w:val="both"/>
      </w:pPr>
      <w:r>
        <w:rPr>
          <w:spacing w:val="-2"/>
        </w:rPr>
        <w:t>ELIGIBILITY</w:t>
      </w:r>
    </w:p>
    <w:p w14:paraId="325FAD85" w14:textId="77777777" w:rsidR="009E5749" w:rsidRDefault="009E5749" w:rsidP="00015FB4">
      <w:pPr>
        <w:pStyle w:val="BodyText"/>
        <w:jc w:val="both"/>
        <w:rPr>
          <w:b/>
        </w:rPr>
      </w:pPr>
    </w:p>
    <w:p w14:paraId="155B3A87" w14:textId="4A8C02A9" w:rsidR="009E5749" w:rsidRPr="00015FB4" w:rsidRDefault="000A48C9" w:rsidP="00015FB4">
      <w:pPr>
        <w:pStyle w:val="BodyText"/>
        <w:ind w:left="100"/>
        <w:jc w:val="both"/>
      </w:pPr>
      <w:r>
        <w:t>The</w:t>
      </w:r>
      <w:r>
        <w:rPr>
          <w:spacing w:val="-3"/>
        </w:rPr>
        <w:t xml:space="preserve"> </w:t>
      </w:r>
      <w:r>
        <w:t>Auditor</w:t>
      </w:r>
      <w:r>
        <w:rPr>
          <w:spacing w:val="-2"/>
        </w:rPr>
        <w:t xml:space="preserve"> </w:t>
      </w:r>
      <w:r>
        <w:t>must</w:t>
      </w:r>
      <w:r>
        <w:rPr>
          <w:spacing w:val="-2"/>
        </w:rPr>
        <w:t xml:space="preserve"> </w:t>
      </w:r>
      <w:r>
        <w:t>comply with</w:t>
      </w:r>
      <w:r>
        <w:rPr>
          <w:spacing w:val="-1"/>
        </w:rPr>
        <w:t xml:space="preserve"> </w:t>
      </w:r>
      <w:r>
        <w:t>at</w:t>
      </w:r>
      <w:r>
        <w:rPr>
          <w:spacing w:val="-1"/>
        </w:rPr>
        <w:t xml:space="preserve"> </w:t>
      </w:r>
      <w:r>
        <w:t>least</w:t>
      </w:r>
      <w:r>
        <w:rPr>
          <w:spacing w:val="-1"/>
        </w:rPr>
        <w:t xml:space="preserve"> </w:t>
      </w:r>
      <w:r>
        <w:t>one of</w:t>
      </w:r>
      <w:r>
        <w:rPr>
          <w:spacing w:val="-1"/>
        </w:rPr>
        <w:t xml:space="preserve"> </w:t>
      </w:r>
      <w:r>
        <w:t>the</w:t>
      </w:r>
      <w:r>
        <w:rPr>
          <w:spacing w:val="-1"/>
        </w:rPr>
        <w:t xml:space="preserve"> </w:t>
      </w:r>
      <w:r>
        <w:t xml:space="preserve">following </w:t>
      </w:r>
      <w:r>
        <w:rPr>
          <w:spacing w:val="-2"/>
        </w:rPr>
        <w:t>conditions:</w:t>
      </w:r>
    </w:p>
    <w:p w14:paraId="67E1028A" w14:textId="7C6A5D3D" w:rsidR="009E5749" w:rsidRDefault="000A48C9" w:rsidP="00015FB4">
      <w:pPr>
        <w:pStyle w:val="BodyText"/>
        <w:numPr>
          <w:ilvl w:val="0"/>
          <w:numId w:val="3"/>
        </w:numPr>
        <w:tabs>
          <w:tab w:val="left" w:pos="819"/>
        </w:tabs>
        <w:spacing w:before="244"/>
        <w:ind w:right="250"/>
        <w:jc w:val="both"/>
      </w:pPr>
      <w:r>
        <w:t>The</w:t>
      </w:r>
      <w:r>
        <w:rPr>
          <w:spacing w:val="-3"/>
        </w:rPr>
        <w:t xml:space="preserve"> </w:t>
      </w:r>
      <w:r>
        <w:t>Auditor</w:t>
      </w:r>
      <w:r>
        <w:rPr>
          <w:spacing w:val="-3"/>
        </w:rPr>
        <w:t xml:space="preserve"> </w:t>
      </w:r>
      <w:r>
        <w:t>and</w:t>
      </w:r>
      <w:r>
        <w:rPr>
          <w:spacing w:val="-3"/>
        </w:rPr>
        <w:t xml:space="preserve"> </w:t>
      </w:r>
      <w:r>
        <w:t>/</w:t>
      </w:r>
      <w:r>
        <w:rPr>
          <w:spacing w:val="-3"/>
        </w:rPr>
        <w:t xml:space="preserve"> </w:t>
      </w:r>
      <w:r>
        <w:t>or</w:t>
      </w:r>
      <w:r>
        <w:rPr>
          <w:spacing w:val="-3"/>
        </w:rPr>
        <w:t xml:space="preserve"> </w:t>
      </w:r>
      <w:r>
        <w:t>the</w:t>
      </w:r>
      <w:r>
        <w:rPr>
          <w:spacing w:val="-3"/>
        </w:rPr>
        <w:t xml:space="preserve"> </w:t>
      </w:r>
      <w:r>
        <w:t>firm</w:t>
      </w:r>
      <w:r>
        <w:rPr>
          <w:spacing w:val="-3"/>
        </w:rPr>
        <w:t xml:space="preserve"> </w:t>
      </w:r>
      <w:r>
        <w:t>is</w:t>
      </w:r>
      <w:r>
        <w:rPr>
          <w:spacing w:val="-4"/>
        </w:rPr>
        <w:t xml:space="preserve"> </w:t>
      </w:r>
      <w:r>
        <w:t>a</w:t>
      </w:r>
      <w:r>
        <w:rPr>
          <w:spacing w:val="-3"/>
        </w:rPr>
        <w:t xml:space="preserve"> </w:t>
      </w:r>
      <w:r>
        <w:t>member</w:t>
      </w:r>
      <w:r>
        <w:rPr>
          <w:spacing w:val="-3"/>
        </w:rPr>
        <w:t xml:space="preserve"> </w:t>
      </w:r>
      <w:r>
        <w:t>of</w:t>
      </w:r>
      <w:r>
        <w:rPr>
          <w:spacing w:val="-3"/>
        </w:rPr>
        <w:t xml:space="preserve"> </w:t>
      </w:r>
      <w:r>
        <w:t>a</w:t>
      </w:r>
      <w:r>
        <w:rPr>
          <w:spacing w:val="-3"/>
        </w:rPr>
        <w:t xml:space="preserve"> </w:t>
      </w:r>
      <w:r>
        <w:t>national</w:t>
      </w:r>
      <w:r>
        <w:rPr>
          <w:spacing w:val="-3"/>
        </w:rPr>
        <w:t xml:space="preserve"> </w:t>
      </w:r>
      <w:r>
        <w:t>accounting</w:t>
      </w:r>
      <w:r>
        <w:rPr>
          <w:spacing w:val="-3"/>
        </w:rPr>
        <w:t xml:space="preserve"> </w:t>
      </w:r>
      <w:r>
        <w:t>or</w:t>
      </w:r>
      <w:r>
        <w:rPr>
          <w:spacing w:val="-3"/>
        </w:rPr>
        <w:t xml:space="preserve"> </w:t>
      </w:r>
      <w:r>
        <w:t>auditing</w:t>
      </w:r>
      <w:r>
        <w:rPr>
          <w:spacing w:val="-3"/>
        </w:rPr>
        <w:t xml:space="preserve"> </w:t>
      </w:r>
      <w:r>
        <w:t>body</w:t>
      </w:r>
      <w:r>
        <w:rPr>
          <w:spacing w:val="-3"/>
        </w:rPr>
        <w:t xml:space="preserve"> </w:t>
      </w:r>
      <w:r>
        <w:t xml:space="preserve">or institution which in turn is a member of the International Federation of Accountants </w:t>
      </w:r>
      <w:r>
        <w:rPr>
          <w:spacing w:val="-2"/>
        </w:rPr>
        <w:t>(IFAC).</w:t>
      </w:r>
    </w:p>
    <w:p w14:paraId="3E2B5C7F" w14:textId="751914A5" w:rsidR="009E5749" w:rsidRDefault="000A48C9" w:rsidP="00015FB4">
      <w:pPr>
        <w:pStyle w:val="BodyText"/>
        <w:numPr>
          <w:ilvl w:val="0"/>
          <w:numId w:val="3"/>
        </w:numPr>
        <w:tabs>
          <w:tab w:val="left" w:pos="819"/>
        </w:tabs>
        <w:ind w:right="175"/>
        <w:jc w:val="both"/>
      </w:pPr>
      <w:r>
        <w:t>The Auditor and / or the firm is a member of a national accounting or audit body or institution. Although this organization is not a member of IFAC, the Auditor agrees to work</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IFAC</w:t>
      </w:r>
      <w:r>
        <w:rPr>
          <w:spacing w:val="-3"/>
        </w:rPr>
        <w:t xml:space="preserve"> </w:t>
      </w:r>
      <w:r>
        <w:t>Standards</w:t>
      </w:r>
      <w:r>
        <w:rPr>
          <w:spacing w:val="-3"/>
        </w:rPr>
        <w:t xml:space="preserve"> </w:t>
      </w:r>
      <w:r>
        <w:t>and</w:t>
      </w:r>
      <w:r>
        <w:rPr>
          <w:spacing w:val="-3"/>
        </w:rPr>
        <w:t xml:space="preserve"> </w:t>
      </w:r>
      <w:r>
        <w:t>the</w:t>
      </w:r>
      <w:r>
        <w:rPr>
          <w:spacing w:val="-3"/>
        </w:rPr>
        <w:t xml:space="preserve"> </w:t>
      </w:r>
      <w:r>
        <w:t>Ethics</w:t>
      </w:r>
      <w:r>
        <w:rPr>
          <w:spacing w:val="-3"/>
        </w:rPr>
        <w:t xml:space="preserve"> </w:t>
      </w:r>
      <w:r>
        <w:t>set</w:t>
      </w:r>
      <w:r>
        <w:rPr>
          <w:spacing w:val="-3"/>
        </w:rPr>
        <w:t xml:space="preserve"> </w:t>
      </w:r>
      <w:r>
        <w:t>out</w:t>
      </w:r>
      <w:r>
        <w:rPr>
          <w:spacing w:val="-3"/>
        </w:rPr>
        <w:t xml:space="preserve"> </w:t>
      </w:r>
      <w:r>
        <w:t>in</w:t>
      </w:r>
      <w:r>
        <w:rPr>
          <w:spacing w:val="-3"/>
        </w:rPr>
        <w:t xml:space="preserve"> </w:t>
      </w:r>
      <w:r>
        <w:t>the</w:t>
      </w:r>
      <w:r>
        <w:rPr>
          <w:spacing w:val="-3"/>
        </w:rPr>
        <w:t xml:space="preserve"> </w:t>
      </w:r>
      <w:r>
        <w:t>T</w:t>
      </w:r>
      <w:r w:rsidR="005C7E87">
        <w:t>O</w:t>
      </w:r>
      <w:r>
        <w:t>Rs</w:t>
      </w:r>
      <w:r>
        <w:rPr>
          <w:spacing w:val="-3"/>
        </w:rPr>
        <w:t xml:space="preserve"> </w:t>
      </w:r>
      <w:r>
        <w:t>set</w:t>
      </w:r>
      <w:r>
        <w:rPr>
          <w:spacing w:val="-3"/>
        </w:rPr>
        <w:t xml:space="preserve"> </w:t>
      </w:r>
      <w:r>
        <w:t xml:space="preserve">forth </w:t>
      </w:r>
      <w:r>
        <w:rPr>
          <w:spacing w:val="-2"/>
        </w:rPr>
        <w:t>herein.</w:t>
      </w:r>
    </w:p>
    <w:p w14:paraId="7451F53D" w14:textId="0EC10F3F" w:rsidR="009E5749" w:rsidRDefault="000A48C9" w:rsidP="00015FB4">
      <w:pPr>
        <w:pStyle w:val="BodyText"/>
        <w:numPr>
          <w:ilvl w:val="0"/>
          <w:numId w:val="3"/>
        </w:numPr>
        <w:spacing w:before="3"/>
        <w:ind w:right="116"/>
        <w:jc w:val="both"/>
      </w:pPr>
      <w:r>
        <w:t>The</w:t>
      </w:r>
      <w:r>
        <w:rPr>
          <w:spacing w:val="-6"/>
        </w:rPr>
        <w:t xml:space="preserve"> </w:t>
      </w:r>
      <w:r>
        <w:t>Auditor</w:t>
      </w:r>
      <w:r>
        <w:rPr>
          <w:spacing w:val="-6"/>
        </w:rPr>
        <w:t xml:space="preserve"> </w:t>
      </w:r>
      <w:r>
        <w:t>and</w:t>
      </w:r>
      <w:r>
        <w:rPr>
          <w:spacing w:val="-6"/>
        </w:rPr>
        <w:t xml:space="preserve"> </w:t>
      </w:r>
      <w:r>
        <w:t>/</w:t>
      </w:r>
      <w:r>
        <w:rPr>
          <w:spacing w:val="-6"/>
        </w:rPr>
        <w:t xml:space="preserve"> </w:t>
      </w:r>
      <w:r>
        <w:t>or</w:t>
      </w:r>
      <w:r>
        <w:rPr>
          <w:spacing w:val="-6"/>
        </w:rPr>
        <w:t xml:space="preserve"> </w:t>
      </w:r>
      <w:r>
        <w:t>the</w:t>
      </w:r>
      <w:r>
        <w:rPr>
          <w:spacing w:val="-6"/>
        </w:rPr>
        <w:t xml:space="preserve"> </w:t>
      </w:r>
      <w:r>
        <w:t>firm</w:t>
      </w:r>
      <w:r>
        <w:rPr>
          <w:spacing w:val="-6"/>
        </w:rPr>
        <w:t xml:space="preserve"> </w:t>
      </w:r>
      <w:r>
        <w:t>is</w:t>
      </w:r>
      <w:r>
        <w:rPr>
          <w:spacing w:val="-6"/>
        </w:rPr>
        <w:t xml:space="preserve"> </w:t>
      </w:r>
      <w:r>
        <w:t>registered</w:t>
      </w:r>
      <w:r>
        <w:rPr>
          <w:spacing w:val="-6"/>
        </w:rPr>
        <w:t xml:space="preserve"> </w:t>
      </w:r>
      <w:r>
        <w:t>as</w:t>
      </w:r>
      <w:r>
        <w:rPr>
          <w:spacing w:val="-6"/>
        </w:rPr>
        <w:t xml:space="preserve"> </w:t>
      </w:r>
      <w:r>
        <w:t>a</w:t>
      </w:r>
      <w:r>
        <w:rPr>
          <w:spacing w:val="-6"/>
        </w:rPr>
        <w:t xml:space="preserve"> </w:t>
      </w:r>
      <w:r>
        <w:t>statutory</w:t>
      </w:r>
      <w:r>
        <w:rPr>
          <w:spacing w:val="-6"/>
        </w:rPr>
        <w:t xml:space="preserve"> </w:t>
      </w:r>
      <w:r>
        <w:t>auditor</w:t>
      </w:r>
      <w:r>
        <w:rPr>
          <w:spacing w:val="-6"/>
        </w:rPr>
        <w:t xml:space="preserve"> </w:t>
      </w:r>
      <w:r>
        <w:t>in</w:t>
      </w:r>
      <w:r>
        <w:rPr>
          <w:spacing w:val="-6"/>
        </w:rPr>
        <w:t xml:space="preserve"> </w:t>
      </w:r>
      <w:r>
        <w:t>the</w:t>
      </w:r>
      <w:r>
        <w:rPr>
          <w:spacing w:val="-6"/>
        </w:rPr>
        <w:t xml:space="preserve"> </w:t>
      </w:r>
      <w:r>
        <w:t>public</w:t>
      </w:r>
      <w:r>
        <w:rPr>
          <w:spacing w:val="-6"/>
        </w:rPr>
        <w:t xml:space="preserve"> </w:t>
      </w:r>
      <w:r>
        <w:t>register</w:t>
      </w:r>
      <w:r>
        <w:rPr>
          <w:spacing w:val="-6"/>
        </w:rPr>
        <w:t xml:space="preserve"> </w:t>
      </w:r>
      <w:r>
        <w:t>of a public oversight body in a third country and this register is subject to the principles of public oversight as set out in the legislation of the country concerned.</w:t>
      </w:r>
    </w:p>
    <w:p w14:paraId="1F72A84C" w14:textId="77777777" w:rsidR="00015FB4" w:rsidRPr="00015FB4" w:rsidRDefault="00015FB4" w:rsidP="00015FB4">
      <w:pPr>
        <w:pStyle w:val="BodyText"/>
        <w:numPr>
          <w:ilvl w:val="0"/>
          <w:numId w:val="3"/>
        </w:numPr>
        <w:spacing w:before="3"/>
        <w:ind w:right="116"/>
        <w:jc w:val="both"/>
      </w:pPr>
    </w:p>
    <w:p w14:paraId="2EFEA932" w14:textId="77777777" w:rsidR="00EE112C" w:rsidRDefault="00EE112C" w:rsidP="00015FB4">
      <w:pPr>
        <w:pStyle w:val="Heading1"/>
        <w:spacing w:before="195"/>
        <w:jc w:val="both"/>
      </w:pPr>
    </w:p>
    <w:p w14:paraId="0BADCF67" w14:textId="7A913080" w:rsidR="00015FB4" w:rsidRPr="00015FB4" w:rsidRDefault="000A48C9" w:rsidP="00015FB4">
      <w:pPr>
        <w:pStyle w:val="Heading1"/>
        <w:spacing w:before="195"/>
        <w:jc w:val="both"/>
        <w:rPr>
          <w:spacing w:val="-2"/>
        </w:rPr>
      </w:pPr>
      <w:r>
        <w:t xml:space="preserve">HOW TO </w:t>
      </w:r>
      <w:r>
        <w:rPr>
          <w:spacing w:val="-2"/>
        </w:rPr>
        <w:t>APPLY</w:t>
      </w:r>
    </w:p>
    <w:p w14:paraId="5D81697A" w14:textId="53321FB7" w:rsidR="009E5749" w:rsidRDefault="000A48C9" w:rsidP="00015FB4">
      <w:pPr>
        <w:pStyle w:val="BodyText"/>
        <w:ind w:left="100"/>
        <w:jc w:val="both"/>
      </w:pPr>
      <w:r>
        <w:rPr>
          <w:spacing w:val="-2"/>
        </w:rPr>
        <w:t xml:space="preserve">Please send your application in English to the following </w:t>
      </w:r>
      <w:r w:rsidR="00CF6E41">
        <w:rPr>
          <w:spacing w:val="-3"/>
          <w:w w:val="133"/>
        </w:rPr>
        <w:t>e-</w:t>
      </w:r>
      <w:r>
        <w:rPr>
          <w:spacing w:val="-2"/>
          <w:w w:val="113"/>
        </w:rPr>
        <w:t>mail</w:t>
      </w:r>
      <w:r>
        <w:rPr>
          <w:spacing w:val="-2"/>
          <w:w w:val="99"/>
        </w:rPr>
        <w:t xml:space="preserve"> </w:t>
      </w:r>
      <w:r>
        <w:rPr>
          <w:spacing w:val="-2"/>
        </w:rPr>
        <w:t xml:space="preserve">address: </w:t>
      </w:r>
      <w:hyperlink r:id="rId9" w:history="1">
        <w:r w:rsidR="00CB7192" w:rsidRPr="00D85F74">
          <w:rPr>
            <w:rStyle w:val="Hyperlink"/>
          </w:rPr>
          <w:t>info@drops-lb.com</w:t>
        </w:r>
      </w:hyperlink>
      <w:r w:rsidR="00CB7192">
        <w:t xml:space="preserve"> </w:t>
      </w:r>
      <w:r>
        <w:t xml:space="preserve">not later than </w:t>
      </w:r>
      <w:r w:rsidR="0004071E">
        <w:t>30</w:t>
      </w:r>
      <w:r>
        <w:t xml:space="preserve">th of </w:t>
      </w:r>
      <w:r w:rsidR="0004071E">
        <w:t>June</w:t>
      </w:r>
      <w:r>
        <w:t xml:space="preserve"> 20</w:t>
      </w:r>
      <w:r w:rsidR="00927A10">
        <w:t>2</w:t>
      </w:r>
      <w:r w:rsidR="003B126D">
        <w:t>2</w:t>
      </w:r>
      <w:r>
        <w:t>.</w:t>
      </w:r>
    </w:p>
    <w:p w14:paraId="48B8601C" w14:textId="77777777" w:rsidR="009E5749" w:rsidRDefault="009E5749" w:rsidP="00015FB4">
      <w:pPr>
        <w:pStyle w:val="BodyText"/>
        <w:spacing w:before="11"/>
        <w:jc w:val="both"/>
        <w:rPr>
          <w:sz w:val="23"/>
        </w:rPr>
      </w:pPr>
    </w:p>
    <w:p w14:paraId="644BF680" w14:textId="77777777" w:rsidR="009E5749" w:rsidRDefault="000A48C9" w:rsidP="00015FB4">
      <w:pPr>
        <w:pStyle w:val="BodyText"/>
        <w:ind w:left="100"/>
        <w:jc w:val="both"/>
      </w:pPr>
      <w:r>
        <w:t>The</w:t>
      </w:r>
      <w:r>
        <w:rPr>
          <w:spacing w:val="-1"/>
        </w:rPr>
        <w:t xml:space="preserve"> </w:t>
      </w:r>
      <w:r>
        <w:t xml:space="preserve">application shall include the </w:t>
      </w:r>
      <w:r>
        <w:rPr>
          <w:spacing w:val="-2"/>
        </w:rPr>
        <w:t>following;</w:t>
      </w:r>
    </w:p>
    <w:p w14:paraId="513C6EA8" w14:textId="13E66E05" w:rsidR="009E5749" w:rsidRDefault="000A48C9" w:rsidP="00015FB4">
      <w:pPr>
        <w:pStyle w:val="BodyText"/>
        <w:numPr>
          <w:ilvl w:val="0"/>
          <w:numId w:val="4"/>
        </w:numPr>
        <w:tabs>
          <w:tab w:val="left" w:pos="819"/>
        </w:tabs>
        <w:jc w:val="both"/>
      </w:pPr>
      <w:r>
        <w:t>CV</w:t>
      </w:r>
      <w:r>
        <w:rPr>
          <w:spacing w:val="-1"/>
        </w:rPr>
        <w:t xml:space="preserve"> </w:t>
      </w:r>
      <w:r>
        <w:t>of the</w:t>
      </w:r>
      <w:r>
        <w:rPr>
          <w:spacing w:val="-1"/>
        </w:rPr>
        <w:t xml:space="preserve"> </w:t>
      </w:r>
      <w:r>
        <w:t>consultant(s) and</w:t>
      </w:r>
      <w:r>
        <w:rPr>
          <w:spacing w:val="-1"/>
        </w:rPr>
        <w:t xml:space="preserve"> </w:t>
      </w:r>
      <w:r>
        <w:t>name of</w:t>
      </w:r>
      <w:r>
        <w:rPr>
          <w:spacing w:val="-1"/>
        </w:rPr>
        <w:t xml:space="preserve"> </w:t>
      </w:r>
      <w:r>
        <w:t>the consultancy</w:t>
      </w:r>
      <w:r>
        <w:rPr>
          <w:spacing w:val="-1"/>
        </w:rPr>
        <w:t xml:space="preserve"> </w:t>
      </w:r>
      <w:r>
        <w:t xml:space="preserve">firm he/she </w:t>
      </w:r>
      <w:r>
        <w:rPr>
          <w:spacing w:val="-2"/>
        </w:rPr>
        <w:t>represents.</w:t>
      </w:r>
    </w:p>
    <w:p w14:paraId="166DFAED" w14:textId="6862CA66" w:rsidR="009E5749" w:rsidRDefault="000A48C9" w:rsidP="00015FB4">
      <w:pPr>
        <w:pStyle w:val="BodyText"/>
        <w:numPr>
          <w:ilvl w:val="0"/>
          <w:numId w:val="4"/>
        </w:numPr>
        <w:tabs>
          <w:tab w:val="left" w:pos="819"/>
        </w:tabs>
        <w:jc w:val="both"/>
      </w:pPr>
      <w:r>
        <w:t>Proposed</w:t>
      </w:r>
      <w:r>
        <w:rPr>
          <w:spacing w:val="-2"/>
        </w:rPr>
        <w:t xml:space="preserve"> </w:t>
      </w:r>
      <w:r>
        <w:t>methodology</w:t>
      </w:r>
      <w:r>
        <w:rPr>
          <w:spacing w:val="-2"/>
        </w:rPr>
        <w:t xml:space="preserve"> </w:t>
      </w:r>
      <w:r>
        <w:t>and</w:t>
      </w:r>
      <w:r>
        <w:rPr>
          <w:spacing w:val="-1"/>
        </w:rPr>
        <w:t xml:space="preserve"> </w:t>
      </w:r>
      <w:r>
        <w:rPr>
          <w:spacing w:val="-2"/>
        </w:rPr>
        <w:t>timeframe</w:t>
      </w:r>
      <w:r w:rsidR="007F0BE7">
        <w:rPr>
          <w:spacing w:val="-2"/>
        </w:rPr>
        <w:t>.</w:t>
      </w:r>
    </w:p>
    <w:p w14:paraId="14400C0D" w14:textId="2C60E4AA" w:rsidR="009E5749" w:rsidRDefault="000A48C9" w:rsidP="00015FB4">
      <w:pPr>
        <w:pStyle w:val="BodyText"/>
        <w:numPr>
          <w:ilvl w:val="0"/>
          <w:numId w:val="4"/>
        </w:numPr>
        <w:tabs>
          <w:tab w:val="left" w:pos="819"/>
        </w:tabs>
        <w:jc w:val="both"/>
      </w:pPr>
      <w:r>
        <w:t>Financial</w:t>
      </w:r>
      <w:r>
        <w:rPr>
          <w:spacing w:val="-3"/>
        </w:rPr>
        <w:t xml:space="preserve"> </w:t>
      </w:r>
      <w:r>
        <w:t>offer and</w:t>
      </w:r>
      <w:r>
        <w:rPr>
          <w:spacing w:val="-1"/>
        </w:rPr>
        <w:t xml:space="preserve"> </w:t>
      </w:r>
      <w:r>
        <w:t xml:space="preserve">payment </w:t>
      </w:r>
      <w:r>
        <w:rPr>
          <w:spacing w:val="-2"/>
        </w:rPr>
        <w:t>Schedule</w:t>
      </w:r>
      <w:r w:rsidR="007F0BE7">
        <w:rPr>
          <w:spacing w:val="-2"/>
        </w:rPr>
        <w:t>.</w:t>
      </w:r>
    </w:p>
    <w:sectPr w:rsidR="009E5749">
      <w:pgSz w:w="12240" w:h="15840"/>
      <w:pgMar w:top="1640" w:right="1420" w:bottom="1000" w:left="1340" w:header="575"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3CCA" w14:textId="77777777" w:rsidR="00195593" w:rsidRDefault="00195593">
      <w:r>
        <w:separator/>
      </w:r>
    </w:p>
  </w:endnote>
  <w:endnote w:type="continuationSeparator" w:id="0">
    <w:p w14:paraId="55236EB4" w14:textId="77777777" w:rsidR="00195593" w:rsidRDefault="0019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F5FA" w14:textId="77777777" w:rsidR="009E5749" w:rsidRDefault="00195593">
    <w:pPr>
      <w:pStyle w:val="BodyText"/>
      <w:spacing w:line="14" w:lineRule="auto"/>
      <w:rPr>
        <w:sz w:val="20"/>
      </w:rPr>
    </w:pPr>
    <w:r>
      <w:pict w14:anchorId="23A963A4">
        <v:shapetype id="_x0000_t202" coordsize="21600,21600" o:spt="202" path="m,l,21600r21600,l21600,xe">
          <v:stroke joinstyle="miter"/>
          <v:path gradientshapeok="t" o:connecttype="rect"/>
        </v:shapetype>
        <v:shape id="docshape1" o:spid="_x0000_s2049" type="#_x0000_t202" alt="" style="position:absolute;margin-left:531pt;margin-top:740.45pt;width:13.1pt;height:16.65pt;z-index:-251658240;mso-wrap-style:square;mso-wrap-edited:f;mso-width-percent:0;mso-height-percent:0;mso-position-horizontal-relative:page;mso-position-vertical-relative:page;mso-width-percent:0;mso-height-percent:0;v-text-anchor:top" filled="f" stroked="f">
          <v:textbox inset="0,0,0,0">
            <w:txbxContent>
              <w:p w14:paraId="6CE2DD9D" w14:textId="77777777" w:rsidR="009E5749" w:rsidRDefault="000A48C9">
                <w:pPr>
                  <w:pStyle w:val="BodyText"/>
                  <w:spacing w:before="2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1F97" w14:textId="77777777" w:rsidR="00195593" w:rsidRDefault="00195593">
      <w:r>
        <w:separator/>
      </w:r>
    </w:p>
  </w:footnote>
  <w:footnote w:type="continuationSeparator" w:id="0">
    <w:p w14:paraId="5CBA1DFD" w14:textId="77777777" w:rsidR="00195593" w:rsidRDefault="0019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431" w14:textId="4A0590E2" w:rsidR="009E5749" w:rsidRDefault="00EE6819">
    <w:pPr>
      <w:pStyle w:val="BodyText"/>
      <w:spacing w:line="14" w:lineRule="auto"/>
      <w:rPr>
        <w:sz w:val="20"/>
      </w:rPr>
    </w:pPr>
    <w:r>
      <w:rPr>
        <w:noProof/>
        <w:sz w:val="20"/>
      </w:rPr>
      <w:drawing>
        <wp:anchor distT="0" distB="0" distL="114300" distR="114300" simplePos="0" relativeHeight="251657216" behindDoc="0" locked="0" layoutInCell="1" allowOverlap="1" wp14:anchorId="5294035F" wp14:editId="7764231A">
          <wp:simplePos x="0" y="0"/>
          <wp:positionH relativeFrom="column">
            <wp:posOffset>5488940</wp:posOffset>
          </wp:positionH>
          <wp:positionV relativeFrom="paragraph">
            <wp:posOffset>219075</wp:posOffset>
          </wp:positionV>
          <wp:extent cx="734785" cy="381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478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51A3"/>
    <w:multiLevelType w:val="hybridMultilevel"/>
    <w:tmpl w:val="666CC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2375"/>
    <w:multiLevelType w:val="hybridMultilevel"/>
    <w:tmpl w:val="ECB22800"/>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4877015"/>
    <w:multiLevelType w:val="hybridMultilevel"/>
    <w:tmpl w:val="36F81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D5069"/>
    <w:multiLevelType w:val="hybridMultilevel"/>
    <w:tmpl w:val="1F1E35A0"/>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76D52B31"/>
    <w:multiLevelType w:val="hybridMultilevel"/>
    <w:tmpl w:val="6406A1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E5749"/>
    <w:rsid w:val="0001507F"/>
    <w:rsid w:val="00015FB4"/>
    <w:rsid w:val="0004071E"/>
    <w:rsid w:val="000A48C9"/>
    <w:rsid w:val="000B0651"/>
    <w:rsid w:val="00122376"/>
    <w:rsid w:val="001465EA"/>
    <w:rsid w:val="001513C5"/>
    <w:rsid w:val="00194F87"/>
    <w:rsid w:val="00195593"/>
    <w:rsid w:val="002331F6"/>
    <w:rsid w:val="003530CA"/>
    <w:rsid w:val="003B126D"/>
    <w:rsid w:val="004B2787"/>
    <w:rsid w:val="005C7E87"/>
    <w:rsid w:val="0070430B"/>
    <w:rsid w:val="007F0BE7"/>
    <w:rsid w:val="00927A10"/>
    <w:rsid w:val="009E5749"/>
    <w:rsid w:val="00A664CB"/>
    <w:rsid w:val="00AE5F15"/>
    <w:rsid w:val="00CB7192"/>
    <w:rsid w:val="00CF6E41"/>
    <w:rsid w:val="00EE112C"/>
    <w:rsid w:val="00EE6819"/>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F0C803"/>
  <w15:docId w15:val="{FF492EC7-4CAB-9D48-89BD-B7D27B3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819"/>
    <w:pPr>
      <w:tabs>
        <w:tab w:val="center" w:pos="4680"/>
        <w:tab w:val="right" w:pos="9360"/>
      </w:tabs>
    </w:pPr>
  </w:style>
  <w:style w:type="character" w:customStyle="1" w:styleId="HeaderChar">
    <w:name w:val="Header Char"/>
    <w:basedOn w:val="DefaultParagraphFont"/>
    <w:link w:val="Header"/>
    <w:uiPriority w:val="99"/>
    <w:rsid w:val="00EE6819"/>
    <w:rPr>
      <w:rFonts w:ascii="Calibri" w:eastAsia="Calibri" w:hAnsi="Calibri" w:cs="Calibri"/>
    </w:rPr>
  </w:style>
  <w:style w:type="paragraph" w:styleId="Footer">
    <w:name w:val="footer"/>
    <w:basedOn w:val="Normal"/>
    <w:link w:val="FooterChar"/>
    <w:uiPriority w:val="99"/>
    <w:unhideWhenUsed/>
    <w:rsid w:val="00EE6819"/>
    <w:pPr>
      <w:tabs>
        <w:tab w:val="center" w:pos="4680"/>
        <w:tab w:val="right" w:pos="9360"/>
      </w:tabs>
    </w:pPr>
  </w:style>
  <w:style w:type="character" w:customStyle="1" w:styleId="FooterChar">
    <w:name w:val="Footer Char"/>
    <w:basedOn w:val="DefaultParagraphFont"/>
    <w:link w:val="Footer"/>
    <w:uiPriority w:val="99"/>
    <w:rsid w:val="00EE6819"/>
    <w:rPr>
      <w:rFonts w:ascii="Calibri" w:eastAsia="Calibri" w:hAnsi="Calibri" w:cs="Calibri"/>
    </w:rPr>
  </w:style>
  <w:style w:type="character" w:styleId="Hyperlink">
    <w:name w:val="Hyperlink"/>
    <w:basedOn w:val="DefaultParagraphFont"/>
    <w:uiPriority w:val="99"/>
    <w:unhideWhenUsed/>
    <w:rsid w:val="00CB7192"/>
    <w:rPr>
      <w:color w:val="0000FF" w:themeColor="hyperlink"/>
      <w:u w:val="single"/>
    </w:rPr>
  </w:style>
  <w:style w:type="character" w:styleId="UnresolvedMention">
    <w:name w:val="Unresolved Mention"/>
    <w:basedOn w:val="DefaultParagraphFont"/>
    <w:uiPriority w:val="99"/>
    <w:semiHidden/>
    <w:unhideWhenUsed/>
    <w:rsid w:val="00CB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rops-l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2022-06-17T13:52:00Z</dcterms:created>
  <dcterms:modified xsi:type="dcterms:W3CDTF">2022-06-20T14:36:00Z</dcterms:modified>
</cp:coreProperties>
</file>