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9A1D" w14:textId="77777777" w:rsidR="005C2FDD" w:rsidRDefault="004950B3">
      <w:pPr>
        <w:pStyle w:val="Title"/>
      </w:pPr>
      <w:r>
        <w:rPr>
          <w:color w:val="007DBA"/>
        </w:rPr>
        <w:t>REQUEST</w:t>
      </w:r>
      <w:r>
        <w:rPr>
          <w:color w:val="007DBA"/>
          <w:spacing w:val="-6"/>
        </w:rPr>
        <w:t xml:space="preserve"> </w:t>
      </w:r>
      <w:r>
        <w:rPr>
          <w:color w:val="007DBA"/>
        </w:rPr>
        <w:t>FOR</w:t>
      </w:r>
      <w:r>
        <w:rPr>
          <w:color w:val="007DBA"/>
          <w:spacing w:val="-5"/>
        </w:rPr>
        <w:t xml:space="preserve"> </w:t>
      </w:r>
      <w:r>
        <w:rPr>
          <w:color w:val="007DBA"/>
        </w:rPr>
        <w:t>EXPRESSION</w:t>
      </w:r>
      <w:r>
        <w:rPr>
          <w:color w:val="007DBA"/>
          <w:spacing w:val="-5"/>
        </w:rPr>
        <w:t xml:space="preserve"> </w:t>
      </w:r>
      <w:r>
        <w:rPr>
          <w:color w:val="007DBA"/>
        </w:rPr>
        <w:t>OF</w:t>
      </w:r>
      <w:r>
        <w:rPr>
          <w:color w:val="007DBA"/>
          <w:spacing w:val="-5"/>
        </w:rPr>
        <w:t xml:space="preserve"> </w:t>
      </w:r>
      <w:r>
        <w:rPr>
          <w:color w:val="007DBA"/>
          <w:spacing w:val="-2"/>
        </w:rPr>
        <w:t>INTEREST</w:t>
      </w:r>
    </w:p>
    <w:p w14:paraId="52D61696" w14:textId="393B6059" w:rsidR="005C2FDD" w:rsidRDefault="004950B3">
      <w:pPr>
        <w:spacing w:line="293" w:lineRule="exact"/>
        <w:ind w:left="485" w:right="498"/>
        <w:jc w:val="center"/>
        <w:rPr>
          <w:rFonts w:ascii="Calibri"/>
          <w:b/>
          <w:sz w:val="24"/>
        </w:rPr>
      </w:pPr>
      <w:r>
        <w:rPr>
          <w:rFonts w:ascii="Calibri"/>
          <w:b/>
          <w:color w:val="C00000"/>
          <w:sz w:val="24"/>
        </w:rPr>
        <w:t>Closing</w:t>
      </w:r>
      <w:r>
        <w:rPr>
          <w:rFonts w:ascii="Calibri"/>
          <w:b/>
          <w:color w:val="C00000"/>
          <w:spacing w:val="-3"/>
          <w:sz w:val="24"/>
        </w:rPr>
        <w:t xml:space="preserve"> </w:t>
      </w:r>
      <w:r>
        <w:rPr>
          <w:rFonts w:ascii="Calibri"/>
          <w:b/>
          <w:color w:val="C00000"/>
          <w:sz w:val="24"/>
        </w:rPr>
        <w:t>Date:</w:t>
      </w:r>
      <w:r>
        <w:rPr>
          <w:rFonts w:ascii="Calibri"/>
          <w:b/>
          <w:color w:val="C00000"/>
          <w:spacing w:val="1"/>
          <w:sz w:val="24"/>
        </w:rPr>
        <w:t xml:space="preserve"> </w:t>
      </w:r>
      <w:r w:rsidR="00DF47AD">
        <w:rPr>
          <w:rFonts w:ascii="Calibri"/>
          <w:b/>
          <w:color w:val="C00000"/>
          <w:sz w:val="24"/>
        </w:rPr>
        <w:t>29-01-2024</w:t>
      </w:r>
    </w:p>
    <w:p w14:paraId="7A2D6057" w14:textId="77777777" w:rsidR="005C2FDD" w:rsidRDefault="005C2FDD">
      <w:pPr>
        <w:pStyle w:val="BodyText"/>
        <w:jc w:val="left"/>
        <w:rPr>
          <w:rFonts w:ascii="Calibri"/>
          <w:b/>
          <w:sz w:val="24"/>
        </w:rPr>
      </w:pPr>
    </w:p>
    <w:p w14:paraId="39D5E05E" w14:textId="77777777" w:rsidR="005C2FDD" w:rsidRDefault="005C2FDD">
      <w:pPr>
        <w:pStyle w:val="BodyText"/>
        <w:jc w:val="left"/>
        <w:rPr>
          <w:rFonts w:ascii="Calibri"/>
          <w:b/>
          <w:sz w:val="24"/>
        </w:rPr>
      </w:pPr>
    </w:p>
    <w:p w14:paraId="5D0D4C3D" w14:textId="77777777" w:rsidR="005C2FDD" w:rsidRDefault="004950B3">
      <w:pPr>
        <w:pStyle w:val="Heading1"/>
        <w:numPr>
          <w:ilvl w:val="0"/>
          <w:numId w:val="3"/>
        </w:numPr>
        <w:tabs>
          <w:tab w:val="left" w:pos="399"/>
        </w:tabs>
        <w:ind w:left="399" w:hanging="299"/>
      </w:pPr>
      <w:r>
        <w:rPr>
          <w:spacing w:val="-2"/>
        </w:rPr>
        <w:t>Background:</w:t>
      </w:r>
    </w:p>
    <w:p w14:paraId="6232B50C" w14:textId="77777777" w:rsidR="00134989" w:rsidRDefault="00134989" w:rsidP="00134989">
      <w:pPr>
        <w:pStyle w:val="BodyText"/>
        <w:spacing w:before="293"/>
        <w:ind w:left="100" w:right="112"/>
      </w:pPr>
      <w:r>
        <w:t xml:space="preserve">Development, Culture, and Leadership (DCL) is a Lebanese non-profit organization that was founded in 2008 with the mission to empower the youth of Northern Lebanon through informal and non-formal education, offering opportunities to the local youth without any discrimination due to religious, gender, nationality, or social differences. Peace, collaboration, equality, and respect among all members of the community have been the main values around which DCL has been operating since its inception. </w:t>
      </w:r>
    </w:p>
    <w:p w14:paraId="4E5874FC" w14:textId="77777777" w:rsidR="00134989" w:rsidRDefault="00134989" w:rsidP="00134989">
      <w:pPr>
        <w:pStyle w:val="BodyText"/>
        <w:spacing w:before="293"/>
        <w:ind w:left="100" w:right="112"/>
      </w:pPr>
      <w:r>
        <w:t xml:space="preserve">Since 2020, DCL is the Cooperating Partner (CP) of the UN World Food Programme (WFP) for North Lebanon and Akkar for the School Feeding Program, according to which, healthy snacks are distributed daily to the attending students in selected schools in the assigned region. As of the academic year 2023-2024, DCL distributes to around </w:t>
      </w:r>
      <w:r w:rsidR="00144784">
        <w:t>30</w:t>
      </w:r>
      <w:r>
        <w:t>,000 children in 55 schools.</w:t>
      </w:r>
    </w:p>
    <w:p w14:paraId="328CC968" w14:textId="77777777" w:rsidR="00134989" w:rsidRDefault="00134989">
      <w:pPr>
        <w:pStyle w:val="BodyText"/>
        <w:spacing w:before="293"/>
        <w:ind w:left="100" w:right="112"/>
      </w:pPr>
    </w:p>
    <w:p w14:paraId="5E1756CC" w14:textId="77777777" w:rsidR="005C2FDD" w:rsidRDefault="004950B3">
      <w:pPr>
        <w:pStyle w:val="Heading1"/>
        <w:numPr>
          <w:ilvl w:val="0"/>
          <w:numId w:val="3"/>
        </w:numPr>
        <w:tabs>
          <w:tab w:val="left" w:pos="385"/>
        </w:tabs>
        <w:ind w:left="385" w:hanging="285"/>
      </w:pPr>
      <w:r>
        <w:t>The</w:t>
      </w:r>
      <w:r>
        <w:rPr>
          <w:spacing w:val="-2"/>
        </w:rPr>
        <w:t xml:space="preserve"> </w:t>
      </w:r>
      <w:r>
        <w:t>purpose</w:t>
      </w:r>
      <w:r>
        <w:rPr>
          <w:spacing w:val="-4"/>
        </w:rPr>
        <w:t xml:space="preserve"> </w:t>
      </w:r>
      <w:r>
        <w:t>of</w:t>
      </w:r>
      <w:r>
        <w:rPr>
          <w:spacing w:val="-3"/>
        </w:rPr>
        <w:t xml:space="preserve"> </w:t>
      </w:r>
      <w:r>
        <w:t>the</w:t>
      </w:r>
      <w:r>
        <w:rPr>
          <w:spacing w:val="-1"/>
        </w:rPr>
        <w:t xml:space="preserve"> </w:t>
      </w:r>
      <w:r>
        <w:t>Expression</w:t>
      </w:r>
      <w:r>
        <w:rPr>
          <w:spacing w:val="-1"/>
        </w:rPr>
        <w:t xml:space="preserve"> </w:t>
      </w:r>
      <w:r>
        <w:t>of</w:t>
      </w:r>
      <w:r>
        <w:rPr>
          <w:spacing w:val="-1"/>
        </w:rPr>
        <w:t xml:space="preserve"> </w:t>
      </w:r>
      <w:r>
        <w:t xml:space="preserve">Interest </w:t>
      </w:r>
      <w:r>
        <w:rPr>
          <w:spacing w:val="-2"/>
        </w:rPr>
        <w:t>(EOI):</w:t>
      </w:r>
    </w:p>
    <w:p w14:paraId="4069BCE8" w14:textId="77777777" w:rsidR="005C2FDD" w:rsidRDefault="005C2FDD">
      <w:pPr>
        <w:pStyle w:val="BodyText"/>
        <w:spacing w:before="70"/>
        <w:jc w:val="left"/>
        <w:rPr>
          <w:b/>
          <w:sz w:val="24"/>
        </w:rPr>
      </w:pPr>
    </w:p>
    <w:p w14:paraId="3380E03B" w14:textId="518C9CF2" w:rsidR="005C2FDD" w:rsidRDefault="004950B3">
      <w:pPr>
        <w:pStyle w:val="BodyText"/>
        <w:ind w:left="100" w:right="113"/>
      </w:pPr>
      <w:r>
        <w:t xml:space="preserve">The purpose of this request for expression of interest (EOI) is to identify potential </w:t>
      </w:r>
      <w:r w:rsidR="00134989">
        <w:t xml:space="preserve">companies for </w:t>
      </w:r>
      <w:r w:rsidR="0085154D">
        <w:t xml:space="preserve">the </w:t>
      </w:r>
      <w:r w:rsidR="00134989">
        <w:t>supply of fruits and vegetables</w:t>
      </w:r>
      <w:r w:rsidR="0082104A">
        <w:t xml:space="preserve"> and packaged </w:t>
      </w:r>
      <w:r w:rsidR="0082104A" w:rsidRPr="0085154D">
        <w:t>goods</w:t>
      </w:r>
      <w:r w:rsidR="00144784" w:rsidRPr="0085154D">
        <w:t xml:space="preserve">, cleaned, </w:t>
      </w:r>
      <w:r w:rsidR="00134989" w:rsidRPr="0085154D">
        <w:t>packaged</w:t>
      </w:r>
      <w:r w:rsidR="00144784" w:rsidRPr="0085154D">
        <w:t xml:space="preserve"> and transferred</w:t>
      </w:r>
      <w:r w:rsidR="00134989" w:rsidRPr="0085154D">
        <w:t xml:space="preserve"> as per the specifications </w:t>
      </w:r>
      <w:r w:rsidR="00DC5605">
        <w:t>analyzed by DCL</w:t>
      </w:r>
      <w:r w:rsidR="00134989" w:rsidRPr="0085154D">
        <w:t>.</w:t>
      </w:r>
      <w:r w:rsidRPr="0085154D">
        <w:t xml:space="preserve"> </w:t>
      </w:r>
      <w:r w:rsidR="00134989" w:rsidRPr="0085154D">
        <w:t>Eligibility and inclusion in DC</w:t>
      </w:r>
      <w:r w:rsidR="00FC2F3C" w:rsidRPr="0085154D">
        <w:t>L</w:t>
      </w:r>
      <w:r w:rsidR="00134989" w:rsidRPr="0085154D">
        <w:t>’s roster</w:t>
      </w:r>
      <w:r w:rsidR="00134989" w:rsidRPr="0085154D">
        <w:rPr>
          <w:spacing w:val="-10"/>
        </w:rPr>
        <w:t xml:space="preserve"> </w:t>
      </w:r>
      <w:r w:rsidR="00134989" w:rsidRPr="00BC0416">
        <w:t>does not</w:t>
      </w:r>
      <w:r w:rsidR="00134989" w:rsidRPr="0085154D">
        <w:rPr>
          <w:spacing w:val="-10"/>
        </w:rPr>
        <w:t xml:space="preserve"> </w:t>
      </w:r>
      <w:r w:rsidRPr="0085154D">
        <w:t>necessarily</w:t>
      </w:r>
      <w:r w:rsidR="00134989" w:rsidRPr="0085154D">
        <w:t xml:space="preserve"> mean that a contract with DCL and the supplier</w:t>
      </w:r>
      <w:r w:rsidR="00134989">
        <w:t xml:space="preserve"> will be signed</w:t>
      </w:r>
      <w:r w:rsidR="00144784">
        <w:t xml:space="preserve">. </w:t>
      </w:r>
      <w:r>
        <w:t>The eligible</w:t>
      </w:r>
      <w:r>
        <w:rPr>
          <w:spacing w:val="-5"/>
        </w:rPr>
        <w:t xml:space="preserve"> </w:t>
      </w:r>
      <w:r w:rsidR="00144784">
        <w:t>companies</w:t>
      </w:r>
      <w:r>
        <w:rPr>
          <w:spacing w:val="-5"/>
        </w:rPr>
        <w:t xml:space="preserve"> </w:t>
      </w:r>
      <w:r>
        <w:t>who</w:t>
      </w:r>
      <w:r>
        <w:rPr>
          <w:spacing w:val="-4"/>
        </w:rPr>
        <w:t xml:space="preserve"> </w:t>
      </w:r>
      <w:r>
        <w:t>meet</w:t>
      </w:r>
      <w:r>
        <w:rPr>
          <w:spacing w:val="-7"/>
        </w:rPr>
        <w:t xml:space="preserve"> </w:t>
      </w:r>
      <w:r w:rsidR="00144784">
        <w:t>DCL’s</w:t>
      </w:r>
      <w:r>
        <w:rPr>
          <w:spacing w:val="-5"/>
        </w:rPr>
        <w:t xml:space="preserve"> </w:t>
      </w:r>
      <w:r>
        <w:t>requirements</w:t>
      </w:r>
      <w:r>
        <w:rPr>
          <w:spacing w:val="-7"/>
        </w:rPr>
        <w:t xml:space="preserve"> </w:t>
      </w:r>
      <w:r>
        <w:t>will</w:t>
      </w:r>
      <w:r>
        <w:rPr>
          <w:spacing w:val="-5"/>
        </w:rPr>
        <w:t xml:space="preserve"> </w:t>
      </w:r>
      <w:r>
        <w:t>be</w:t>
      </w:r>
      <w:r>
        <w:rPr>
          <w:spacing w:val="-5"/>
        </w:rPr>
        <w:t xml:space="preserve"> </w:t>
      </w:r>
      <w:r>
        <w:t>invited</w:t>
      </w:r>
      <w:r>
        <w:rPr>
          <w:spacing w:val="-3"/>
        </w:rPr>
        <w:t xml:space="preserve"> </w:t>
      </w:r>
      <w:r>
        <w:t>at</w:t>
      </w:r>
      <w:r>
        <w:rPr>
          <w:spacing w:val="-4"/>
        </w:rPr>
        <w:t xml:space="preserve"> </w:t>
      </w:r>
      <w:r>
        <w:t>a</w:t>
      </w:r>
      <w:r>
        <w:rPr>
          <w:spacing w:val="-4"/>
        </w:rPr>
        <w:t xml:space="preserve"> </w:t>
      </w:r>
      <w:r>
        <w:t>later</w:t>
      </w:r>
      <w:r>
        <w:rPr>
          <w:spacing w:val="-4"/>
        </w:rPr>
        <w:t xml:space="preserve"> </w:t>
      </w:r>
      <w:r>
        <w:t>stage</w:t>
      </w:r>
      <w:r>
        <w:rPr>
          <w:spacing w:val="-5"/>
        </w:rPr>
        <w:t xml:space="preserve"> </w:t>
      </w:r>
      <w:r>
        <w:t>to</w:t>
      </w:r>
      <w:r>
        <w:rPr>
          <w:spacing w:val="-4"/>
        </w:rPr>
        <w:t xml:space="preserve"> </w:t>
      </w:r>
      <w:r>
        <w:t>participate</w:t>
      </w:r>
      <w:r>
        <w:rPr>
          <w:spacing w:val="-5"/>
        </w:rPr>
        <w:t xml:space="preserve"> </w:t>
      </w:r>
      <w:r>
        <w:t>in a</w:t>
      </w:r>
      <w:r>
        <w:rPr>
          <w:spacing w:val="-2"/>
        </w:rPr>
        <w:t xml:space="preserve"> </w:t>
      </w:r>
      <w:r>
        <w:t>Call</w:t>
      </w:r>
      <w:r>
        <w:rPr>
          <w:spacing w:val="-4"/>
        </w:rPr>
        <w:t xml:space="preserve"> </w:t>
      </w:r>
      <w:r>
        <w:t>for</w:t>
      </w:r>
      <w:r>
        <w:rPr>
          <w:spacing w:val="-2"/>
        </w:rPr>
        <w:t xml:space="preserve"> </w:t>
      </w:r>
      <w:r w:rsidR="00144784">
        <w:t>Quotation</w:t>
      </w:r>
      <w:r>
        <w:rPr>
          <w:spacing w:val="-2"/>
        </w:rPr>
        <w:t xml:space="preserve"> </w:t>
      </w:r>
      <w:r>
        <w:t>(RF</w:t>
      </w:r>
      <w:r w:rsidR="00144784">
        <w:t>Q</w:t>
      </w:r>
      <w:r>
        <w:t>)</w:t>
      </w:r>
      <w:r>
        <w:rPr>
          <w:spacing w:val="-6"/>
        </w:rPr>
        <w:t xml:space="preserve"> </w:t>
      </w:r>
      <w:r>
        <w:t>which</w:t>
      </w:r>
      <w:r>
        <w:rPr>
          <w:spacing w:val="-5"/>
        </w:rPr>
        <w:t xml:space="preserve"> </w:t>
      </w:r>
      <w:r>
        <w:t>may</w:t>
      </w:r>
      <w:r>
        <w:rPr>
          <w:spacing w:val="-1"/>
        </w:rPr>
        <w:t xml:space="preserve"> </w:t>
      </w:r>
      <w:r>
        <w:t>result</w:t>
      </w:r>
      <w:r>
        <w:rPr>
          <w:spacing w:val="-3"/>
        </w:rPr>
        <w:t xml:space="preserve"> </w:t>
      </w:r>
      <w:r>
        <w:t>in</w:t>
      </w:r>
      <w:r>
        <w:rPr>
          <w:spacing w:val="-6"/>
        </w:rPr>
        <w:t xml:space="preserve"> </w:t>
      </w:r>
      <w:r>
        <w:t>a</w:t>
      </w:r>
      <w:r>
        <w:rPr>
          <w:spacing w:val="-1"/>
        </w:rPr>
        <w:t xml:space="preserve"> </w:t>
      </w:r>
      <w:r>
        <w:t>signature</w:t>
      </w:r>
      <w:r>
        <w:rPr>
          <w:spacing w:val="-3"/>
        </w:rPr>
        <w:t xml:space="preserve"> </w:t>
      </w:r>
      <w:r>
        <w:t>of</w:t>
      </w:r>
      <w:r>
        <w:rPr>
          <w:spacing w:val="-4"/>
        </w:rPr>
        <w:t xml:space="preserve"> </w:t>
      </w:r>
      <w:r>
        <w:t>a</w:t>
      </w:r>
      <w:r>
        <w:rPr>
          <w:spacing w:val="-2"/>
        </w:rPr>
        <w:t xml:space="preserve"> </w:t>
      </w:r>
      <w:r w:rsidR="00144784">
        <w:t>contract</w:t>
      </w:r>
      <w:r>
        <w:t>.</w:t>
      </w:r>
      <w:r>
        <w:rPr>
          <w:spacing w:val="-5"/>
        </w:rPr>
        <w:t xml:space="preserve"> </w:t>
      </w:r>
    </w:p>
    <w:p w14:paraId="46CDAB84" w14:textId="77777777" w:rsidR="005C2FDD" w:rsidRDefault="005C2FDD">
      <w:pPr>
        <w:pStyle w:val="BodyText"/>
        <w:spacing w:before="107"/>
        <w:jc w:val="left"/>
      </w:pPr>
    </w:p>
    <w:p w14:paraId="5B39BE2B" w14:textId="77777777" w:rsidR="005C2FDD" w:rsidRDefault="004950B3">
      <w:pPr>
        <w:pStyle w:val="Heading1"/>
        <w:numPr>
          <w:ilvl w:val="0"/>
          <w:numId w:val="3"/>
        </w:numPr>
        <w:tabs>
          <w:tab w:val="left" w:pos="380"/>
        </w:tabs>
        <w:spacing w:before="1"/>
        <w:ind w:left="380" w:hanging="280"/>
      </w:pPr>
      <w:r>
        <w:t>Anticipated</w:t>
      </w:r>
      <w:r>
        <w:rPr>
          <w:spacing w:val="-5"/>
        </w:rPr>
        <w:t xml:space="preserve"> </w:t>
      </w:r>
      <w:r w:rsidR="00144784">
        <w:rPr>
          <w:spacing w:val="-5"/>
        </w:rPr>
        <w:t>services to be provided by the supplier</w:t>
      </w:r>
      <w:r>
        <w:rPr>
          <w:spacing w:val="-2"/>
        </w:rPr>
        <w:t>:</w:t>
      </w:r>
    </w:p>
    <w:p w14:paraId="514161F2" w14:textId="77777777" w:rsidR="00144784" w:rsidRDefault="00144784">
      <w:pPr>
        <w:pStyle w:val="BodyText"/>
        <w:ind w:left="100" w:right="114"/>
      </w:pPr>
    </w:p>
    <w:p w14:paraId="54575116" w14:textId="77777777" w:rsidR="00144784" w:rsidRDefault="00144784">
      <w:pPr>
        <w:pStyle w:val="BodyText"/>
        <w:ind w:left="100" w:right="114"/>
      </w:pPr>
      <w:r>
        <w:t>Indicative services as per the program’s details for the academic year 2023-2024:</w:t>
      </w:r>
    </w:p>
    <w:p w14:paraId="34CEA078" w14:textId="77777777" w:rsidR="00144784" w:rsidRDefault="00144784" w:rsidP="00144784">
      <w:pPr>
        <w:pStyle w:val="BodyText"/>
        <w:ind w:left="360" w:right="114" w:hanging="360"/>
      </w:pPr>
    </w:p>
    <w:p w14:paraId="75EEEF83" w14:textId="55705826" w:rsidR="008368F8" w:rsidRPr="00B47072" w:rsidRDefault="008368F8" w:rsidP="00B47072">
      <w:pPr>
        <w:pStyle w:val="BodyText"/>
        <w:ind w:right="-20"/>
      </w:pPr>
      <w:r w:rsidRPr="00B47072">
        <w:t>Eligible companies should be able to</w:t>
      </w:r>
      <w:r w:rsidR="0082104A" w:rsidRPr="00B47072">
        <w:t xml:space="preserve"> </w:t>
      </w:r>
      <w:r w:rsidR="00173DC8" w:rsidRPr="00B47072">
        <w:t>provide</w:t>
      </w:r>
      <w:r w:rsidR="001E0C3C">
        <w:t xml:space="preserve"> one or more of the below</w:t>
      </w:r>
      <w:r w:rsidR="00173DC8" w:rsidRPr="00B47072">
        <w:t xml:space="preserve"> </w:t>
      </w:r>
      <w:r w:rsidR="001E0C3C">
        <w:t xml:space="preserve">food items or services. </w:t>
      </w:r>
    </w:p>
    <w:p w14:paraId="749CC345" w14:textId="77777777" w:rsidR="0085154D" w:rsidRPr="00B47072" w:rsidRDefault="0085154D" w:rsidP="00DF47AD">
      <w:pPr>
        <w:pStyle w:val="BodyText"/>
        <w:spacing w:before="27"/>
        <w:jc w:val="left"/>
      </w:pPr>
    </w:p>
    <w:p w14:paraId="78564606" w14:textId="779FA491" w:rsidR="0082104A" w:rsidRPr="00B47072" w:rsidRDefault="0082104A" w:rsidP="0082104A">
      <w:pPr>
        <w:pStyle w:val="BodyText"/>
        <w:spacing w:before="27"/>
        <w:ind w:left="360"/>
        <w:jc w:val="left"/>
        <w:rPr>
          <w:u w:val="single"/>
        </w:rPr>
      </w:pPr>
      <w:r w:rsidRPr="00B47072">
        <w:rPr>
          <w:u w:val="single"/>
        </w:rPr>
        <w:t>Fruits and Vegetables:</w:t>
      </w:r>
    </w:p>
    <w:p w14:paraId="7403D374" w14:textId="29FEC190" w:rsidR="0082104A" w:rsidRPr="00B47072" w:rsidRDefault="0082104A" w:rsidP="0082104A">
      <w:pPr>
        <w:pStyle w:val="BodyText"/>
        <w:numPr>
          <w:ilvl w:val="2"/>
          <w:numId w:val="3"/>
        </w:numPr>
        <w:spacing w:before="27"/>
      </w:pPr>
      <w:r w:rsidRPr="00B47072">
        <w:t>Apples</w:t>
      </w:r>
    </w:p>
    <w:p w14:paraId="2D5484DC" w14:textId="60B2C8EF" w:rsidR="0082104A" w:rsidRPr="00B47072" w:rsidRDefault="0082104A" w:rsidP="0082104A">
      <w:pPr>
        <w:pStyle w:val="BodyText"/>
        <w:numPr>
          <w:ilvl w:val="2"/>
          <w:numId w:val="3"/>
        </w:numPr>
        <w:spacing w:before="27"/>
      </w:pPr>
      <w:r w:rsidRPr="00B47072">
        <w:t>Bananas</w:t>
      </w:r>
    </w:p>
    <w:p w14:paraId="45D356C9" w14:textId="34C09038" w:rsidR="0082104A" w:rsidRPr="00B47072" w:rsidRDefault="0082104A" w:rsidP="0082104A">
      <w:pPr>
        <w:pStyle w:val="BodyText"/>
        <w:numPr>
          <w:ilvl w:val="2"/>
          <w:numId w:val="3"/>
        </w:numPr>
        <w:spacing w:before="27"/>
      </w:pPr>
      <w:r w:rsidRPr="00B47072">
        <w:t>Carrots</w:t>
      </w:r>
    </w:p>
    <w:p w14:paraId="5A698FFB" w14:textId="5BBD1962" w:rsidR="0082104A" w:rsidRPr="00B47072" w:rsidRDefault="0082104A" w:rsidP="0082104A">
      <w:pPr>
        <w:pStyle w:val="BodyText"/>
        <w:numPr>
          <w:ilvl w:val="2"/>
          <w:numId w:val="3"/>
        </w:numPr>
        <w:spacing w:before="27"/>
      </w:pPr>
      <w:r w:rsidRPr="00B47072">
        <w:t>Cucumbers</w:t>
      </w:r>
    </w:p>
    <w:p w14:paraId="0083A4D0" w14:textId="4929BD4E" w:rsidR="0082104A" w:rsidRPr="00B47072" w:rsidRDefault="0082104A" w:rsidP="0082104A">
      <w:pPr>
        <w:pStyle w:val="BodyText"/>
        <w:numPr>
          <w:ilvl w:val="2"/>
          <w:numId w:val="3"/>
        </w:numPr>
        <w:spacing w:before="27"/>
      </w:pPr>
      <w:r w:rsidRPr="00B47072">
        <w:t>Nectarines</w:t>
      </w:r>
    </w:p>
    <w:p w14:paraId="61503EB6" w14:textId="4DCB3531" w:rsidR="0082104A" w:rsidRPr="00B47072" w:rsidRDefault="0082104A" w:rsidP="0082104A">
      <w:pPr>
        <w:pStyle w:val="BodyText"/>
        <w:numPr>
          <w:ilvl w:val="2"/>
          <w:numId w:val="3"/>
        </w:numPr>
        <w:spacing w:before="27"/>
      </w:pPr>
      <w:r w:rsidRPr="00B47072">
        <w:t>Apricots</w:t>
      </w:r>
    </w:p>
    <w:p w14:paraId="613F2ACA" w14:textId="37C97BB9" w:rsidR="0082104A" w:rsidRPr="00B47072" w:rsidRDefault="0082104A" w:rsidP="0082104A">
      <w:pPr>
        <w:pStyle w:val="BodyText"/>
        <w:numPr>
          <w:ilvl w:val="2"/>
          <w:numId w:val="3"/>
        </w:numPr>
        <w:spacing w:before="27"/>
      </w:pPr>
      <w:r w:rsidRPr="00B47072">
        <w:t>Pears</w:t>
      </w:r>
    </w:p>
    <w:p w14:paraId="479C310A" w14:textId="5C94D86E" w:rsidR="0082104A" w:rsidRPr="00B47072" w:rsidRDefault="0082104A" w:rsidP="0082104A">
      <w:pPr>
        <w:pStyle w:val="BodyText"/>
        <w:numPr>
          <w:ilvl w:val="2"/>
          <w:numId w:val="3"/>
        </w:numPr>
        <w:spacing w:before="27"/>
      </w:pPr>
      <w:r w:rsidRPr="00B47072">
        <w:t>Plums</w:t>
      </w:r>
    </w:p>
    <w:p w14:paraId="553FD6B7" w14:textId="37438D02" w:rsidR="0082104A" w:rsidRPr="00B47072" w:rsidRDefault="0082104A" w:rsidP="0082104A">
      <w:pPr>
        <w:pStyle w:val="BodyText"/>
        <w:numPr>
          <w:ilvl w:val="2"/>
          <w:numId w:val="3"/>
        </w:numPr>
        <w:spacing w:before="27"/>
      </w:pPr>
      <w:r w:rsidRPr="00B47072">
        <w:t>Sour green plums</w:t>
      </w:r>
    </w:p>
    <w:p w14:paraId="358566C2" w14:textId="77777777" w:rsidR="0082104A" w:rsidRPr="00B47072" w:rsidRDefault="0082104A" w:rsidP="0082104A">
      <w:pPr>
        <w:pStyle w:val="BodyText"/>
        <w:spacing w:before="27"/>
        <w:jc w:val="left"/>
      </w:pPr>
    </w:p>
    <w:p w14:paraId="4349BA1C" w14:textId="4B668686" w:rsidR="0082104A" w:rsidRPr="00B47072" w:rsidRDefault="0082104A" w:rsidP="0082104A">
      <w:pPr>
        <w:pStyle w:val="BodyText"/>
        <w:spacing w:before="27"/>
        <w:ind w:left="460"/>
        <w:jc w:val="left"/>
        <w:rPr>
          <w:u w:val="single"/>
        </w:rPr>
      </w:pPr>
      <w:r w:rsidRPr="00B47072">
        <w:rPr>
          <w:u w:val="single"/>
        </w:rPr>
        <w:lastRenderedPageBreak/>
        <w:t>Packaged Goods:</w:t>
      </w:r>
    </w:p>
    <w:p w14:paraId="75F02B2C" w14:textId="21C7FEB9" w:rsidR="0082104A" w:rsidRPr="00B47072" w:rsidRDefault="0082104A" w:rsidP="0082104A">
      <w:pPr>
        <w:pStyle w:val="BodyText"/>
        <w:numPr>
          <w:ilvl w:val="2"/>
          <w:numId w:val="3"/>
        </w:numPr>
        <w:spacing w:before="27"/>
      </w:pPr>
      <w:r w:rsidRPr="00B47072">
        <w:t>Apple Chips</w:t>
      </w:r>
    </w:p>
    <w:p w14:paraId="1612D364" w14:textId="681A3AAA" w:rsidR="0082104A" w:rsidRPr="00B47072" w:rsidRDefault="0082104A" w:rsidP="0082104A">
      <w:pPr>
        <w:pStyle w:val="BodyText"/>
        <w:numPr>
          <w:ilvl w:val="2"/>
          <w:numId w:val="3"/>
        </w:numPr>
        <w:spacing w:before="27"/>
      </w:pPr>
      <w:r w:rsidRPr="00B47072">
        <w:t>Peanuts</w:t>
      </w:r>
    </w:p>
    <w:p w14:paraId="6BFCDBE7" w14:textId="76E42B6E" w:rsidR="0082104A" w:rsidRPr="00B47072" w:rsidRDefault="0082104A" w:rsidP="0082104A">
      <w:pPr>
        <w:pStyle w:val="BodyText"/>
        <w:numPr>
          <w:ilvl w:val="2"/>
          <w:numId w:val="3"/>
        </w:numPr>
        <w:spacing w:before="27"/>
      </w:pPr>
      <w:r w:rsidRPr="00B47072">
        <w:t>Mixed nuts</w:t>
      </w:r>
    </w:p>
    <w:p w14:paraId="2A631F5C" w14:textId="64A6D135" w:rsidR="0082104A" w:rsidRPr="00B47072" w:rsidRDefault="0082104A" w:rsidP="0082104A">
      <w:pPr>
        <w:pStyle w:val="BodyText"/>
        <w:numPr>
          <w:ilvl w:val="2"/>
          <w:numId w:val="3"/>
        </w:numPr>
        <w:spacing w:before="27"/>
      </w:pPr>
      <w:r w:rsidRPr="00B47072">
        <w:t>Milk packs</w:t>
      </w:r>
    </w:p>
    <w:p w14:paraId="6F24A0A4" w14:textId="77777777" w:rsidR="001E0C3C" w:rsidRPr="00B47072" w:rsidRDefault="001E0C3C" w:rsidP="0082104A">
      <w:pPr>
        <w:pStyle w:val="BodyText"/>
        <w:spacing w:before="27"/>
        <w:ind w:left="460"/>
        <w:jc w:val="left"/>
      </w:pPr>
    </w:p>
    <w:p w14:paraId="136F228D" w14:textId="77777777" w:rsidR="001E0C3C" w:rsidRDefault="0085154D" w:rsidP="0085154D">
      <w:pPr>
        <w:pStyle w:val="BodyText"/>
        <w:spacing w:before="27"/>
      </w:pPr>
      <w:r w:rsidRPr="00B47072">
        <w:t>The suppliers offering the above should</w:t>
      </w:r>
      <w:r w:rsidR="001E0C3C">
        <w:t xml:space="preserve"> be able to:</w:t>
      </w:r>
    </w:p>
    <w:p w14:paraId="4D89DE9F" w14:textId="223FB986" w:rsidR="00144784" w:rsidRPr="00B47072" w:rsidRDefault="005A643D" w:rsidP="005A643D">
      <w:pPr>
        <w:pStyle w:val="BodyText"/>
        <w:numPr>
          <w:ilvl w:val="0"/>
          <w:numId w:val="10"/>
        </w:numPr>
        <w:spacing w:before="27"/>
        <w:ind w:left="360"/>
      </w:pPr>
      <w:r>
        <w:t>H</w:t>
      </w:r>
      <w:r w:rsidR="0085154D" w:rsidRPr="00B47072">
        <w:t>ave the right quality checking mechanism in place to e</w:t>
      </w:r>
      <w:r w:rsidR="008368F8" w:rsidRPr="00B47072">
        <w:t>nsure</w:t>
      </w:r>
      <w:r w:rsidR="00144784" w:rsidRPr="00B47072">
        <w:t xml:space="preserve"> that the food items meet the specifications in size, quality and quantity determined by </w:t>
      </w:r>
      <w:r w:rsidR="0082104A" w:rsidRPr="00B47072">
        <w:t>DCL</w:t>
      </w:r>
      <w:r w:rsidR="00144784" w:rsidRPr="00B47072">
        <w:t>.</w:t>
      </w:r>
    </w:p>
    <w:p w14:paraId="34025B5D" w14:textId="3DEA04F6" w:rsidR="00144784" w:rsidRPr="00B47072" w:rsidRDefault="00144784" w:rsidP="005A643D">
      <w:pPr>
        <w:pStyle w:val="BodyText"/>
        <w:numPr>
          <w:ilvl w:val="0"/>
          <w:numId w:val="10"/>
        </w:numPr>
        <w:spacing w:before="27"/>
        <w:ind w:left="360"/>
      </w:pPr>
      <w:r w:rsidRPr="00B47072">
        <w:t xml:space="preserve">Clean the fruits/vegetables </w:t>
      </w:r>
      <w:r w:rsidR="0082104A" w:rsidRPr="00B47072">
        <w:t>in a procedure that is aligned with DCL and WFP standards.</w:t>
      </w:r>
    </w:p>
    <w:p w14:paraId="5977BB40" w14:textId="4FC1F90D" w:rsidR="00144784" w:rsidRPr="00B47072" w:rsidRDefault="001E0C3C" w:rsidP="005A643D">
      <w:pPr>
        <w:pStyle w:val="BodyText"/>
        <w:numPr>
          <w:ilvl w:val="0"/>
          <w:numId w:val="10"/>
        </w:numPr>
        <w:spacing w:before="27"/>
        <w:ind w:left="360"/>
      </w:pPr>
      <w:r>
        <w:t xml:space="preserve">Kit several items in one bag depending on DCL request. </w:t>
      </w:r>
    </w:p>
    <w:p w14:paraId="73699D5B" w14:textId="157BF7AC" w:rsidR="008368F8" w:rsidRPr="00B47072" w:rsidRDefault="00144784" w:rsidP="005A643D">
      <w:pPr>
        <w:pStyle w:val="BodyText"/>
        <w:numPr>
          <w:ilvl w:val="0"/>
          <w:numId w:val="10"/>
        </w:numPr>
        <w:spacing w:before="27"/>
        <w:ind w:left="360"/>
      </w:pPr>
      <w:r w:rsidRPr="00B47072">
        <w:t xml:space="preserve">Transport the snacks to the final destinations </w:t>
      </w:r>
      <w:r w:rsidR="0082104A" w:rsidRPr="00B47072">
        <w:t xml:space="preserve">and off-load in the designated storage rooms </w:t>
      </w:r>
      <w:r w:rsidRPr="00B47072">
        <w:t>(</w:t>
      </w:r>
      <w:r w:rsidR="008368F8" w:rsidRPr="00B47072">
        <w:t>as of today, 55 schools in North Lebanon and Akkar</w:t>
      </w:r>
      <w:r w:rsidRPr="00B47072">
        <w:t>) following the daily and weekly schedule shared by DCL</w:t>
      </w:r>
      <w:r w:rsidR="0082104A" w:rsidRPr="00B47072">
        <w:t>.</w:t>
      </w:r>
    </w:p>
    <w:p w14:paraId="210AC0AE" w14:textId="77777777" w:rsidR="00144784" w:rsidRDefault="00144784" w:rsidP="00144784">
      <w:pPr>
        <w:pStyle w:val="BodyText"/>
        <w:spacing w:before="27"/>
        <w:jc w:val="left"/>
      </w:pPr>
    </w:p>
    <w:p w14:paraId="5BE2F352" w14:textId="77777777" w:rsidR="005C2FDD" w:rsidRDefault="004950B3">
      <w:pPr>
        <w:pStyle w:val="Heading1"/>
        <w:numPr>
          <w:ilvl w:val="0"/>
          <w:numId w:val="3"/>
        </w:numPr>
        <w:tabs>
          <w:tab w:val="left" w:pos="408"/>
        </w:tabs>
        <w:spacing w:before="1"/>
        <w:ind w:left="408" w:hanging="308"/>
      </w:pPr>
      <w:r>
        <w:t>Eligibility</w:t>
      </w:r>
      <w:r>
        <w:rPr>
          <w:spacing w:val="-3"/>
        </w:rPr>
        <w:t xml:space="preserve"> </w:t>
      </w:r>
      <w:r>
        <w:t>of</w:t>
      </w:r>
      <w:r>
        <w:rPr>
          <w:spacing w:val="-4"/>
        </w:rPr>
        <w:t xml:space="preserve"> </w:t>
      </w:r>
      <w:r w:rsidR="008368F8">
        <w:rPr>
          <w:spacing w:val="-4"/>
        </w:rPr>
        <w:t>p</w:t>
      </w:r>
      <w:r>
        <w:t>otential</w:t>
      </w:r>
      <w:r>
        <w:rPr>
          <w:spacing w:val="-4"/>
        </w:rPr>
        <w:t xml:space="preserve"> </w:t>
      </w:r>
      <w:r w:rsidR="008368F8">
        <w:rPr>
          <w:spacing w:val="-4"/>
        </w:rPr>
        <w:t>s</w:t>
      </w:r>
      <w:r w:rsidR="008368F8">
        <w:t>uppliers</w:t>
      </w:r>
      <w:r>
        <w:rPr>
          <w:spacing w:val="-2"/>
        </w:rPr>
        <w:t>:</w:t>
      </w:r>
    </w:p>
    <w:p w14:paraId="179E199F" w14:textId="1D04F645" w:rsidR="001E0C3C" w:rsidRDefault="004950B3" w:rsidP="00BF215D">
      <w:pPr>
        <w:widowControl/>
        <w:autoSpaceDE/>
        <w:autoSpaceDN/>
        <w:spacing w:before="120"/>
      </w:pPr>
      <w:r>
        <w:t xml:space="preserve">Upon closure of the </w:t>
      </w:r>
      <w:r w:rsidR="005C044D">
        <w:t>Request</w:t>
      </w:r>
      <w:r>
        <w:t xml:space="preserve"> for Expression of Interest, </w:t>
      </w:r>
      <w:r w:rsidR="008368F8">
        <w:t>DCL</w:t>
      </w:r>
      <w:r>
        <w:t xml:space="preserve"> </w:t>
      </w:r>
      <w:r w:rsidR="001E0C3C" w:rsidRPr="00DC5605">
        <w:t>will evaluate responses received and will notify eligible participants of the outcome of the evaluation.</w:t>
      </w:r>
    </w:p>
    <w:p w14:paraId="62687342" w14:textId="77777777" w:rsidR="00274FF6" w:rsidRPr="00DC5605" w:rsidRDefault="00274FF6" w:rsidP="00BF215D">
      <w:pPr>
        <w:widowControl/>
        <w:autoSpaceDE/>
        <w:autoSpaceDN/>
        <w:spacing w:before="120"/>
      </w:pPr>
    </w:p>
    <w:p w14:paraId="04910072" w14:textId="77777777" w:rsidR="005C2FDD" w:rsidRDefault="004950B3" w:rsidP="005C233B">
      <w:pPr>
        <w:pStyle w:val="ListParagraph"/>
        <w:numPr>
          <w:ilvl w:val="1"/>
          <w:numId w:val="3"/>
        </w:numPr>
        <w:spacing w:before="1"/>
        <w:ind w:hanging="358"/>
        <w:jc w:val="both"/>
        <w:rPr>
          <w:rFonts w:ascii="Calibri"/>
        </w:rPr>
      </w:pPr>
      <w:r>
        <w:rPr>
          <w:spacing w:val="-2"/>
          <w:u w:val="single"/>
        </w:rPr>
        <w:t>Accountability:</w:t>
      </w:r>
    </w:p>
    <w:p w14:paraId="49CABA0E" w14:textId="22887383" w:rsidR="005C2FDD" w:rsidRPr="00173DC8" w:rsidRDefault="004950B3" w:rsidP="00E77B38">
      <w:pPr>
        <w:pStyle w:val="ListParagraph"/>
        <w:numPr>
          <w:ilvl w:val="2"/>
          <w:numId w:val="3"/>
        </w:numPr>
        <w:tabs>
          <w:tab w:val="left" w:pos="900"/>
        </w:tabs>
        <w:spacing w:before="265"/>
        <w:ind w:left="450" w:right="118" w:hanging="450"/>
      </w:pPr>
      <w:r w:rsidRPr="00173DC8">
        <w:t xml:space="preserve">The </w:t>
      </w:r>
      <w:r w:rsidR="008368F8" w:rsidRPr="00173DC8">
        <w:t>company</w:t>
      </w:r>
      <w:r w:rsidRPr="00173DC8">
        <w:t xml:space="preserve"> must demonstrate to </w:t>
      </w:r>
      <w:r w:rsidR="008368F8" w:rsidRPr="00173DC8">
        <w:t>DCL</w:t>
      </w:r>
      <w:r w:rsidRPr="00173DC8">
        <w:t xml:space="preserve"> that it is allowed by the Lebanese government to carry out its activities in Lebanon, by presenting its </w:t>
      </w:r>
      <w:r w:rsidR="00E77B38">
        <w:t xml:space="preserve">valid </w:t>
      </w:r>
      <w:r w:rsidRPr="00173DC8">
        <w:t>certificate</w:t>
      </w:r>
      <w:r w:rsidR="00E77B38">
        <w:t>s</w:t>
      </w:r>
      <w:r w:rsidRPr="00173DC8">
        <w:t xml:space="preserve"> of registration </w:t>
      </w:r>
    </w:p>
    <w:p w14:paraId="01507E1C" w14:textId="77777777" w:rsidR="008368F8" w:rsidRDefault="008368F8" w:rsidP="008368F8">
      <w:pPr>
        <w:pStyle w:val="ListParagraph"/>
        <w:numPr>
          <w:ilvl w:val="2"/>
          <w:numId w:val="3"/>
        </w:numPr>
        <w:tabs>
          <w:tab w:val="left" w:pos="900"/>
        </w:tabs>
        <w:ind w:left="450" w:right="119" w:hanging="450"/>
      </w:pPr>
      <w:r>
        <w:t>The company should have VAT registration.</w:t>
      </w:r>
    </w:p>
    <w:p w14:paraId="0802B58B" w14:textId="77777777" w:rsidR="005C2FDD" w:rsidRDefault="004950B3" w:rsidP="008368F8">
      <w:pPr>
        <w:pStyle w:val="ListParagraph"/>
        <w:numPr>
          <w:ilvl w:val="2"/>
          <w:numId w:val="3"/>
        </w:numPr>
        <w:tabs>
          <w:tab w:val="left" w:pos="900"/>
        </w:tabs>
        <w:ind w:left="450" w:right="119" w:hanging="450"/>
      </w:pPr>
      <w:r>
        <w:t xml:space="preserve">The </w:t>
      </w:r>
      <w:r w:rsidR="008368F8">
        <w:t>company</w:t>
      </w:r>
      <w:r>
        <w:t xml:space="preserve"> or any of its affiliates and subcontractors do not appear on the consolidated UN sanctions list mai</w:t>
      </w:r>
      <w:r w:rsidR="00271EC9">
        <w:t>ntained by the Security Council.</w:t>
      </w:r>
    </w:p>
    <w:p w14:paraId="6AFB3FE8" w14:textId="77777777" w:rsidR="005C2FDD" w:rsidRDefault="004950B3" w:rsidP="005C233B">
      <w:pPr>
        <w:pStyle w:val="ListParagraph"/>
        <w:numPr>
          <w:ilvl w:val="1"/>
          <w:numId w:val="3"/>
        </w:numPr>
        <w:tabs>
          <w:tab w:val="left" w:pos="900"/>
        </w:tabs>
        <w:spacing w:before="269"/>
        <w:ind w:hanging="358"/>
        <w:jc w:val="both"/>
        <w:rPr>
          <w:rFonts w:ascii="Calibri"/>
        </w:rPr>
      </w:pPr>
      <w:r>
        <w:rPr>
          <w:u w:val="single"/>
        </w:rPr>
        <w:t>Geographical</w:t>
      </w:r>
      <w:r>
        <w:rPr>
          <w:spacing w:val="-13"/>
          <w:u w:val="single"/>
        </w:rPr>
        <w:t xml:space="preserve"> </w:t>
      </w:r>
      <w:r>
        <w:rPr>
          <w:spacing w:val="-2"/>
          <w:u w:val="single"/>
        </w:rPr>
        <w:t>Coverage:</w:t>
      </w:r>
    </w:p>
    <w:p w14:paraId="43CF8547" w14:textId="77777777" w:rsidR="005C2FDD" w:rsidRDefault="004950B3" w:rsidP="008368F8">
      <w:pPr>
        <w:pStyle w:val="ListParagraph"/>
        <w:numPr>
          <w:ilvl w:val="2"/>
          <w:numId w:val="3"/>
        </w:numPr>
        <w:tabs>
          <w:tab w:val="left" w:pos="990"/>
        </w:tabs>
        <w:spacing w:before="268" w:line="237" w:lineRule="auto"/>
        <w:ind w:left="360" w:right="113"/>
      </w:pPr>
      <w:r>
        <w:t xml:space="preserve">The </w:t>
      </w:r>
      <w:r w:rsidR="00271EC9">
        <w:t>company</w:t>
      </w:r>
      <w:r>
        <w:t xml:space="preserve"> should preferably have a field presence </w:t>
      </w:r>
      <w:r w:rsidR="00271EC9">
        <w:t>in North Lebanon.</w:t>
      </w:r>
    </w:p>
    <w:p w14:paraId="0B38DCDF" w14:textId="5C360300" w:rsidR="005C2FDD" w:rsidRDefault="00271EC9" w:rsidP="008368F8">
      <w:pPr>
        <w:pStyle w:val="ListParagraph"/>
        <w:numPr>
          <w:ilvl w:val="2"/>
          <w:numId w:val="3"/>
        </w:numPr>
        <w:tabs>
          <w:tab w:val="left" w:pos="990"/>
        </w:tabs>
        <w:spacing w:before="1"/>
        <w:ind w:left="360" w:right="118"/>
      </w:pPr>
      <w:r>
        <w:t xml:space="preserve">The company should have </w:t>
      </w:r>
      <w:r w:rsidR="004950B3">
        <w:t>the</w:t>
      </w:r>
      <w:r w:rsidR="004950B3">
        <w:rPr>
          <w:spacing w:val="-8"/>
        </w:rPr>
        <w:t xml:space="preserve"> </w:t>
      </w:r>
      <w:r w:rsidR="004950B3">
        <w:t>capability</w:t>
      </w:r>
      <w:r>
        <w:t>/capacity</w:t>
      </w:r>
      <w:r w:rsidR="004950B3">
        <w:rPr>
          <w:spacing w:val="-7"/>
        </w:rPr>
        <w:t xml:space="preserve"> </w:t>
      </w:r>
      <w:r w:rsidR="004950B3">
        <w:t>to</w:t>
      </w:r>
      <w:r w:rsidR="004950B3">
        <w:rPr>
          <w:spacing w:val="-8"/>
        </w:rPr>
        <w:t xml:space="preserve"> </w:t>
      </w:r>
      <w:r w:rsidR="004950B3">
        <w:t>fully</w:t>
      </w:r>
      <w:r w:rsidR="004950B3">
        <w:rPr>
          <w:spacing w:val="-9"/>
        </w:rPr>
        <w:t xml:space="preserve"> </w:t>
      </w:r>
      <w:r w:rsidR="004950B3">
        <w:t>cover</w:t>
      </w:r>
      <w:r w:rsidR="004950B3">
        <w:rPr>
          <w:spacing w:val="-7"/>
        </w:rPr>
        <w:t xml:space="preserve"> </w:t>
      </w:r>
      <w:r>
        <w:t xml:space="preserve">the area of </w:t>
      </w:r>
      <w:r w:rsidR="004950B3">
        <w:t>Akkar</w:t>
      </w:r>
      <w:r w:rsidR="004950B3">
        <w:rPr>
          <w:spacing w:val="-15"/>
        </w:rPr>
        <w:t xml:space="preserve"> </w:t>
      </w:r>
      <w:r w:rsidR="004950B3">
        <w:t>and</w:t>
      </w:r>
      <w:r w:rsidR="004950B3">
        <w:rPr>
          <w:spacing w:val="-15"/>
        </w:rPr>
        <w:t xml:space="preserve"> </w:t>
      </w:r>
      <w:r w:rsidR="004950B3">
        <w:t>Tripoli</w:t>
      </w:r>
      <w:r w:rsidR="004950B3">
        <w:rPr>
          <w:spacing w:val="-15"/>
        </w:rPr>
        <w:t xml:space="preserve"> </w:t>
      </w:r>
      <w:r w:rsidR="004950B3">
        <w:t>(Mennieh-Donieh,</w:t>
      </w:r>
      <w:r w:rsidR="004950B3">
        <w:rPr>
          <w:spacing w:val="-15"/>
        </w:rPr>
        <w:t xml:space="preserve"> </w:t>
      </w:r>
      <w:r w:rsidR="004950B3">
        <w:t>Zgharta,</w:t>
      </w:r>
      <w:r w:rsidR="004950B3">
        <w:rPr>
          <w:spacing w:val="-15"/>
        </w:rPr>
        <w:t xml:space="preserve"> </w:t>
      </w:r>
      <w:r w:rsidR="004950B3">
        <w:t>Bcharre,</w:t>
      </w:r>
      <w:r w:rsidR="004950B3">
        <w:rPr>
          <w:spacing w:val="-15"/>
        </w:rPr>
        <w:t xml:space="preserve"> </w:t>
      </w:r>
      <w:r w:rsidR="004950B3">
        <w:t>Koura</w:t>
      </w:r>
      <w:r w:rsidR="004950B3">
        <w:rPr>
          <w:spacing w:val="-15"/>
        </w:rPr>
        <w:t xml:space="preserve"> </w:t>
      </w:r>
      <w:r w:rsidR="004950B3">
        <w:t>and</w:t>
      </w:r>
      <w:r w:rsidR="004950B3">
        <w:rPr>
          <w:spacing w:val="-15"/>
        </w:rPr>
        <w:t xml:space="preserve"> </w:t>
      </w:r>
      <w:r>
        <w:t>Batroun)</w:t>
      </w:r>
      <w:r w:rsidR="004950B3">
        <w:t>.</w:t>
      </w:r>
    </w:p>
    <w:p w14:paraId="1F7E15F4" w14:textId="77777777" w:rsidR="005C2FDD" w:rsidRPr="00271EC9" w:rsidRDefault="004950B3" w:rsidP="005C233B">
      <w:pPr>
        <w:pStyle w:val="ListParagraph"/>
        <w:numPr>
          <w:ilvl w:val="1"/>
          <w:numId w:val="3"/>
        </w:numPr>
        <w:tabs>
          <w:tab w:val="left" w:pos="990"/>
        </w:tabs>
        <w:spacing w:before="269"/>
        <w:ind w:left="990" w:hanging="358"/>
        <w:jc w:val="both"/>
        <w:rPr>
          <w:rFonts w:ascii="Calibri"/>
        </w:rPr>
      </w:pPr>
      <w:r>
        <w:rPr>
          <w:u w:val="single"/>
        </w:rPr>
        <w:t>Sector</w:t>
      </w:r>
      <w:r>
        <w:rPr>
          <w:spacing w:val="-3"/>
          <w:u w:val="single"/>
        </w:rPr>
        <w:t xml:space="preserve"> </w:t>
      </w:r>
      <w:r>
        <w:rPr>
          <w:u w:val="single"/>
        </w:rPr>
        <w:t>of</w:t>
      </w:r>
      <w:r>
        <w:rPr>
          <w:spacing w:val="1"/>
          <w:u w:val="single"/>
        </w:rPr>
        <w:t xml:space="preserve"> </w:t>
      </w:r>
      <w:r>
        <w:rPr>
          <w:spacing w:val="-2"/>
          <w:u w:val="single"/>
        </w:rPr>
        <w:t>Expertise:</w:t>
      </w:r>
    </w:p>
    <w:p w14:paraId="431CFB4C" w14:textId="77777777" w:rsidR="00271EC9" w:rsidRDefault="00271EC9" w:rsidP="00271EC9">
      <w:pPr>
        <w:pStyle w:val="ListParagraph"/>
        <w:tabs>
          <w:tab w:val="left" w:pos="900"/>
        </w:tabs>
        <w:ind w:right="115" w:firstLine="0"/>
        <w:jc w:val="left"/>
      </w:pPr>
    </w:p>
    <w:p w14:paraId="49E15B4A" w14:textId="77777777" w:rsidR="00271EC9" w:rsidRPr="00463F3E" w:rsidRDefault="00271EC9" w:rsidP="00271EC9">
      <w:pPr>
        <w:pStyle w:val="ListParagraph"/>
        <w:numPr>
          <w:ilvl w:val="2"/>
          <w:numId w:val="3"/>
        </w:numPr>
        <w:tabs>
          <w:tab w:val="left" w:pos="900"/>
        </w:tabs>
        <w:ind w:left="360" w:right="115"/>
      </w:pPr>
      <w:r w:rsidRPr="00463F3E">
        <w:t>The company should have experience in the food trade industry.</w:t>
      </w:r>
    </w:p>
    <w:p w14:paraId="65780710" w14:textId="77777777" w:rsidR="00271EC9" w:rsidRDefault="00271EC9" w:rsidP="00271EC9">
      <w:pPr>
        <w:pStyle w:val="ListParagraph"/>
        <w:numPr>
          <w:ilvl w:val="2"/>
          <w:numId w:val="3"/>
        </w:numPr>
        <w:tabs>
          <w:tab w:val="left" w:pos="900"/>
        </w:tabs>
        <w:ind w:left="360" w:right="115"/>
      </w:pPr>
      <w:r w:rsidRPr="00463F3E">
        <w:t>The company should have at least 5 years of business operation</w:t>
      </w:r>
      <w:r>
        <w:t>.</w:t>
      </w:r>
    </w:p>
    <w:p w14:paraId="48B3E134" w14:textId="593DC705" w:rsidR="005C2FDD" w:rsidRDefault="00271EC9" w:rsidP="00271EC9">
      <w:pPr>
        <w:pStyle w:val="ListParagraph"/>
        <w:numPr>
          <w:ilvl w:val="2"/>
          <w:numId w:val="3"/>
        </w:numPr>
        <w:tabs>
          <w:tab w:val="left" w:pos="900"/>
        </w:tabs>
        <w:ind w:left="360" w:right="115"/>
      </w:pPr>
      <w:r>
        <w:t xml:space="preserve">The company should have experience in sourcing, storing, and cleaning fresh fruits and vegetables </w:t>
      </w:r>
      <w:r w:rsidR="004950B3">
        <w:t xml:space="preserve">in a professional manner, </w:t>
      </w:r>
      <w:r>
        <w:t>following all food safety and quality control protocols.</w:t>
      </w:r>
    </w:p>
    <w:p w14:paraId="6630EA8D" w14:textId="77777777" w:rsidR="005C2FDD" w:rsidRDefault="005C2FDD">
      <w:pPr>
        <w:pStyle w:val="BodyText"/>
        <w:jc w:val="left"/>
      </w:pPr>
    </w:p>
    <w:p w14:paraId="7F7F433B" w14:textId="77777777" w:rsidR="00724A4F" w:rsidRDefault="00724A4F" w:rsidP="00B851B8">
      <w:pPr>
        <w:pStyle w:val="ListParagraph"/>
        <w:tabs>
          <w:tab w:val="left" w:pos="1170"/>
        </w:tabs>
        <w:ind w:left="360" w:right="113" w:firstLine="0"/>
        <w:jc w:val="left"/>
      </w:pPr>
    </w:p>
    <w:p w14:paraId="368FD8C2" w14:textId="77777777" w:rsidR="005C2FDD" w:rsidRDefault="004950B3">
      <w:pPr>
        <w:pStyle w:val="Heading1"/>
        <w:numPr>
          <w:ilvl w:val="0"/>
          <w:numId w:val="3"/>
        </w:numPr>
        <w:tabs>
          <w:tab w:val="left" w:pos="358"/>
        </w:tabs>
        <w:ind w:left="358" w:hanging="258"/>
      </w:pPr>
      <w:r>
        <w:t>Review</w:t>
      </w:r>
      <w:r>
        <w:rPr>
          <w:spacing w:val="-1"/>
        </w:rPr>
        <w:t xml:space="preserve"> </w:t>
      </w:r>
      <w:r>
        <w:t>Process</w:t>
      </w:r>
      <w:r>
        <w:rPr>
          <w:spacing w:val="-2"/>
        </w:rPr>
        <w:t xml:space="preserve"> </w:t>
      </w:r>
      <w:r>
        <w:t xml:space="preserve">and </w:t>
      </w:r>
      <w:r>
        <w:rPr>
          <w:spacing w:val="-2"/>
        </w:rPr>
        <w:t>Timeline</w:t>
      </w:r>
    </w:p>
    <w:p w14:paraId="477B524B" w14:textId="0EB8C92A" w:rsidR="005C2FDD" w:rsidRDefault="004950B3">
      <w:pPr>
        <w:pStyle w:val="BodyText"/>
        <w:spacing w:before="187" w:line="259" w:lineRule="auto"/>
        <w:ind w:left="100" w:right="113"/>
      </w:pPr>
      <w:r>
        <w:t xml:space="preserve">The </w:t>
      </w:r>
      <w:r w:rsidR="005C044D">
        <w:t>Request</w:t>
      </w:r>
      <w:r>
        <w:t xml:space="preserve"> for Expression of Interest will be open until</w:t>
      </w:r>
      <w:r>
        <w:rPr>
          <w:spacing w:val="-8"/>
        </w:rPr>
        <w:t xml:space="preserve"> </w:t>
      </w:r>
      <w:r w:rsidR="00DF47AD">
        <w:rPr>
          <w:spacing w:val="-8"/>
        </w:rPr>
        <w:t>the 29</w:t>
      </w:r>
      <w:r w:rsidR="00DF47AD" w:rsidRPr="00DF47AD">
        <w:rPr>
          <w:spacing w:val="-8"/>
          <w:vertAlign w:val="superscript"/>
        </w:rPr>
        <w:t>th</w:t>
      </w:r>
      <w:r w:rsidR="00DF47AD">
        <w:rPr>
          <w:spacing w:val="-8"/>
        </w:rPr>
        <w:t xml:space="preserve"> of January,</w:t>
      </w:r>
      <w:r>
        <w:rPr>
          <w:spacing w:val="-7"/>
        </w:rPr>
        <w:t xml:space="preserve"> </w:t>
      </w:r>
      <w:r w:rsidR="00173DC8" w:rsidRPr="00DF47AD">
        <w:t>midnight, Beirut time</w:t>
      </w:r>
      <w:r w:rsidRPr="00DF47AD">
        <w:t>.</w:t>
      </w:r>
      <w:r>
        <w:rPr>
          <w:spacing w:val="-13"/>
        </w:rPr>
        <w:t xml:space="preserve"> </w:t>
      </w:r>
      <w:r w:rsidR="00276549" w:rsidRPr="00173DC8">
        <w:t>DCL</w:t>
      </w:r>
      <w:r w:rsidRPr="00173DC8">
        <w:t xml:space="preserve"> </w:t>
      </w:r>
      <w:r>
        <w:t>will</w:t>
      </w:r>
      <w:r w:rsidRPr="00173DC8">
        <w:t xml:space="preserve"> </w:t>
      </w:r>
      <w:r>
        <w:t>assess</w:t>
      </w:r>
      <w:r>
        <w:rPr>
          <w:spacing w:val="-7"/>
        </w:rPr>
        <w:t xml:space="preserve"> </w:t>
      </w:r>
      <w:r>
        <w:t>and</w:t>
      </w:r>
      <w:r>
        <w:rPr>
          <w:spacing w:val="-7"/>
        </w:rPr>
        <w:t xml:space="preserve"> </w:t>
      </w:r>
      <w:r>
        <w:t>evaluate</w:t>
      </w:r>
      <w:r>
        <w:rPr>
          <w:spacing w:val="-7"/>
        </w:rPr>
        <w:t xml:space="preserve"> </w:t>
      </w:r>
      <w:r>
        <w:t>the</w:t>
      </w:r>
      <w:r w:rsidR="00274FF6">
        <w:t xml:space="preserve"> submitted</w:t>
      </w:r>
      <w:r>
        <w:t xml:space="preserve"> documents</w:t>
      </w:r>
      <w:r>
        <w:rPr>
          <w:spacing w:val="-1"/>
        </w:rPr>
        <w:t xml:space="preserve"> </w:t>
      </w:r>
      <w:r>
        <w:t>and</w:t>
      </w:r>
      <w:r>
        <w:rPr>
          <w:spacing w:val="-5"/>
        </w:rPr>
        <w:t xml:space="preserve"> </w:t>
      </w:r>
      <w:r>
        <w:t>will</w:t>
      </w:r>
      <w:r>
        <w:rPr>
          <w:spacing w:val="-2"/>
        </w:rPr>
        <w:t xml:space="preserve"> </w:t>
      </w:r>
      <w:r>
        <w:t>select</w:t>
      </w:r>
      <w:r>
        <w:rPr>
          <w:spacing w:val="-2"/>
        </w:rPr>
        <w:t xml:space="preserve"> </w:t>
      </w:r>
      <w:r>
        <w:t>potential cooperating partners.</w:t>
      </w:r>
      <w:r w:rsidR="00276549">
        <w:t xml:space="preserve"> It is possible that a physical meeting will be required to assess the premises of the potential supplier, the warehouse, and the process that may be used in case </w:t>
      </w:r>
      <w:r w:rsidR="00276549">
        <w:lastRenderedPageBreak/>
        <w:t>of collaboration.</w:t>
      </w:r>
    </w:p>
    <w:p w14:paraId="6110E13C" w14:textId="0B404A67" w:rsidR="005C2FDD" w:rsidRDefault="004950B3">
      <w:pPr>
        <w:pStyle w:val="BodyText"/>
        <w:spacing w:before="158" w:line="259" w:lineRule="auto"/>
        <w:ind w:left="100" w:right="115"/>
      </w:pPr>
      <w:r>
        <w:t>Applicants</w:t>
      </w:r>
      <w:r>
        <w:rPr>
          <w:spacing w:val="-1"/>
        </w:rPr>
        <w:t xml:space="preserve"> </w:t>
      </w:r>
      <w:r>
        <w:t>will</w:t>
      </w:r>
      <w:r>
        <w:rPr>
          <w:spacing w:val="-1"/>
        </w:rPr>
        <w:t xml:space="preserve"> </w:t>
      </w:r>
      <w:r>
        <w:t>be</w:t>
      </w:r>
      <w:r>
        <w:rPr>
          <w:spacing w:val="-1"/>
        </w:rPr>
        <w:t xml:space="preserve"> </w:t>
      </w:r>
      <w:r>
        <w:t>informed</w:t>
      </w:r>
      <w:r>
        <w:rPr>
          <w:spacing w:val="-1"/>
        </w:rPr>
        <w:t xml:space="preserve"> </w:t>
      </w:r>
      <w:r>
        <w:t>of the</w:t>
      </w:r>
      <w:r>
        <w:rPr>
          <w:spacing w:val="-1"/>
        </w:rPr>
        <w:t xml:space="preserve"> </w:t>
      </w:r>
      <w:r>
        <w:t>outcome</w:t>
      </w:r>
      <w:r>
        <w:rPr>
          <w:spacing w:val="-3"/>
        </w:rPr>
        <w:t xml:space="preserve"> </w:t>
      </w:r>
      <w:r>
        <w:t>of their</w:t>
      </w:r>
      <w:r>
        <w:rPr>
          <w:spacing w:val="-1"/>
        </w:rPr>
        <w:t xml:space="preserve"> </w:t>
      </w:r>
      <w:r>
        <w:t xml:space="preserve">submissions via email. The potential selected </w:t>
      </w:r>
      <w:r w:rsidR="00276549">
        <w:t>suppliers</w:t>
      </w:r>
      <w:r>
        <w:t xml:space="preserve"> who meet </w:t>
      </w:r>
      <w:r w:rsidR="00276549">
        <w:t>DCL’s</w:t>
      </w:r>
      <w:r>
        <w:t xml:space="preserve"> requirements will be invited to participate in a “Request for </w:t>
      </w:r>
      <w:r w:rsidR="00276549">
        <w:t>Quotation</w:t>
      </w:r>
      <w:r>
        <w:t xml:space="preserve">” which may result in a signature of a </w:t>
      </w:r>
      <w:r w:rsidR="00276549">
        <w:t>contract</w:t>
      </w:r>
      <w:r>
        <w:t>.</w:t>
      </w:r>
    </w:p>
    <w:p w14:paraId="5F9D9A67" w14:textId="0204A1FA" w:rsidR="005C2FDD" w:rsidRPr="00274FF6" w:rsidRDefault="004950B3">
      <w:pPr>
        <w:pStyle w:val="BodyText"/>
        <w:spacing w:before="159"/>
        <w:ind w:left="100"/>
      </w:pPr>
      <w:r>
        <w:t>For</w:t>
      </w:r>
      <w:r>
        <w:rPr>
          <w:spacing w:val="-6"/>
        </w:rPr>
        <w:t xml:space="preserve"> </w:t>
      </w:r>
      <w:r>
        <w:t>further</w:t>
      </w:r>
      <w:r>
        <w:rPr>
          <w:spacing w:val="-4"/>
        </w:rPr>
        <w:t xml:space="preserve"> </w:t>
      </w:r>
      <w:r>
        <w:t>information</w:t>
      </w:r>
      <w:r>
        <w:rPr>
          <w:spacing w:val="-7"/>
        </w:rPr>
        <w:t xml:space="preserve"> </w:t>
      </w:r>
      <w:r>
        <w:t>or</w:t>
      </w:r>
      <w:r>
        <w:rPr>
          <w:spacing w:val="-4"/>
        </w:rPr>
        <w:t xml:space="preserve"> </w:t>
      </w:r>
      <w:r>
        <w:t>queries,</w:t>
      </w:r>
      <w:r>
        <w:rPr>
          <w:spacing w:val="-5"/>
        </w:rPr>
        <w:t xml:space="preserve"> </w:t>
      </w:r>
      <w:r>
        <w:t>please</w:t>
      </w:r>
      <w:r>
        <w:rPr>
          <w:spacing w:val="-4"/>
        </w:rPr>
        <w:t xml:space="preserve"> </w:t>
      </w:r>
      <w:r>
        <w:t>email:</w:t>
      </w:r>
      <w:r>
        <w:rPr>
          <w:spacing w:val="-4"/>
        </w:rPr>
        <w:t xml:space="preserve"> </w:t>
      </w:r>
      <w:hyperlink r:id="rId8" w:history="1">
        <w:r w:rsidR="00274FF6" w:rsidRPr="00ED6365">
          <w:rPr>
            <w:rStyle w:val="Hyperlink"/>
            <w:spacing w:val="-2"/>
            <w:u w:color="0462C1"/>
          </w:rPr>
          <w:t>dcl.procurement@gmail.com</w:t>
        </w:r>
      </w:hyperlink>
      <w:r w:rsidR="00274FF6">
        <w:rPr>
          <w:color w:val="0462C1"/>
          <w:spacing w:val="-2"/>
          <w:u w:val="single" w:color="0462C1"/>
        </w:rPr>
        <w:t>.</w:t>
      </w:r>
      <w:r w:rsidR="00274FF6">
        <w:rPr>
          <w:color w:val="0462C1"/>
          <w:spacing w:val="-2"/>
        </w:rPr>
        <w:t xml:space="preserve"> </w:t>
      </w:r>
      <w:r w:rsidR="00274FF6" w:rsidRPr="00274FF6">
        <w:t xml:space="preserve">Deadline for submitting questions: </w:t>
      </w:r>
      <w:r w:rsidR="00BC0416">
        <w:t>25-01-2024</w:t>
      </w:r>
    </w:p>
    <w:p w14:paraId="7F15716F" w14:textId="77777777" w:rsidR="005C2FDD" w:rsidRDefault="005C2FDD">
      <w:pPr>
        <w:pStyle w:val="BodyText"/>
        <w:jc w:val="left"/>
      </w:pPr>
    </w:p>
    <w:p w14:paraId="43090443" w14:textId="77777777" w:rsidR="005C2FDD" w:rsidRDefault="004950B3">
      <w:pPr>
        <w:pStyle w:val="Heading1"/>
        <w:numPr>
          <w:ilvl w:val="0"/>
          <w:numId w:val="3"/>
        </w:numPr>
        <w:tabs>
          <w:tab w:val="left" w:pos="356"/>
        </w:tabs>
        <w:ind w:left="356" w:hanging="256"/>
      </w:pPr>
      <w:r>
        <w:t>How</w:t>
      </w:r>
      <w:r>
        <w:rPr>
          <w:spacing w:val="-3"/>
        </w:rPr>
        <w:t xml:space="preserve"> </w:t>
      </w:r>
      <w:r>
        <w:t>to</w:t>
      </w:r>
      <w:r>
        <w:rPr>
          <w:spacing w:val="-4"/>
        </w:rPr>
        <w:t xml:space="preserve"> </w:t>
      </w:r>
      <w:r>
        <w:t>prepare</w:t>
      </w:r>
      <w:r>
        <w:rPr>
          <w:spacing w:val="-3"/>
        </w:rPr>
        <w:t xml:space="preserve"> </w:t>
      </w:r>
      <w:r>
        <w:t>and</w:t>
      </w:r>
      <w:r>
        <w:rPr>
          <w:spacing w:val="-2"/>
        </w:rPr>
        <w:t xml:space="preserve"> </w:t>
      </w:r>
      <w:r>
        <w:t>submit</w:t>
      </w:r>
      <w:r>
        <w:rPr>
          <w:spacing w:val="-4"/>
        </w:rPr>
        <w:t xml:space="preserve"> </w:t>
      </w:r>
      <w:r>
        <w:t>your</w:t>
      </w:r>
      <w:r>
        <w:rPr>
          <w:spacing w:val="-3"/>
        </w:rPr>
        <w:t xml:space="preserve"> </w:t>
      </w:r>
      <w:r>
        <w:t>Expression</w:t>
      </w:r>
      <w:r>
        <w:rPr>
          <w:spacing w:val="-1"/>
        </w:rPr>
        <w:t xml:space="preserve"> </w:t>
      </w:r>
      <w:r>
        <w:t>of</w:t>
      </w:r>
      <w:r>
        <w:rPr>
          <w:spacing w:val="-2"/>
        </w:rPr>
        <w:t xml:space="preserve"> Interest:</w:t>
      </w:r>
    </w:p>
    <w:p w14:paraId="4BF543A6" w14:textId="77777777" w:rsidR="005C2FDD" w:rsidRDefault="005C2FDD">
      <w:pPr>
        <w:pStyle w:val="BodyText"/>
        <w:jc w:val="left"/>
        <w:rPr>
          <w:b/>
          <w:sz w:val="24"/>
        </w:rPr>
      </w:pPr>
    </w:p>
    <w:p w14:paraId="1B3111D2" w14:textId="5954E657" w:rsidR="00276549" w:rsidRDefault="00173DC8" w:rsidP="00276549">
      <w:pPr>
        <w:pStyle w:val="BodyText"/>
        <w:ind w:left="100" w:right="113"/>
      </w:pPr>
      <w:r>
        <w:t>F</w:t>
      </w:r>
      <w:r w:rsidR="00804DB9">
        <w:t>oundations/compan</w:t>
      </w:r>
      <w:r>
        <w:t>ie</w:t>
      </w:r>
      <w:r w:rsidR="004950B3">
        <w:t xml:space="preserve">s that wish to participate in the </w:t>
      </w:r>
      <w:r w:rsidR="005C044D">
        <w:t>Request</w:t>
      </w:r>
      <w:r w:rsidR="004950B3">
        <w:t xml:space="preserve"> for Expression of Interest are requested to submit their </w:t>
      </w:r>
      <w:r w:rsidR="004950B3" w:rsidRPr="00DF47AD">
        <w:t xml:space="preserve">application in English </w:t>
      </w:r>
      <w:r w:rsidR="00276549" w:rsidRPr="00DF47AD">
        <w:t>by email (</w:t>
      </w:r>
      <w:hyperlink r:id="rId9" w:history="1">
        <w:r w:rsidRPr="00DF47AD">
          <w:rPr>
            <w:rStyle w:val="Hyperlink"/>
          </w:rPr>
          <w:t>dcl.procurement@gmail.com</w:t>
        </w:r>
      </w:hyperlink>
      <w:r w:rsidRPr="00DF47AD">
        <w:t>)</w:t>
      </w:r>
      <w:r w:rsidR="004950B3" w:rsidRPr="00DF47AD">
        <w:t xml:space="preserve"> by </w:t>
      </w:r>
      <w:r w:rsidR="00DF47AD" w:rsidRPr="00DF47AD">
        <w:t>the 29</w:t>
      </w:r>
      <w:r w:rsidR="00DF47AD" w:rsidRPr="00DF47AD">
        <w:rPr>
          <w:vertAlign w:val="superscript"/>
        </w:rPr>
        <w:t>th</w:t>
      </w:r>
      <w:r w:rsidR="00DF47AD" w:rsidRPr="00DF47AD">
        <w:t xml:space="preserve"> of January</w:t>
      </w:r>
      <w:r w:rsidR="004950B3" w:rsidRPr="00DF47AD">
        <w:t xml:space="preserve"> (midnight, Beirut time).</w:t>
      </w:r>
      <w:r w:rsidR="004950B3">
        <w:t xml:space="preserve"> </w:t>
      </w:r>
    </w:p>
    <w:p w14:paraId="448568F3" w14:textId="77777777" w:rsidR="00276549" w:rsidRDefault="00276549" w:rsidP="00276549">
      <w:pPr>
        <w:pStyle w:val="BodyText"/>
        <w:ind w:left="100" w:right="113"/>
      </w:pPr>
    </w:p>
    <w:p w14:paraId="4D180CF1" w14:textId="77777777" w:rsidR="005C2FDD" w:rsidRDefault="00276549" w:rsidP="00276549">
      <w:pPr>
        <w:pStyle w:val="BodyText"/>
        <w:numPr>
          <w:ilvl w:val="0"/>
          <w:numId w:val="7"/>
        </w:numPr>
        <w:ind w:left="360" w:right="113"/>
      </w:pPr>
      <w:r>
        <w:t xml:space="preserve">DCL </w:t>
      </w:r>
      <w:r w:rsidR="004950B3">
        <w:t>will not consider incomplete submissions. All responses received will be treated as strictly confidential and will not be made available to the public;</w:t>
      </w:r>
    </w:p>
    <w:p w14:paraId="2EB54B26" w14:textId="1AE12446" w:rsidR="005C2FDD" w:rsidRDefault="004950B3" w:rsidP="00276549">
      <w:pPr>
        <w:pStyle w:val="ListParagraph"/>
        <w:numPr>
          <w:ilvl w:val="0"/>
          <w:numId w:val="1"/>
        </w:numPr>
        <w:tabs>
          <w:tab w:val="left" w:pos="1260"/>
        </w:tabs>
        <w:ind w:left="360" w:right="116"/>
      </w:pPr>
      <w:r>
        <w:t xml:space="preserve">This request for EOI does not constitute a solicitation. </w:t>
      </w:r>
      <w:r w:rsidR="00276549">
        <w:t>DCL</w:t>
      </w:r>
      <w:r>
        <w:t xml:space="preserve"> reserves the right to change or cancel this pre-selection process or any of its requirements at any time during the process; any such action will be c</w:t>
      </w:r>
      <w:r w:rsidR="00274FF6">
        <w:t>ommunicated to all participants.</w:t>
      </w:r>
    </w:p>
    <w:p w14:paraId="697F8652" w14:textId="28D53878" w:rsidR="005C2FDD" w:rsidRDefault="004950B3">
      <w:pPr>
        <w:pStyle w:val="BodyText"/>
        <w:spacing w:before="292" w:line="259" w:lineRule="auto"/>
        <w:ind w:left="100" w:right="113"/>
      </w:pPr>
      <w:r>
        <w:t>Below</w:t>
      </w:r>
      <w:r>
        <w:rPr>
          <w:spacing w:val="-3"/>
        </w:rPr>
        <w:t xml:space="preserve"> </w:t>
      </w:r>
      <w:r>
        <w:t>is</w:t>
      </w:r>
      <w:r>
        <w:rPr>
          <w:spacing w:val="-2"/>
        </w:rPr>
        <w:t xml:space="preserve"> </w:t>
      </w:r>
      <w:r>
        <w:t>the</w:t>
      </w:r>
      <w:r>
        <w:rPr>
          <w:spacing w:val="-3"/>
        </w:rPr>
        <w:t xml:space="preserve"> </w:t>
      </w:r>
      <w:r>
        <w:t>list</w:t>
      </w:r>
      <w:r>
        <w:rPr>
          <w:spacing w:val="-3"/>
        </w:rPr>
        <w:t xml:space="preserve"> </w:t>
      </w:r>
      <w:r>
        <w:t>of</w:t>
      </w:r>
      <w:r>
        <w:rPr>
          <w:spacing w:val="-5"/>
        </w:rPr>
        <w:t xml:space="preserve"> </w:t>
      </w:r>
      <w:r>
        <w:t>all</w:t>
      </w:r>
      <w:r>
        <w:rPr>
          <w:spacing w:val="-3"/>
        </w:rPr>
        <w:t xml:space="preserve"> </w:t>
      </w:r>
      <w:r>
        <w:t>documentation</w:t>
      </w:r>
      <w:r>
        <w:rPr>
          <w:spacing w:val="-2"/>
        </w:rPr>
        <w:t xml:space="preserve"> </w:t>
      </w:r>
      <w:r>
        <w:t>that</w:t>
      </w:r>
      <w:r>
        <w:rPr>
          <w:spacing w:val="-5"/>
        </w:rPr>
        <w:t xml:space="preserve"> </w:t>
      </w:r>
      <w:r>
        <w:t>should</w:t>
      </w:r>
      <w:r>
        <w:rPr>
          <w:spacing w:val="-6"/>
        </w:rPr>
        <w:t xml:space="preserve"> </w:t>
      </w:r>
      <w:r>
        <w:t>be</w:t>
      </w:r>
      <w:r>
        <w:rPr>
          <w:spacing w:val="-2"/>
        </w:rPr>
        <w:t xml:space="preserve"> </w:t>
      </w:r>
      <w:r w:rsidR="00DC7FB4">
        <w:t>shared</w:t>
      </w:r>
      <w:r>
        <w:rPr>
          <w:spacing w:val="-1"/>
        </w:rPr>
        <w:t xml:space="preserve"> </w:t>
      </w:r>
      <w:r>
        <w:t>by</w:t>
      </w:r>
      <w:r>
        <w:rPr>
          <w:spacing w:val="-1"/>
        </w:rPr>
        <w:t xml:space="preserve"> </w:t>
      </w:r>
      <w:r>
        <w:t>the</w:t>
      </w:r>
      <w:r>
        <w:rPr>
          <w:spacing w:val="-3"/>
        </w:rPr>
        <w:t xml:space="preserve"> </w:t>
      </w:r>
      <w:r>
        <w:t xml:space="preserve">interested </w:t>
      </w:r>
      <w:r w:rsidR="00804DB9">
        <w:t>foundation/company</w:t>
      </w:r>
      <w:r>
        <w:rPr>
          <w:spacing w:val="-2"/>
        </w:rPr>
        <w:t>:</w:t>
      </w:r>
    </w:p>
    <w:p w14:paraId="5C50F49E" w14:textId="77777777" w:rsidR="005C2FDD" w:rsidRDefault="004950B3" w:rsidP="00DC7FB4">
      <w:pPr>
        <w:pStyle w:val="ListParagraph"/>
        <w:numPr>
          <w:ilvl w:val="1"/>
          <w:numId w:val="3"/>
        </w:numPr>
        <w:tabs>
          <w:tab w:val="left" w:pos="1170"/>
        </w:tabs>
        <w:spacing w:before="68" w:line="256" w:lineRule="auto"/>
        <w:ind w:left="360" w:right="115"/>
        <w:jc w:val="both"/>
        <w:rPr>
          <w:rFonts w:ascii="Calibri" w:hAnsi="Calibri"/>
        </w:rPr>
      </w:pPr>
      <w:r>
        <w:t xml:space="preserve">A complete capacity assessment; please refer to </w:t>
      </w:r>
      <w:r>
        <w:rPr>
          <w:b/>
        </w:rPr>
        <w:t xml:space="preserve">Prospective </w:t>
      </w:r>
      <w:r w:rsidR="00DC7FB4">
        <w:rPr>
          <w:b/>
        </w:rPr>
        <w:t>Supplier</w:t>
      </w:r>
      <w:r>
        <w:rPr>
          <w:b/>
          <w:spacing w:val="80"/>
        </w:rPr>
        <w:t xml:space="preserve"> </w:t>
      </w:r>
      <w:r>
        <w:rPr>
          <w:b/>
        </w:rPr>
        <w:t>Assessment Template</w:t>
      </w:r>
      <w:r w:rsidR="00DC7FB4">
        <w:rPr>
          <w:b/>
        </w:rPr>
        <w:t xml:space="preserve"> (Annex 1)</w:t>
      </w:r>
      <w:r>
        <w:t>;</w:t>
      </w:r>
    </w:p>
    <w:p w14:paraId="28C542C4" w14:textId="180B3B0A" w:rsidR="005C2FDD" w:rsidRDefault="004950B3" w:rsidP="00DC7FB4">
      <w:pPr>
        <w:pStyle w:val="ListParagraph"/>
        <w:numPr>
          <w:ilvl w:val="1"/>
          <w:numId w:val="3"/>
        </w:numPr>
        <w:tabs>
          <w:tab w:val="left" w:pos="1170"/>
        </w:tabs>
        <w:spacing w:before="1" w:line="256" w:lineRule="auto"/>
        <w:ind w:left="360" w:right="114"/>
        <w:jc w:val="both"/>
        <w:rPr>
          <w:rFonts w:ascii="Calibri"/>
        </w:rPr>
      </w:pPr>
      <w:r>
        <w:t xml:space="preserve">The </w:t>
      </w:r>
      <w:r>
        <w:rPr>
          <w:b/>
        </w:rPr>
        <w:t xml:space="preserve">certificate of registration </w:t>
      </w:r>
      <w:r>
        <w:t xml:space="preserve">of the </w:t>
      </w:r>
      <w:r w:rsidR="00804DB9">
        <w:t>foundation/company</w:t>
      </w:r>
      <w:r>
        <w:t xml:space="preserve"> and an </w:t>
      </w:r>
      <w:r>
        <w:rPr>
          <w:b/>
        </w:rPr>
        <w:t xml:space="preserve">updated statement of registration </w:t>
      </w:r>
      <w:r>
        <w:t>valid until the end of 202</w:t>
      </w:r>
      <w:r w:rsidR="00DC7FB4">
        <w:t>3</w:t>
      </w:r>
      <w:r>
        <w:t>;</w:t>
      </w:r>
    </w:p>
    <w:p w14:paraId="1F706A70" w14:textId="0CE77241" w:rsidR="00DC7FB4" w:rsidRPr="00DC7FB4" w:rsidRDefault="00DC7FB4" w:rsidP="00DC7FB4">
      <w:pPr>
        <w:pStyle w:val="ListParagraph"/>
        <w:numPr>
          <w:ilvl w:val="1"/>
          <w:numId w:val="3"/>
        </w:numPr>
        <w:tabs>
          <w:tab w:val="left" w:pos="1170"/>
        </w:tabs>
        <w:spacing w:before="20"/>
        <w:ind w:left="360" w:hanging="358"/>
        <w:jc w:val="both"/>
        <w:rPr>
          <w:rFonts w:ascii="Calibri" w:hAnsi="Calibri"/>
        </w:rPr>
      </w:pPr>
      <w:r>
        <w:rPr>
          <w:spacing w:val="-2"/>
        </w:rPr>
        <w:t xml:space="preserve">The </w:t>
      </w:r>
      <w:r w:rsidR="00804DB9">
        <w:t>foundation/company</w:t>
      </w:r>
      <w:r>
        <w:rPr>
          <w:spacing w:val="-2"/>
        </w:rPr>
        <w:t xml:space="preserve">’s </w:t>
      </w:r>
      <w:r w:rsidRPr="00DC7FB4">
        <w:rPr>
          <w:b/>
          <w:spacing w:val="-2"/>
        </w:rPr>
        <w:t>relevant portfolio of clients</w:t>
      </w:r>
      <w:r>
        <w:rPr>
          <w:spacing w:val="-2"/>
        </w:rPr>
        <w:t>.</w:t>
      </w:r>
    </w:p>
    <w:p w14:paraId="36B01B76" w14:textId="77777777" w:rsidR="00DC7FB4" w:rsidRDefault="00DC7FB4" w:rsidP="00DC7FB4">
      <w:pPr>
        <w:pStyle w:val="ListParagraph"/>
        <w:numPr>
          <w:ilvl w:val="1"/>
          <w:numId w:val="3"/>
        </w:numPr>
        <w:tabs>
          <w:tab w:val="left" w:pos="1170"/>
        </w:tabs>
        <w:spacing w:before="18"/>
        <w:ind w:left="360" w:hanging="358"/>
        <w:jc w:val="both"/>
        <w:rPr>
          <w:rFonts w:ascii="Calibri"/>
        </w:rPr>
      </w:pPr>
      <w:r>
        <w:rPr>
          <w:b/>
        </w:rPr>
        <w:t>References, reviews, or feedback</w:t>
      </w:r>
      <w:r>
        <w:rPr>
          <w:b/>
          <w:spacing w:val="-3"/>
        </w:rPr>
        <w:t xml:space="preserve"> </w:t>
      </w:r>
      <w:r>
        <w:t>from</w:t>
      </w:r>
      <w:r>
        <w:rPr>
          <w:spacing w:val="-5"/>
        </w:rPr>
        <w:t xml:space="preserve"> </w:t>
      </w:r>
      <w:r>
        <w:t>partners</w:t>
      </w:r>
      <w:r>
        <w:rPr>
          <w:spacing w:val="-4"/>
        </w:rPr>
        <w:t xml:space="preserve"> </w:t>
      </w:r>
      <w:r>
        <w:t>and</w:t>
      </w:r>
      <w:r>
        <w:rPr>
          <w:spacing w:val="-5"/>
        </w:rPr>
        <w:t xml:space="preserve"> </w:t>
      </w:r>
      <w:r>
        <w:t>clients</w:t>
      </w:r>
      <w:r>
        <w:rPr>
          <w:spacing w:val="-2"/>
        </w:rPr>
        <w:t>;</w:t>
      </w:r>
    </w:p>
    <w:p w14:paraId="1D1A505E" w14:textId="5541BA24" w:rsidR="00DC7FB4" w:rsidRPr="00463F3E" w:rsidRDefault="00DC7FB4" w:rsidP="00DC7FB4">
      <w:pPr>
        <w:pStyle w:val="ListParagraph"/>
        <w:numPr>
          <w:ilvl w:val="1"/>
          <w:numId w:val="3"/>
        </w:numPr>
        <w:tabs>
          <w:tab w:val="left" w:pos="1170"/>
        </w:tabs>
        <w:spacing w:before="21"/>
        <w:ind w:left="360" w:hanging="358"/>
        <w:jc w:val="both"/>
        <w:rPr>
          <w:rFonts w:ascii="Calibri" w:hAnsi="Calibri"/>
        </w:rPr>
      </w:pPr>
      <w:r w:rsidRPr="00463F3E">
        <w:t>The</w:t>
      </w:r>
      <w:r w:rsidRPr="00463F3E">
        <w:rPr>
          <w:spacing w:val="-7"/>
        </w:rPr>
        <w:t xml:space="preserve"> </w:t>
      </w:r>
      <w:r w:rsidR="00804DB9" w:rsidRPr="00463F3E">
        <w:t>foundation/company</w:t>
      </w:r>
      <w:r w:rsidRPr="00463F3E">
        <w:t>’s</w:t>
      </w:r>
      <w:r w:rsidRPr="00463F3E">
        <w:rPr>
          <w:spacing w:val="-5"/>
        </w:rPr>
        <w:t xml:space="preserve"> </w:t>
      </w:r>
      <w:r w:rsidRPr="00463F3E">
        <w:rPr>
          <w:b/>
        </w:rPr>
        <w:t>Financial Statements of the past three years</w:t>
      </w:r>
      <w:r w:rsidRPr="00463F3E">
        <w:rPr>
          <w:spacing w:val="-2"/>
        </w:rPr>
        <w:t>;</w:t>
      </w:r>
    </w:p>
    <w:p w14:paraId="25F9602E" w14:textId="7EAD0CAB" w:rsidR="005C044D" w:rsidRDefault="005C044D" w:rsidP="00DC7FB4">
      <w:pPr>
        <w:pStyle w:val="Heading2"/>
        <w:numPr>
          <w:ilvl w:val="1"/>
          <w:numId w:val="3"/>
        </w:numPr>
        <w:tabs>
          <w:tab w:val="left" w:pos="1170"/>
        </w:tabs>
        <w:spacing w:before="20" w:line="254" w:lineRule="auto"/>
        <w:ind w:left="360" w:right="110"/>
        <w:jc w:val="both"/>
        <w:rPr>
          <w:rFonts w:ascii="Calibri" w:hAnsi="Calibri"/>
          <w:b w:val="0"/>
        </w:rPr>
      </w:pPr>
      <w:r>
        <w:rPr>
          <w:b w:val="0"/>
        </w:rPr>
        <w:t>ISO certifi</w:t>
      </w:r>
      <w:r w:rsidR="00173DC8">
        <w:rPr>
          <w:b w:val="0"/>
        </w:rPr>
        <w:t>cates, or relevant certificates.</w:t>
      </w:r>
    </w:p>
    <w:p w14:paraId="19C2F9A8" w14:textId="77777777" w:rsidR="005C2FDD" w:rsidRDefault="005C2FDD">
      <w:pPr>
        <w:pStyle w:val="BodyText"/>
        <w:spacing w:before="4"/>
        <w:jc w:val="left"/>
      </w:pPr>
    </w:p>
    <w:sectPr w:rsidR="005C2FDD">
      <w:headerReference w:type="default" r:id="rId10"/>
      <w:footerReference w:type="default" r:id="rId11"/>
      <w:pgSz w:w="11910" w:h="16840"/>
      <w:pgMar w:top="1360" w:right="1320" w:bottom="1260" w:left="1340" w:header="229"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08C7" w14:textId="77777777" w:rsidR="00217FE8" w:rsidRDefault="00217FE8">
      <w:r>
        <w:separator/>
      </w:r>
    </w:p>
  </w:endnote>
  <w:endnote w:type="continuationSeparator" w:id="0">
    <w:p w14:paraId="70FB3BE0" w14:textId="77777777" w:rsidR="00217FE8" w:rsidRDefault="0021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AFC" w14:textId="77777777" w:rsidR="005C2FDD" w:rsidRDefault="004950B3">
    <w:pPr>
      <w:pStyle w:val="BodyText"/>
      <w:spacing w:line="14" w:lineRule="auto"/>
      <w:jc w:val="left"/>
      <w:rPr>
        <w:sz w:val="20"/>
      </w:rPr>
    </w:pPr>
    <w:r>
      <w:rPr>
        <w:noProof/>
      </w:rPr>
      <mc:AlternateContent>
        <mc:Choice Requires="wps">
          <w:drawing>
            <wp:anchor distT="0" distB="0" distL="0" distR="0" simplePos="0" relativeHeight="251656192" behindDoc="1" locked="0" layoutInCell="1" allowOverlap="1" wp14:anchorId="0BB663F8" wp14:editId="6F25E20E">
              <wp:simplePos x="0" y="0"/>
              <wp:positionH relativeFrom="page">
                <wp:posOffset>896416</wp:posOffset>
              </wp:positionH>
              <wp:positionV relativeFrom="page">
                <wp:posOffset>9884664</wp:posOffset>
              </wp:positionV>
              <wp:extent cx="576961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5"/>
                            </a:lnTo>
                            <a:lnTo>
                              <a:pt x="5769610" y="6095"/>
                            </a:lnTo>
                            <a:lnTo>
                              <a:pt x="576961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91F4214" id="Graphic 2" o:spid="_x0000_s1026" style="position:absolute;margin-left:70.6pt;margin-top:778.3pt;width:454.3pt;height:.5pt;z-index:-251660288;visibility:visible;mso-wrap-style:square;mso-wrap-distance-left:0;mso-wrap-distance-top:0;mso-wrap-distance-right:0;mso-wrap-distance-bottom:0;mso-position-horizontal:absolute;mso-position-horizontal-relative:page;mso-position-vertical:absolute;mso-position-vertical-relative:page;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" path="m5769610,l,,,6095r5769610,l5769610,xe" fillcolor="#d9d9d9" stroked="f">
              <v:path arrowok="t"/>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1B5E1F6F" wp14:editId="04E8B1FB">
              <wp:simplePos x="0" y="0"/>
              <wp:positionH relativeFrom="page">
                <wp:posOffset>876604</wp:posOffset>
              </wp:positionH>
              <wp:positionV relativeFrom="page">
                <wp:posOffset>9917683</wp:posOffset>
              </wp:positionV>
              <wp:extent cx="64135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65735"/>
                      </a:xfrm>
                      <a:prstGeom prst="rect">
                        <a:avLst/>
                      </a:prstGeom>
                    </wps:spPr>
                    <wps:txbx>
                      <w:txbxContent>
                        <w:p w14:paraId="6E0096B0" w14:textId="25CFE859" w:rsidR="005C2FDD" w:rsidRDefault="004950B3">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sidR="00B851B8">
                            <w:rPr>
                              <w:rFonts w:ascii="Calibri"/>
                              <w:b/>
                              <w:noProof/>
                            </w:rPr>
                            <w:t>1</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spacing w:val="-10"/>
                            </w:rPr>
                            <w:t>e</w:t>
                          </w:r>
                        </w:p>
                      </w:txbxContent>
                    </wps:txbx>
                    <wps:bodyPr wrap="square" lIns="0" tIns="0" rIns="0" bIns="0" rtlCol="0">
                      <a:noAutofit/>
                    </wps:bodyPr>
                  </wps:wsp>
                </a:graphicData>
              </a:graphic>
            </wp:anchor>
          </w:drawing>
        </mc:Choice>
        <mc:Fallback>
          <w:pict>
            <v:shapetype w14:anchorId="1B5E1F6F" id="_x0000_t202" coordsize="21600,21600" o:spt="202" path="m,l,21600r21600,l21600,xe">
              <v:stroke joinstyle="miter"/>
              <v:path gradientshapeok="t" o:connecttype="rect"/>
            </v:shapetype>
            <v:shape id="Textbox 3" o:spid="_x0000_s1026" type="#_x0000_t202" style="position:absolute;margin-left:69pt;margin-top:780.9pt;width:50.5pt;height:13.0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" filled="f" stroked="f">
              <v:textbox inset="0,0,0,0">
                <w:txbxContent>
                  <w:p w14:paraId="6E0096B0" w14:textId="25CFE859" w:rsidR="005C2FDD" w:rsidRDefault="004950B3">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sidR="00B851B8">
                      <w:rPr>
                        <w:rFonts w:ascii="Calibri"/>
                        <w:b/>
                        <w:noProof/>
                      </w:rPr>
                      <w:t>1</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A347" w14:textId="77777777" w:rsidR="00217FE8" w:rsidRDefault="00217FE8">
      <w:r>
        <w:separator/>
      </w:r>
    </w:p>
  </w:footnote>
  <w:footnote w:type="continuationSeparator" w:id="0">
    <w:p w14:paraId="070D82BC" w14:textId="77777777" w:rsidR="00217FE8" w:rsidRDefault="0021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6852" w14:textId="77777777" w:rsidR="005C2FDD" w:rsidRDefault="005C2FDD">
    <w:pPr>
      <w:pStyle w:val="BodyText"/>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4BD"/>
    <w:multiLevelType w:val="hybridMultilevel"/>
    <w:tmpl w:val="1026F8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FA7DAD"/>
    <w:multiLevelType w:val="hybridMultilevel"/>
    <w:tmpl w:val="3FFC0A6E"/>
    <w:lvl w:ilvl="0" w:tplc="16E6CC00">
      <w:start w:val="1"/>
      <w:numFmt w:val="upperLetter"/>
      <w:lvlText w:val="%1."/>
      <w:lvlJc w:val="left"/>
      <w:pPr>
        <w:ind w:left="400" w:hanging="300"/>
        <w:jc w:val="left"/>
      </w:pPr>
      <w:rPr>
        <w:rFonts w:ascii="Segoe UI" w:eastAsia="Segoe UI" w:hAnsi="Segoe UI" w:cs="Segoe UI" w:hint="default"/>
        <w:b/>
        <w:bCs/>
        <w:i w:val="0"/>
        <w:iCs w:val="0"/>
        <w:spacing w:val="-1"/>
        <w:w w:val="100"/>
        <w:sz w:val="24"/>
        <w:szCs w:val="24"/>
        <w:lang w:val="en-US" w:eastAsia="en-US" w:bidi="ar-SA"/>
      </w:rPr>
    </w:lvl>
    <w:lvl w:ilvl="1" w:tplc="BFC6C39C">
      <w:start w:val="1"/>
      <w:numFmt w:val="decimal"/>
      <w:lvlText w:val="%2."/>
      <w:lvlJc w:val="left"/>
      <w:pPr>
        <w:ind w:left="1026" w:hanging="360"/>
        <w:jc w:val="left"/>
      </w:pPr>
      <w:rPr>
        <w:rFonts w:hint="default"/>
        <w:spacing w:val="0"/>
        <w:w w:val="100"/>
        <w:lang w:val="en-US" w:eastAsia="en-US" w:bidi="ar-SA"/>
      </w:rPr>
    </w:lvl>
    <w:lvl w:ilvl="2" w:tplc="E050F99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3" w:tplc="04090001">
      <w:start w:val="1"/>
      <w:numFmt w:val="bullet"/>
      <w:lvlText w:val=""/>
      <w:lvlJc w:val="left"/>
      <w:pPr>
        <w:ind w:left="2048" w:hanging="360"/>
      </w:pPr>
      <w:rPr>
        <w:rFonts w:ascii="Symbol" w:hAnsi="Symbol" w:hint="default"/>
        <w:lang w:val="en-US" w:eastAsia="en-US" w:bidi="ar-SA"/>
      </w:rPr>
    </w:lvl>
    <w:lvl w:ilvl="4" w:tplc="6B32D268">
      <w:numFmt w:val="bullet"/>
      <w:lvlText w:val="•"/>
      <w:lvlJc w:val="left"/>
      <w:pPr>
        <w:ind w:left="3076" w:hanging="360"/>
      </w:pPr>
      <w:rPr>
        <w:rFonts w:hint="default"/>
        <w:lang w:val="en-US" w:eastAsia="en-US" w:bidi="ar-SA"/>
      </w:rPr>
    </w:lvl>
    <w:lvl w:ilvl="5" w:tplc="5F304F00">
      <w:numFmt w:val="bullet"/>
      <w:lvlText w:val="•"/>
      <w:lvlJc w:val="left"/>
      <w:pPr>
        <w:ind w:left="4104" w:hanging="360"/>
      </w:pPr>
      <w:rPr>
        <w:rFonts w:hint="default"/>
        <w:lang w:val="en-US" w:eastAsia="en-US" w:bidi="ar-SA"/>
      </w:rPr>
    </w:lvl>
    <w:lvl w:ilvl="6" w:tplc="031A389E">
      <w:numFmt w:val="bullet"/>
      <w:lvlText w:val="•"/>
      <w:lvlJc w:val="left"/>
      <w:pPr>
        <w:ind w:left="5133" w:hanging="360"/>
      </w:pPr>
      <w:rPr>
        <w:rFonts w:hint="default"/>
        <w:lang w:val="en-US" w:eastAsia="en-US" w:bidi="ar-SA"/>
      </w:rPr>
    </w:lvl>
    <w:lvl w:ilvl="7" w:tplc="90F2143A">
      <w:numFmt w:val="bullet"/>
      <w:lvlText w:val="•"/>
      <w:lvlJc w:val="left"/>
      <w:pPr>
        <w:ind w:left="6161" w:hanging="360"/>
      </w:pPr>
      <w:rPr>
        <w:rFonts w:hint="default"/>
        <w:lang w:val="en-US" w:eastAsia="en-US" w:bidi="ar-SA"/>
      </w:rPr>
    </w:lvl>
    <w:lvl w:ilvl="8" w:tplc="40788BE6">
      <w:numFmt w:val="bullet"/>
      <w:lvlText w:val="•"/>
      <w:lvlJc w:val="left"/>
      <w:pPr>
        <w:ind w:left="7189" w:hanging="360"/>
      </w:pPr>
      <w:rPr>
        <w:rFonts w:hint="default"/>
        <w:lang w:val="en-US" w:eastAsia="en-US" w:bidi="ar-SA"/>
      </w:rPr>
    </w:lvl>
  </w:abstractNum>
  <w:abstractNum w:abstractNumId="2" w15:restartNumberingAfterBreak="0">
    <w:nsid w:val="310B3B24"/>
    <w:multiLevelType w:val="hybridMultilevel"/>
    <w:tmpl w:val="4D2C0882"/>
    <w:lvl w:ilvl="0" w:tplc="E11A1CB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9D843A74">
      <w:numFmt w:val="bullet"/>
      <w:lvlText w:val="•"/>
      <w:lvlJc w:val="left"/>
      <w:pPr>
        <w:ind w:left="1662" w:hanging="360"/>
      </w:pPr>
      <w:rPr>
        <w:rFonts w:hint="default"/>
        <w:lang w:val="en-US" w:eastAsia="en-US" w:bidi="ar-SA"/>
      </w:rPr>
    </w:lvl>
    <w:lvl w:ilvl="2" w:tplc="FC56F742">
      <w:numFmt w:val="bullet"/>
      <w:lvlText w:val="•"/>
      <w:lvlJc w:val="left"/>
      <w:pPr>
        <w:ind w:left="2505" w:hanging="360"/>
      </w:pPr>
      <w:rPr>
        <w:rFonts w:hint="default"/>
        <w:lang w:val="en-US" w:eastAsia="en-US" w:bidi="ar-SA"/>
      </w:rPr>
    </w:lvl>
    <w:lvl w:ilvl="3" w:tplc="5C326458">
      <w:numFmt w:val="bullet"/>
      <w:lvlText w:val="•"/>
      <w:lvlJc w:val="left"/>
      <w:pPr>
        <w:ind w:left="3347" w:hanging="360"/>
      </w:pPr>
      <w:rPr>
        <w:rFonts w:hint="default"/>
        <w:lang w:val="en-US" w:eastAsia="en-US" w:bidi="ar-SA"/>
      </w:rPr>
    </w:lvl>
    <w:lvl w:ilvl="4" w:tplc="DFDC9F74">
      <w:numFmt w:val="bullet"/>
      <w:lvlText w:val="•"/>
      <w:lvlJc w:val="left"/>
      <w:pPr>
        <w:ind w:left="4190" w:hanging="360"/>
      </w:pPr>
      <w:rPr>
        <w:rFonts w:hint="default"/>
        <w:lang w:val="en-US" w:eastAsia="en-US" w:bidi="ar-SA"/>
      </w:rPr>
    </w:lvl>
    <w:lvl w:ilvl="5" w:tplc="B0B82BBE">
      <w:numFmt w:val="bullet"/>
      <w:lvlText w:val="•"/>
      <w:lvlJc w:val="left"/>
      <w:pPr>
        <w:ind w:left="5033" w:hanging="360"/>
      </w:pPr>
      <w:rPr>
        <w:rFonts w:hint="default"/>
        <w:lang w:val="en-US" w:eastAsia="en-US" w:bidi="ar-SA"/>
      </w:rPr>
    </w:lvl>
    <w:lvl w:ilvl="6" w:tplc="A78C11BE">
      <w:numFmt w:val="bullet"/>
      <w:lvlText w:val="•"/>
      <w:lvlJc w:val="left"/>
      <w:pPr>
        <w:ind w:left="5875" w:hanging="360"/>
      </w:pPr>
      <w:rPr>
        <w:rFonts w:hint="default"/>
        <w:lang w:val="en-US" w:eastAsia="en-US" w:bidi="ar-SA"/>
      </w:rPr>
    </w:lvl>
    <w:lvl w:ilvl="7" w:tplc="0ECE457A">
      <w:numFmt w:val="bullet"/>
      <w:lvlText w:val="•"/>
      <w:lvlJc w:val="left"/>
      <w:pPr>
        <w:ind w:left="6718" w:hanging="360"/>
      </w:pPr>
      <w:rPr>
        <w:rFonts w:hint="default"/>
        <w:lang w:val="en-US" w:eastAsia="en-US" w:bidi="ar-SA"/>
      </w:rPr>
    </w:lvl>
    <w:lvl w:ilvl="8" w:tplc="EE18C38C">
      <w:numFmt w:val="bullet"/>
      <w:lvlText w:val="•"/>
      <w:lvlJc w:val="left"/>
      <w:pPr>
        <w:ind w:left="7561" w:hanging="360"/>
      </w:pPr>
      <w:rPr>
        <w:rFonts w:hint="default"/>
        <w:lang w:val="en-US" w:eastAsia="en-US" w:bidi="ar-SA"/>
      </w:rPr>
    </w:lvl>
  </w:abstractNum>
  <w:abstractNum w:abstractNumId="3" w15:restartNumberingAfterBreak="0">
    <w:nsid w:val="389A1B79"/>
    <w:multiLevelType w:val="hybridMultilevel"/>
    <w:tmpl w:val="613CA48C"/>
    <w:lvl w:ilvl="0" w:tplc="0BC274DA">
      <w:numFmt w:val="bullet"/>
      <w:lvlText w:val=""/>
      <w:lvlJc w:val="left"/>
      <w:pPr>
        <w:ind w:left="1180" w:hanging="360"/>
      </w:pPr>
      <w:rPr>
        <w:rFonts w:ascii="Symbol" w:eastAsia="Symbol" w:hAnsi="Symbol" w:cs="Symbol" w:hint="default"/>
        <w:b w:val="0"/>
        <w:bCs w:val="0"/>
        <w:i w:val="0"/>
        <w:iCs w:val="0"/>
        <w:spacing w:val="0"/>
        <w:w w:val="100"/>
        <w:sz w:val="22"/>
        <w:szCs w:val="22"/>
        <w:lang w:val="en-US" w:eastAsia="en-US" w:bidi="ar-SA"/>
      </w:rPr>
    </w:lvl>
    <w:lvl w:ilvl="1" w:tplc="486833F6">
      <w:numFmt w:val="bullet"/>
      <w:lvlText w:val="•"/>
      <w:lvlJc w:val="left"/>
      <w:pPr>
        <w:ind w:left="1986" w:hanging="360"/>
      </w:pPr>
      <w:rPr>
        <w:rFonts w:hint="default"/>
        <w:lang w:val="en-US" w:eastAsia="en-US" w:bidi="ar-SA"/>
      </w:rPr>
    </w:lvl>
    <w:lvl w:ilvl="2" w:tplc="DD546B8C">
      <w:numFmt w:val="bullet"/>
      <w:lvlText w:val="•"/>
      <w:lvlJc w:val="left"/>
      <w:pPr>
        <w:ind w:left="2793" w:hanging="360"/>
      </w:pPr>
      <w:rPr>
        <w:rFonts w:hint="default"/>
        <w:lang w:val="en-US" w:eastAsia="en-US" w:bidi="ar-SA"/>
      </w:rPr>
    </w:lvl>
    <w:lvl w:ilvl="3" w:tplc="786EB6A0">
      <w:numFmt w:val="bullet"/>
      <w:lvlText w:val="•"/>
      <w:lvlJc w:val="left"/>
      <w:pPr>
        <w:ind w:left="3599" w:hanging="360"/>
      </w:pPr>
      <w:rPr>
        <w:rFonts w:hint="default"/>
        <w:lang w:val="en-US" w:eastAsia="en-US" w:bidi="ar-SA"/>
      </w:rPr>
    </w:lvl>
    <w:lvl w:ilvl="4" w:tplc="CDAA9756">
      <w:numFmt w:val="bullet"/>
      <w:lvlText w:val="•"/>
      <w:lvlJc w:val="left"/>
      <w:pPr>
        <w:ind w:left="4406" w:hanging="360"/>
      </w:pPr>
      <w:rPr>
        <w:rFonts w:hint="default"/>
        <w:lang w:val="en-US" w:eastAsia="en-US" w:bidi="ar-SA"/>
      </w:rPr>
    </w:lvl>
    <w:lvl w:ilvl="5" w:tplc="3C9C8DEA">
      <w:numFmt w:val="bullet"/>
      <w:lvlText w:val="•"/>
      <w:lvlJc w:val="left"/>
      <w:pPr>
        <w:ind w:left="5213" w:hanging="360"/>
      </w:pPr>
      <w:rPr>
        <w:rFonts w:hint="default"/>
        <w:lang w:val="en-US" w:eastAsia="en-US" w:bidi="ar-SA"/>
      </w:rPr>
    </w:lvl>
    <w:lvl w:ilvl="6" w:tplc="DB108A78">
      <w:numFmt w:val="bullet"/>
      <w:lvlText w:val="•"/>
      <w:lvlJc w:val="left"/>
      <w:pPr>
        <w:ind w:left="6019" w:hanging="360"/>
      </w:pPr>
      <w:rPr>
        <w:rFonts w:hint="default"/>
        <w:lang w:val="en-US" w:eastAsia="en-US" w:bidi="ar-SA"/>
      </w:rPr>
    </w:lvl>
    <w:lvl w:ilvl="7" w:tplc="ADE49E6E">
      <w:numFmt w:val="bullet"/>
      <w:lvlText w:val="•"/>
      <w:lvlJc w:val="left"/>
      <w:pPr>
        <w:ind w:left="6826" w:hanging="360"/>
      </w:pPr>
      <w:rPr>
        <w:rFonts w:hint="default"/>
        <w:lang w:val="en-US" w:eastAsia="en-US" w:bidi="ar-SA"/>
      </w:rPr>
    </w:lvl>
    <w:lvl w:ilvl="8" w:tplc="76E25DAE">
      <w:numFmt w:val="bullet"/>
      <w:lvlText w:val="•"/>
      <w:lvlJc w:val="left"/>
      <w:pPr>
        <w:ind w:left="7633" w:hanging="360"/>
      </w:pPr>
      <w:rPr>
        <w:rFonts w:hint="default"/>
        <w:lang w:val="en-US" w:eastAsia="en-US" w:bidi="ar-SA"/>
      </w:rPr>
    </w:lvl>
  </w:abstractNum>
  <w:abstractNum w:abstractNumId="4" w15:restartNumberingAfterBreak="0">
    <w:nsid w:val="3BC52EB4"/>
    <w:multiLevelType w:val="hybridMultilevel"/>
    <w:tmpl w:val="EBC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14BEE"/>
    <w:multiLevelType w:val="hybridMultilevel"/>
    <w:tmpl w:val="38FA2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C0FF4"/>
    <w:multiLevelType w:val="hybridMultilevel"/>
    <w:tmpl w:val="A25C101E"/>
    <w:lvl w:ilvl="0" w:tplc="16E6CC00">
      <w:start w:val="1"/>
      <w:numFmt w:val="upperLetter"/>
      <w:lvlText w:val="%1."/>
      <w:lvlJc w:val="left"/>
      <w:pPr>
        <w:ind w:left="400" w:hanging="300"/>
        <w:jc w:val="left"/>
      </w:pPr>
      <w:rPr>
        <w:rFonts w:ascii="Segoe UI" w:eastAsia="Segoe UI" w:hAnsi="Segoe UI" w:cs="Segoe UI" w:hint="default"/>
        <w:b/>
        <w:bCs/>
        <w:i w:val="0"/>
        <w:iCs w:val="0"/>
        <w:spacing w:val="-1"/>
        <w:w w:val="100"/>
        <w:sz w:val="24"/>
        <w:szCs w:val="24"/>
        <w:lang w:val="en-US" w:eastAsia="en-US" w:bidi="ar-SA"/>
      </w:rPr>
    </w:lvl>
    <w:lvl w:ilvl="1" w:tplc="BFC6C39C">
      <w:start w:val="1"/>
      <w:numFmt w:val="decimal"/>
      <w:lvlText w:val="%2."/>
      <w:lvlJc w:val="left"/>
      <w:pPr>
        <w:ind w:left="720" w:hanging="360"/>
        <w:jc w:val="left"/>
      </w:pPr>
      <w:rPr>
        <w:rFonts w:hint="default"/>
        <w:spacing w:val="0"/>
        <w:w w:val="100"/>
        <w:lang w:val="en-US" w:eastAsia="en-US" w:bidi="ar-SA"/>
      </w:rPr>
    </w:lvl>
    <w:lvl w:ilvl="2" w:tplc="E050F99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3" w:tplc="4B4C061A">
      <w:numFmt w:val="bullet"/>
      <w:lvlText w:val="•"/>
      <w:lvlJc w:val="left"/>
      <w:pPr>
        <w:ind w:left="2048" w:hanging="360"/>
      </w:pPr>
      <w:rPr>
        <w:rFonts w:hint="default"/>
        <w:lang w:val="en-US" w:eastAsia="en-US" w:bidi="ar-SA"/>
      </w:rPr>
    </w:lvl>
    <w:lvl w:ilvl="4" w:tplc="6B32D268">
      <w:numFmt w:val="bullet"/>
      <w:lvlText w:val="•"/>
      <w:lvlJc w:val="left"/>
      <w:pPr>
        <w:ind w:left="3076" w:hanging="360"/>
      </w:pPr>
      <w:rPr>
        <w:rFonts w:hint="default"/>
        <w:lang w:val="en-US" w:eastAsia="en-US" w:bidi="ar-SA"/>
      </w:rPr>
    </w:lvl>
    <w:lvl w:ilvl="5" w:tplc="5F304F00">
      <w:numFmt w:val="bullet"/>
      <w:lvlText w:val="•"/>
      <w:lvlJc w:val="left"/>
      <w:pPr>
        <w:ind w:left="4104" w:hanging="360"/>
      </w:pPr>
      <w:rPr>
        <w:rFonts w:hint="default"/>
        <w:lang w:val="en-US" w:eastAsia="en-US" w:bidi="ar-SA"/>
      </w:rPr>
    </w:lvl>
    <w:lvl w:ilvl="6" w:tplc="031A389E">
      <w:numFmt w:val="bullet"/>
      <w:lvlText w:val="•"/>
      <w:lvlJc w:val="left"/>
      <w:pPr>
        <w:ind w:left="5133" w:hanging="360"/>
      </w:pPr>
      <w:rPr>
        <w:rFonts w:hint="default"/>
        <w:lang w:val="en-US" w:eastAsia="en-US" w:bidi="ar-SA"/>
      </w:rPr>
    </w:lvl>
    <w:lvl w:ilvl="7" w:tplc="90F2143A">
      <w:numFmt w:val="bullet"/>
      <w:lvlText w:val="•"/>
      <w:lvlJc w:val="left"/>
      <w:pPr>
        <w:ind w:left="6161" w:hanging="360"/>
      </w:pPr>
      <w:rPr>
        <w:rFonts w:hint="default"/>
        <w:lang w:val="en-US" w:eastAsia="en-US" w:bidi="ar-SA"/>
      </w:rPr>
    </w:lvl>
    <w:lvl w:ilvl="8" w:tplc="40788BE6">
      <w:numFmt w:val="bullet"/>
      <w:lvlText w:val="•"/>
      <w:lvlJc w:val="left"/>
      <w:pPr>
        <w:ind w:left="7189" w:hanging="360"/>
      </w:pPr>
      <w:rPr>
        <w:rFonts w:hint="default"/>
        <w:lang w:val="en-US" w:eastAsia="en-US" w:bidi="ar-SA"/>
      </w:rPr>
    </w:lvl>
  </w:abstractNum>
  <w:abstractNum w:abstractNumId="7" w15:restartNumberingAfterBreak="0">
    <w:nsid w:val="541D13B1"/>
    <w:multiLevelType w:val="hybridMultilevel"/>
    <w:tmpl w:val="3BE8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E0391"/>
    <w:multiLevelType w:val="hybridMultilevel"/>
    <w:tmpl w:val="0BAC210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75120313"/>
    <w:multiLevelType w:val="hybridMultilevel"/>
    <w:tmpl w:val="14DA349E"/>
    <w:lvl w:ilvl="0" w:tplc="36DAB92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2638993">
    <w:abstractNumId w:val="3"/>
  </w:num>
  <w:num w:numId="2" w16cid:durableId="2042900919">
    <w:abstractNumId w:val="2"/>
  </w:num>
  <w:num w:numId="3" w16cid:durableId="1484617581">
    <w:abstractNumId w:val="6"/>
  </w:num>
  <w:num w:numId="4" w16cid:durableId="1465734706">
    <w:abstractNumId w:val="7"/>
  </w:num>
  <w:num w:numId="5" w16cid:durableId="475072923">
    <w:abstractNumId w:val="4"/>
  </w:num>
  <w:num w:numId="6" w16cid:durableId="325942281">
    <w:abstractNumId w:val="1"/>
  </w:num>
  <w:num w:numId="7" w16cid:durableId="298462774">
    <w:abstractNumId w:val="0"/>
  </w:num>
  <w:num w:numId="8" w16cid:durableId="387846724">
    <w:abstractNumId w:val="9"/>
  </w:num>
  <w:num w:numId="9" w16cid:durableId="1161121628">
    <w:abstractNumId w:val="5"/>
  </w:num>
  <w:num w:numId="10" w16cid:durableId="581330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DD"/>
    <w:rsid w:val="00037D65"/>
    <w:rsid w:val="000A02A5"/>
    <w:rsid w:val="00134989"/>
    <w:rsid w:val="00144784"/>
    <w:rsid w:val="00173DC8"/>
    <w:rsid w:val="001E0C3C"/>
    <w:rsid w:val="00217FE8"/>
    <w:rsid w:val="00271EC9"/>
    <w:rsid w:val="00274FF6"/>
    <w:rsid w:val="00276549"/>
    <w:rsid w:val="002F1335"/>
    <w:rsid w:val="003B7DE4"/>
    <w:rsid w:val="004033E2"/>
    <w:rsid w:val="00422955"/>
    <w:rsid w:val="00446F61"/>
    <w:rsid w:val="00463F3E"/>
    <w:rsid w:val="004950B3"/>
    <w:rsid w:val="005A643D"/>
    <w:rsid w:val="005C044D"/>
    <w:rsid w:val="005C233B"/>
    <w:rsid w:val="005C2FDD"/>
    <w:rsid w:val="00724A4F"/>
    <w:rsid w:val="00804DB9"/>
    <w:rsid w:val="0082104A"/>
    <w:rsid w:val="008368F8"/>
    <w:rsid w:val="00847D04"/>
    <w:rsid w:val="0085154D"/>
    <w:rsid w:val="008C7B53"/>
    <w:rsid w:val="00922D45"/>
    <w:rsid w:val="009F1C67"/>
    <w:rsid w:val="00AF26FC"/>
    <w:rsid w:val="00B47072"/>
    <w:rsid w:val="00B851B8"/>
    <w:rsid w:val="00BC0416"/>
    <w:rsid w:val="00BF215D"/>
    <w:rsid w:val="00C470C7"/>
    <w:rsid w:val="00D03836"/>
    <w:rsid w:val="00D66F24"/>
    <w:rsid w:val="00DC5605"/>
    <w:rsid w:val="00DC7FB4"/>
    <w:rsid w:val="00DF47AD"/>
    <w:rsid w:val="00E77B38"/>
    <w:rsid w:val="00EF01D6"/>
    <w:rsid w:val="00F000F0"/>
    <w:rsid w:val="00F164C0"/>
    <w:rsid w:val="00F24F4F"/>
    <w:rsid w:val="00FC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313F"/>
  <w15:docId w15:val="{E2D6B211-F165-4B96-9277-F4F4BE8B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rPr>
  </w:style>
  <w:style w:type="paragraph" w:styleId="Heading1">
    <w:name w:val="heading 1"/>
    <w:basedOn w:val="Normal"/>
    <w:uiPriority w:val="1"/>
    <w:qFormat/>
    <w:pPr>
      <w:ind w:left="356" w:hanging="308"/>
      <w:outlineLvl w:val="0"/>
    </w:pPr>
    <w:rPr>
      <w:b/>
      <w:bCs/>
      <w:sz w:val="24"/>
      <w:szCs w:val="24"/>
    </w:rPr>
  </w:style>
  <w:style w:type="paragraph" w:styleId="Heading2">
    <w:name w:val="heading 2"/>
    <w:basedOn w:val="Normal"/>
    <w:uiPriority w:val="1"/>
    <w:qFormat/>
    <w:pPr>
      <w:spacing w:before="1"/>
      <w:ind w:left="10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jc w:val="both"/>
    </w:pPr>
  </w:style>
  <w:style w:type="paragraph" w:styleId="Title">
    <w:name w:val="Title"/>
    <w:basedOn w:val="Normal"/>
    <w:uiPriority w:val="1"/>
    <w:qFormat/>
    <w:pPr>
      <w:spacing w:before="68" w:line="415" w:lineRule="exact"/>
      <w:ind w:left="498" w:right="13"/>
      <w:jc w:val="center"/>
    </w:pPr>
    <w:rPr>
      <w:rFonts w:ascii="Calibri" w:eastAsia="Calibri" w:hAnsi="Calibri" w:cs="Calibri"/>
      <w:b/>
      <w:bCs/>
      <w:sz w:val="34"/>
      <w:szCs w:val="34"/>
    </w:rPr>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4989"/>
    <w:pPr>
      <w:tabs>
        <w:tab w:val="center" w:pos="4320"/>
        <w:tab w:val="right" w:pos="8640"/>
      </w:tabs>
    </w:pPr>
  </w:style>
  <w:style w:type="character" w:customStyle="1" w:styleId="HeaderChar">
    <w:name w:val="Header Char"/>
    <w:basedOn w:val="DefaultParagraphFont"/>
    <w:link w:val="Header"/>
    <w:uiPriority w:val="99"/>
    <w:rsid w:val="00134989"/>
    <w:rPr>
      <w:rFonts w:ascii="Segoe UI" w:eastAsia="Segoe UI" w:hAnsi="Segoe UI" w:cs="Segoe UI"/>
    </w:rPr>
  </w:style>
  <w:style w:type="paragraph" w:styleId="Footer">
    <w:name w:val="footer"/>
    <w:basedOn w:val="Normal"/>
    <w:link w:val="FooterChar"/>
    <w:uiPriority w:val="99"/>
    <w:unhideWhenUsed/>
    <w:rsid w:val="00134989"/>
    <w:pPr>
      <w:tabs>
        <w:tab w:val="center" w:pos="4320"/>
        <w:tab w:val="right" w:pos="8640"/>
      </w:tabs>
    </w:pPr>
  </w:style>
  <w:style w:type="character" w:customStyle="1" w:styleId="FooterChar">
    <w:name w:val="Footer Char"/>
    <w:basedOn w:val="DefaultParagraphFont"/>
    <w:link w:val="Footer"/>
    <w:uiPriority w:val="99"/>
    <w:rsid w:val="00134989"/>
    <w:rPr>
      <w:rFonts w:ascii="Segoe UI" w:eastAsia="Segoe UI" w:hAnsi="Segoe UI" w:cs="Segoe UI"/>
    </w:rPr>
  </w:style>
  <w:style w:type="character" w:styleId="Hyperlink">
    <w:name w:val="Hyperlink"/>
    <w:basedOn w:val="DefaultParagraphFont"/>
    <w:uiPriority w:val="99"/>
    <w:unhideWhenUsed/>
    <w:rsid w:val="00173DC8"/>
    <w:rPr>
      <w:color w:val="0000FF" w:themeColor="hyperlink"/>
      <w:u w:val="single"/>
    </w:rPr>
  </w:style>
  <w:style w:type="paragraph" w:styleId="Revision">
    <w:name w:val="Revision"/>
    <w:hidden/>
    <w:uiPriority w:val="99"/>
    <w:semiHidden/>
    <w:rsid w:val="00AF26FC"/>
    <w:pPr>
      <w:widowControl/>
      <w:autoSpaceDE/>
      <w:autoSpaceDN/>
    </w:pPr>
    <w:rPr>
      <w:rFonts w:ascii="Segoe UI" w:eastAsia="Segoe UI" w:hAnsi="Segoe UI" w:cs="Segoe UI"/>
    </w:rPr>
  </w:style>
  <w:style w:type="character" w:styleId="CommentReference">
    <w:name w:val="annotation reference"/>
    <w:basedOn w:val="DefaultParagraphFont"/>
    <w:uiPriority w:val="99"/>
    <w:semiHidden/>
    <w:unhideWhenUsed/>
    <w:rsid w:val="001E0C3C"/>
    <w:rPr>
      <w:sz w:val="16"/>
      <w:szCs w:val="16"/>
    </w:rPr>
  </w:style>
  <w:style w:type="paragraph" w:styleId="CommentText">
    <w:name w:val="annotation text"/>
    <w:basedOn w:val="Normal"/>
    <w:link w:val="CommentTextChar"/>
    <w:uiPriority w:val="99"/>
    <w:unhideWhenUsed/>
    <w:rsid w:val="001E0C3C"/>
    <w:rPr>
      <w:sz w:val="20"/>
      <w:szCs w:val="20"/>
    </w:rPr>
  </w:style>
  <w:style w:type="character" w:customStyle="1" w:styleId="CommentTextChar">
    <w:name w:val="Comment Text Char"/>
    <w:basedOn w:val="DefaultParagraphFont"/>
    <w:link w:val="CommentText"/>
    <w:uiPriority w:val="99"/>
    <w:rsid w:val="001E0C3C"/>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1E0C3C"/>
    <w:rPr>
      <w:b/>
      <w:bCs/>
    </w:rPr>
  </w:style>
  <w:style w:type="character" w:customStyle="1" w:styleId="CommentSubjectChar">
    <w:name w:val="Comment Subject Char"/>
    <w:basedOn w:val="CommentTextChar"/>
    <w:link w:val="CommentSubject"/>
    <w:uiPriority w:val="99"/>
    <w:semiHidden/>
    <w:rsid w:val="001E0C3C"/>
    <w:rPr>
      <w:rFonts w:ascii="Segoe UI" w:eastAsia="Segoe UI" w:hAnsi="Segoe UI" w:cs="Segoe UI"/>
      <w:b/>
      <w:bCs/>
      <w:sz w:val="20"/>
      <w:szCs w:val="20"/>
    </w:rPr>
  </w:style>
  <w:style w:type="paragraph" w:styleId="BalloonText">
    <w:name w:val="Balloon Text"/>
    <w:basedOn w:val="Normal"/>
    <w:link w:val="BalloonTextChar"/>
    <w:uiPriority w:val="99"/>
    <w:semiHidden/>
    <w:unhideWhenUsed/>
    <w:rsid w:val="00DC5605"/>
    <w:rPr>
      <w:sz w:val="18"/>
      <w:szCs w:val="18"/>
    </w:rPr>
  </w:style>
  <w:style w:type="character" w:customStyle="1" w:styleId="BalloonTextChar">
    <w:name w:val="Balloon Text Char"/>
    <w:basedOn w:val="DefaultParagraphFont"/>
    <w:link w:val="BalloonText"/>
    <w:uiPriority w:val="99"/>
    <w:semiHidden/>
    <w:rsid w:val="00DC5605"/>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procuremen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l.procur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6221-EC45-4A35-9F2A-3428DECD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857</Words>
  <Characters>4889</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Rayane ELFAY</dc:creator>
  <cp:lastModifiedBy>DCL P</cp:lastModifiedBy>
  <cp:revision>8</cp:revision>
  <cp:lastPrinted>2024-01-05T09:39:00Z</cp:lastPrinted>
  <dcterms:created xsi:type="dcterms:W3CDTF">2024-01-10T09:11:00Z</dcterms:created>
  <dcterms:modified xsi:type="dcterms:W3CDTF">2024-01-15T09:26:00Z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for Microsoft 365</vt:lpwstr>
  </property>
  <property fmtid="{D5CDD505-2E9C-101B-9397-08002B2CF9AE}" pid="4" name="LastSaved">
    <vt:filetime>2024-01-04T00:00:00Z</vt:filetime>
  </property>
  <property fmtid="{D5CDD505-2E9C-101B-9397-08002B2CF9AE}" pid="5" name="Producer">
    <vt:lpwstr>Microsoft® Word for Microsoft 365</vt:lpwstr>
  </property>
</Properties>
</file>