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4B475" w14:textId="77777777" w:rsidR="00290326" w:rsidRDefault="00290326" w:rsidP="00290326">
      <w:pPr>
        <w:spacing w:beforeLines="1" w:before="2" w:afterLines="1" w:after="2" w:line="252" w:lineRule="auto"/>
        <w:rPr>
          <w:rFonts w:ascii="Times New Roman" w:hAnsi="Times New Roman" w:cs="Times New Roman"/>
          <w:b/>
          <w:bCs/>
        </w:rPr>
      </w:pPr>
      <w:r>
        <w:rPr>
          <w:rFonts w:ascii="Times New Roman" w:hAnsi="Times New Roman" w:cs="Times New Roman"/>
          <w:b/>
          <w:bCs/>
        </w:rPr>
        <w:t xml:space="preserve">ENVIRONMENTAL STANDARDS </w:t>
      </w:r>
    </w:p>
    <w:p w14:paraId="331BB0B1" w14:textId="77777777" w:rsidR="00290326" w:rsidRDefault="00290326" w:rsidP="00290326">
      <w:pPr>
        <w:spacing w:beforeLines="1" w:before="2" w:afterLines="1" w:after="2" w:line="252" w:lineRule="auto"/>
        <w:rPr>
          <w:rFonts w:ascii="Times New Roman" w:hAnsi="Times New Roman" w:cs="Times New Roman"/>
        </w:rPr>
      </w:pPr>
    </w:p>
    <w:p w14:paraId="48563504" w14:textId="77777777" w:rsidR="00290326" w:rsidRDefault="00290326" w:rsidP="00290326">
      <w:pPr>
        <w:spacing w:beforeLines="1" w:before="2" w:afterLines="1" w:after="2" w:line="252" w:lineRule="auto"/>
        <w:rPr>
          <w:rFonts w:ascii="Times New Roman" w:hAnsi="Times New Roman" w:cs="Times New Roman"/>
          <w:u w:val="single"/>
        </w:rPr>
      </w:pPr>
      <w:r>
        <w:rPr>
          <w:rFonts w:ascii="Times New Roman" w:hAnsi="Times New Roman" w:cs="Times New Roman"/>
        </w:rPr>
        <w:t xml:space="preserve">Suppliers should as a minimum comply with all statutory and other legal requirements relating to the environmental impacts of their business and should aim to address at least the following: </w:t>
      </w:r>
    </w:p>
    <w:p w14:paraId="2E3CB591" w14:textId="77777777" w:rsidR="00290326" w:rsidRDefault="00290326" w:rsidP="00290326">
      <w:pPr>
        <w:spacing w:beforeLines="1" w:before="2" w:afterLines="1" w:after="2" w:line="252" w:lineRule="auto"/>
        <w:rPr>
          <w:rFonts w:ascii="Times New Roman" w:hAnsi="Times New Roman" w:cs="Times New Roman"/>
          <w:u w:val="single"/>
        </w:rPr>
      </w:pPr>
    </w:p>
    <w:p w14:paraId="6A0E50B8" w14:textId="77777777" w:rsidR="00290326" w:rsidRDefault="00290326" w:rsidP="00290326">
      <w:pPr>
        <w:spacing w:beforeLines="1" w:before="2" w:afterLines="1" w:after="2" w:line="252" w:lineRule="auto"/>
        <w:rPr>
          <w:rFonts w:ascii="Times New Roman" w:hAnsi="Times New Roman" w:cs="Times New Roman"/>
        </w:rPr>
      </w:pPr>
      <w:r>
        <w:rPr>
          <w:rFonts w:ascii="Times New Roman" w:hAnsi="Times New Roman" w:cs="Times New Roman"/>
          <w:u w:val="single"/>
        </w:rPr>
        <w:t>Waste Management.</w:t>
      </w:r>
      <w:r>
        <w:rPr>
          <w:rFonts w:ascii="Times New Roman" w:hAnsi="Times New Roman" w:cs="Times New Roman"/>
        </w:rPr>
        <w:br/>
        <w:t xml:space="preserve">Waste is </w:t>
      </w:r>
      <w:proofErr w:type="gramStart"/>
      <w:r>
        <w:rPr>
          <w:rFonts w:ascii="Times New Roman" w:hAnsi="Times New Roman" w:cs="Times New Roman"/>
        </w:rPr>
        <w:t>minimized</w:t>
      </w:r>
      <w:proofErr w:type="gramEnd"/>
      <w:r>
        <w:rPr>
          <w:rFonts w:ascii="Times New Roman" w:hAnsi="Times New Roman" w:cs="Times New Roman"/>
        </w:rPr>
        <w:t xml:space="preserve"> and items recycled whenever this is practicable. Effective controls of waste in respect of ground, air, and water pollution are adopted. In the case of hazardous materials, emergency response plans are in place. </w:t>
      </w:r>
    </w:p>
    <w:p w14:paraId="423B82E7" w14:textId="77777777" w:rsidR="00290326" w:rsidRDefault="00290326" w:rsidP="00290326">
      <w:pPr>
        <w:spacing w:beforeLines="1" w:before="2" w:afterLines="1" w:after="2" w:line="252" w:lineRule="auto"/>
        <w:rPr>
          <w:rFonts w:ascii="Times New Roman" w:hAnsi="Times New Roman" w:cs="Times New Roman"/>
        </w:rPr>
      </w:pPr>
    </w:p>
    <w:p w14:paraId="0019AC84" w14:textId="77777777" w:rsidR="00290326" w:rsidRDefault="00290326" w:rsidP="00290326">
      <w:pPr>
        <w:spacing w:beforeLines="1" w:before="2" w:afterLines="1" w:after="2" w:line="252" w:lineRule="auto"/>
        <w:rPr>
          <w:rFonts w:ascii="Times New Roman" w:hAnsi="Times New Roman" w:cs="Times New Roman"/>
        </w:rPr>
      </w:pPr>
      <w:r>
        <w:rPr>
          <w:rFonts w:ascii="Times New Roman" w:hAnsi="Times New Roman" w:cs="Times New Roman"/>
          <w:u w:val="single"/>
        </w:rPr>
        <w:t>Packaging and Paper.</w:t>
      </w:r>
      <w:r>
        <w:rPr>
          <w:rFonts w:ascii="Times New Roman" w:hAnsi="Times New Roman" w:cs="Times New Roman"/>
        </w:rPr>
        <w:br/>
        <w:t xml:space="preserve">Undue and unnecessary use of materials is avoided, and recycled materials used whenever appropriate. </w:t>
      </w:r>
    </w:p>
    <w:p w14:paraId="73FBFA33" w14:textId="77777777" w:rsidR="00290326" w:rsidRDefault="00290326" w:rsidP="00290326">
      <w:pPr>
        <w:spacing w:beforeLines="1" w:before="2" w:afterLines="1" w:after="2" w:line="252" w:lineRule="auto"/>
        <w:rPr>
          <w:rFonts w:ascii="Times New Roman" w:hAnsi="Times New Roman" w:cs="Times New Roman"/>
        </w:rPr>
      </w:pPr>
    </w:p>
    <w:p w14:paraId="24BA63DA" w14:textId="77777777" w:rsidR="00290326" w:rsidRDefault="00290326" w:rsidP="00290326">
      <w:pPr>
        <w:spacing w:beforeLines="1" w:before="2" w:afterLines="1" w:after="2" w:line="252" w:lineRule="auto"/>
        <w:rPr>
          <w:rFonts w:ascii="Times New Roman" w:hAnsi="Times New Roman" w:cs="Times New Roman"/>
        </w:rPr>
      </w:pPr>
      <w:r>
        <w:rPr>
          <w:rFonts w:ascii="Times New Roman" w:hAnsi="Times New Roman" w:cs="Times New Roman"/>
          <w:u w:val="single"/>
        </w:rPr>
        <w:t>Conservation.</w:t>
      </w:r>
      <w:r>
        <w:rPr>
          <w:rFonts w:ascii="Times New Roman" w:hAnsi="Times New Roman" w:cs="Times New Roman"/>
        </w:rPr>
        <w:br/>
        <w:t xml:space="preserve">Processes and activities are monitored and modified as necessary to ensure that conservation of scarce resources, including water, flora and fauna and productive land in certain situations. </w:t>
      </w:r>
    </w:p>
    <w:p w14:paraId="1D9563E9" w14:textId="77777777" w:rsidR="00290326" w:rsidRDefault="00290326" w:rsidP="00290326">
      <w:pPr>
        <w:spacing w:beforeLines="1" w:before="2" w:afterLines="1" w:after="2" w:line="252" w:lineRule="auto"/>
        <w:rPr>
          <w:rFonts w:ascii="Times New Roman" w:hAnsi="Times New Roman" w:cs="Times New Roman"/>
        </w:rPr>
      </w:pPr>
    </w:p>
    <w:p w14:paraId="0726A097" w14:textId="77777777" w:rsidR="00290326" w:rsidRDefault="00290326" w:rsidP="00290326">
      <w:pPr>
        <w:spacing w:beforeLines="1" w:before="2" w:afterLines="1" w:after="2" w:line="252" w:lineRule="auto"/>
        <w:rPr>
          <w:rFonts w:ascii="Times New Roman" w:hAnsi="Times New Roman" w:cs="Times New Roman"/>
        </w:rPr>
      </w:pPr>
      <w:r>
        <w:rPr>
          <w:rFonts w:ascii="Times New Roman" w:hAnsi="Times New Roman" w:cs="Times New Roman"/>
          <w:u w:val="single"/>
        </w:rPr>
        <w:t>Energy Use.</w:t>
      </w:r>
      <w:r>
        <w:rPr>
          <w:rFonts w:ascii="Times New Roman" w:hAnsi="Times New Roman" w:cs="Times New Roman"/>
        </w:rPr>
        <w:br/>
        <w:t xml:space="preserve">All production and delivery processes, including the use of heating, ventilation, lighting, IT systems and transportation, are based on the need to maximize efficient energy use and to minimize harmful emissions. </w:t>
      </w:r>
    </w:p>
    <w:p w14:paraId="41833820" w14:textId="77777777" w:rsidR="009601AF" w:rsidRDefault="009601AF"/>
    <w:sectPr w:rsidR="00960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26"/>
    <w:rsid w:val="00290326"/>
    <w:rsid w:val="0096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1175"/>
  <w15:chartTrackingRefBased/>
  <w15:docId w15:val="{7992B641-AFBA-4049-B4BC-649900CF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3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4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Diab, Ali</dc:creator>
  <cp:keywords/>
  <dc:description/>
  <cp:lastModifiedBy>Diab, Ali</cp:lastModifiedBy>
  <cp:revision>1</cp:revision>
  <dcterms:created xsi:type="dcterms:W3CDTF">2021-12-16T06:16:00Z</dcterms:created>
  <dcterms:modified xsi:type="dcterms:W3CDTF">2021-12-16T06:16:00Z</dcterms:modified>
</cp:coreProperties>
</file>