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4F5C9" w14:textId="6A042C35" w:rsidR="00A568A7" w:rsidRPr="008760B0" w:rsidRDefault="00DC6D9E">
      <w:pPr>
        <w:pStyle w:val="Title"/>
        <w:rPr>
          <w:color w:val="627B80"/>
        </w:rPr>
      </w:pPr>
      <w:bookmarkStart w:id="0" w:name="_Toc527629416"/>
      <w:r>
        <w:rPr>
          <w:color w:val="627B80"/>
        </w:rPr>
        <w:t xml:space="preserve">Development of </w:t>
      </w:r>
      <w:r w:rsidR="009D26F6">
        <w:rPr>
          <w:color w:val="627B80"/>
        </w:rPr>
        <w:t xml:space="preserve">Short Animations for British Red Cross </w:t>
      </w:r>
      <w:r>
        <w:rPr>
          <w:color w:val="627B80"/>
        </w:rPr>
        <w:t xml:space="preserve">- </w:t>
      </w:r>
      <w:r w:rsidR="009D26F6">
        <w:rPr>
          <w:color w:val="627B80"/>
        </w:rPr>
        <w:t>Lebanon</w:t>
      </w:r>
    </w:p>
    <w:p w14:paraId="62E61A9A" w14:textId="77777777" w:rsidR="00A568A7" w:rsidRPr="008760B0" w:rsidRDefault="00806D09">
      <w:pPr>
        <w:pStyle w:val="Subtitle"/>
      </w:pPr>
      <w:r>
        <w:t>Terms of Reference</w:t>
      </w:r>
    </w:p>
    <w:p w14:paraId="3B33E8D4" w14:textId="62F135A9" w:rsidR="00A568A7" w:rsidRPr="008760B0" w:rsidRDefault="009D26F6" w:rsidP="00084286">
      <w:pPr>
        <w:pStyle w:val="Subtitle"/>
      </w:pPr>
      <w:r>
        <w:t>May 2019</w:t>
      </w:r>
      <w:r>
        <w:softHyphen/>
      </w:r>
      <w:r>
        <w:softHyphen/>
      </w:r>
    </w:p>
    <w:p w14:paraId="5177E581" w14:textId="48F7B47F" w:rsidR="0041131E" w:rsidRPr="00E01C5B" w:rsidRDefault="0041131E" w:rsidP="0041131E">
      <w:pPr>
        <w:pStyle w:val="ContentsHeading"/>
        <w:rPr>
          <w:rFonts w:asciiTheme="minorBidi" w:hAnsiTheme="minorBidi" w:cstheme="minorBidi"/>
        </w:rPr>
      </w:pPr>
      <w:bookmarkStart w:id="1" w:name="_Toc525915892"/>
      <w:bookmarkEnd w:id="0"/>
      <w:r w:rsidRPr="00E01C5B">
        <w:rPr>
          <w:rFonts w:asciiTheme="minorBidi" w:hAnsiTheme="minorBidi" w:cstheme="minorBidi"/>
        </w:rPr>
        <w:t xml:space="preserve"> </w:t>
      </w:r>
    </w:p>
    <w:p w14:paraId="71C99E18" w14:textId="18007233" w:rsidR="009D26F6" w:rsidRPr="00E01C5B" w:rsidRDefault="009D26F6" w:rsidP="009D26F6">
      <w:pPr>
        <w:pStyle w:val="Heading1"/>
        <w:spacing w:before="0"/>
        <w:ind w:left="720"/>
        <w:rPr>
          <w:rFonts w:asciiTheme="minorBidi" w:hAnsiTheme="minorBidi" w:cstheme="minorBidi"/>
        </w:rPr>
      </w:pPr>
    </w:p>
    <w:p w14:paraId="26318924" w14:textId="77777777" w:rsidR="0041131E" w:rsidRDefault="0041131E">
      <w:pPr>
        <w:suppressAutoHyphens w:val="0"/>
        <w:spacing w:line="240" w:lineRule="auto"/>
        <w:rPr>
          <w:rFonts w:asciiTheme="minorBidi" w:hAnsiTheme="minorBidi" w:cstheme="minorBidi"/>
          <w:color w:val="EE2A24"/>
          <w:sz w:val="28"/>
        </w:rPr>
      </w:pPr>
      <w:r>
        <w:rPr>
          <w:rFonts w:asciiTheme="minorBidi" w:hAnsiTheme="minorBidi" w:cstheme="minorBidi"/>
        </w:rPr>
        <w:br w:type="page"/>
      </w:r>
    </w:p>
    <w:p w14:paraId="31F678A3" w14:textId="61D43CE8" w:rsidR="009D26F6" w:rsidRPr="00E01C5B" w:rsidRDefault="009D26F6" w:rsidP="009D26F6">
      <w:pPr>
        <w:pStyle w:val="Heading2"/>
        <w:keepNext w:val="0"/>
        <w:numPr>
          <w:ilvl w:val="0"/>
          <w:numId w:val="42"/>
        </w:numPr>
        <w:tabs>
          <w:tab w:val="clear" w:pos="510"/>
          <w:tab w:val="clear" w:pos="680"/>
          <w:tab w:val="clear" w:pos="851"/>
          <w:tab w:val="clear" w:pos="1021"/>
        </w:tabs>
        <w:suppressAutoHyphens w:val="0"/>
        <w:spacing w:before="0" w:after="240" w:line="276" w:lineRule="auto"/>
        <w:ind w:left="426" w:hanging="426"/>
        <w:jc w:val="both"/>
        <w:rPr>
          <w:rFonts w:asciiTheme="minorBidi" w:hAnsiTheme="minorBidi" w:cstheme="minorBidi"/>
        </w:rPr>
      </w:pPr>
      <w:r w:rsidRPr="00E01C5B">
        <w:rPr>
          <w:rFonts w:asciiTheme="minorBidi" w:hAnsiTheme="minorBidi" w:cstheme="minorBidi"/>
        </w:rPr>
        <w:lastRenderedPageBreak/>
        <w:t>Summary</w:t>
      </w:r>
    </w:p>
    <w:tbl>
      <w:tblPr>
        <w:tblStyle w:val="TableGrid"/>
        <w:tblW w:w="0" w:type="auto"/>
        <w:tblLook w:val="04A0" w:firstRow="1" w:lastRow="0" w:firstColumn="1" w:lastColumn="0" w:noHBand="0" w:noVBand="1"/>
      </w:tblPr>
      <w:tblGrid>
        <w:gridCol w:w="8714"/>
      </w:tblGrid>
      <w:tr w:rsidR="009D26F6" w:rsidRPr="00E01C5B" w14:paraId="45767CC7" w14:textId="77777777" w:rsidTr="00B92538">
        <w:tc>
          <w:tcPr>
            <w:tcW w:w="9062" w:type="dxa"/>
          </w:tcPr>
          <w:p w14:paraId="577ECE45" w14:textId="7D6E3C63" w:rsidR="009D26F6" w:rsidRPr="00E01C5B" w:rsidRDefault="009D26F6" w:rsidP="009D26F6">
            <w:pPr>
              <w:numPr>
                <w:ilvl w:val="1"/>
                <w:numId w:val="41"/>
              </w:numPr>
              <w:tabs>
                <w:tab w:val="left" w:pos="454"/>
              </w:tabs>
              <w:suppressAutoHyphens w:val="0"/>
              <w:spacing w:before="120" w:line="240" w:lineRule="auto"/>
              <w:ind w:left="454"/>
              <w:rPr>
                <w:rFonts w:asciiTheme="minorBidi" w:hAnsiTheme="minorBidi" w:cstheme="minorBidi"/>
                <w:szCs w:val="22"/>
              </w:rPr>
            </w:pPr>
            <w:r w:rsidRPr="00E01C5B">
              <w:rPr>
                <w:rFonts w:asciiTheme="minorBidi" w:hAnsiTheme="minorBidi" w:cstheme="minorBidi"/>
                <w:b/>
                <w:bCs/>
                <w:szCs w:val="22"/>
              </w:rPr>
              <w:t>Purpose:</w:t>
            </w:r>
            <w:r w:rsidRPr="00E01C5B">
              <w:rPr>
                <w:rFonts w:asciiTheme="minorBidi" w:hAnsiTheme="minorBidi" w:cstheme="minorBidi"/>
                <w:szCs w:val="22"/>
              </w:rPr>
              <w:t xml:space="preserve"> To develop MENA-specific Community Engagement and Accountability (CEA) resources in Arabic (with potential for translation) for use in Red Cross CEA capacity building.</w:t>
            </w:r>
          </w:p>
          <w:p w14:paraId="36BC0ABA" w14:textId="77777777" w:rsidR="009D26F6" w:rsidRPr="00E01C5B" w:rsidRDefault="009D26F6" w:rsidP="009D26F6">
            <w:pPr>
              <w:numPr>
                <w:ilvl w:val="1"/>
                <w:numId w:val="41"/>
              </w:numPr>
              <w:tabs>
                <w:tab w:val="left" w:pos="454"/>
              </w:tabs>
              <w:suppressAutoHyphens w:val="0"/>
              <w:spacing w:before="120" w:line="240" w:lineRule="auto"/>
              <w:ind w:left="454"/>
              <w:rPr>
                <w:rFonts w:asciiTheme="minorBidi" w:hAnsiTheme="minorBidi" w:cstheme="minorBidi"/>
              </w:rPr>
            </w:pPr>
            <w:r w:rsidRPr="00E01C5B">
              <w:rPr>
                <w:rFonts w:asciiTheme="minorBidi" w:eastAsiaTheme="minorHAnsi" w:hAnsiTheme="minorBidi" w:cstheme="minorBidi"/>
                <w:b/>
                <w:szCs w:val="22"/>
              </w:rPr>
              <w:t>Commissioners:</w:t>
            </w:r>
            <w:r w:rsidRPr="00E01C5B">
              <w:rPr>
                <w:rFonts w:asciiTheme="minorBidi" w:hAnsiTheme="minorBidi" w:cstheme="minorBidi"/>
                <w:szCs w:val="22"/>
              </w:rPr>
              <w:t xml:space="preserve"> Regional PMEAL and CEA Delegate, MENA region and CEA National Advisor, The British Red Cross (BRC)</w:t>
            </w:r>
          </w:p>
          <w:p w14:paraId="66F45D5B" w14:textId="6B93691A" w:rsidR="009D26F6" w:rsidRPr="00E01C5B" w:rsidRDefault="009D26F6" w:rsidP="009D26F6">
            <w:pPr>
              <w:numPr>
                <w:ilvl w:val="1"/>
                <w:numId w:val="41"/>
              </w:numPr>
              <w:tabs>
                <w:tab w:val="left" w:pos="454"/>
              </w:tabs>
              <w:suppressAutoHyphens w:val="0"/>
              <w:spacing w:before="120" w:line="240" w:lineRule="auto"/>
              <w:ind w:left="454"/>
              <w:rPr>
                <w:rFonts w:asciiTheme="minorBidi" w:hAnsiTheme="minorBidi" w:cstheme="minorBidi"/>
                <w:szCs w:val="22"/>
              </w:rPr>
            </w:pPr>
            <w:r w:rsidRPr="00E01C5B">
              <w:rPr>
                <w:rFonts w:asciiTheme="minorBidi" w:hAnsiTheme="minorBidi" w:cstheme="minorBidi"/>
                <w:b/>
              </w:rPr>
              <w:t>Outputs:</w:t>
            </w:r>
            <w:r w:rsidRPr="00E01C5B">
              <w:rPr>
                <w:rFonts w:asciiTheme="minorBidi" w:hAnsiTheme="minorBidi" w:cstheme="minorBidi"/>
              </w:rPr>
              <w:t xml:space="preserve"> two – three short animation videos highlighting different aspects of CEA to be developed in consultation with Red Cross / Red Crescent staff</w:t>
            </w:r>
          </w:p>
          <w:p w14:paraId="06AA987A" w14:textId="349620D3" w:rsidR="009D26F6" w:rsidRPr="00E01C5B" w:rsidRDefault="009D26F6" w:rsidP="009D26F6">
            <w:pPr>
              <w:numPr>
                <w:ilvl w:val="1"/>
                <w:numId w:val="41"/>
              </w:numPr>
              <w:tabs>
                <w:tab w:val="left" w:pos="454"/>
              </w:tabs>
              <w:suppressAutoHyphens w:val="0"/>
              <w:spacing w:before="120" w:line="240" w:lineRule="auto"/>
              <w:ind w:left="454"/>
              <w:rPr>
                <w:rFonts w:asciiTheme="minorBidi" w:hAnsiTheme="minorBidi" w:cstheme="minorBidi"/>
                <w:szCs w:val="22"/>
              </w:rPr>
            </w:pPr>
            <w:r w:rsidRPr="00E01C5B">
              <w:rPr>
                <w:rFonts w:asciiTheme="minorBidi" w:eastAsiaTheme="minorHAnsi" w:hAnsiTheme="minorBidi" w:cstheme="minorBidi"/>
                <w:b/>
                <w:szCs w:val="22"/>
              </w:rPr>
              <w:t>Timeframe:</w:t>
            </w:r>
            <w:r w:rsidRPr="00E01C5B">
              <w:rPr>
                <w:rFonts w:asciiTheme="minorBidi" w:hAnsiTheme="minorBidi" w:cstheme="minorBidi"/>
                <w:szCs w:val="22"/>
              </w:rPr>
              <w:t xml:space="preserve"> </w:t>
            </w:r>
            <w:r w:rsidRPr="00E01C5B">
              <w:rPr>
                <w:rFonts w:asciiTheme="minorBidi" w:hAnsiTheme="minorBidi" w:cstheme="minorBidi"/>
              </w:rPr>
              <w:t xml:space="preserve">31 </w:t>
            </w:r>
            <w:r w:rsidRPr="00E01C5B">
              <w:rPr>
                <w:rFonts w:asciiTheme="minorBidi" w:hAnsiTheme="minorBidi" w:cstheme="minorBidi"/>
                <w:szCs w:val="22"/>
              </w:rPr>
              <w:t xml:space="preserve">May </w:t>
            </w:r>
            <w:r w:rsidRPr="00E01C5B">
              <w:rPr>
                <w:rFonts w:asciiTheme="minorBidi" w:hAnsiTheme="minorBidi" w:cstheme="minorBidi"/>
              </w:rPr>
              <w:t>–</w:t>
            </w:r>
            <w:r w:rsidRPr="00E01C5B">
              <w:rPr>
                <w:rFonts w:asciiTheme="minorBidi" w:hAnsiTheme="minorBidi" w:cstheme="minorBidi"/>
                <w:szCs w:val="22"/>
              </w:rPr>
              <w:t xml:space="preserve"> </w:t>
            </w:r>
            <w:r w:rsidRPr="00E01C5B">
              <w:rPr>
                <w:rFonts w:asciiTheme="minorBidi" w:hAnsiTheme="minorBidi" w:cstheme="minorBidi"/>
              </w:rPr>
              <w:t xml:space="preserve">26 </w:t>
            </w:r>
            <w:r w:rsidRPr="00E01C5B">
              <w:rPr>
                <w:rFonts w:asciiTheme="minorBidi" w:hAnsiTheme="minorBidi" w:cstheme="minorBidi"/>
                <w:szCs w:val="22"/>
              </w:rPr>
              <w:t>June 2019</w:t>
            </w:r>
          </w:p>
          <w:p w14:paraId="5E894B90" w14:textId="77777777" w:rsidR="009D26F6" w:rsidRPr="00E01C5B" w:rsidRDefault="009D26F6" w:rsidP="009D26F6">
            <w:pPr>
              <w:numPr>
                <w:ilvl w:val="1"/>
                <w:numId w:val="41"/>
              </w:numPr>
              <w:tabs>
                <w:tab w:val="left" w:pos="454"/>
              </w:tabs>
              <w:suppressAutoHyphens w:val="0"/>
              <w:spacing w:before="120" w:line="240" w:lineRule="auto"/>
              <w:ind w:left="454"/>
              <w:rPr>
                <w:rFonts w:asciiTheme="minorBidi" w:hAnsiTheme="minorBidi" w:cstheme="minorBidi"/>
                <w:szCs w:val="22"/>
              </w:rPr>
            </w:pPr>
            <w:r w:rsidRPr="00E01C5B">
              <w:rPr>
                <w:rFonts w:asciiTheme="minorBidi" w:eastAsiaTheme="minorHAnsi" w:hAnsiTheme="minorBidi" w:cstheme="minorBidi"/>
                <w:b/>
                <w:szCs w:val="22"/>
              </w:rPr>
              <w:t>Location:</w:t>
            </w:r>
            <w:r w:rsidRPr="00E01C5B">
              <w:rPr>
                <w:rFonts w:asciiTheme="minorBidi" w:hAnsiTheme="minorBidi" w:cstheme="minorBidi"/>
                <w:szCs w:val="22"/>
              </w:rPr>
              <w:t xml:space="preserve"> Lebanon</w:t>
            </w:r>
          </w:p>
          <w:p w14:paraId="24900E04" w14:textId="537A897C" w:rsidR="00E01C5B" w:rsidRPr="00E01C5B" w:rsidRDefault="00E01C5B" w:rsidP="009D26F6">
            <w:pPr>
              <w:numPr>
                <w:ilvl w:val="1"/>
                <w:numId w:val="41"/>
              </w:numPr>
              <w:tabs>
                <w:tab w:val="left" w:pos="454"/>
              </w:tabs>
              <w:suppressAutoHyphens w:val="0"/>
              <w:spacing w:before="120" w:line="240" w:lineRule="auto"/>
              <w:ind w:left="454"/>
              <w:rPr>
                <w:rFonts w:asciiTheme="minorBidi" w:hAnsiTheme="minorBidi" w:cstheme="minorBidi"/>
                <w:szCs w:val="22"/>
              </w:rPr>
            </w:pPr>
            <w:r w:rsidRPr="00E01C5B">
              <w:rPr>
                <w:rFonts w:asciiTheme="minorBidi" w:eastAsiaTheme="minorHAnsi" w:hAnsiTheme="minorBidi" w:cstheme="minorBidi"/>
                <w:b/>
                <w:szCs w:val="22"/>
              </w:rPr>
              <w:t xml:space="preserve">Budget </w:t>
            </w:r>
            <w:r w:rsidRPr="00E01C5B">
              <w:rPr>
                <w:rFonts w:asciiTheme="minorBidi" w:eastAsiaTheme="minorHAnsi" w:hAnsiTheme="minorBidi" w:cstheme="minorBidi"/>
                <w:bCs/>
                <w:szCs w:val="22"/>
              </w:rPr>
              <w:t>£7,000 (US$8,750)</w:t>
            </w:r>
          </w:p>
        </w:tc>
      </w:tr>
    </w:tbl>
    <w:p w14:paraId="6D9DC983" w14:textId="77777777" w:rsidR="009D26F6" w:rsidRPr="00E01C5B" w:rsidRDefault="009D26F6" w:rsidP="009D26F6">
      <w:pPr>
        <w:jc w:val="both"/>
        <w:rPr>
          <w:rFonts w:asciiTheme="minorBidi" w:hAnsiTheme="minorBidi" w:cstheme="minorBidi"/>
          <w:b/>
          <w:bCs/>
        </w:rPr>
      </w:pPr>
    </w:p>
    <w:p w14:paraId="5948A405" w14:textId="77777777" w:rsidR="009D26F6" w:rsidRPr="00E01C5B" w:rsidRDefault="009D26F6" w:rsidP="009D26F6">
      <w:pPr>
        <w:pStyle w:val="Heading2"/>
        <w:keepNext w:val="0"/>
        <w:numPr>
          <w:ilvl w:val="0"/>
          <w:numId w:val="42"/>
        </w:numPr>
        <w:tabs>
          <w:tab w:val="clear" w:pos="510"/>
          <w:tab w:val="clear" w:pos="680"/>
          <w:tab w:val="clear" w:pos="851"/>
          <w:tab w:val="clear" w:pos="1021"/>
        </w:tabs>
        <w:suppressAutoHyphens w:val="0"/>
        <w:spacing w:before="0" w:after="240" w:line="276" w:lineRule="auto"/>
        <w:ind w:left="426" w:hanging="426"/>
        <w:jc w:val="both"/>
        <w:rPr>
          <w:rFonts w:asciiTheme="minorBidi" w:hAnsiTheme="minorBidi" w:cstheme="minorBidi"/>
        </w:rPr>
      </w:pPr>
      <w:r w:rsidRPr="00E01C5B">
        <w:rPr>
          <w:rFonts w:asciiTheme="minorBidi" w:hAnsiTheme="minorBidi" w:cstheme="minorBidi"/>
        </w:rPr>
        <w:t>Background</w:t>
      </w:r>
    </w:p>
    <w:p w14:paraId="509772B4" w14:textId="77777777" w:rsidR="00B8685A" w:rsidRPr="00E01C5B" w:rsidRDefault="009D26F6" w:rsidP="009D26F6">
      <w:pPr>
        <w:jc w:val="both"/>
        <w:rPr>
          <w:rFonts w:asciiTheme="minorBidi" w:hAnsiTheme="minorBidi" w:cstheme="minorBidi"/>
        </w:rPr>
      </w:pPr>
      <w:r w:rsidRPr="00E01C5B">
        <w:rPr>
          <w:rFonts w:asciiTheme="minorBidi" w:hAnsiTheme="minorBidi" w:cstheme="minorBidi"/>
        </w:rPr>
        <w:t xml:space="preserve">The International Federation of the Red Cross has developed a suite of resources for promoting better community engagement and accountability with National Red Cross / Red </w:t>
      </w:r>
      <w:proofErr w:type="gramStart"/>
      <w:r w:rsidRPr="00E01C5B">
        <w:rPr>
          <w:rFonts w:asciiTheme="minorBidi" w:hAnsiTheme="minorBidi" w:cstheme="minorBidi"/>
        </w:rPr>
        <w:t>Cross National</w:t>
      </w:r>
      <w:proofErr w:type="gramEnd"/>
      <w:r w:rsidRPr="00E01C5B">
        <w:rPr>
          <w:rFonts w:asciiTheme="minorBidi" w:hAnsiTheme="minorBidi" w:cstheme="minorBidi"/>
        </w:rPr>
        <w:t xml:space="preserve"> societies. BRC has received funding to further develop CEA focussed resources to be used for training Red Cross / Red Crescent staff and volunteers in the Middle East and North Africa (MENA) region as well as for other humanitarian actors. The resources will contextualise several aspects of CEA to the MENA region and be suitable for dubbing into other languages. The resources need to be finalised by June 26, 2019. </w:t>
      </w:r>
    </w:p>
    <w:p w14:paraId="04FA9D3B" w14:textId="77777777" w:rsidR="00B8685A" w:rsidRPr="00E01C5B" w:rsidRDefault="00B8685A" w:rsidP="009D26F6">
      <w:pPr>
        <w:jc w:val="both"/>
        <w:rPr>
          <w:rFonts w:asciiTheme="minorBidi" w:hAnsiTheme="minorBidi" w:cstheme="minorBidi"/>
        </w:rPr>
      </w:pPr>
    </w:p>
    <w:p w14:paraId="52C9305A" w14:textId="5D1836C9" w:rsidR="009D26F6" w:rsidRPr="00E01C5B" w:rsidRDefault="009D26F6" w:rsidP="009D26F6">
      <w:pPr>
        <w:jc w:val="both"/>
        <w:rPr>
          <w:rFonts w:asciiTheme="minorBidi" w:hAnsiTheme="minorBidi" w:cstheme="minorBidi"/>
        </w:rPr>
      </w:pPr>
      <w:r w:rsidRPr="00E01C5B">
        <w:rPr>
          <w:rFonts w:asciiTheme="minorBidi" w:hAnsiTheme="minorBidi" w:cstheme="minorBidi"/>
        </w:rPr>
        <w:t xml:space="preserve">BRC is seeking a consultant to develop these animations in consultation with Red Cross staff in Lebanon. </w:t>
      </w:r>
    </w:p>
    <w:p w14:paraId="1767FF1E" w14:textId="715D7AE4" w:rsidR="009D26F6" w:rsidRPr="00E01C5B" w:rsidRDefault="009D26F6" w:rsidP="009D26F6">
      <w:pPr>
        <w:pStyle w:val="Heading2"/>
        <w:keepNext w:val="0"/>
        <w:numPr>
          <w:ilvl w:val="0"/>
          <w:numId w:val="42"/>
        </w:numPr>
        <w:tabs>
          <w:tab w:val="clear" w:pos="510"/>
          <w:tab w:val="clear" w:pos="680"/>
          <w:tab w:val="clear" w:pos="851"/>
          <w:tab w:val="clear" w:pos="1021"/>
        </w:tabs>
        <w:suppressAutoHyphens w:val="0"/>
        <w:spacing w:before="240" w:after="240" w:line="276" w:lineRule="auto"/>
        <w:ind w:left="426" w:hanging="426"/>
        <w:jc w:val="both"/>
        <w:rPr>
          <w:rFonts w:asciiTheme="minorBidi" w:hAnsiTheme="minorBidi" w:cstheme="minorBidi"/>
        </w:rPr>
      </w:pPr>
      <w:r w:rsidRPr="00E01C5B">
        <w:rPr>
          <w:rFonts w:asciiTheme="minorBidi" w:hAnsiTheme="minorBidi" w:cstheme="minorBidi"/>
        </w:rPr>
        <w:t>Deliverables</w:t>
      </w:r>
    </w:p>
    <w:p w14:paraId="18D80F4C" w14:textId="77777777" w:rsidR="00C5008C" w:rsidRPr="00E01C5B" w:rsidRDefault="009D26F6" w:rsidP="00C5008C">
      <w:pPr>
        <w:jc w:val="both"/>
        <w:rPr>
          <w:rFonts w:asciiTheme="minorBidi" w:hAnsiTheme="minorBidi" w:cstheme="minorBidi"/>
        </w:rPr>
      </w:pPr>
      <w:r w:rsidRPr="00E01C5B">
        <w:rPr>
          <w:rFonts w:asciiTheme="minorBidi" w:hAnsiTheme="minorBidi" w:cstheme="minorBidi"/>
        </w:rPr>
        <w:t xml:space="preserve">The </w:t>
      </w:r>
      <w:r w:rsidR="00C5008C" w:rsidRPr="00E01C5B">
        <w:rPr>
          <w:rFonts w:asciiTheme="minorBidi" w:hAnsiTheme="minorBidi" w:cstheme="minorBidi"/>
        </w:rPr>
        <w:t>consultant will develop</w:t>
      </w:r>
      <w:r w:rsidRPr="00E01C5B">
        <w:rPr>
          <w:rFonts w:asciiTheme="minorBidi" w:hAnsiTheme="minorBidi" w:cstheme="minorBidi"/>
        </w:rPr>
        <w:t xml:space="preserve"> two - three short animation videos addressing key areas of CEA, developed in consultation with</w:t>
      </w:r>
      <w:r w:rsidR="00C5008C" w:rsidRPr="00E01C5B">
        <w:rPr>
          <w:rFonts w:asciiTheme="minorBidi" w:hAnsiTheme="minorBidi" w:cstheme="minorBidi"/>
        </w:rPr>
        <w:t xml:space="preserve"> Red Cross staff</w:t>
      </w:r>
      <w:r w:rsidRPr="00E01C5B">
        <w:rPr>
          <w:rFonts w:asciiTheme="minorBidi" w:hAnsiTheme="minorBidi" w:cstheme="minorBidi"/>
        </w:rPr>
        <w:t xml:space="preserve">. The videos will be part of the CEA branch-level training pack that has been developed by IFRC and will </w:t>
      </w:r>
      <w:r w:rsidR="00C5008C" w:rsidRPr="00E01C5B">
        <w:rPr>
          <w:rFonts w:asciiTheme="minorBidi" w:hAnsiTheme="minorBidi" w:cstheme="minorBidi"/>
        </w:rPr>
        <w:t xml:space="preserve">connect with </w:t>
      </w:r>
      <w:r w:rsidRPr="00E01C5B">
        <w:rPr>
          <w:rFonts w:asciiTheme="minorBidi" w:hAnsiTheme="minorBidi" w:cstheme="minorBidi"/>
        </w:rPr>
        <w:t xml:space="preserve">specific activities and question to reinforce the key messages and ensure participant engagement. The story boards and </w:t>
      </w:r>
      <w:r w:rsidR="00C5008C" w:rsidRPr="00E01C5B">
        <w:rPr>
          <w:rFonts w:asciiTheme="minorBidi" w:hAnsiTheme="minorBidi" w:cstheme="minorBidi"/>
        </w:rPr>
        <w:t xml:space="preserve">animation </w:t>
      </w:r>
      <w:r w:rsidRPr="00E01C5B">
        <w:rPr>
          <w:rFonts w:asciiTheme="minorBidi" w:hAnsiTheme="minorBidi" w:cstheme="minorBidi"/>
        </w:rPr>
        <w:t xml:space="preserve">designs will be </w:t>
      </w:r>
      <w:r w:rsidR="00C5008C" w:rsidRPr="00E01C5B">
        <w:rPr>
          <w:rFonts w:asciiTheme="minorBidi" w:hAnsiTheme="minorBidi" w:cstheme="minorBidi"/>
        </w:rPr>
        <w:t xml:space="preserve">developed with Red Cross staff and then the animator is expected to finalise the production. </w:t>
      </w:r>
    </w:p>
    <w:p w14:paraId="3D5E4F3D" w14:textId="77777777" w:rsidR="00C5008C" w:rsidRPr="00E01C5B" w:rsidRDefault="00C5008C" w:rsidP="00C5008C">
      <w:pPr>
        <w:jc w:val="both"/>
        <w:rPr>
          <w:rFonts w:asciiTheme="minorBidi" w:hAnsiTheme="minorBidi" w:cstheme="minorBidi"/>
        </w:rPr>
      </w:pPr>
    </w:p>
    <w:p w14:paraId="658B62BC" w14:textId="33CF939A" w:rsidR="009D26F6" w:rsidRPr="00E01C5B" w:rsidRDefault="009D26F6" w:rsidP="00E546FD">
      <w:pPr>
        <w:pStyle w:val="Heading2"/>
        <w:keepNext w:val="0"/>
        <w:numPr>
          <w:ilvl w:val="0"/>
          <w:numId w:val="42"/>
        </w:numPr>
        <w:tabs>
          <w:tab w:val="clear" w:pos="510"/>
          <w:tab w:val="clear" w:pos="680"/>
          <w:tab w:val="clear" w:pos="851"/>
          <w:tab w:val="clear" w:pos="1021"/>
        </w:tabs>
        <w:suppressAutoHyphens w:val="0"/>
        <w:spacing w:before="0" w:after="240" w:line="276" w:lineRule="auto"/>
        <w:ind w:left="426" w:hanging="426"/>
        <w:jc w:val="both"/>
        <w:rPr>
          <w:rFonts w:asciiTheme="minorBidi" w:hAnsiTheme="minorBidi" w:cstheme="minorBidi"/>
        </w:rPr>
      </w:pPr>
      <w:r w:rsidRPr="00E01C5B">
        <w:rPr>
          <w:rFonts w:asciiTheme="minorBidi" w:hAnsiTheme="minorBidi" w:cstheme="minorBidi"/>
        </w:rPr>
        <w:t>Timeline</w:t>
      </w:r>
    </w:p>
    <w:p w14:paraId="2F57C467" w14:textId="698D167B" w:rsidR="009D26F6" w:rsidRPr="00E01C5B" w:rsidRDefault="00C5008C" w:rsidP="00C5008C">
      <w:pPr>
        <w:jc w:val="both"/>
        <w:rPr>
          <w:rFonts w:asciiTheme="minorBidi" w:hAnsiTheme="minorBidi" w:cstheme="minorBidi"/>
        </w:rPr>
      </w:pPr>
      <w:r w:rsidRPr="00E01C5B">
        <w:rPr>
          <w:rFonts w:asciiTheme="minorBidi" w:hAnsiTheme="minorBidi" w:cstheme="minorBidi"/>
        </w:rPr>
        <w:t xml:space="preserve">This project has </w:t>
      </w:r>
      <w:r w:rsidR="009D26F6" w:rsidRPr="00E01C5B">
        <w:rPr>
          <w:rFonts w:asciiTheme="minorBidi" w:hAnsiTheme="minorBidi" w:cstheme="minorBidi"/>
        </w:rPr>
        <w:t>a strict timeframe. The project needs to be completed by June 26</w:t>
      </w:r>
      <w:r w:rsidR="009D26F6" w:rsidRPr="00E01C5B">
        <w:rPr>
          <w:rFonts w:asciiTheme="minorBidi" w:hAnsiTheme="minorBidi" w:cstheme="minorBidi"/>
          <w:vertAlign w:val="superscript"/>
        </w:rPr>
        <w:t>th</w:t>
      </w:r>
      <w:r w:rsidR="009D26F6" w:rsidRPr="00E01C5B">
        <w:rPr>
          <w:rFonts w:asciiTheme="minorBidi" w:hAnsiTheme="minorBidi" w:cstheme="minorBidi"/>
        </w:rPr>
        <w:t>. The below timeframe is suggested for the development of the video</w:t>
      </w:r>
      <w:r w:rsidRPr="00E01C5B">
        <w:rPr>
          <w:rFonts w:asciiTheme="minorBidi" w:hAnsiTheme="minorBidi" w:cstheme="minorBidi"/>
        </w:rPr>
        <w:t>s</w:t>
      </w:r>
      <w:r w:rsidR="009D26F6" w:rsidRPr="00E01C5B">
        <w:rPr>
          <w:rFonts w:asciiTheme="minorBidi" w:hAnsiTheme="minorBidi" w:cstheme="minorBidi"/>
        </w:rPr>
        <w:t>:</w:t>
      </w:r>
    </w:p>
    <w:p w14:paraId="64A449BE" w14:textId="77777777" w:rsidR="00C5008C" w:rsidRPr="00E01C5B" w:rsidRDefault="00C5008C" w:rsidP="00C5008C">
      <w:pPr>
        <w:jc w:val="both"/>
        <w:rPr>
          <w:rFonts w:asciiTheme="minorBidi" w:hAnsiTheme="minorBidi" w:cstheme="minorBidi"/>
        </w:rPr>
      </w:pPr>
    </w:p>
    <w:p w14:paraId="551671CB" w14:textId="77777777" w:rsidR="009D26F6" w:rsidRPr="00E01C5B" w:rsidRDefault="009D26F6" w:rsidP="009D26F6">
      <w:pPr>
        <w:jc w:val="both"/>
        <w:rPr>
          <w:rFonts w:asciiTheme="minorBidi" w:hAnsiTheme="minorBidi" w:cstheme="minorBidi"/>
        </w:rPr>
      </w:pPr>
      <w:r w:rsidRPr="00E01C5B">
        <w:rPr>
          <w:rFonts w:asciiTheme="minorBidi" w:hAnsiTheme="minorBidi" w:cstheme="minorBidi"/>
          <w:b/>
          <w:bCs/>
        </w:rPr>
        <w:t>Friday 31 May 2019</w:t>
      </w:r>
      <w:r w:rsidRPr="00E01C5B">
        <w:rPr>
          <w:rFonts w:asciiTheme="minorBidi" w:hAnsiTheme="minorBidi" w:cstheme="minorBidi"/>
        </w:rPr>
        <w:t xml:space="preserve"> – Advertisement for an animation consultant released in Lebanon</w:t>
      </w:r>
    </w:p>
    <w:p w14:paraId="151F566D" w14:textId="77777777" w:rsidR="009D26F6" w:rsidRPr="00E01C5B" w:rsidRDefault="009D26F6" w:rsidP="009D26F6">
      <w:pPr>
        <w:jc w:val="both"/>
        <w:rPr>
          <w:rFonts w:asciiTheme="minorBidi" w:hAnsiTheme="minorBidi" w:cstheme="minorBidi"/>
        </w:rPr>
      </w:pPr>
      <w:r w:rsidRPr="00E01C5B">
        <w:rPr>
          <w:rFonts w:asciiTheme="minorBidi" w:hAnsiTheme="minorBidi" w:cstheme="minorBidi"/>
          <w:b/>
          <w:bCs/>
        </w:rPr>
        <w:t xml:space="preserve">Sunday 9 June 2019 </w:t>
      </w:r>
      <w:r w:rsidRPr="00E01C5B">
        <w:rPr>
          <w:rFonts w:asciiTheme="minorBidi" w:hAnsiTheme="minorBidi" w:cstheme="minorBidi"/>
        </w:rPr>
        <w:t xml:space="preserve">– Advertisement for consultant closes </w:t>
      </w:r>
    </w:p>
    <w:p w14:paraId="6E434EDD" w14:textId="77777777" w:rsidR="009D26F6" w:rsidRPr="00E01C5B" w:rsidRDefault="009D26F6" w:rsidP="009D26F6">
      <w:pPr>
        <w:jc w:val="both"/>
        <w:rPr>
          <w:rFonts w:asciiTheme="minorBidi" w:hAnsiTheme="minorBidi" w:cstheme="minorBidi"/>
        </w:rPr>
      </w:pPr>
      <w:r w:rsidRPr="00E01C5B">
        <w:rPr>
          <w:rFonts w:asciiTheme="minorBidi" w:hAnsiTheme="minorBidi" w:cstheme="minorBidi"/>
          <w:b/>
          <w:bCs/>
        </w:rPr>
        <w:t>Monday 10 June 2019</w:t>
      </w:r>
      <w:r w:rsidRPr="00E01C5B">
        <w:rPr>
          <w:rFonts w:asciiTheme="minorBidi" w:hAnsiTheme="minorBidi" w:cstheme="minorBidi"/>
        </w:rPr>
        <w:t xml:space="preserve"> – Consultant is selected and contacted, contract agreement drafted</w:t>
      </w:r>
    </w:p>
    <w:p w14:paraId="27356820" w14:textId="33BA7873" w:rsidR="009D26F6" w:rsidRPr="00E01C5B" w:rsidRDefault="009D26F6" w:rsidP="009D26F6">
      <w:pPr>
        <w:jc w:val="both"/>
        <w:rPr>
          <w:rFonts w:asciiTheme="minorBidi" w:hAnsiTheme="minorBidi" w:cstheme="minorBidi"/>
        </w:rPr>
      </w:pPr>
      <w:r w:rsidRPr="00E01C5B">
        <w:rPr>
          <w:rFonts w:asciiTheme="minorBidi" w:hAnsiTheme="minorBidi" w:cstheme="minorBidi"/>
          <w:b/>
          <w:bCs/>
        </w:rPr>
        <w:t>Wednesday 12 June 2019</w:t>
      </w:r>
      <w:r w:rsidRPr="00E01C5B">
        <w:rPr>
          <w:rFonts w:asciiTheme="minorBidi" w:hAnsiTheme="minorBidi" w:cstheme="minorBidi"/>
        </w:rPr>
        <w:t xml:space="preserve"> – First meeting with consultant and</w:t>
      </w:r>
      <w:r w:rsidR="00C5008C" w:rsidRPr="00E01C5B">
        <w:rPr>
          <w:rFonts w:asciiTheme="minorBidi" w:hAnsiTheme="minorBidi" w:cstheme="minorBidi"/>
        </w:rPr>
        <w:t xml:space="preserve"> Red Cross staff</w:t>
      </w:r>
    </w:p>
    <w:p w14:paraId="46E86692" w14:textId="7120DC35" w:rsidR="009D26F6" w:rsidRPr="00E01C5B" w:rsidRDefault="009D26F6" w:rsidP="009D26F6">
      <w:pPr>
        <w:jc w:val="both"/>
        <w:rPr>
          <w:rFonts w:asciiTheme="minorBidi" w:hAnsiTheme="minorBidi" w:cstheme="minorBidi"/>
        </w:rPr>
      </w:pPr>
      <w:r w:rsidRPr="00E01C5B">
        <w:rPr>
          <w:rFonts w:asciiTheme="minorBidi" w:hAnsiTheme="minorBidi" w:cstheme="minorBidi"/>
          <w:b/>
          <w:bCs/>
        </w:rPr>
        <w:lastRenderedPageBreak/>
        <w:t xml:space="preserve">Thursday 20 June 2019 </w:t>
      </w:r>
      <w:r w:rsidRPr="00E01C5B">
        <w:rPr>
          <w:rFonts w:asciiTheme="minorBidi" w:hAnsiTheme="minorBidi" w:cstheme="minorBidi"/>
        </w:rPr>
        <w:t xml:space="preserve">– First draft is submitted for feedback and review by </w:t>
      </w:r>
      <w:r w:rsidR="00C5008C" w:rsidRPr="00E01C5B">
        <w:rPr>
          <w:rFonts w:asciiTheme="minorBidi" w:hAnsiTheme="minorBidi" w:cstheme="minorBidi"/>
        </w:rPr>
        <w:t>Red Cross</w:t>
      </w:r>
      <w:r w:rsidRPr="00E01C5B">
        <w:rPr>
          <w:rFonts w:asciiTheme="minorBidi" w:hAnsiTheme="minorBidi" w:cstheme="minorBidi"/>
        </w:rPr>
        <w:t xml:space="preserve"> working group.</w:t>
      </w:r>
    </w:p>
    <w:p w14:paraId="5CB3CBCD" w14:textId="77777777" w:rsidR="009D26F6" w:rsidRPr="00E01C5B" w:rsidRDefault="009D26F6" w:rsidP="009D26F6">
      <w:pPr>
        <w:jc w:val="both"/>
        <w:rPr>
          <w:rFonts w:asciiTheme="minorBidi" w:hAnsiTheme="minorBidi" w:cstheme="minorBidi"/>
        </w:rPr>
      </w:pPr>
      <w:r w:rsidRPr="00E01C5B">
        <w:rPr>
          <w:rFonts w:asciiTheme="minorBidi" w:hAnsiTheme="minorBidi" w:cstheme="minorBidi"/>
          <w:b/>
          <w:bCs/>
        </w:rPr>
        <w:t>Wednesday 26 June</w:t>
      </w:r>
      <w:r w:rsidRPr="00E01C5B">
        <w:rPr>
          <w:rFonts w:asciiTheme="minorBidi" w:hAnsiTheme="minorBidi" w:cstheme="minorBidi"/>
        </w:rPr>
        <w:t xml:space="preserve"> </w:t>
      </w:r>
      <w:r w:rsidRPr="00E01C5B">
        <w:rPr>
          <w:rFonts w:asciiTheme="minorBidi" w:hAnsiTheme="minorBidi" w:cstheme="minorBidi"/>
          <w:b/>
          <w:bCs/>
        </w:rPr>
        <w:t>2019</w:t>
      </w:r>
      <w:r w:rsidRPr="00E01C5B">
        <w:rPr>
          <w:rFonts w:asciiTheme="minorBidi" w:hAnsiTheme="minorBidi" w:cstheme="minorBidi"/>
        </w:rPr>
        <w:t xml:space="preserve"> – final version is agreed and developed by consultant. </w:t>
      </w:r>
    </w:p>
    <w:p w14:paraId="789E4C5D" w14:textId="0357B124" w:rsidR="009D26F6" w:rsidRPr="00E01C5B" w:rsidRDefault="00E546FD" w:rsidP="009D26F6">
      <w:pPr>
        <w:pStyle w:val="Heading2"/>
        <w:keepNext w:val="0"/>
        <w:numPr>
          <w:ilvl w:val="0"/>
          <w:numId w:val="42"/>
        </w:numPr>
        <w:tabs>
          <w:tab w:val="clear" w:pos="510"/>
          <w:tab w:val="clear" w:pos="680"/>
          <w:tab w:val="clear" w:pos="851"/>
          <w:tab w:val="clear" w:pos="1021"/>
        </w:tabs>
        <w:suppressAutoHyphens w:val="0"/>
        <w:spacing w:before="240" w:after="240" w:line="276" w:lineRule="auto"/>
        <w:ind w:left="426" w:hanging="426"/>
        <w:jc w:val="both"/>
        <w:rPr>
          <w:rFonts w:asciiTheme="minorBidi" w:hAnsiTheme="minorBidi" w:cstheme="minorBidi"/>
        </w:rPr>
      </w:pPr>
      <w:r w:rsidRPr="00E01C5B">
        <w:rPr>
          <w:rFonts w:asciiTheme="minorBidi" w:hAnsiTheme="minorBidi" w:cstheme="minorBidi"/>
        </w:rPr>
        <w:t>Outputs</w:t>
      </w:r>
    </w:p>
    <w:p w14:paraId="6BE48444" w14:textId="77777777" w:rsidR="009D26F6" w:rsidRPr="00E01C5B" w:rsidRDefault="009D26F6" w:rsidP="009D26F6">
      <w:pPr>
        <w:pStyle w:val="ListParagraph"/>
        <w:numPr>
          <w:ilvl w:val="0"/>
          <w:numId w:val="43"/>
        </w:numPr>
        <w:suppressAutoHyphens w:val="0"/>
        <w:spacing w:after="160" w:line="259" w:lineRule="auto"/>
        <w:rPr>
          <w:rFonts w:asciiTheme="minorBidi" w:hAnsiTheme="minorBidi" w:cstheme="minorBidi"/>
        </w:rPr>
      </w:pPr>
      <w:r w:rsidRPr="00E01C5B">
        <w:rPr>
          <w:rFonts w:asciiTheme="minorBidi" w:hAnsiTheme="minorBidi" w:cstheme="minorBidi"/>
        </w:rPr>
        <w:t xml:space="preserve">2-3 short animated videos on key areas of CEA, related to the MENA context </w:t>
      </w:r>
    </w:p>
    <w:p w14:paraId="476708DA" w14:textId="6B401AAA" w:rsidR="009D26F6" w:rsidRPr="00E01C5B" w:rsidRDefault="009D26F6" w:rsidP="00E546FD">
      <w:pPr>
        <w:pStyle w:val="ListParagraph"/>
        <w:numPr>
          <w:ilvl w:val="0"/>
          <w:numId w:val="43"/>
        </w:numPr>
        <w:suppressAutoHyphens w:val="0"/>
        <w:spacing w:after="160" w:line="259" w:lineRule="auto"/>
        <w:rPr>
          <w:rFonts w:asciiTheme="minorBidi" w:hAnsiTheme="minorBidi" w:cstheme="minorBidi"/>
        </w:rPr>
      </w:pPr>
      <w:r w:rsidRPr="00E01C5B">
        <w:rPr>
          <w:rFonts w:asciiTheme="minorBidi" w:hAnsiTheme="minorBidi" w:cstheme="minorBidi"/>
        </w:rPr>
        <w:t xml:space="preserve">Training facilitation resources (exercises and questions) to accompany each video </w:t>
      </w:r>
    </w:p>
    <w:p w14:paraId="36927D1B" w14:textId="24CB001D" w:rsidR="00806D09" w:rsidRPr="00E01C5B" w:rsidRDefault="00DC6D9E" w:rsidP="00E546FD">
      <w:pPr>
        <w:pStyle w:val="Heading2"/>
        <w:keepNext w:val="0"/>
        <w:numPr>
          <w:ilvl w:val="0"/>
          <w:numId w:val="42"/>
        </w:numPr>
        <w:tabs>
          <w:tab w:val="clear" w:pos="510"/>
          <w:tab w:val="clear" w:pos="680"/>
          <w:tab w:val="clear" w:pos="851"/>
          <w:tab w:val="clear" w:pos="1021"/>
        </w:tabs>
        <w:suppressAutoHyphens w:val="0"/>
        <w:spacing w:before="240" w:after="240" w:line="276" w:lineRule="auto"/>
        <w:ind w:left="426" w:hanging="426"/>
        <w:jc w:val="both"/>
        <w:rPr>
          <w:rFonts w:asciiTheme="minorBidi" w:hAnsiTheme="minorBidi" w:cstheme="minorBidi"/>
        </w:rPr>
      </w:pPr>
      <w:bookmarkStart w:id="2" w:name="_Toc525915895"/>
      <w:bookmarkEnd w:id="1"/>
      <w:r w:rsidRPr="00E01C5B">
        <w:rPr>
          <w:rFonts w:asciiTheme="minorBidi" w:hAnsiTheme="minorBidi" w:cstheme="minorBidi"/>
        </w:rPr>
        <w:t xml:space="preserve">Entity </w:t>
      </w:r>
      <w:r w:rsidR="00B731A3" w:rsidRPr="00E01C5B">
        <w:rPr>
          <w:rFonts w:asciiTheme="minorBidi" w:hAnsiTheme="minorBidi" w:cstheme="minorBidi"/>
        </w:rPr>
        <w:t>p</w:t>
      </w:r>
      <w:r w:rsidRPr="00E01C5B">
        <w:rPr>
          <w:rFonts w:asciiTheme="minorBidi" w:hAnsiTheme="minorBidi" w:cstheme="minorBidi"/>
        </w:rPr>
        <w:t>rofile</w:t>
      </w:r>
      <w:bookmarkEnd w:id="2"/>
    </w:p>
    <w:p w14:paraId="136F3A85" w14:textId="154BE8E4" w:rsidR="00DC6D9E" w:rsidRPr="00E01C5B" w:rsidRDefault="00DC6D9E" w:rsidP="00DC6D9E">
      <w:pPr>
        <w:rPr>
          <w:rFonts w:asciiTheme="minorBidi" w:hAnsiTheme="minorBidi" w:cstheme="minorBidi"/>
        </w:rPr>
      </w:pPr>
      <w:r w:rsidRPr="00E01C5B">
        <w:rPr>
          <w:rFonts w:asciiTheme="minorBidi" w:hAnsiTheme="minorBidi" w:cstheme="minorBidi"/>
        </w:rPr>
        <w:t xml:space="preserve">To be eligible to apply to this, the </w:t>
      </w:r>
      <w:r w:rsidR="00E16985" w:rsidRPr="00E01C5B">
        <w:rPr>
          <w:rFonts w:asciiTheme="minorBidi" w:hAnsiTheme="minorBidi" w:cstheme="minorBidi"/>
        </w:rPr>
        <w:t xml:space="preserve">applying entity </w:t>
      </w:r>
      <w:r w:rsidRPr="00E01C5B">
        <w:rPr>
          <w:rFonts w:asciiTheme="minorBidi" w:hAnsiTheme="minorBidi" w:cstheme="minorBidi"/>
        </w:rPr>
        <w:t xml:space="preserve">must demonstrate </w:t>
      </w:r>
      <w:proofErr w:type="gramStart"/>
      <w:r w:rsidRPr="00E01C5B">
        <w:rPr>
          <w:rFonts w:asciiTheme="minorBidi" w:hAnsiTheme="minorBidi" w:cstheme="minorBidi"/>
        </w:rPr>
        <w:t>sufficient</w:t>
      </w:r>
      <w:proofErr w:type="gramEnd"/>
      <w:r w:rsidRPr="00E01C5B">
        <w:rPr>
          <w:rFonts w:asciiTheme="minorBidi" w:hAnsiTheme="minorBidi" w:cstheme="minorBidi"/>
        </w:rPr>
        <w:t xml:space="preserve"> capacity, resources and experience to cover the scope of work. Any proposer that fails to meet all the requirements will not be evaluated.</w:t>
      </w:r>
    </w:p>
    <w:p w14:paraId="2D24C806" w14:textId="77777777" w:rsidR="00DC6D9E" w:rsidRPr="00E01C5B" w:rsidRDefault="00DC6D9E" w:rsidP="00DC6D9E">
      <w:pPr>
        <w:rPr>
          <w:rFonts w:asciiTheme="minorBidi" w:hAnsiTheme="minorBidi" w:cstheme="minorBidi"/>
        </w:rPr>
      </w:pPr>
      <w:r w:rsidRPr="00E01C5B">
        <w:rPr>
          <w:rFonts w:asciiTheme="minorBidi" w:hAnsiTheme="minorBidi" w:cstheme="minorBidi"/>
        </w:rPr>
        <w:t>At a minimum, the entity should:</w:t>
      </w:r>
    </w:p>
    <w:p w14:paraId="771A617F" w14:textId="7AC4B1B5" w:rsidR="00DC6D9E" w:rsidRPr="00E01C5B" w:rsidRDefault="00E546FD" w:rsidP="00DC6D9E">
      <w:pPr>
        <w:pStyle w:val="ListParagraph"/>
        <w:numPr>
          <w:ilvl w:val="0"/>
          <w:numId w:val="36"/>
        </w:numPr>
        <w:suppressAutoHyphens w:val="0"/>
        <w:spacing w:after="120" w:line="240" w:lineRule="auto"/>
        <w:ind w:left="851" w:hanging="425"/>
        <w:rPr>
          <w:rFonts w:asciiTheme="minorBidi" w:hAnsiTheme="minorBidi" w:cstheme="minorBidi"/>
        </w:rPr>
      </w:pPr>
      <w:r w:rsidRPr="00E01C5B">
        <w:rPr>
          <w:rFonts w:asciiTheme="minorBidi" w:hAnsiTheme="minorBidi" w:cstheme="minorBidi"/>
        </w:rPr>
        <w:t>Have demonstrated experience in developing high quality animations</w:t>
      </w:r>
      <w:r w:rsidR="00DC6D9E" w:rsidRPr="00E01C5B">
        <w:rPr>
          <w:rFonts w:asciiTheme="minorBidi" w:hAnsiTheme="minorBidi" w:cstheme="minorBidi"/>
        </w:rPr>
        <w:t>.</w:t>
      </w:r>
    </w:p>
    <w:p w14:paraId="4A1B44BD" w14:textId="14FC430F" w:rsidR="00DC6D9E" w:rsidRPr="00E01C5B" w:rsidRDefault="00E546FD" w:rsidP="00DC6D9E">
      <w:pPr>
        <w:pStyle w:val="ListParagraph"/>
        <w:numPr>
          <w:ilvl w:val="0"/>
          <w:numId w:val="36"/>
        </w:numPr>
        <w:suppressAutoHyphens w:val="0"/>
        <w:spacing w:after="120" w:line="240" w:lineRule="auto"/>
        <w:ind w:left="851" w:hanging="425"/>
        <w:rPr>
          <w:rFonts w:asciiTheme="minorBidi" w:hAnsiTheme="minorBidi" w:cstheme="minorBidi"/>
        </w:rPr>
      </w:pPr>
      <w:r w:rsidRPr="00E01C5B">
        <w:rPr>
          <w:rFonts w:asciiTheme="minorBidi" w:hAnsiTheme="minorBidi" w:cstheme="minorBidi"/>
        </w:rPr>
        <w:t xml:space="preserve">Have experience working with NGOs, government departments or similar organisations </w:t>
      </w:r>
    </w:p>
    <w:p w14:paraId="1328ED64" w14:textId="6C854812" w:rsidR="00DC6D9E" w:rsidRDefault="00DC6D9E" w:rsidP="00DC6D9E">
      <w:pPr>
        <w:pStyle w:val="ListParagraph"/>
        <w:numPr>
          <w:ilvl w:val="0"/>
          <w:numId w:val="36"/>
        </w:numPr>
        <w:suppressAutoHyphens w:val="0"/>
        <w:spacing w:after="120" w:line="240" w:lineRule="auto"/>
        <w:ind w:left="851" w:hanging="425"/>
        <w:rPr>
          <w:rFonts w:asciiTheme="minorBidi" w:hAnsiTheme="minorBidi" w:cstheme="minorBidi"/>
        </w:rPr>
      </w:pPr>
      <w:r w:rsidRPr="00E01C5B">
        <w:rPr>
          <w:rFonts w:asciiTheme="minorBidi" w:hAnsiTheme="minorBidi" w:cstheme="minorBidi"/>
        </w:rPr>
        <w:t xml:space="preserve">A minimum of at least </w:t>
      </w:r>
      <w:r w:rsidR="00E546FD" w:rsidRPr="00E01C5B">
        <w:rPr>
          <w:rFonts w:asciiTheme="minorBidi" w:hAnsiTheme="minorBidi" w:cstheme="minorBidi"/>
        </w:rPr>
        <w:t>two</w:t>
      </w:r>
      <w:r w:rsidRPr="00E01C5B">
        <w:rPr>
          <w:rFonts w:asciiTheme="minorBidi" w:hAnsiTheme="minorBidi" w:cstheme="minorBidi"/>
        </w:rPr>
        <w:t xml:space="preserve"> references of clients to which they have provided similar services.</w:t>
      </w:r>
    </w:p>
    <w:p w14:paraId="502AD75E" w14:textId="1E1E95DC" w:rsidR="000F10A3" w:rsidRPr="00E01C5B" w:rsidRDefault="000F10A3" w:rsidP="00DC6D9E">
      <w:pPr>
        <w:pStyle w:val="ListParagraph"/>
        <w:numPr>
          <w:ilvl w:val="0"/>
          <w:numId w:val="36"/>
        </w:numPr>
        <w:suppressAutoHyphens w:val="0"/>
        <w:spacing w:after="120" w:line="240" w:lineRule="auto"/>
        <w:ind w:left="851" w:hanging="425"/>
        <w:rPr>
          <w:rFonts w:asciiTheme="minorBidi" w:hAnsiTheme="minorBidi" w:cstheme="minorBidi"/>
        </w:rPr>
      </w:pPr>
      <w:proofErr w:type="gramStart"/>
      <w:r>
        <w:rPr>
          <w:rFonts w:asciiTheme="minorBidi" w:hAnsiTheme="minorBidi" w:cstheme="minorBidi"/>
        </w:rPr>
        <w:t>Have an understanding of</w:t>
      </w:r>
      <w:proofErr w:type="gramEnd"/>
      <w:r>
        <w:rPr>
          <w:rFonts w:asciiTheme="minorBidi" w:hAnsiTheme="minorBidi" w:cstheme="minorBidi"/>
        </w:rPr>
        <w:t xml:space="preserve"> the importance of community engagement and accountability in humanitarian programming </w:t>
      </w:r>
    </w:p>
    <w:p w14:paraId="257A7692" w14:textId="35AB957F" w:rsidR="00DC6D9E" w:rsidRPr="00E01C5B" w:rsidRDefault="00DC6D9E" w:rsidP="00DC6D9E">
      <w:pPr>
        <w:pStyle w:val="ListParagraph"/>
        <w:numPr>
          <w:ilvl w:val="0"/>
          <w:numId w:val="36"/>
        </w:numPr>
        <w:suppressAutoHyphens w:val="0"/>
        <w:spacing w:after="120" w:line="240" w:lineRule="auto"/>
        <w:ind w:left="851" w:hanging="425"/>
        <w:rPr>
          <w:rFonts w:asciiTheme="minorBidi" w:hAnsiTheme="minorBidi" w:cstheme="minorBidi"/>
        </w:rPr>
      </w:pPr>
      <w:r w:rsidRPr="00E01C5B">
        <w:rPr>
          <w:rFonts w:asciiTheme="minorBidi" w:hAnsiTheme="minorBidi" w:cstheme="minorBidi"/>
        </w:rPr>
        <w:t xml:space="preserve">Team members who are fluent in </w:t>
      </w:r>
      <w:r w:rsidR="00E546FD" w:rsidRPr="00E01C5B">
        <w:rPr>
          <w:rFonts w:asciiTheme="minorBidi" w:hAnsiTheme="minorBidi" w:cstheme="minorBidi"/>
        </w:rPr>
        <w:t>Arabic and English</w:t>
      </w:r>
      <w:r w:rsidRPr="00E01C5B">
        <w:rPr>
          <w:rFonts w:asciiTheme="minorBidi" w:hAnsiTheme="minorBidi" w:cstheme="minorBidi"/>
        </w:rPr>
        <w:t xml:space="preserve">. </w:t>
      </w:r>
      <w:r w:rsidR="00480BA1" w:rsidRPr="00E01C5B">
        <w:rPr>
          <w:rFonts w:asciiTheme="minorBidi" w:hAnsiTheme="minorBidi" w:cstheme="minorBidi"/>
        </w:rPr>
        <w:t>K</w:t>
      </w:r>
      <w:r w:rsidRPr="00E01C5B">
        <w:rPr>
          <w:rFonts w:asciiTheme="minorBidi" w:hAnsiTheme="minorBidi" w:cstheme="minorBidi"/>
        </w:rPr>
        <w:t xml:space="preserve">nowledge of </w:t>
      </w:r>
      <w:r w:rsidR="00E546FD" w:rsidRPr="00E01C5B">
        <w:rPr>
          <w:rFonts w:asciiTheme="minorBidi" w:hAnsiTheme="minorBidi" w:cstheme="minorBidi"/>
        </w:rPr>
        <w:t xml:space="preserve">French </w:t>
      </w:r>
      <w:r w:rsidRPr="00E01C5B">
        <w:rPr>
          <w:rFonts w:asciiTheme="minorBidi" w:hAnsiTheme="minorBidi" w:cstheme="minorBidi"/>
        </w:rPr>
        <w:t>would be desirable.</w:t>
      </w:r>
    </w:p>
    <w:p w14:paraId="5AC6BF69" w14:textId="0AC4BD10" w:rsidR="00DC6D9E" w:rsidRPr="00E01C5B" w:rsidRDefault="00DC6D9E" w:rsidP="00DC6D9E">
      <w:pPr>
        <w:pStyle w:val="ListParagraph"/>
        <w:numPr>
          <w:ilvl w:val="0"/>
          <w:numId w:val="36"/>
        </w:numPr>
        <w:suppressAutoHyphens w:val="0"/>
        <w:spacing w:after="120" w:line="240" w:lineRule="auto"/>
        <w:ind w:left="851" w:hanging="425"/>
        <w:rPr>
          <w:rFonts w:asciiTheme="minorBidi" w:hAnsiTheme="minorBidi" w:cstheme="minorBidi"/>
        </w:rPr>
      </w:pPr>
      <w:r w:rsidRPr="00E01C5B">
        <w:rPr>
          <w:rFonts w:asciiTheme="minorBidi" w:hAnsiTheme="minorBidi" w:cstheme="minorBidi"/>
        </w:rPr>
        <w:t xml:space="preserve">Willingness to commit to the fundamental principles of the Red Cross Red Crescent </w:t>
      </w:r>
      <w:r w:rsidR="00480BA1" w:rsidRPr="00E01C5B">
        <w:rPr>
          <w:rFonts w:asciiTheme="minorBidi" w:hAnsiTheme="minorBidi" w:cstheme="minorBidi"/>
        </w:rPr>
        <w:t>M</w:t>
      </w:r>
      <w:r w:rsidRPr="00E01C5B">
        <w:rPr>
          <w:rFonts w:asciiTheme="minorBidi" w:hAnsiTheme="minorBidi" w:cstheme="minorBidi"/>
        </w:rPr>
        <w:t>ovement.</w:t>
      </w:r>
    </w:p>
    <w:p w14:paraId="3895C1FD" w14:textId="6FCA7D78" w:rsidR="00E546FD" w:rsidRPr="00E01C5B" w:rsidRDefault="00E546FD" w:rsidP="00DC6D9E">
      <w:pPr>
        <w:pStyle w:val="ListParagraph"/>
        <w:numPr>
          <w:ilvl w:val="0"/>
          <w:numId w:val="36"/>
        </w:numPr>
        <w:suppressAutoHyphens w:val="0"/>
        <w:spacing w:after="120" w:line="240" w:lineRule="auto"/>
        <w:ind w:left="851" w:hanging="425"/>
        <w:rPr>
          <w:rFonts w:asciiTheme="minorBidi" w:hAnsiTheme="minorBidi" w:cstheme="minorBidi"/>
        </w:rPr>
      </w:pPr>
      <w:r w:rsidRPr="00E01C5B">
        <w:rPr>
          <w:rFonts w:asciiTheme="minorBidi" w:hAnsiTheme="minorBidi" w:cstheme="minorBidi"/>
        </w:rPr>
        <w:t xml:space="preserve">Ability to meet the timeframe outlined in this </w:t>
      </w:r>
      <w:proofErr w:type="spellStart"/>
      <w:r w:rsidRPr="00E01C5B">
        <w:rPr>
          <w:rFonts w:asciiTheme="minorBidi" w:hAnsiTheme="minorBidi" w:cstheme="minorBidi"/>
        </w:rPr>
        <w:t>ToR</w:t>
      </w:r>
      <w:proofErr w:type="spellEnd"/>
      <w:r w:rsidRPr="00E01C5B">
        <w:rPr>
          <w:rFonts w:asciiTheme="minorBidi" w:hAnsiTheme="minorBidi" w:cstheme="minorBidi"/>
        </w:rPr>
        <w:t xml:space="preserve"> </w:t>
      </w:r>
    </w:p>
    <w:p w14:paraId="50B77D6A" w14:textId="2A448E99" w:rsidR="000E55BF" w:rsidRPr="00E01C5B" w:rsidRDefault="000E55BF" w:rsidP="00E01C5B">
      <w:pPr>
        <w:pStyle w:val="Heading2"/>
        <w:keepNext w:val="0"/>
        <w:numPr>
          <w:ilvl w:val="0"/>
          <w:numId w:val="42"/>
        </w:numPr>
        <w:tabs>
          <w:tab w:val="clear" w:pos="510"/>
          <w:tab w:val="clear" w:pos="680"/>
          <w:tab w:val="clear" w:pos="851"/>
          <w:tab w:val="clear" w:pos="1021"/>
        </w:tabs>
        <w:suppressAutoHyphens w:val="0"/>
        <w:spacing w:before="240" w:after="240" w:line="276" w:lineRule="auto"/>
        <w:ind w:left="426" w:hanging="426"/>
        <w:jc w:val="both"/>
        <w:rPr>
          <w:rFonts w:asciiTheme="minorBidi" w:hAnsiTheme="minorBidi" w:cstheme="minorBidi"/>
        </w:rPr>
      </w:pPr>
      <w:bookmarkStart w:id="3" w:name="_Toc525915898"/>
      <w:r w:rsidRPr="00E01C5B">
        <w:rPr>
          <w:rFonts w:asciiTheme="minorBidi" w:hAnsiTheme="minorBidi" w:cstheme="minorBidi"/>
        </w:rPr>
        <w:t xml:space="preserve">Application </w:t>
      </w:r>
      <w:r w:rsidR="00B731A3" w:rsidRPr="00E01C5B">
        <w:rPr>
          <w:rFonts w:asciiTheme="minorBidi" w:hAnsiTheme="minorBidi" w:cstheme="minorBidi"/>
        </w:rPr>
        <w:t>p</w:t>
      </w:r>
      <w:r w:rsidRPr="00E01C5B">
        <w:rPr>
          <w:rFonts w:asciiTheme="minorBidi" w:hAnsiTheme="minorBidi" w:cstheme="minorBidi"/>
        </w:rPr>
        <w:t>rocess</w:t>
      </w:r>
      <w:bookmarkEnd w:id="3"/>
    </w:p>
    <w:p w14:paraId="4889D2A9" w14:textId="473F7749" w:rsidR="000E55BF" w:rsidRPr="00E01C5B" w:rsidRDefault="000E55BF" w:rsidP="000E55BF">
      <w:pPr>
        <w:pStyle w:val="BodyText"/>
        <w:rPr>
          <w:rFonts w:asciiTheme="minorBidi" w:hAnsiTheme="minorBidi" w:cstheme="minorBidi"/>
        </w:rPr>
      </w:pPr>
      <w:r w:rsidRPr="00E01C5B">
        <w:rPr>
          <w:rFonts w:asciiTheme="minorBidi" w:hAnsiTheme="minorBidi" w:cstheme="minorBidi"/>
        </w:rPr>
        <w:t>Applicants are required to submit a proposal to British Red Cross.</w:t>
      </w:r>
    </w:p>
    <w:p w14:paraId="6A638192" w14:textId="77777777" w:rsidR="000E55BF" w:rsidRPr="00E01C5B" w:rsidRDefault="000E55BF" w:rsidP="000E55BF">
      <w:pPr>
        <w:pStyle w:val="BodyText"/>
        <w:rPr>
          <w:rFonts w:asciiTheme="minorBidi" w:hAnsiTheme="minorBidi" w:cstheme="minorBidi"/>
        </w:rPr>
      </w:pPr>
      <w:r w:rsidRPr="00E01C5B">
        <w:rPr>
          <w:rFonts w:asciiTheme="minorBidi" w:hAnsiTheme="minorBidi" w:cstheme="minorBidi"/>
        </w:rPr>
        <w:t>The proposal shall at least include the following:</w:t>
      </w:r>
    </w:p>
    <w:p w14:paraId="60AD8BE5" w14:textId="35E230AA" w:rsidR="000E55BF" w:rsidRPr="00E01C5B" w:rsidRDefault="000E55BF" w:rsidP="00E01C5B">
      <w:pPr>
        <w:pStyle w:val="ListParagraph"/>
        <w:numPr>
          <w:ilvl w:val="0"/>
          <w:numId w:val="36"/>
        </w:numPr>
        <w:suppressAutoHyphens w:val="0"/>
        <w:spacing w:after="120" w:line="240" w:lineRule="auto"/>
        <w:ind w:left="851" w:hanging="425"/>
        <w:rPr>
          <w:rFonts w:asciiTheme="minorBidi" w:hAnsiTheme="minorBidi" w:cstheme="minorBidi"/>
        </w:rPr>
      </w:pPr>
      <w:r w:rsidRPr="00E01C5B">
        <w:rPr>
          <w:rFonts w:asciiTheme="minorBidi" w:hAnsiTheme="minorBidi" w:cstheme="minorBidi"/>
        </w:rPr>
        <w:t xml:space="preserve">A one-page </w:t>
      </w:r>
      <w:r w:rsidR="00B009FE" w:rsidRPr="00E01C5B">
        <w:rPr>
          <w:rFonts w:asciiTheme="minorBidi" w:hAnsiTheme="minorBidi" w:cstheme="minorBidi"/>
        </w:rPr>
        <w:t xml:space="preserve">covering </w:t>
      </w:r>
      <w:r w:rsidRPr="00E01C5B">
        <w:rPr>
          <w:rFonts w:asciiTheme="minorBidi" w:hAnsiTheme="minorBidi" w:cstheme="minorBidi"/>
        </w:rPr>
        <w:t>letter</w:t>
      </w:r>
      <w:r w:rsidR="00E01C5B">
        <w:rPr>
          <w:rFonts w:asciiTheme="minorBidi" w:hAnsiTheme="minorBidi" w:cstheme="minorBidi"/>
        </w:rPr>
        <w:t xml:space="preserve"> </w:t>
      </w:r>
      <w:r w:rsidRPr="00E01C5B">
        <w:rPr>
          <w:rFonts w:asciiTheme="minorBidi" w:hAnsiTheme="minorBidi" w:cstheme="minorBidi"/>
        </w:rPr>
        <w:t>demonstrating the entity’s ability to meet the above requirements (no more than two pages)</w:t>
      </w:r>
      <w:r w:rsidR="00B731A3" w:rsidRPr="00E01C5B">
        <w:rPr>
          <w:rFonts w:asciiTheme="minorBidi" w:hAnsiTheme="minorBidi" w:cstheme="minorBidi"/>
        </w:rPr>
        <w:t>.</w:t>
      </w:r>
    </w:p>
    <w:p w14:paraId="1186A5B6" w14:textId="08B3D76C" w:rsidR="00E01C5B" w:rsidRDefault="00E01C5B" w:rsidP="000E55BF">
      <w:pPr>
        <w:pStyle w:val="ListParagraph"/>
        <w:numPr>
          <w:ilvl w:val="0"/>
          <w:numId w:val="36"/>
        </w:numPr>
        <w:suppressAutoHyphens w:val="0"/>
        <w:spacing w:after="120" w:line="240" w:lineRule="auto"/>
        <w:ind w:left="851" w:hanging="425"/>
        <w:rPr>
          <w:rFonts w:asciiTheme="minorBidi" w:hAnsiTheme="minorBidi" w:cstheme="minorBidi"/>
        </w:rPr>
      </w:pPr>
      <w:r>
        <w:rPr>
          <w:rFonts w:asciiTheme="minorBidi" w:hAnsiTheme="minorBidi" w:cstheme="minorBidi"/>
        </w:rPr>
        <w:t xml:space="preserve">Minimum two example of previous animations created </w:t>
      </w:r>
    </w:p>
    <w:p w14:paraId="7CDCABC0" w14:textId="59B50B7D" w:rsidR="000E55BF" w:rsidRPr="00E01C5B" w:rsidRDefault="00B009FE" w:rsidP="000E55BF">
      <w:pPr>
        <w:pStyle w:val="ListParagraph"/>
        <w:numPr>
          <w:ilvl w:val="0"/>
          <w:numId w:val="36"/>
        </w:numPr>
        <w:suppressAutoHyphens w:val="0"/>
        <w:spacing w:after="120" w:line="240" w:lineRule="auto"/>
        <w:ind w:left="851" w:hanging="425"/>
        <w:rPr>
          <w:rFonts w:asciiTheme="minorBidi" w:hAnsiTheme="minorBidi" w:cstheme="minorBidi"/>
        </w:rPr>
      </w:pPr>
      <w:r w:rsidRPr="00E01C5B">
        <w:rPr>
          <w:rFonts w:asciiTheme="minorBidi" w:hAnsiTheme="minorBidi" w:cstheme="minorBidi"/>
        </w:rPr>
        <w:t>A</w:t>
      </w:r>
      <w:r w:rsidR="000E55BF" w:rsidRPr="00E01C5B">
        <w:rPr>
          <w:rFonts w:asciiTheme="minorBidi" w:hAnsiTheme="minorBidi" w:cstheme="minorBidi"/>
        </w:rPr>
        <w:t xml:space="preserve"> description of the general methodology, phases and related deliverables to be adopted in providing the services (no more than one page)</w:t>
      </w:r>
      <w:r w:rsidR="00B731A3" w:rsidRPr="00E01C5B">
        <w:rPr>
          <w:rFonts w:asciiTheme="minorBidi" w:hAnsiTheme="minorBidi" w:cstheme="minorBidi"/>
        </w:rPr>
        <w:t>.</w:t>
      </w:r>
    </w:p>
    <w:p w14:paraId="34E978B7" w14:textId="18C1B121" w:rsidR="000E55BF" w:rsidRPr="00E01C5B" w:rsidRDefault="00E01C5B" w:rsidP="000E55BF">
      <w:pPr>
        <w:pStyle w:val="ListParagraph"/>
        <w:numPr>
          <w:ilvl w:val="0"/>
          <w:numId w:val="36"/>
        </w:numPr>
        <w:suppressAutoHyphens w:val="0"/>
        <w:spacing w:after="120" w:line="240" w:lineRule="auto"/>
        <w:ind w:left="851" w:hanging="425"/>
        <w:rPr>
          <w:rFonts w:asciiTheme="minorBidi" w:hAnsiTheme="minorBidi" w:cstheme="minorBidi"/>
        </w:rPr>
      </w:pPr>
      <w:r>
        <w:rPr>
          <w:rFonts w:asciiTheme="minorBidi" w:hAnsiTheme="minorBidi" w:cstheme="minorBidi"/>
        </w:rPr>
        <w:t>Two</w:t>
      </w:r>
      <w:r w:rsidR="000E55BF" w:rsidRPr="00E01C5B">
        <w:rPr>
          <w:rFonts w:asciiTheme="minorBidi" w:hAnsiTheme="minorBidi" w:cstheme="minorBidi"/>
        </w:rPr>
        <w:t xml:space="preserve"> business references, giving names, organisation, addresses, telephone number and relationship plus the work conducted for each</w:t>
      </w:r>
      <w:r w:rsidR="00B731A3" w:rsidRPr="00E01C5B">
        <w:rPr>
          <w:rFonts w:asciiTheme="minorBidi" w:hAnsiTheme="minorBidi" w:cstheme="minorBidi"/>
        </w:rPr>
        <w:t>.</w:t>
      </w:r>
    </w:p>
    <w:p w14:paraId="7BC8E24A" w14:textId="6FF359FF" w:rsidR="000E55BF" w:rsidRPr="00E01C5B" w:rsidRDefault="000E55BF" w:rsidP="000E55BF">
      <w:pPr>
        <w:pStyle w:val="ListParagraph"/>
        <w:numPr>
          <w:ilvl w:val="0"/>
          <w:numId w:val="36"/>
        </w:numPr>
        <w:suppressAutoHyphens w:val="0"/>
        <w:spacing w:after="120" w:line="240" w:lineRule="auto"/>
        <w:ind w:left="851" w:hanging="425"/>
        <w:rPr>
          <w:rFonts w:asciiTheme="minorBidi" w:hAnsiTheme="minorBidi" w:cstheme="minorBidi"/>
        </w:rPr>
      </w:pPr>
      <w:r w:rsidRPr="00E01C5B">
        <w:rPr>
          <w:rFonts w:asciiTheme="minorBidi" w:hAnsiTheme="minorBidi" w:cstheme="minorBidi"/>
        </w:rPr>
        <w:t xml:space="preserve">Cost of </w:t>
      </w:r>
      <w:r w:rsidR="00B731A3" w:rsidRPr="00E01C5B">
        <w:rPr>
          <w:rFonts w:asciiTheme="minorBidi" w:hAnsiTheme="minorBidi" w:cstheme="minorBidi"/>
        </w:rPr>
        <w:t>s</w:t>
      </w:r>
      <w:r w:rsidRPr="00E01C5B">
        <w:rPr>
          <w:rFonts w:asciiTheme="minorBidi" w:hAnsiTheme="minorBidi" w:cstheme="minorBidi"/>
        </w:rPr>
        <w:t xml:space="preserve">ervice </w:t>
      </w:r>
      <w:r w:rsidR="0041131E">
        <w:rPr>
          <w:rFonts w:asciiTheme="minorBidi" w:hAnsiTheme="minorBidi" w:cstheme="minorBidi"/>
        </w:rPr>
        <w:t xml:space="preserve">not exceeding £7,000 </w:t>
      </w:r>
      <w:r w:rsidRPr="00E01C5B">
        <w:rPr>
          <w:rFonts w:asciiTheme="minorBidi" w:hAnsiTheme="minorBidi" w:cstheme="minorBidi"/>
        </w:rPr>
        <w:t>(</w:t>
      </w:r>
      <w:r w:rsidR="00B009FE" w:rsidRPr="00E01C5B">
        <w:rPr>
          <w:rFonts w:asciiTheme="minorBidi" w:hAnsiTheme="minorBidi" w:cstheme="minorBidi"/>
        </w:rPr>
        <w:t>t</w:t>
      </w:r>
      <w:r w:rsidRPr="00E01C5B">
        <w:rPr>
          <w:rFonts w:asciiTheme="minorBidi" w:hAnsiTheme="minorBidi" w:cstheme="minorBidi"/>
        </w:rPr>
        <w:t>he fee quotation should be structured to clearly identify the way costs have been allocated for the work to be conducted).</w:t>
      </w:r>
    </w:p>
    <w:p w14:paraId="206F918A" w14:textId="6CEFA966" w:rsidR="000E55BF" w:rsidRPr="00E01C5B" w:rsidRDefault="000E55BF" w:rsidP="000E55BF">
      <w:pPr>
        <w:pStyle w:val="BodyText"/>
        <w:rPr>
          <w:rFonts w:asciiTheme="minorBidi" w:hAnsiTheme="minorBidi" w:cstheme="minorBidi"/>
        </w:rPr>
      </w:pPr>
      <w:r w:rsidRPr="00E01C5B">
        <w:rPr>
          <w:rFonts w:asciiTheme="minorBidi" w:hAnsiTheme="minorBidi" w:cstheme="minorBidi"/>
        </w:rPr>
        <w:t>Applications</w:t>
      </w:r>
      <w:r w:rsidR="005F78CF" w:rsidRPr="00E01C5B">
        <w:rPr>
          <w:rFonts w:asciiTheme="minorBidi" w:hAnsiTheme="minorBidi" w:cstheme="minorBidi"/>
        </w:rPr>
        <w:t xml:space="preserve"> should be sent to </w:t>
      </w:r>
      <w:hyperlink r:id="rId11" w:history="1">
        <w:r w:rsidR="00084286" w:rsidRPr="00E01C5B">
          <w:rPr>
            <w:rStyle w:val="Hyperlink"/>
            <w:rFonts w:asciiTheme="minorBidi" w:hAnsiTheme="minorBidi" w:cstheme="minorBidi"/>
          </w:rPr>
          <w:t>mmahmoudi@redcross.org.uk</w:t>
        </w:r>
      </w:hyperlink>
      <w:r w:rsidR="00084286" w:rsidRPr="00E01C5B">
        <w:rPr>
          <w:rFonts w:asciiTheme="minorBidi" w:hAnsiTheme="minorBidi" w:cstheme="minorBidi"/>
        </w:rPr>
        <w:t xml:space="preserve"> </w:t>
      </w:r>
      <w:r w:rsidR="005F78CF" w:rsidRPr="00E01C5B">
        <w:rPr>
          <w:rFonts w:asciiTheme="minorBidi" w:hAnsiTheme="minorBidi" w:cstheme="minorBidi"/>
        </w:rPr>
        <w:t>by email</w:t>
      </w:r>
      <w:r w:rsidRPr="00E01C5B">
        <w:rPr>
          <w:rFonts w:asciiTheme="minorBidi" w:hAnsiTheme="minorBidi" w:cstheme="minorBidi"/>
        </w:rPr>
        <w:t xml:space="preserve"> no later than </w:t>
      </w:r>
      <w:r w:rsidR="003209AD">
        <w:rPr>
          <w:rFonts w:asciiTheme="minorBidi" w:hAnsiTheme="minorBidi" w:cstheme="minorBidi"/>
        </w:rPr>
        <w:t xml:space="preserve">Sunday </w:t>
      </w:r>
      <w:r w:rsidR="00084286" w:rsidRPr="00E01C5B">
        <w:rPr>
          <w:rFonts w:asciiTheme="minorBidi" w:hAnsiTheme="minorBidi" w:cstheme="minorBidi"/>
        </w:rPr>
        <w:t>09</w:t>
      </w:r>
      <w:r w:rsidRPr="00E01C5B">
        <w:rPr>
          <w:rFonts w:asciiTheme="minorBidi" w:hAnsiTheme="minorBidi" w:cstheme="minorBidi"/>
        </w:rPr>
        <w:t>/</w:t>
      </w:r>
      <w:r w:rsidR="003209AD">
        <w:rPr>
          <w:rFonts w:asciiTheme="minorBidi" w:hAnsiTheme="minorBidi" w:cstheme="minorBidi"/>
        </w:rPr>
        <w:t>06/</w:t>
      </w:r>
      <w:r w:rsidR="00B731A3" w:rsidRPr="00E01C5B">
        <w:rPr>
          <w:rFonts w:asciiTheme="minorBidi" w:hAnsiTheme="minorBidi" w:cstheme="minorBidi"/>
        </w:rPr>
        <w:t>201</w:t>
      </w:r>
      <w:r w:rsidR="003209AD">
        <w:rPr>
          <w:rFonts w:asciiTheme="minorBidi" w:hAnsiTheme="minorBidi" w:cstheme="minorBidi"/>
        </w:rPr>
        <w:t>9</w:t>
      </w:r>
      <w:r w:rsidR="00084286" w:rsidRPr="00E01C5B">
        <w:rPr>
          <w:rFonts w:asciiTheme="minorBidi" w:hAnsiTheme="minorBidi" w:cstheme="minorBidi"/>
        </w:rPr>
        <w:t xml:space="preserve"> </w:t>
      </w:r>
      <w:r w:rsidR="003209AD">
        <w:rPr>
          <w:rFonts w:asciiTheme="minorBidi" w:hAnsiTheme="minorBidi" w:cstheme="minorBidi"/>
        </w:rPr>
        <w:t>23:59</w:t>
      </w:r>
      <w:r w:rsidR="00084286" w:rsidRPr="00E01C5B">
        <w:rPr>
          <w:rFonts w:asciiTheme="minorBidi" w:hAnsiTheme="minorBidi" w:cstheme="minorBidi"/>
        </w:rPr>
        <w:t xml:space="preserve"> (Beirut Time)</w:t>
      </w:r>
      <w:r w:rsidRPr="00E01C5B">
        <w:rPr>
          <w:rFonts w:asciiTheme="minorBidi" w:hAnsiTheme="minorBidi" w:cstheme="minorBidi"/>
        </w:rPr>
        <w:t xml:space="preserve">, applications received after this point will not be considered. </w:t>
      </w:r>
    </w:p>
    <w:p w14:paraId="732F1DD1" w14:textId="77777777" w:rsidR="000E55BF" w:rsidRPr="00E01C5B" w:rsidRDefault="000E55BF" w:rsidP="000E55BF">
      <w:pPr>
        <w:pStyle w:val="BodyText"/>
        <w:rPr>
          <w:rFonts w:asciiTheme="minorBidi" w:hAnsiTheme="minorBidi" w:cstheme="minorBidi"/>
        </w:rPr>
      </w:pPr>
      <w:r w:rsidRPr="00E01C5B">
        <w:rPr>
          <w:rFonts w:asciiTheme="minorBidi" w:hAnsiTheme="minorBidi" w:cstheme="minorBidi"/>
        </w:rPr>
        <w:t xml:space="preserve">The British Red Cross maintains a zero-tolerance approach to abuse, harassment and exploitation and reserves the right to subject successful applicants to relevant background checks. </w:t>
      </w:r>
    </w:p>
    <w:p w14:paraId="66A35BC3" w14:textId="755C8C6B" w:rsidR="000E55BF" w:rsidRPr="000B6167" w:rsidRDefault="000E55BF" w:rsidP="00084286">
      <w:pPr>
        <w:pStyle w:val="BodyText"/>
      </w:pPr>
      <w:r w:rsidRPr="00E01C5B">
        <w:rPr>
          <w:rFonts w:asciiTheme="minorBidi" w:hAnsiTheme="minorBidi" w:cstheme="minorBidi"/>
        </w:rPr>
        <w:lastRenderedPageBreak/>
        <w:t>Any questions should be directed to</w:t>
      </w:r>
      <w:r w:rsidRPr="00084286">
        <w:t xml:space="preserve"> </w:t>
      </w:r>
      <w:r w:rsidR="00890DD3">
        <w:t>Jeremy Smith</w:t>
      </w:r>
      <w:r w:rsidRPr="00084286">
        <w:t xml:space="preserve"> at </w:t>
      </w:r>
      <w:hyperlink r:id="rId12" w:history="1">
        <w:r w:rsidR="000F10A3" w:rsidRPr="0047204A">
          <w:rPr>
            <w:rStyle w:val="Hyperlink"/>
          </w:rPr>
          <w:t>jasmith@redcross.org.uk</w:t>
        </w:r>
      </w:hyperlink>
      <w:r w:rsidR="000B6167">
        <w:rPr>
          <w:rStyle w:val="Hyperlink"/>
        </w:rPr>
        <w:t xml:space="preserve"> </w:t>
      </w:r>
      <w:r w:rsidR="000B6167">
        <w:rPr>
          <w:rStyle w:val="Hyperlink"/>
          <w:color w:val="auto"/>
        </w:rPr>
        <w:t xml:space="preserve">with </w:t>
      </w:r>
      <w:hyperlink r:id="rId13" w:history="1">
        <w:r w:rsidR="000B6167" w:rsidRPr="00AC18DE">
          <w:rPr>
            <w:rStyle w:val="Hyperlink"/>
          </w:rPr>
          <w:t>mmahmoudi@redcross.org.uk</w:t>
        </w:r>
      </w:hyperlink>
      <w:r w:rsidR="000B6167">
        <w:rPr>
          <w:rStyle w:val="Hyperlink"/>
        </w:rPr>
        <w:t xml:space="preserve"> </w:t>
      </w:r>
      <w:r w:rsidR="000B6167">
        <w:rPr>
          <w:rStyle w:val="Hyperlink"/>
          <w:color w:val="auto"/>
        </w:rPr>
        <w:t>in CC for any communication.</w:t>
      </w:r>
      <w:bookmarkStart w:id="4" w:name="_GoBack"/>
      <w:bookmarkEnd w:id="4"/>
    </w:p>
    <w:p w14:paraId="1595420A" w14:textId="53E67956" w:rsidR="000F10A3" w:rsidRDefault="000F10A3" w:rsidP="000F10A3">
      <w:pPr>
        <w:pStyle w:val="Heading2"/>
        <w:keepNext w:val="0"/>
        <w:numPr>
          <w:ilvl w:val="0"/>
          <w:numId w:val="42"/>
        </w:numPr>
        <w:tabs>
          <w:tab w:val="clear" w:pos="510"/>
          <w:tab w:val="clear" w:pos="680"/>
          <w:tab w:val="clear" w:pos="851"/>
          <w:tab w:val="clear" w:pos="1021"/>
        </w:tabs>
        <w:suppressAutoHyphens w:val="0"/>
        <w:spacing w:before="240" w:after="240" w:line="276" w:lineRule="auto"/>
        <w:ind w:left="426" w:hanging="426"/>
        <w:jc w:val="both"/>
        <w:rPr>
          <w:rFonts w:asciiTheme="minorBidi" w:hAnsiTheme="minorBidi" w:cstheme="minorBidi"/>
        </w:rPr>
      </w:pPr>
      <w:r>
        <w:rPr>
          <w:rFonts w:asciiTheme="minorBidi" w:hAnsiTheme="minorBidi" w:cstheme="minorBidi"/>
        </w:rPr>
        <w:t>Additional Resources</w:t>
      </w:r>
    </w:p>
    <w:p w14:paraId="75AB6A0E" w14:textId="4033E0B1" w:rsidR="000F10A3" w:rsidRDefault="000F10A3" w:rsidP="000F10A3">
      <w:pPr>
        <w:pStyle w:val="BodyText"/>
      </w:pPr>
      <w:r>
        <w:t>Background information on IFRC’s approach to CEA can be found at:</w:t>
      </w:r>
    </w:p>
    <w:p w14:paraId="213FCCA8" w14:textId="2A4CE245" w:rsidR="000F10A3" w:rsidRPr="000F10A3" w:rsidRDefault="00B81A2E" w:rsidP="000F10A3">
      <w:pPr>
        <w:pStyle w:val="BodyText"/>
      </w:pPr>
      <w:hyperlink r:id="rId14" w:history="1">
        <w:r w:rsidR="000F10A3">
          <w:rPr>
            <w:rStyle w:val="Hyperlink"/>
          </w:rPr>
          <w:t>https://media.ifrc.org/ifrc/what-we-do/community-engagement/</w:t>
        </w:r>
      </w:hyperlink>
      <w:r w:rsidR="000F10A3">
        <w:t xml:space="preserve"> </w:t>
      </w:r>
    </w:p>
    <w:p w14:paraId="260B21B0" w14:textId="77777777" w:rsidR="000F10A3" w:rsidRPr="006977C6" w:rsidRDefault="000F10A3" w:rsidP="00084286">
      <w:pPr>
        <w:pStyle w:val="BodyText"/>
      </w:pPr>
    </w:p>
    <w:sectPr w:rsidR="000F10A3" w:rsidRPr="006977C6">
      <w:footerReference w:type="default" r:id="rId15"/>
      <w:headerReference w:type="first" r:id="rId16"/>
      <w:footerReference w:type="first" r:id="rId17"/>
      <w:pgSz w:w="11900" w:h="16840"/>
      <w:pgMar w:top="1814" w:right="1588" w:bottom="1361" w:left="1588"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32E4A" w14:textId="77777777" w:rsidR="00B81A2E" w:rsidRDefault="00B81A2E">
      <w:pPr>
        <w:spacing w:line="240" w:lineRule="auto"/>
      </w:pPr>
      <w:r>
        <w:separator/>
      </w:r>
    </w:p>
  </w:endnote>
  <w:endnote w:type="continuationSeparator" w:id="0">
    <w:p w14:paraId="2E0A84F7" w14:textId="77777777" w:rsidR="00B81A2E" w:rsidRDefault="00B81A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ook w:val="0000" w:firstRow="0" w:lastRow="0" w:firstColumn="0" w:lastColumn="0" w:noHBand="0" w:noVBand="0"/>
    </w:tblPr>
    <w:tblGrid>
      <w:gridCol w:w="8088"/>
      <w:gridCol w:w="701"/>
    </w:tblGrid>
    <w:tr w:rsidR="00A568A7" w14:paraId="6653C7AA" w14:textId="77777777">
      <w:trPr>
        <w:trHeight w:val="57"/>
      </w:trPr>
      <w:tc>
        <w:tcPr>
          <w:tcW w:w="8088" w:type="dxa"/>
          <w:tcMar>
            <w:left w:w="0" w:type="dxa"/>
            <w:right w:w="0" w:type="dxa"/>
          </w:tcMar>
          <w:vAlign w:val="bottom"/>
        </w:tcPr>
        <w:p w14:paraId="249EC63D" w14:textId="7F6CF258" w:rsidR="00A568A7" w:rsidRDefault="000E55BF" w:rsidP="00E01C5B">
          <w:pPr>
            <w:pStyle w:val="Footer"/>
            <w:jc w:val="right"/>
            <w:rPr>
              <w:rStyle w:val="PageNumber"/>
            </w:rPr>
          </w:pPr>
          <w:r w:rsidRPr="000E55BF">
            <w:rPr>
              <w:rStyle w:val="PageNumber"/>
            </w:rPr>
            <w:t xml:space="preserve">Development of </w:t>
          </w:r>
          <w:r w:rsidR="00E01C5B">
            <w:rPr>
              <w:rStyle w:val="PageNumber"/>
            </w:rPr>
            <w:t xml:space="preserve">Short Animations for British </w:t>
          </w:r>
          <w:r w:rsidRPr="000E55BF">
            <w:rPr>
              <w:rStyle w:val="PageNumber"/>
            </w:rPr>
            <w:t xml:space="preserve">Red </w:t>
          </w:r>
          <w:r w:rsidR="00E01C5B">
            <w:rPr>
              <w:rStyle w:val="PageNumber"/>
            </w:rPr>
            <w:t xml:space="preserve">Cross </w:t>
          </w:r>
          <w:r w:rsidRPr="000E55BF">
            <w:rPr>
              <w:rStyle w:val="PageNumber"/>
            </w:rPr>
            <w:t xml:space="preserve">- </w:t>
          </w:r>
          <w:r w:rsidR="00E01C5B">
            <w:rPr>
              <w:rStyle w:val="PageNumber"/>
            </w:rPr>
            <w:t>Lebanon</w:t>
          </w:r>
        </w:p>
      </w:tc>
      <w:tc>
        <w:tcPr>
          <w:tcW w:w="701" w:type="dxa"/>
          <w:tcMar>
            <w:left w:w="0" w:type="dxa"/>
            <w:right w:w="0" w:type="dxa"/>
          </w:tcMar>
          <w:vAlign w:val="bottom"/>
        </w:tcPr>
        <w:p w14:paraId="7A27DCEF" w14:textId="77777777" w:rsidR="00A568A7" w:rsidRDefault="008760B0">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026975">
            <w:rPr>
              <w:rStyle w:val="PageNumber"/>
              <w:noProof/>
            </w:rPr>
            <w:t>2</w:t>
          </w:r>
          <w:r>
            <w:rPr>
              <w:rStyle w:val="PageNumber"/>
            </w:rPr>
            <w:fldChar w:fldCharType="end"/>
          </w:r>
        </w:p>
      </w:tc>
    </w:tr>
  </w:tbl>
  <w:p w14:paraId="371FB4ED" w14:textId="77777777" w:rsidR="00A568A7" w:rsidRDefault="00A568A7">
    <w:pPr>
      <w:pStyle w:val="Footer"/>
      <w:spacing w:line="20" w:lineRule="atLeas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ook w:val="0000" w:firstRow="0" w:lastRow="0" w:firstColumn="0" w:lastColumn="0" w:noHBand="0" w:noVBand="0"/>
    </w:tblPr>
    <w:tblGrid>
      <w:gridCol w:w="8088"/>
      <w:gridCol w:w="701"/>
    </w:tblGrid>
    <w:tr w:rsidR="00A568A7" w14:paraId="566A8337" w14:textId="77777777">
      <w:trPr>
        <w:trHeight w:val="57"/>
      </w:trPr>
      <w:tc>
        <w:tcPr>
          <w:tcW w:w="8088" w:type="dxa"/>
          <w:tcMar>
            <w:left w:w="0" w:type="dxa"/>
            <w:right w:w="0" w:type="dxa"/>
          </w:tcMar>
          <w:vAlign w:val="bottom"/>
        </w:tcPr>
        <w:p w14:paraId="08CF0C93" w14:textId="57C91DFF" w:rsidR="00A568A7" w:rsidRDefault="00A568A7">
          <w:pPr>
            <w:pStyle w:val="Footer"/>
          </w:pPr>
        </w:p>
      </w:tc>
      <w:tc>
        <w:tcPr>
          <w:tcW w:w="701" w:type="dxa"/>
          <w:tcMar>
            <w:left w:w="0" w:type="dxa"/>
            <w:right w:w="0" w:type="dxa"/>
          </w:tcMar>
          <w:vAlign w:val="bottom"/>
        </w:tcPr>
        <w:p w14:paraId="0A2206C6" w14:textId="77777777" w:rsidR="00A568A7" w:rsidRDefault="008760B0">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026975">
            <w:rPr>
              <w:rStyle w:val="PageNumber"/>
              <w:noProof/>
            </w:rPr>
            <w:t>1</w:t>
          </w:r>
          <w:r>
            <w:rPr>
              <w:rStyle w:val="PageNumber"/>
            </w:rPr>
            <w:fldChar w:fldCharType="end"/>
          </w:r>
        </w:p>
      </w:tc>
    </w:tr>
  </w:tbl>
  <w:p w14:paraId="4F38B20A" w14:textId="77777777" w:rsidR="00A568A7" w:rsidRDefault="00A568A7">
    <w:pPr>
      <w:pStyle w:val="Footer"/>
      <w:spacing w:line="2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5FCC6" w14:textId="77777777" w:rsidR="00B81A2E" w:rsidRDefault="00B81A2E">
      <w:pPr>
        <w:spacing w:line="240" w:lineRule="auto"/>
      </w:pPr>
      <w:r>
        <w:separator/>
      </w:r>
    </w:p>
  </w:footnote>
  <w:footnote w:type="continuationSeparator" w:id="0">
    <w:p w14:paraId="1FC2355B" w14:textId="77777777" w:rsidR="00B81A2E" w:rsidRDefault="00B81A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D4B6C" w14:textId="77777777" w:rsidR="00A568A7" w:rsidRDefault="006977C6">
    <w:pPr>
      <w:pStyle w:val="Header"/>
    </w:pPr>
    <w:r>
      <w:rPr>
        <w:noProof/>
      </w:rPr>
      <w:drawing>
        <wp:anchor distT="0" distB="0" distL="114300" distR="114300" simplePos="0" relativeHeight="251658240" behindDoc="1" locked="0" layoutInCell="1" allowOverlap="1" wp14:anchorId="27C42E6C" wp14:editId="2C35B316">
          <wp:simplePos x="0" y="0"/>
          <wp:positionH relativeFrom="column">
            <wp:posOffset>-1008380</wp:posOffset>
          </wp:positionH>
          <wp:positionV relativeFrom="paragraph">
            <wp:posOffset>-519430</wp:posOffset>
          </wp:positionV>
          <wp:extent cx="3220085" cy="1224280"/>
          <wp:effectExtent l="0" t="0" r="0" b="0"/>
          <wp:wrapTight wrapText="bothSides">
            <wp:wrapPolygon edited="0">
              <wp:start x="0" y="0"/>
              <wp:lineTo x="0" y="21174"/>
              <wp:lineTo x="21468" y="21174"/>
              <wp:lineTo x="21468" y="0"/>
              <wp:lineTo x="0" y="0"/>
            </wp:wrapPolygon>
          </wp:wrapTight>
          <wp:docPr id="1" name="Picture 1" descr="C:\Users\040027572\AppData\Local\Microsoft\Windows\Temporary Internet Files\Content.Outlook\POHKT5TW\A4 marque CMYK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40027572\AppData\Local\Microsoft\Windows\Temporary Internet Files\Content.Outlook\POHKT5TW\A4 marque CMYK (00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20085" cy="1224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300DD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744C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8241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5ECF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034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8632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84B9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4A56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D0A3E2"/>
    <w:lvl w:ilvl="0">
      <w:start w:val="1"/>
      <w:numFmt w:val="decimal"/>
      <w:pStyle w:val="ListNumber"/>
      <w:lvlText w:val="%1"/>
      <w:lvlJc w:val="left"/>
      <w:pPr>
        <w:tabs>
          <w:tab w:val="num" w:pos="360"/>
        </w:tabs>
        <w:ind w:left="340" w:hanging="340"/>
      </w:pPr>
      <w:rPr>
        <w:rFonts w:hint="default"/>
        <w:color w:val="FF0000"/>
      </w:rPr>
    </w:lvl>
  </w:abstractNum>
  <w:abstractNum w:abstractNumId="9" w15:restartNumberingAfterBreak="0">
    <w:nsid w:val="FFFFFF89"/>
    <w:multiLevelType w:val="singleLevel"/>
    <w:tmpl w:val="2D58EC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F37357"/>
    <w:multiLevelType w:val="hybridMultilevel"/>
    <w:tmpl w:val="636EE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CE1ACF"/>
    <w:multiLevelType w:val="hybridMultilevel"/>
    <w:tmpl w:val="712C32EC"/>
    <w:lvl w:ilvl="0" w:tplc="95C2DAB6">
      <w:start w:val="1"/>
      <w:numFmt w:val="bullet"/>
      <w:pStyle w:val="ListBullet"/>
      <w:lvlText w:val="&gt;"/>
      <w:lvlJc w:val="left"/>
      <w:pPr>
        <w:tabs>
          <w:tab w:val="num" w:pos="360"/>
        </w:tabs>
        <w:ind w:left="340" w:hanging="340"/>
      </w:pPr>
      <w:rPr>
        <w:rFonts w:ascii="Arial" w:hAnsi="Arial" w:hint="default"/>
        <w:b/>
        <w:i w:val="0"/>
        <w:color w:val="FF0000"/>
        <w:sz w:val="22"/>
      </w:rPr>
    </w:lvl>
    <w:lvl w:ilvl="1" w:tplc="FDC05C90" w:tentative="1">
      <w:start w:val="1"/>
      <w:numFmt w:val="bullet"/>
      <w:lvlText w:val="o"/>
      <w:lvlJc w:val="left"/>
      <w:pPr>
        <w:tabs>
          <w:tab w:val="num" w:pos="3240"/>
        </w:tabs>
        <w:ind w:left="3240" w:hanging="360"/>
      </w:pPr>
      <w:rPr>
        <w:rFonts w:ascii="Courier New" w:hAnsi="Courier New" w:hint="default"/>
      </w:rPr>
    </w:lvl>
    <w:lvl w:ilvl="2" w:tplc="99340658">
      <w:start w:val="1"/>
      <w:numFmt w:val="bullet"/>
      <w:lvlText w:val=""/>
      <w:lvlJc w:val="left"/>
      <w:pPr>
        <w:tabs>
          <w:tab w:val="num" w:pos="3960"/>
        </w:tabs>
        <w:ind w:left="3960" w:hanging="360"/>
      </w:pPr>
      <w:rPr>
        <w:rFonts w:ascii="Wingdings" w:hAnsi="Wingdings" w:hint="default"/>
      </w:rPr>
    </w:lvl>
    <w:lvl w:ilvl="3" w:tplc="D72AF7A2" w:tentative="1">
      <w:start w:val="1"/>
      <w:numFmt w:val="bullet"/>
      <w:lvlText w:val=""/>
      <w:lvlJc w:val="left"/>
      <w:pPr>
        <w:tabs>
          <w:tab w:val="num" w:pos="4680"/>
        </w:tabs>
        <w:ind w:left="4680" w:hanging="360"/>
      </w:pPr>
      <w:rPr>
        <w:rFonts w:ascii="Symbol" w:hAnsi="Symbol" w:hint="default"/>
      </w:rPr>
    </w:lvl>
    <w:lvl w:ilvl="4" w:tplc="A8181084" w:tentative="1">
      <w:start w:val="1"/>
      <w:numFmt w:val="bullet"/>
      <w:lvlText w:val="o"/>
      <w:lvlJc w:val="left"/>
      <w:pPr>
        <w:tabs>
          <w:tab w:val="num" w:pos="5400"/>
        </w:tabs>
        <w:ind w:left="5400" w:hanging="360"/>
      </w:pPr>
      <w:rPr>
        <w:rFonts w:ascii="Courier New" w:hAnsi="Courier New" w:hint="default"/>
      </w:rPr>
    </w:lvl>
    <w:lvl w:ilvl="5" w:tplc="EB162C9C" w:tentative="1">
      <w:start w:val="1"/>
      <w:numFmt w:val="bullet"/>
      <w:lvlText w:val=""/>
      <w:lvlJc w:val="left"/>
      <w:pPr>
        <w:tabs>
          <w:tab w:val="num" w:pos="6120"/>
        </w:tabs>
        <w:ind w:left="6120" w:hanging="360"/>
      </w:pPr>
      <w:rPr>
        <w:rFonts w:ascii="Wingdings" w:hAnsi="Wingdings" w:hint="default"/>
      </w:rPr>
    </w:lvl>
    <w:lvl w:ilvl="6" w:tplc="A538D66C" w:tentative="1">
      <w:start w:val="1"/>
      <w:numFmt w:val="bullet"/>
      <w:lvlText w:val=""/>
      <w:lvlJc w:val="left"/>
      <w:pPr>
        <w:tabs>
          <w:tab w:val="num" w:pos="6840"/>
        </w:tabs>
        <w:ind w:left="6840" w:hanging="360"/>
      </w:pPr>
      <w:rPr>
        <w:rFonts w:ascii="Symbol" w:hAnsi="Symbol" w:hint="default"/>
      </w:rPr>
    </w:lvl>
    <w:lvl w:ilvl="7" w:tplc="9E2C751A" w:tentative="1">
      <w:start w:val="1"/>
      <w:numFmt w:val="bullet"/>
      <w:lvlText w:val="o"/>
      <w:lvlJc w:val="left"/>
      <w:pPr>
        <w:tabs>
          <w:tab w:val="num" w:pos="7560"/>
        </w:tabs>
        <w:ind w:left="7560" w:hanging="360"/>
      </w:pPr>
      <w:rPr>
        <w:rFonts w:ascii="Courier New" w:hAnsi="Courier New" w:hint="default"/>
      </w:rPr>
    </w:lvl>
    <w:lvl w:ilvl="8" w:tplc="DBEC9262"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0E950A5E"/>
    <w:multiLevelType w:val="hybridMultilevel"/>
    <w:tmpl w:val="F24C162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17D0F52"/>
    <w:multiLevelType w:val="hybridMultilevel"/>
    <w:tmpl w:val="D9AAE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911BF4"/>
    <w:multiLevelType w:val="hybridMultilevel"/>
    <w:tmpl w:val="07F6E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111C6F"/>
    <w:multiLevelType w:val="hybridMultilevel"/>
    <w:tmpl w:val="EBEA342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570830"/>
    <w:multiLevelType w:val="hybridMultilevel"/>
    <w:tmpl w:val="4A32F40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A42E19"/>
    <w:multiLevelType w:val="hybridMultilevel"/>
    <w:tmpl w:val="4EDA9236"/>
    <w:lvl w:ilvl="0" w:tplc="9C08695C">
      <w:start w:val="1"/>
      <w:numFmt w:val="decimal"/>
      <w:lvlText w:val="%1."/>
      <w:lvlJc w:val="left"/>
      <w:pPr>
        <w:tabs>
          <w:tab w:val="num" w:pos="720"/>
        </w:tabs>
        <w:ind w:left="720" w:hanging="360"/>
      </w:pPr>
    </w:lvl>
    <w:lvl w:ilvl="1" w:tplc="86B69072" w:tentative="1">
      <w:start w:val="1"/>
      <w:numFmt w:val="lowerLetter"/>
      <w:lvlText w:val="%2."/>
      <w:lvlJc w:val="left"/>
      <w:pPr>
        <w:tabs>
          <w:tab w:val="num" w:pos="1440"/>
        </w:tabs>
        <w:ind w:left="1440" w:hanging="360"/>
      </w:pPr>
    </w:lvl>
    <w:lvl w:ilvl="2" w:tplc="F2204CD4" w:tentative="1">
      <w:start w:val="1"/>
      <w:numFmt w:val="lowerRoman"/>
      <w:lvlText w:val="%3."/>
      <w:lvlJc w:val="right"/>
      <w:pPr>
        <w:tabs>
          <w:tab w:val="num" w:pos="2160"/>
        </w:tabs>
        <w:ind w:left="2160" w:hanging="180"/>
      </w:pPr>
    </w:lvl>
    <w:lvl w:ilvl="3" w:tplc="DDA48FCA" w:tentative="1">
      <w:start w:val="1"/>
      <w:numFmt w:val="decimal"/>
      <w:lvlText w:val="%4."/>
      <w:lvlJc w:val="left"/>
      <w:pPr>
        <w:tabs>
          <w:tab w:val="num" w:pos="2880"/>
        </w:tabs>
        <w:ind w:left="2880" w:hanging="360"/>
      </w:pPr>
    </w:lvl>
    <w:lvl w:ilvl="4" w:tplc="A726FC5C" w:tentative="1">
      <w:start w:val="1"/>
      <w:numFmt w:val="lowerLetter"/>
      <w:lvlText w:val="%5."/>
      <w:lvlJc w:val="left"/>
      <w:pPr>
        <w:tabs>
          <w:tab w:val="num" w:pos="3600"/>
        </w:tabs>
        <w:ind w:left="3600" w:hanging="360"/>
      </w:pPr>
    </w:lvl>
    <w:lvl w:ilvl="5" w:tplc="0600B0A6" w:tentative="1">
      <w:start w:val="1"/>
      <w:numFmt w:val="lowerRoman"/>
      <w:lvlText w:val="%6."/>
      <w:lvlJc w:val="right"/>
      <w:pPr>
        <w:tabs>
          <w:tab w:val="num" w:pos="4320"/>
        </w:tabs>
        <w:ind w:left="4320" w:hanging="180"/>
      </w:pPr>
    </w:lvl>
    <w:lvl w:ilvl="6" w:tplc="636ECCF8" w:tentative="1">
      <w:start w:val="1"/>
      <w:numFmt w:val="decimal"/>
      <w:lvlText w:val="%7."/>
      <w:lvlJc w:val="left"/>
      <w:pPr>
        <w:tabs>
          <w:tab w:val="num" w:pos="5040"/>
        </w:tabs>
        <w:ind w:left="5040" w:hanging="360"/>
      </w:pPr>
    </w:lvl>
    <w:lvl w:ilvl="7" w:tplc="E3468A00" w:tentative="1">
      <w:start w:val="1"/>
      <w:numFmt w:val="lowerLetter"/>
      <w:lvlText w:val="%8."/>
      <w:lvlJc w:val="left"/>
      <w:pPr>
        <w:tabs>
          <w:tab w:val="num" w:pos="5760"/>
        </w:tabs>
        <w:ind w:left="5760" w:hanging="360"/>
      </w:pPr>
    </w:lvl>
    <w:lvl w:ilvl="8" w:tplc="C6089860" w:tentative="1">
      <w:start w:val="1"/>
      <w:numFmt w:val="lowerRoman"/>
      <w:lvlText w:val="%9."/>
      <w:lvlJc w:val="right"/>
      <w:pPr>
        <w:tabs>
          <w:tab w:val="num" w:pos="6480"/>
        </w:tabs>
        <w:ind w:left="6480" w:hanging="180"/>
      </w:pPr>
    </w:lvl>
  </w:abstractNum>
  <w:abstractNum w:abstractNumId="18" w15:restartNumberingAfterBreak="0">
    <w:nsid w:val="2A52510B"/>
    <w:multiLevelType w:val="hybridMultilevel"/>
    <w:tmpl w:val="4A32F40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A17814"/>
    <w:multiLevelType w:val="hybridMultilevel"/>
    <w:tmpl w:val="80E8EC5E"/>
    <w:lvl w:ilvl="0" w:tplc="08090013">
      <w:start w:val="1"/>
      <w:numFmt w:val="upperRoman"/>
      <w:lvlText w:val="%1."/>
      <w:lvlJc w:val="right"/>
      <w:pPr>
        <w:ind w:left="720" w:hanging="360"/>
      </w:pPr>
    </w:lvl>
    <w:lvl w:ilvl="1" w:tplc="9948F19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9C030F"/>
    <w:multiLevelType w:val="multilevel"/>
    <w:tmpl w:val="DCA64B44"/>
    <w:lvl w:ilvl="0">
      <w:start w:val="1"/>
      <w:numFmt w:val="decimal"/>
      <w:lvlText w:val="%1."/>
      <w:lvlJc w:val="left"/>
      <w:pPr>
        <w:ind w:left="360" w:hanging="360"/>
      </w:pPr>
      <w:rPr>
        <w:sz w:val="24"/>
        <w:szCs w:val="24"/>
      </w:rPr>
    </w:lvl>
    <w:lvl w:ilvl="1">
      <w:start w:val="1"/>
      <w:numFmt w:val="decimal"/>
      <w:lvlText w:val="%1.%2."/>
      <w:lvlJc w:val="left"/>
      <w:pPr>
        <w:ind w:left="792" w:hanging="432"/>
      </w:pPr>
      <w:rPr>
        <w:rFonts w:ascii="Arial-BoldMT" w:hAnsi="Arial-BoldMT"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AD06B5"/>
    <w:multiLevelType w:val="hybridMultilevel"/>
    <w:tmpl w:val="1132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7A03E2"/>
    <w:multiLevelType w:val="hybridMultilevel"/>
    <w:tmpl w:val="4CE45E82"/>
    <w:lvl w:ilvl="0" w:tplc="FFFFFFFF">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03650C"/>
    <w:multiLevelType w:val="hybridMultilevel"/>
    <w:tmpl w:val="9252CAE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4B3523D"/>
    <w:multiLevelType w:val="hybridMultilevel"/>
    <w:tmpl w:val="FCBC561C"/>
    <w:lvl w:ilvl="0" w:tplc="83EA4E7A">
      <w:start w:val="1"/>
      <w:numFmt w:val="bullet"/>
      <w:pStyle w:val="BoxListBullet"/>
      <w:lvlText w:val="&gt;"/>
      <w:lvlJc w:val="left"/>
      <w:pPr>
        <w:tabs>
          <w:tab w:val="num" w:pos="360"/>
        </w:tabs>
        <w:ind w:left="227" w:hanging="227"/>
      </w:pPr>
      <w:rPr>
        <w:rFonts w:ascii="Arial" w:hAnsi="Arial" w:hint="default"/>
        <w:b/>
        <w:i w:val="0"/>
        <w:color w:val="FF0000"/>
        <w:sz w:val="22"/>
      </w:rPr>
    </w:lvl>
    <w:lvl w:ilvl="1" w:tplc="3836E906" w:tentative="1">
      <w:start w:val="1"/>
      <w:numFmt w:val="bullet"/>
      <w:lvlText w:val="o"/>
      <w:lvlJc w:val="left"/>
      <w:pPr>
        <w:tabs>
          <w:tab w:val="num" w:pos="1440"/>
        </w:tabs>
        <w:ind w:left="1440" w:hanging="360"/>
      </w:pPr>
      <w:rPr>
        <w:rFonts w:ascii="Courier New" w:hAnsi="Courier New" w:hint="default"/>
      </w:rPr>
    </w:lvl>
    <w:lvl w:ilvl="2" w:tplc="149037D2" w:tentative="1">
      <w:start w:val="1"/>
      <w:numFmt w:val="bullet"/>
      <w:lvlText w:val=""/>
      <w:lvlJc w:val="left"/>
      <w:pPr>
        <w:tabs>
          <w:tab w:val="num" w:pos="2160"/>
        </w:tabs>
        <w:ind w:left="2160" w:hanging="360"/>
      </w:pPr>
      <w:rPr>
        <w:rFonts w:ascii="Wingdings" w:hAnsi="Wingdings" w:hint="default"/>
      </w:rPr>
    </w:lvl>
    <w:lvl w:ilvl="3" w:tplc="CBA0411E" w:tentative="1">
      <w:start w:val="1"/>
      <w:numFmt w:val="bullet"/>
      <w:lvlText w:val=""/>
      <w:lvlJc w:val="left"/>
      <w:pPr>
        <w:tabs>
          <w:tab w:val="num" w:pos="2880"/>
        </w:tabs>
        <w:ind w:left="2880" w:hanging="360"/>
      </w:pPr>
      <w:rPr>
        <w:rFonts w:ascii="Symbol" w:hAnsi="Symbol" w:hint="default"/>
      </w:rPr>
    </w:lvl>
    <w:lvl w:ilvl="4" w:tplc="A52AEDCC" w:tentative="1">
      <w:start w:val="1"/>
      <w:numFmt w:val="bullet"/>
      <w:lvlText w:val="o"/>
      <w:lvlJc w:val="left"/>
      <w:pPr>
        <w:tabs>
          <w:tab w:val="num" w:pos="3600"/>
        </w:tabs>
        <w:ind w:left="3600" w:hanging="360"/>
      </w:pPr>
      <w:rPr>
        <w:rFonts w:ascii="Courier New" w:hAnsi="Courier New" w:hint="default"/>
      </w:rPr>
    </w:lvl>
    <w:lvl w:ilvl="5" w:tplc="2D3A7418" w:tentative="1">
      <w:start w:val="1"/>
      <w:numFmt w:val="bullet"/>
      <w:lvlText w:val=""/>
      <w:lvlJc w:val="left"/>
      <w:pPr>
        <w:tabs>
          <w:tab w:val="num" w:pos="4320"/>
        </w:tabs>
        <w:ind w:left="4320" w:hanging="360"/>
      </w:pPr>
      <w:rPr>
        <w:rFonts w:ascii="Wingdings" w:hAnsi="Wingdings" w:hint="default"/>
      </w:rPr>
    </w:lvl>
    <w:lvl w:ilvl="6" w:tplc="239C77FE" w:tentative="1">
      <w:start w:val="1"/>
      <w:numFmt w:val="bullet"/>
      <w:lvlText w:val=""/>
      <w:lvlJc w:val="left"/>
      <w:pPr>
        <w:tabs>
          <w:tab w:val="num" w:pos="5040"/>
        </w:tabs>
        <w:ind w:left="5040" w:hanging="360"/>
      </w:pPr>
      <w:rPr>
        <w:rFonts w:ascii="Symbol" w:hAnsi="Symbol" w:hint="default"/>
      </w:rPr>
    </w:lvl>
    <w:lvl w:ilvl="7" w:tplc="F06628DE" w:tentative="1">
      <w:start w:val="1"/>
      <w:numFmt w:val="bullet"/>
      <w:lvlText w:val="o"/>
      <w:lvlJc w:val="left"/>
      <w:pPr>
        <w:tabs>
          <w:tab w:val="num" w:pos="5760"/>
        </w:tabs>
        <w:ind w:left="5760" w:hanging="360"/>
      </w:pPr>
      <w:rPr>
        <w:rFonts w:ascii="Courier New" w:hAnsi="Courier New" w:hint="default"/>
      </w:rPr>
    </w:lvl>
    <w:lvl w:ilvl="8" w:tplc="5978CA4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380584"/>
    <w:multiLevelType w:val="hybridMultilevel"/>
    <w:tmpl w:val="9B766528"/>
    <w:lvl w:ilvl="0" w:tplc="2116B514">
      <w:start w:val="1"/>
      <w:numFmt w:val="decimal"/>
      <w:lvlText w:val="%1."/>
      <w:lvlJc w:val="left"/>
      <w:pPr>
        <w:tabs>
          <w:tab w:val="num" w:pos="720"/>
        </w:tabs>
        <w:ind w:left="720" w:hanging="360"/>
      </w:pPr>
    </w:lvl>
    <w:lvl w:ilvl="1" w:tplc="63E48984" w:tentative="1">
      <w:start w:val="1"/>
      <w:numFmt w:val="lowerLetter"/>
      <w:lvlText w:val="%2."/>
      <w:lvlJc w:val="left"/>
      <w:pPr>
        <w:tabs>
          <w:tab w:val="num" w:pos="1440"/>
        </w:tabs>
        <w:ind w:left="1440" w:hanging="360"/>
      </w:pPr>
    </w:lvl>
    <w:lvl w:ilvl="2" w:tplc="113A5462" w:tentative="1">
      <w:start w:val="1"/>
      <w:numFmt w:val="lowerRoman"/>
      <w:lvlText w:val="%3."/>
      <w:lvlJc w:val="right"/>
      <w:pPr>
        <w:tabs>
          <w:tab w:val="num" w:pos="2160"/>
        </w:tabs>
        <w:ind w:left="2160" w:hanging="180"/>
      </w:pPr>
    </w:lvl>
    <w:lvl w:ilvl="3" w:tplc="AB9E3FD6" w:tentative="1">
      <w:start w:val="1"/>
      <w:numFmt w:val="decimal"/>
      <w:lvlText w:val="%4."/>
      <w:lvlJc w:val="left"/>
      <w:pPr>
        <w:tabs>
          <w:tab w:val="num" w:pos="2880"/>
        </w:tabs>
        <w:ind w:left="2880" w:hanging="360"/>
      </w:pPr>
    </w:lvl>
    <w:lvl w:ilvl="4" w:tplc="65305C84" w:tentative="1">
      <w:start w:val="1"/>
      <w:numFmt w:val="lowerLetter"/>
      <w:lvlText w:val="%5."/>
      <w:lvlJc w:val="left"/>
      <w:pPr>
        <w:tabs>
          <w:tab w:val="num" w:pos="3600"/>
        </w:tabs>
        <w:ind w:left="3600" w:hanging="360"/>
      </w:pPr>
    </w:lvl>
    <w:lvl w:ilvl="5" w:tplc="AB4E6FAA" w:tentative="1">
      <w:start w:val="1"/>
      <w:numFmt w:val="lowerRoman"/>
      <w:lvlText w:val="%6."/>
      <w:lvlJc w:val="right"/>
      <w:pPr>
        <w:tabs>
          <w:tab w:val="num" w:pos="4320"/>
        </w:tabs>
        <w:ind w:left="4320" w:hanging="180"/>
      </w:pPr>
    </w:lvl>
    <w:lvl w:ilvl="6" w:tplc="4C8857BC" w:tentative="1">
      <w:start w:val="1"/>
      <w:numFmt w:val="decimal"/>
      <w:lvlText w:val="%7."/>
      <w:lvlJc w:val="left"/>
      <w:pPr>
        <w:tabs>
          <w:tab w:val="num" w:pos="5040"/>
        </w:tabs>
        <w:ind w:left="5040" w:hanging="360"/>
      </w:pPr>
    </w:lvl>
    <w:lvl w:ilvl="7" w:tplc="303009CA" w:tentative="1">
      <w:start w:val="1"/>
      <w:numFmt w:val="lowerLetter"/>
      <w:lvlText w:val="%8."/>
      <w:lvlJc w:val="left"/>
      <w:pPr>
        <w:tabs>
          <w:tab w:val="num" w:pos="5760"/>
        </w:tabs>
        <w:ind w:left="5760" w:hanging="360"/>
      </w:pPr>
    </w:lvl>
    <w:lvl w:ilvl="8" w:tplc="E9AAC4D4" w:tentative="1">
      <w:start w:val="1"/>
      <w:numFmt w:val="lowerRoman"/>
      <w:lvlText w:val="%9."/>
      <w:lvlJc w:val="right"/>
      <w:pPr>
        <w:tabs>
          <w:tab w:val="num" w:pos="6480"/>
        </w:tabs>
        <w:ind w:left="6480" w:hanging="180"/>
      </w:pPr>
    </w:lvl>
  </w:abstractNum>
  <w:abstractNum w:abstractNumId="26" w15:restartNumberingAfterBreak="0">
    <w:nsid w:val="4AF8535B"/>
    <w:multiLevelType w:val="hybridMultilevel"/>
    <w:tmpl w:val="37948B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3C2DB7"/>
    <w:multiLevelType w:val="hybridMultilevel"/>
    <w:tmpl w:val="EC36614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7300FB"/>
    <w:multiLevelType w:val="hybridMultilevel"/>
    <w:tmpl w:val="3D401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8C4152"/>
    <w:multiLevelType w:val="hybridMultilevel"/>
    <w:tmpl w:val="610C61A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4F919DD"/>
    <w:multiLevelType w:val="multilevel"/>
    <w:tmpl w:val="3F82DB58"/>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655454F"/>
    <w:multiLevelType w:val="multilevel"/>
    <w:tmpl w:val="97AC0DFA"/>
    <w:lvl w:ilvl="0">
      <w:start w:val="1"/>
      <w:numFmt w:val="decimal"/>
      <w:pStyle w:val="Heading1Numbered"/>
      <w:suff w:val="space"/>
      <w:lvlText w:val="%1 "/>
      <w:lvlJc w:val="left"/>
      <w:pPr>
        <w:ind w:left="0" w:firstLine="0"/>
      </w:pPr>
      <w:rPr>
        <w:rFonts w:hint="default"/>
      </w:rPr>
    </w:lvl>
    <w:lvl w:ilvl="1">
      <w:start w:val="1"/>
      <w:numFmt w:val="decimal"/>
      <w:pStyle w:val="Heading2Numbered"/>
      <w:suff w:val="space"/>
      <w:lvlText w:val="%1.%2  "/>
      <w:lvlJc w:val="left"/>
      <w:pPr>
        <w:ind w:left="0" w:firstLine="0"/>
      </w:pPr>
      <w:rPr>
        <w:rFonts w:hint="default"/>
      </w:rPr>
    </w:lvl>
    <w:lvl w:ilvl="2">
      <w:start w:val="1"/>
      <w:numFmt w:val="decimal"/>
      <w:pStyle w:val="Heading3Numbered"/>
      <w:suff w:val="space"/>
      <w:lvlText w:val="%1.%2.%3  "/>
      <w:lvlJc w:val="left"/>
      <w:pPr>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8B67BE2"/>
    <w:multiLevelType w:val="hybridMultilevel"/>
    <w:tmpl w:val="7736E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C846EB"/>
    <w:multiLevelType w:val="hybridMultilevel"/>
    <w:tmpl w:val="E30E0A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1CD4825"/>
    <w:multiLevelType w:val="hybridMultilevel"/>
    <w:tmpl w:val="0E7C10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27731F0"/>
    <w:multiLevelType w:val="hybridMultilevel"/>
    <w:tmpl w:val="5546B2DC"/>
    <w:lvl w:ilvl="0" w:tplc="12EEA49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BB553C"/>
    <w:multiLevelType w:val="multilevel"/>
    <w:tmpl w:val="0C487CCE"/>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1.%2.%3"/>
      <w:lvlJc w:val="left"/>
      <w:pPr>
        <w:tabs>
          <w:tab w:val="num" w:pos="180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8B6614E"/>
    <w:multiLevelType w:val="hybridMultilevel"/>
    <w:tmpl w:val="E586D326"/>
    <w:lvl w:ilvl="0" w:tplc="10EEC44C">
      <w:start w:val="1"/>
      <w:numFmt w:val="bullet"/>
      <w:pStyle w:val="Bullets"/>
      <w:lvlText w:val="-"/>
      <w:lvlJc w:val="left"/>
      <w:pPr>
        <w:ind w:left="1599" w:hanging="360"/>
      </w:pPr>
      <w:rPr>
        <w:rFonts w:ascii="Sylfaen" w:hAnsi="Sylfaen" w:hint="default"/>
        <w:b/>
        <w:i w:val="0"/>
        <w:color w:val="EE2A24"/>
      </w:rPr>
    </w:lvl>
    <w:lvl w:ilvl="1" w:tplc="08090003" w:tentative="1">
      <w:start w:val="1"/>
      <w:numFmt w:val="bullet"/>
      <w:lvlText w:val="o"/>
      <w:lvlJc w:val="left"/>
      <w:pPr>
        <w:ind w:left="2319" w:hanging="360"/>
      </w:pPr>
      <w:rPr>
        <w:rFonts w:ascii="Courier New" w:hAnsi="Courier New" w:cs="Courier New" w:hint="default"/>
      </w:rPr>
    </w:lvl>
    <w:lvl w:ilvl="2" w:tplc="08090005" w:tentative="1">
      <w:start w:val="1"/>
      <w:numFmt w:val="bullet"/>
      <w:lvlText w:val=""/>
      <w:lvlJc w:val="left"/>
      <w:pPr>
        <w:ind w:left="3039" w:hanging="360"/>
      </w:pPr>
      <w:rPr>
        <w:rFonts w:ascii="Wingdings" w:hAnsi="Wingdings" w:hint="default"/>
      </w:rPr>
    </w:lvl>
    <w:lvl w:ilvl="3" w:tplc="08090001" w:tentative="1">
      <w:start w:val="1"/>
      <w:numFmt w:val="bullet"/>
      <w:lvlText w:val=""/>
      <w:lvlJc w:val="left"/>
      <w:pPr>
        <w:ind w:left="3759" w:hanging="360"/>
      </w:pPr>
      <w:rPr>
        <w:rFonts w:ascii="Symbol" w:hAnsi="Symbol" w:hint="default"/>
      </w:rPr>
    </w:lvl>
    <w:lvl w:ilvl="4" w:tplc="08090003" w:tentative="1">
      <w:start w:val="1"/>
      <w:numFmt w:val="bullet"/>
      <w:lvlText w:val="o"/>
      <w:lvlJc w:val="left"/>
      <w:pPr>
        <w:ind w:left="4479" w:hanging="360"/>
      </w:pPr>
      <w:rPr>
        <w:rFonts w:ascii="Courier New" w:hAnsi="Courier New" w:cs="Courier New" w:hint="default"/>
      </w:rPr>
    </w:lvl>
    <w:lvl w:ilvl="5" w:tplc="08090005" w:tentative="1">
      <w:start w:val="1"/>
      <w:numFmt w:val="bullet"/>
      <w:lvlText w:val=""/>
      <w:lvlJc w:val="left"/>
      <w:pPr>
        <w:ind w:left="5199" w:hanging="360"/>
      </w:pPr>
      <w:rPr>
        <w:rFonts w:ascii="Wingdings" w:hAnsi="Wingdings" w:hint="default"/>
      </w:rPr>
    </w:lvl>
    <w:lvl w:ilvl="6" w:tplc="08090001" w:tentative="1">
      <w:start w:val="1"/>
      <w:numFmt w:val="bullet"/>
      <w:lvlText w:val=""/>
      <w:lvlJc w:val="left"/>
      <w:pPr>
        <w:ind w:left="5919" w:hanging="360"/>
      </w:pPr>
      <w:rPr>
        <w:rFonts w:ascii="Symbol" w:hAnsi="Symbol" w:hint="default"/>
      </w:rPr>
    </w:lvl>
    <w:lvl w:ilvl="7" w:tplc="08090003" w:tentative="1">
      <w:start w:val="1"/>
      <w:numFmt w:val="bullet"/>
      <w:lvlText w:val="o"/>
      <w:lvlJc w:val="left"/>
      <w:pPr>
        <w:ind w:left="6639" w:hanging="360"/>
      </w:pPr>
      <w:rPr>
        <w:rFonts w:ascii="Courier New" w:hAnsi="Courier New" w:cs="Courier New" w:hint="default"/>
      </w:rPr>
    </w:lvl>
    <w:lvl w:ilvl="8" w:tplc="08090005" w:tentative="1">
      <w:start w:val="1"/>
      <w:numFmt w:val="bullet"/>
      <w:lvlText w:val=""/>
      <w:lvlJc w:val="left"/>
      <w:pPr>
        <w:ind w:left="7359" w:hanging="360"/>
      </w:pPr>
      <w:rPr>
        <w:rFonts w:ascii="Wingdings" w:hAnsi="Wingdings" w:hint="default"/>
      </w:rPr>
    </w:lvl>
  </w:abstractNum>
  <w:abstractNum w:abstractNumId="38" w15:restartNumberingAfterBreak="0">
    <w:nsid w:val="702B7796"/>
    <w:multiLevelType w:val="hybridMultilevel"/>
    <w:tmpl w:val="0BB0D8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5F4E96"/>
    <w:multiLevelType w:val="hybridMultilevel"/>
    <w:tmpl w:val="9252CAE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41F0CE6"/>
    <w:multiLevelType w:val="hybridMultilevel"/>
    <w:tmpl w:val="2054BA3E"/>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AA54FC2"/>
    <w:multiLevelType w:val="hybridMultilevel"/>
    <w:tmpl w:val="D238374C"/>
    <w:lvl w:ilvl="0" w:tplc="FFFFFFFF">
      <w:start w:val="3"/>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11"/>
  </w:num>
  <w:num w:numId="4">
    <w:abstractNumId w:val="8"/>
  </w:num>
  <w:num w:numId="5">
    <w:abstractNumId w:val="8"/>
  </w:num>
  <w:num w:numId="6">
    <w:abstractNumId w:val="25"/>
  </w:num>
  <w:num w:numId="7">
    <w:abstractNumId w:val="17"/>
  </w:num>
  <w:num w:numId="8">
    <w:abstractNumId w:val="31"/>
  </w:num>
  <w:num w:numId="9">
    <w:abstractNumId w:val="30"/>
  </w:num>
  <w:num w:numId="10">
    <w:abstractNumId w:val="36"/>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37"/>
  </w:num>
  <w:num w:numId="20">
    <w:abstractNumId w:val="27"/>
  </w:num>
  <w:num w:numId="21">
    <w:abstractNumId w:val="40"/>
  </w:num>
  <w:num w:numId="22">
    <w:abstractNumId w:val="15"/>
  </w:num>
  <w:num w:numId="23">
    <w:abstractNumId w:val="35"/>
  </w:num>
  <w:num w:numId="24">
    <w:abstractNumId w:val="19"/>
  </w:num>
  <w:num w:numId="25">
    <w:abstractNumId w:val="13"/>
  </w:num>
  <w:num w:numId="26">
    <w:abstractNumId w:val="41"/>
  </w:num>
  <w:num w:numId="27">
    <w:abstractNumId w:val="33"/>
  </w:num>
  <w:num w:numId="28">
    <w:abstractNumId w:val="12"/>
  </w:num>
  <w:num w:numId="29">
    <w:abstractNumId w:val="32"/>
  </w:num>
  <w:num w:numId="30">
    <w:abstractNumId w:val="14"/>
  </w:num>
  <w:num w:numId="31">
    <w:abstractNumId w:val="28"/>
  </w:num>
  <w:num w:numId="32">
    <w:abstractNumId w:val="29"/>
  </w:num>
  <w:num w:numId="33">
    <w:abstractNumId w:val="38"/>
  </w:num>
  <w:num w:numId="34">
    <w:abstractNumId w:val="22"/>
  </w:num>
  <w:num w:numId="35">
    <w:abstractNumId w:val="26"/>
  </w:num>
  <w:num w:numId="36">
    <w:abstractNumId w:val="34"/>
  </w:num>
  <w:num w:numId="37">
    <w:abstractNumId w:val="16"/>
  </w:num>
  <w:num w:numId="38">
    <w:abstractNumId w:val="18"/>
  </w:num>
  <w:num w:numId="39">
    <w:abstractNumId w:val="10"/>
  </w:num>
  <w:num w:numId="40">
    <w:abstractNumId w:val="21"/>
  </w:num>
  <w:num w:numId="41">
    <w:abstractNumId w:val="20"/>
  </w:num>
  <w:num w:numId="42">
    <w:abstractNumId w:val="39"/>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87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D5"/>
    <w:rsid w:val="00026975"/>
    <w:rsid w:val="000344C0"/>
    <w:rsid w:val="00043123"/>
    <w:rsid w:val="00051AAB"/>
    <w:rsid w:val="00055509"/>
    <w:rsid w:val="00056B5B"/>
    <w:rsid w:val="000613BD"/>
    <w:rsid w:val="00084286"/>
    <w:rsid w:val="000A4FFE"/>
    <w:rsid w:val="000B6167"/>
    <w:rsid w:val="000C4925"/>
    <w:rsid w:val="000C5EF2"/>
    <w:rsid w:val="000D1154"/>
    <w:rsid w:val="000E55BF"/>
    <w:rsid w:val="000F10A3"/>
    <w:rsid w:val="00125E95"/>
    <w:rsid w:val="00154F63"/>
    <w:rsid w:val="00175A15"/>
    <w:rsid w:val="00177846"/>
    <w:rsid w:val="00180B9F"/>
    <w:rsid w:val="001811D6"/>
    <w:rsid w:val="001F0D6D"/>
    <w:rsid w:val="002138FB"/>
    <w:rsid w:val="0021571F"/>
    <w:rsid w:val="00256534"/>
    <w:rsid w:val="00260C39"/>
    <w:rsid w:val="002660A3"/>
    <w:rsid w:val="002A299F"/>
    <w:rsid w:val="002D7E2B"/>
    <w:rsid w:val="002F0B96"/>
    <w:rsid w:val="002F1010"/>
    <w:rsid w:val="0031423A"/>
    <w:rsid w:val="00316FAA"/>
    <w:rsid w:val="003209AD"/>
    <w:rsid w:val="0035444C"/>
    <w:rsid w:val="00381CEE"/>
    <w:rsid w:val="003B7432"/>
    <w:rsid w:val="003C5F26"/>
    <w:rsid w:val="003E5429"/>
    <w:rsid w:val="0041131E"/>
    <w:rsid w:val="00434B0C"/>
    <w:rsid w:val="004424C5"/>
    <w:rsid w:val="00480BA1"/>
    <w:rsid w:val="004D6F4A"/>
    <w:rsid w:val="00502FEA"/>
    <w:rsid w:val="00515A31"/>
    <w:rsid w:val="005336F9"/>
    <w:rsid w:val="00576DB3"/>
    <w:rsid w:val="005861FC"/>
    <w:rsid w:val="00592E5A"/>
    <w:rsid w:val="005D3770"/>
    <w:rsid w:val="005E69E3"/>
    <w:rsid w:val="005F78CF"/>
    <w:rsid w:val="0061309B"/>
    <w:rsid w:val="00620282"/>
    <w:rsid w:val="00625D55"/>
    <w:rsid w:val="00653D98"/>
    <w:rsid w:val="00663F23"/>
    <w:rsid w:val="00671E57"/>
    <w:rsid w:val="0068238E"/>
    <w:rsid w:val="006977C6"/>
    <w:rsid w:val="007060FD"/>
    <w:rsid w:val="00717E5C"/>
    <w:rsid w:val="00736144"/>
    <w:rsid w:val="00743C0B"/>
    <w:rsid w:val="00783F79"/>
    <w:rsid w:val="00794BF3"/>
    <w:rsid w:val="007C33A0"/>
    <w:rsid w:val="007D6184"/>
    <w:rsid w:val="007E5FDA"/>
    <w:rsid w:val="007E7A26"/>
    <w:rsid w:val="00806D09"/>
    <w:rsid w:val="00831E1C"/>
    <w:rsid w:val="0083475C"/>
    <w:rsid w:val="0083725E"/>
    <w:rsid w:val="008760B0"/>
    <w:rsid w:val="00885A1B"/>
    <w:rsid w:val="00890DD3"/>
    <w:rsid w:val="008E5444"/>
    <w:rsid w:val="008F7FD2"/>
    <w:rsid w:val="00916C7E"/>
    <w:rsid w:val="009D26F6"/>
    <w:rsid w:val="00A44F7B"/>
    <w:rsid w:val="00A568A7"/>
    <w:rsid w:val="00A64B0E"/>
    <w:rsid w:val="00A75767"/>
    <w:rsid w:val="00AF1B66"/>
    <w:rsid w:val="00B009FE"/>
    <w:rsid w:val="00B16184"/>
    <w:rsid w:val="00B16403"/>
    <w:rsid w:val="00B37A65"/>
    <w:rsid w:val="00B571B8"/>
    <w:rsid w:val="00B671F6"/>
    <w:rsid w:val="00B731A3"/>
    <w:rsid w:val="00B81A2E"/>
    <w:rsid w:val="00B84158"/>
    <w:rsid w:val="00B8685A"/>
    <w:rsid w:val="00B90D84"/>
    <w:rsid w:val="00BB3D0C"/>
    <w:rsid w:val="00BC0700"/>
    <w:rsid w:val="00BD5AC2"/>
    <w:rsid w:val="00C00134"/>
    <w:rsid w:val="00C13CC2"/>
    <w:rsid w:val="00C17F29"/>
    <w:rsid w:val="00C32CA5"/>
    <w:rsid w:val="00C4672C"/>
    <w:rsid w:val="00C5008C"/>
    <w:rsid w:val="00C62763"/>
    <w:rsid w:val="00C83483"/>
    <w:rsid w:val="00CA0E9E"/>
    <w:rsid w:val="00CA751C"/>
    <w:rsid w:val="00CC49D5"/>
    <w:rsid w:val="00CD291D"/>
    <w:rsid w:val="00CD696B"/>
    <w:rsid w:val="00CF7B38"/>
    <w:rsid w:val="00D30DB7"/>
    <w:rsid w:val="00D365A5"/>
    <w:rsid w:val="00D40FAE"/>
    <w:rsid w:val="00D55C3C"/>
    <w:rsid w:val="00D6309F"/>
    <w:rsid w:val="00D64B65"/>
    <w:rsid w:val="00D95B35"/>
    <w:rsid w:val="00DA575C"/>
    <w:rsid w:val="00DB487D"/>
    <w:rsid w:val="00DC6D9E"/>
    <w:rsid w:val="00DD2866"/>
    <w:rsid w:val="00DE5E05"/>
    <w:rsid w:val="00E01C5B"/>
    <w:rsid w:val="00E15E55"/>
    <w:rsid w:val="00E16985"/>
    <w:rsid w:val="00E546FD"/>
    <w:rsid w:val="00E85750"/>
    <w:rsid w:val="00E86951"/>
    <w:rsid w:val="00F86487"/>
    <w:rsid w:val="00FC7821"/>
    <w:rsid w:val="00FF7B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6FFC91"/>
  <w15:docId w15:val="{C03AD1B4-4DB7-4525-B670-1058B551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300" w:lineRule="atLeast"/>
    </w:pPr>
    <w:rPr>
      <w:rFonts w:ascii="Arial" w:hAnsi="Arial"/>
      <w:sz w:val="22"/>
    </w:rPr>
  </w:style>
  <w:style w:type="paragraph" w:styleId="Heading1">
    <w:name w:val="heading 1"/>
    <w:basedOn w:val="Normal"/>
    <w:next w:val="BodyText"/>
    <w:qFormat/>
    <w:rsid w:val="00736144"/>
    <w:pPr>
      <w:keepNext/>
      <w:tabs>
        <w:tab w:val="left" w:pos="397"/>
        <w:tab w:val="left" w:pos="624"/>
        <w:tab w:val="left" w:pos="851"/>
        <w:tab w:val="left" w:pos="1077"/>
        <w:tab w:val="left" w:pos="1304"/>
      </w:tabs>
      <w:spacing w:before="600" w:after="400" w:line="440" w:lineRule="atLeast"/>
      <w:outlineLvl w:val="0"/>
    </w:pPr>
    <w:rPr>
      <w:color w:val="627B80"/>
      <w:kern w:val="32"/>
      <w:sz w:val="40"/>
    </w:rPr>
  </w:style>
  <w:style w:type="paragraph" w:styleId="Heading2">
    <w:name w:val="heading 2"/>
    <w:basedOn w:val="Normal"/>
    <w:next w:val="BodyText"/>
    <w:qFormat/>
    <w:rsid w:val="00736144"/>
    <w:pPr>
      <w:keepNext/>
      <w:tabs>
        <w:tab w:val="left" w:pos="510"/>
        <w:tab w:val="left" w:pos="680"/>
        <w:tab w:val="left" w:pos="851"/>
        <w:tab w:val="left" w:pos="1021"/>
      </w:tabs>
      <w:spacing w:before="300" w:after="140"/>
      <w:outlineLvl w:val="1"/>
    </w:pPr>
    <w:rPr>
      <w:color w:val="EE2A24"/>
      <w:sz w:val="28"/>
    </w:rPr>
  </w:style>
  <w:style w:type="paragraph" w:styleId="Heading3">
    <w:name w:val="heading 3"/>
    <w:basedOn w:val="Normal"/>
    <w:next w:val="BodyText"/>
    <w:qFormat/>
    <w:rsid w:val="00736144"/>
    <w:pPr>
      <w:keepNext/>
      <w:tabs>
        <w:tab w:val="left" w:pos="567"/>
        <w:tab w:val="left" w:pos="680"/>
        <w:tab w:val="left" w:pos="794"/>
        <w:tab w:val="left" w:pos="907"/>
        <w:tab w:val="left" w:pos="1021"/>
        <w:tab w:val="left" w:pos="1134"/>
        <w:tab w:val="left" w:pos="1247"/>
      </w:tabs>
      <w:spacing w:before="240" w:after="60"/>
      <w:outlineLvl w:val="2"/>
    </w:pPr>
    <w:rPr>
      <w:b/>
      <w:color w:val="627B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tabs>
        <w:tab w:val="left" w:pos="340"/>
      </w:tabs>
      <w:spacing w:after="140"/>
    </w:pPr>
  </w:style>
  <w:style w:type="paragraph" w:styleId="BodyText2">
    <w:name w:val="Body Text 2"/>
    <w:basedOn w:val="BodyText"/>
    <w:semiHidden/>
    <w:rPr>
      <w:b/>
      <w:sz w:val="21"/>
    </w:rPr>
  </w:style>
  <w:style w:type="paragraph" w:customStyle="1" w:styleId="BoxBodyText">
    <w:name w:val="Box Body Text"/>
    <w:basedOn w:val="Normal"/>
    <w:pPr>
      <w:pBdr>
        <w:left w:val="single" w:sz="6" w:space="11" w:color="C2B5A8"/>
        <w:bottom w:val="single" w:sz="6" w:space="11" w:color="C2B5A8"/>
        <w:right w:val="single" w:sz="6" w:space="11" w:color="C2B5A8"/>
      </w:pBdr>
      <w:shd w:val="clear" w:color="auto" w:fill="C2B5A8"/>
      <w:tabs>
        <w:tab w:val="left" w:pos="227"/>
        <w:tab w:val="left" w:pos="340"/>
      </w:tabs>
      <w:spacing w:after="100" w:line="280" w:lineRule="atLeast"/>
      <w:ind w:left="227" w:right="3141"/>
    </w:pPr>
    <w:rPr>
      <w:rFonts w:eastAsia="Times New Roman"/>
      <w:sz w:val="20"/>
    </w:rPr>
  </w:style>
  <w:style w:type="paragraph" w:customStyle="1" w:styleId="BoxHeading">
    <w:name w:val="Box Heading"/>
    <w:basedOn w:val="Normal"/>
    <w:next w:val="BoxBodyText"/>
    <w:pPr>
      <w:pBdr>
        <w:top w:val="single" w:sz="4" w:space="8" w:color="C2B5A8"/>
        <w:left w:val="single" w:sz="4" w:space="11" w:color="C2B5A8"/>
        <w:bottom w:val="single" w:sz="4" w:space="5" w:color="C2B5A8"/>
        <w:right w:val="single" w:sz="4" w:space="11" w:color="C2B5A8"/>
      </w:pBdr>
      <w:shd w:val="clear" w:color="auto" w:fill="C2B5A8"/>
      <w:tabs>
        <w:tab w:val="left" w:pos="227"/>
        <w:tab w:val="left" w:pos="340"/>
      </w:tabs>
      <w:spacing w:line="280" w:lineRule="atLeast"/>
      <w:ind w:left="227" w:right="3141"/>
    </w:pPr>
    <w:rPr>
      <w:rFonts w:eastAsia="Times New Roman"/>
      <w:b/>
      <w:sz w:val="20"/>
    </w:rPr>
  </w:style>
  <w:style w:type="paragraph" w:customStyle="1" w:styleId="BoxListBullet">
    <w:name w:val="Box List Bullet"/>
    <w:basedOn w:val="BoxBodyText"/>
    <w:next w:val="BoxBodyText"/>
    <w:pPr>
      <w:numPr>
        <w:numId w:val="1"/>
      </w:numPr>
      <w:tabs>
        <w:tab w:val="clear" w:pos="227"/>
        <w:tab w:val="clear" w:pos="360"/>
        <w:tab w:val="left" w:pos="454"/>
      </w:tabs>
      <w:ind w:left="454"/>
    </w:pPr>
  </w:style>
  <w:style w:type="paragraph" w:styleId="Caption">
    <w:name w:val="caption"/>
    <w:basedOn w:val="Normal"/>
    <w:next w:val="BodyText"/>
    <w:qFormat/>
    <w:pPr>
      <w:spacing w:after="300" w:line="260" w:lineRule="atLeast"/>
    </w:pPr>
    <w:rPr>
      <w:b/>
      <w:sz w:val="20"/>
    </w:rPr>
  </w:style>
  <w:style w:type="paragraph" w:customStyle="1" w:styleId="ContentsHeading">
    <w:name w:val="Contents Heading"/>
    <w:basedOn w:val="Normal"/>
    <w:next w:val="BodyText"/>
    <w:pPr>
      <w:spacing w:after="400" w:line="440" w:lineRule="atLeast"/>
    </w:pPr>
    <w:rPr>
      <w:color w:val="93867A"/>
      <w:sz w:val="40"/>
    </w:rPr>
  </w:style>
  <w:style w:type="character" w:styleId="EndnoteReference">
    <w:name w:val="endnote reference"/>
    <w:basedOn w:val="DefaultParagraphFont"/>
    <w:semiHidden/>
    <w:rPr>
      <w:vertAlign w:val="superscript"/>
    </w:rPr>
  </w:style>
  <w:style w:type="paragraph" w:styleId="EndnoteText">
    <w:name w:val="endnote text"/>
    <w:basedOn w:val="Normal"/>
    <w:semiHidden/>
    <w:pPr>
      <w:spacing w:after="100" w:line="220" w:lineRule="atLeast"/>
    </w:pPr>
    <w:rPr>
      <w:sz w:val="16"/>
    </w:rPr>
  </w:style>
  <w:style w:type="character" w:styleId="FollowedHyperlink">
    <w:name w:val="FollowedHyperlink"/>
    <w:basedOn w:val="DefaultParagraphFont"/>
    <w:semiHidden/>
    <w:rPr>
      <w:color w:val="93867A"/>
      <w:u w:val="none"/>
    </w:rPr>
  </w:style>
  <w:style w:type="paragraph" w:styleId="Footer">
    <w:name w:val="footer"/>
    <w:basedOn w:val="Normal"/>
    <w:semiHidden/>
    <w:pPr>
      <w:spacing w:line="160" w:lineRule="atLeast"/>
    </w:pPr>
    <w:rPr>
      <w:sz w:val="12"/>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line="220" w:lineRule="atLeast"/>
    </w:pPr>
    <w:rPr>
      <w:sz w:val="16"/>
    </w:rPr>
  </w:style>
  <w:style w:type="paragraph" w:styleId="Header">
    <w:name w:val="header"/>
    <w:basedOn w:val="Normal"/>
    <w:semiHidden/>
    <w:pPr>
      <w:tabs>
        <w:tab w:val="center" w:pos="4320"/>
        <w:tab w:val="right" w:pos="8640"/>
      </w:tabs>
    </w:pPr>
  </w:style>
  <w:style w:type="character" w:styleId="Hyperlink">
    <w:name w:val="Hyperlink"/>
    <w:basedOn w:val="DefaultParagraphFont"/>
    <w:semiHidden/>
    <w:rPr>
      <w:color w:val="FF0000"/>
      <w:u w:val="none"/>
    </w:rPr>
  </w:style>
  <w:style w:type="paragraph" w:styleId="ListBullet">
    <w:name w:val="List Bullet"/>
    <w:basedOn w:val="Normal"/>
    <w:semiHidden/>
    <w:pPr>
      <w:numPr>
        <w:numId w:val="3"/>
      </w:numPr>
      <w:tabs>
        <w:tab w:val="clear" w:pos="360"/>
        <w:tab w:val="left" w:pos="340"/>
        <w:tab w:val="left" w:pos="567"/>
        <w:tab w:val="left" w:pos="794"/>
      </w:tabs>
      <w:spacing w:after="140"/>
    </w:pPr>
  </w:style>
  <w:style w:type="paragraph" w:styleId="ListNumber">
    <w:name w:val="List Number"/>
    <w:basedOn w:val="Normal"/>
    <w:semiHidden/>
    <w:pPr>
      <w:numPr>
        <w:numId w:val="5"/>
      </w:numPr>
      <w:tabs>
        <w:tab w:val="clear" w:pos="360"/>
        <w:tab w:val="left" w:pos="340"/>
        <w:tab w:val="left" w:pos="454"/>
        <w:tab w:val="left" w:pos="567"/>
      </w:tabs>
      <w:spacing w:after="140"/>
    </w:pPr>
  </w:style>
  <w:style w:type="character" w:styleId="PageNumber">
    <w:name w:val="page number"/>
    <w:basedOn w:val="DefaultParagraphFont"/>
    <w:semiHidden/>
    <w:rPr>
      <w:rFonts w:ascii="Arial" w:hAnsi="Arial"/>
      <w:dstrike w:val="0"/>
      <w:color w:val="auto"/>
      <w:sz w:val="18"/>
      <w:u w:val="none"/>
      <w:vertAlign w:val="baseline"/>
    </w:rPr>
  </w:style>
  <w:style w:type="paragraph" w:styleId="Quote">
    <w:name w:val="Quote"/>
    <w:basedOn w:val="Normal"/>
    <w:next w:val="BodyText"/>
    <w:qFormat/>
    <w:rsid w:val="00736144"/>
    <w:pPr>
      <w:spacing w:after="140" w:line="440" w:lineRule="atLeast"/>
    </w:pPr>
    <w:rPr>
      <w:color w:val="627B80"/>
      <w:sz w:val="36"/>
    </w:rPr>
  </w:style>
  <w:style w:type="paragraph" w:customStyle="1" w:styleId="Source">
    <w:name w:val="Source"/>
    <w:basedOn w:val="BodyText"/>
    <w:pPr>
      <w:spacing w:before="80" w:after="300" w:line="220" w:lineRule="atLeast"/>
    </w:pPr>
    <w:rPr>
      <w:sz w:val="16"/>
    </w:rPr>
  </w:style>
  <w:style w:type="paragraph" w:styleId="Subtitle">
    <w:name w:val="Subtitle"/>
    <w:basedOn w:val="Normal"/>
    <w:qFormat/>
    <w:rsid w:val="00736144"/>
    <w:pPr>
      <w:ind w:left="1588"/>
    </w:pPr>
    <w:rPr>
      <w:color w:val="EE2A24"/>
      <w:sz w:val="28"/>
    </w:rPr>
  </w:style>
  <w:style w:type="paragraph" w:styleId="TableofFigures">
    <w:name w:val="table of figures"/>
    <w:basedOn w:val="Caption"/>
    <w:next w:val="Normal"/>
    <w:semiHidden/>
    <w:pPr>
      <w:spacing w:after="140"/>
    </w:pPr>
  </w:style>
  <w:style w:type="paragraph" w:styleId="Title">
    <w:name w:val="Title"/>
    <w:basedOn w:val="Normal"/>
    <w:next w:val="Subtitle"/>
    <w:qFormat/>
    <w:pPr>
      <w:spacing w:before="3000" w:after="300" w:line="760" w:lineRule="atLeast"/>
      <w:ind w:left="1588"/>
    </w:pPr>
    <w:rPr>
      <w:color w:val="93867A"/>
      <w:kern w:val="28"/>
      <w:sz w:val="72"/>
    </w:rPr>
  </w:style>
  <w:style w:type="paragraph" w:styleId="TOC1">
    <w:name w:val="toc 1"/>
    <w:basedOn w:val="Normal"/>
    <w:next w:val="Normal"/>
    <w:uiPriority w:val="39"/>
    <w:pPr>
      <w:tabs>
        <w:tab w:val="left" w:pos="907"/>
        <w:tab w:val="right" w:leader="dot" w:pos="8715"/>
      </w:tabs>
      <w:spacing w:before="300"/>
    </w:pPr>
  </w:style>
  <w:style w:type="paragraph" w:styleId="TOC2">
    <w:name w:val="toc 2"/>
    <w:basedOn w:val="Normal"/>
    <w:next w:val="Normal"/>
    <w:autoRedefine/>
    <w:semiHidden/>
    <w:pPr>
      <w:tabs>
        <w:tab w:val="left" w:pos="907"/>
        <w:tab w:val="right" w:leader="dot" w:pos="8715"/>
      </w:tabs>
    </w:pPr>
  </w:style>
  <w:style w:type="paragraph" w:styleId="TOC3">
    <w:name w:val="toc 3"/>
    <w:basedOn w:val="Normal"/>
    <w:next w:val="Normal"/>
    <w:semiHidden/>
    <w:pPr>
      <w:tabs>
        <w:tab w:val="left" w:pos="907"/>
        <w:tab w:val="right" w:leader="dot" w:pos="8715"/>
      </w:tabs>
    </w:pPr>
  </w:style>
  <w:style w:type="paragraph" w:customStyle="1" w:styleId="Heading1Numbered">
    <w:name w:val="Heading 1 Numbered"/>
    <w:basedOn w:val="Heading1"/>
    <w:next w:val="BodyText"/>
    <w:pPr>
      <w:numPr>
        <w:numId w:val="8"/>
      </w:numPr>
      <w:tabs>
        <w:tab w:val="clear" w:pos="397"/>
        <w:tab w:val="clear" w:pos="624"/>
        <w:tab w:val="clear" w:pos="851"/>
        <w:tab w:val="clear" w:pos="1077"/>
        <w:tab w:val="clear" w:pos="1304"/>
      </w:tabs>
    </w:pPr>
  </w:style>
  <w:style w:type="paragraph" w:customStyle="1" w:styleId="Heading3Numbered">
    <w:name w:val="Heading 3 Numbered"/>
    <w:basedOn w:val="Heading3"/>
    <w:next w:val="BodyText"/>
    <w:pPr>
      <w:numPr>
        <w:ilvl w:val="2"/>
        <w:numId w:val="8"/>
      </w:numPr>
      <w:tabs>
        <w:tab w:val="clear" w:pos="567"/>
        <w:tab w:val="clear" w:pos="680"/>
        <w:tab w:val="clear" w:pos="794"/>
        <w:tab w:val="clear" w:pos="907"/>
        <w:tab w:val="clear" w:pos="1021"/>
        <w:tab w:val="clear" w:pos="1134"/>
        <w:tab w:val="clear" w:pos="1247"/>
      </w:tabs>
    </w:pPr>
  </w:style>
  <w:style w:type="paragraph" w:customStyle="1" w:styleId="Heading2Numbered">
    <w:name w:val="Heading 2 Numbered"/>
    <w:basedOn w:val="Heading2"/>
    <w:next w:val="BodyText"/>
    <w:pPr>
      <w:numPr>
        <w:ilvl w:val="1"/>
        <w:numId w:val="8"/>
      </w:numPr>
      <w:tabs>
        <w:tab w:val="clear" w:pos="510"/>
        <w:tab w:val="clear" w:pos="680"/>
        <w:tab w:val="clear" w:pos="851"/>
        <w:tab w:val="clear" w:pos="1021"/>
      </w:tabs>
    </w:pPr>
  </w:style>
  <w:style w:type="paragraph" w:styleId="BalloonText">
    <w:name w:val="Balloon Text"/>
    <w:basedOn w:val="Normal"/>
    <w:link w:val="BalloonTextChar"/>
    <w:uiPriority w:val="99"/>
    <w:semiHidden/>
    <w:unhideWhenUsed/>
    <w:rsid w:val="006977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7C6"/>
    <w:rPr>
      <w:rFonts w:ascii="Tahoma" w:hAnsi="Tahoma" w:cs="Tahoma"/>
      <w:sz w:val="16"/>
      <w:szCs w:val="16"/>
    </w:rPr>
  </w:style>
  <w:style w:type="paragraph" w:styleId="ListParagraph">
    <w:name w:val="List Paragraph"/>
    <w:basedOn w:val="Normal"/>
    <w:link w:val="ListParagraphChar"/>
    <w:uiPriority w:val="34"/>
    <w:qFormat/>
    <w:rsid w:val="006977C6"/>
    <w:pPr>
      <w:ind w:left="720"/>
      <w:contextualSpacing/>
    </w:pPr>
  </w:style>
  <w:style w:type="paragraph" w:customStyle="1" w:styleId="Bullets">
    <w:name w:val="Bullets"/>
    <w:basedOn w:val="ListParagraph"/>
    <w:link w:val="BulletsChar"/>
    <w:qFormat/>
    <w:rsid w:val="006977C6"/>
    <w:pPr>
      <w:numPr>
        <w:numId w:val="19"/>
      </w:numPr>
    </w:pPr>
  </w:style>
  <w:style w:type="character" w:customStyle="1" w:styleId="ListParagraphChar">
    <w:name w:val="List Paragraph Char"/>
    <w:basedOn w:val="DefaultParagraphFont"/>
    <w:link w:val="ListParagraph"/>
    <w:uiPriority w:val="34"/>
    <w:rsid w:val="006977C6"/>
    <w:rPr>
      <w:rFonts w:ascii="Arial" w:hAnsi="Arial"/>
      <w:sz w:val="22"/>
    </w:rPr>
  </w:style>
  <w:style w:type="character" w:customStyle="1" w:styleId="BulletsChar">
    <w:name w:val="Bullets Char"/>
    <w:basedOn w:val="ListParagraphChar"/>
    <w:link w:val="Bullets"/>
    <w:rsid w:val="006977C6"/>
    <w:rPr>
      <w:rFonts w:ascii="Arial" w:hAnsi="Arial"/>
      <w:sz w:val="22"/>
    </w:rPr>
  </w:style>
  <w:style w:type="character" w:customStyle="1" w:styleId="BodyTextChar">
    <w:name w:val="Body Text Char"/>
    <w:basedOn w:val="DefaultParagraphFont"/>
    <w:link w:val="BodyText"/>
    <w:semiHidden/>
    <w:rsid w:val="00806D09"/>
    <w:rPr>
      <w:rFonts w:ascii="Arial" w:hAnsi="Arial"/>
      <w:sz w:val="22"/>
    </w:rPr>
  </w:style>
  <w:style w:type="table" w:customStyle="1" w:styleId="GridTable1Light-Accent11">
    <w:name w:val="Grid Table 1 Light - Accent 11"/>
    <w:basedOn w:val="TableNormal"/>
    <w:uiPriority w:val="46"/>
    <w:rsid w:val="00806D0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unhideWhenUsed/>
    <w:rsid w:val="00B16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0DB7"/>
    <w:rPr>
      <w:sz w:val="16"/>
      <w:szCs w:val="16"/>
    </w:rPr>
  </w:style>
  <w:style w:type="paragraph" w:styleId="CommentText">
    <w:name w:val="annotation text"/>
    <w:basedOn w:val="Normal"/>
    <w:link w:val="CommentTextChar"/>
    <w:uiPriority w:val="99"/>
    <w:semiHidden/>
    <w:unhideWhenUsed/>
    <w:rsid w:val="00D30DB7"/>
    <w:pPr>
      <w:spacing w:line="240" w:lineRule="auto"/>
    </w:pPr>
    <w:rPr>
      <w:sz w:val="20"/>
    </w:rPr>
  </w:style>
  <w:style w:type="character" w:customStyle="1" w:styleId="CommentTextChar">
    <w:name w:val="Comment Text Char"/>
    <w:basedOn w:val="DefaultParagraphFont"/>
    <w:link w:val="CommentText"/>
    <w:uiPriority w:val="99"/>
    <w:semiHidden/>
    <w:rsid w:val="00D30DB7"/>
    <w:rPr>
      <w:rFonts w:ascii="Arial" w:hAnsi="Arial"/>
    </w:rPr>
  </w:style>
  <w:style w:type="paragraph" w:styleId="CommentSubject">
    <w:name w:val="annotation subject"/>
    <w:basedOn w:val="CommentText"/>
    <w:next w:val="CommentText"/>
    <w:link w:val="CommentSubjectChar"/>
    <w:uiPriority w:val="99"/>
    <w:semiHidden/>
    <w:unhideWhenUsed/>
    <w:rsid w:val="00D30DB7"/>
    <w:rPr>
      <w:b/>
      <w:bCs/>
    </w:rPr>
  </w:style>
  <w:style w:type="character" w:customStyle="1" w:styleId="CommentSubjectChar">
    <w:name w:val="Comment Subject Char"/>
    <w:basedOn w:val="CommentTextChar"/>
    <w:link w:val="CommentSubject"/>
    <w:uiPriority w:val="99"/>
    <w:semiHidden/>
    <w:rsid w:val="00D30DB7"/>
    <w:rPr>
      <w:rFonts w:ascii="Arial" w:hAnsi="Arial"/>
      <w:b/>
      <w:bCs/>
    </w:rPr>
  </w:style>
  <w:style w:type="character" w:styleId="UnresolvedMention">
    <w:name w:val="Unresolved Mention"/>
    <w:basedOn w:val="DefaultParagraphFont"/>
    <w:uiPriority w:val="99"/>
    <w:semiHidden/>
    <w:unhideWhenUsed/>
    <w:rsid w:val="000842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2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mahmoudi@redcros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smith@redcross.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ahmoudi@redcross.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ifrc.org/ifrc/what-we-do/community-engag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4F1A13675BE64BA80DC8D6B46F6CD3" ma:contentTypeVersion="10" ma:contentTypeDescription="Create a new document." ma:contentTypeScope="" ma:versionID="206e91d46132d73d36501f561835247b">
  <xsd:schema xmlns:xsd="http://www.w3.org/2001/XMLSchema" xmlns:xs="http://www.w3.org/2001/XMLSchema" xmlns:p="http://schemas.microsoft.com/office/2006/metadata/properties" xmlns:ns2="89cb1b32-d6fe-4f43-948c-26df16e199ce" xmlns:ns3="f3a859c0-3d9d-414e-9fb8-47982e94a210" targetNamespace="http://schemas.microsoft.com/office/2006/metadata/properties" ma:root="true" ma:fieldsID="0e92a69b0bc5845d27a4484fb3f7a25a" ns2:_="" ns3:_="">
    <xsd:import namespace="89cb1b32-d6fe-4f43-948c-26df16e199ce"/>
    <xsd:import namespace="f3a859c0-3d9d-414e-9fb8-47982e94a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b1b32-d6fe-4f43-948c-26df16e19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a859c0-3d9d-414e-9fb8-47982e94a2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FEB67-F909-408E-96A8-7F52279088CD}">
  <ds:schemaRefs>
    <ds:schemaRef ds:uri="http://schemas.microsoft.com/sharepoint/v3/contenttype/forms"/>
  </ds:schemaRefs>
</ds:datastoreItem>
</file>

<file path=customXml/itemProps2.xml><?xml version="1.0" encoding="utf-8"?>
<ds:datastoreItem xmlns:ds="http://schemas.openxmlformats.org/officeDocument/2006/customXml" ds:itemID="{113467BD-4B34-43CC-B5AA-EA3FF4E2E8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4D39D3-E029-4DA9-AC0F-74212A4F3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b1b32-d6fe-4f43-948c-26df16e199ce"/>
    <ds:schemaRef ds:uri="f3a859c0-3d9d-414e-9fb8-47982e94a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F7D418-2A6C-459E-97CC-BDE35721D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RC Report Template</vt:lpstr>
    </vt:vector>
  </TitlesOfParts>
  <Company>British Red Cross</Company>
  <LinksUpToDate>false</LinksUpToDate>
  <CharactersWithSpaces>5140</CharactersWithSpaces>
  <SharedDoc>false</SharedDoc>
  <HyperlinkBase/>
  <HLinks>
    <vt:vector size="6" baseType="variant">
      <vt:variant>
        <vt:i4>7340124</vt:i4>
      </vt:variant>
      <vt:variant>
        <vt:i4>-1</vt:i4>
      </vt:variant>
      <vt:variant>
        <vt:i4>2049</vt:i4>
      </vt:variant>
      <vt:variant>
        <vt:i4>1</vt:i4>
      </vt:variant>
      <vt:variant>
        <vt:lpwstr>:::::Users:Shared:0525 RED CROSS TEMPLATES:0525 SUPPORTING ARTWORKS:A4-marque-cropped-RGB.gif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Report Template</dc:title>
  <dc:creator>Yara Shamlati</dc:creator>
  <cp:lastModifiedBy>Maher Mahmoudi</cp:lastModifiedBy>
  <cp:revision>2</cp:revision>
  <cp:lastPrinted>2005-10-21T10:54:00Z</cp:lastPrinted>
  <dcterms:created xsi:type="dcterms:W3CDTF">2019-05-31T12:14:00Z</dcterms:created>
  <dcterms:modified xsi:type="dcterms:W3CDTF">2019-05-31T12:14:00Z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0x010100884F1A13675BE64BA80DC8D6B46F6CD3</vt:lpwstr>
  </property>
</Properties>
</file>