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BD9E" w14:textId="77777777" w:rsidR="0024696A" w:rsidRDefault="0024696A" w:rsidP="0024696A">
      <w:pPr>
        <w:rPr>
          <w:rFonts w:ascii="Ayita" w:eastAsia="Arial" w:hAnsi="Ayita" w:cstheme="minorBidi"/>
          <w:b/>
          <w:bCs/>
          <w:color w:val="000000" w:themeColor="text1"/>
          <w:u w:val="single"/>
        </w:rPr>
      </w:pPr>
    </w:p>
    <w:p w14:paraId="2A3D9BA2" w14:textId="77777777" w:rsidR="0024696A" w:rsidRDefault="0024696A" w:rsidP="0024696A">
      <w:pPr>
        <w:rPr>
          <w:rFonts w:ascii="Ayita" w:eastAsia="Arial" w:hAnsi="Ayita" w:cstheme="minorBidi"/>
          <w:b/>
          <w:bCs/>
          <w:color w:val="000000" w:themeColor="text1"/>
          <w:u w:val="single"/>
        </w:rPr>
      </w:pPr>
    </w:p>
    <w:p w14:paraId="53F3AB0E" w14:textId="710A1111" w:rsidR="0024696A" w:rsidRPr="00313257" w:rsidRDefault="0024696A" w:rsidP="0024696A">
      <w:pPr>
        <w:rPr>
          <w:rFonts w:ascii="Ayita" w:eastAsia="Arial" w:hAnsi="Ayita" w:cstheme="minorBidi"/>
          <w:b/>
          <w:bCs/>
          <w:color w:val="000000" w:themeColor="text1"/>
          <w:u w:val="single"/>
        </w:rPr>
      </w:pPr>
      <w:r w:rsidRPr="00313257">
        <w:rPr>
          <w:rFonts w:ascii="Ayita" w:eastAsia="Arial" w:hAnsi="Ayita" w:cstheme="minorBidi"/>
          <w:b/>
          <w:bCs/>
          <w:color w:val="000000" w:themeColor="text1"/>
          <w:u w:val="single"/>
        </w:rPr>
        <w:t>Annex 2: Financial Offer</w:t>
      </w:r>
    </w:p>
    <w:p w14:paraId="45F61991" w14:textId="77777777" w:rsidR="0024696A" w:rsidRPr="00720D19" w:rsidRDefault="0024696A" w:rsidP="0024696A">
      <w:pPr>
        <w:rPr>
          <w:rFonts w:ascii="Ayita" w:eastAsia="Arial" w:hAnsi="Ayita" w:cstheme="minorBidi"/>
          <w:color w:val="000000" w:themeColor="text1"/>
        </w:rPr>
      </w:pPr>
      <w:r w:rsidRPr="00720D19">
        <w:rPr>
          <w:rFonts w:ascii="Ayita" w:eastAsia="Arial" w:hAnsi="Ayita" w:cstheme="minorBidi"/>
          <w:color w:val="000000" w:themeColor="text1"/>
        </w:rPr>
        <w:t>The financial offer can be written by hand or filled electronically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870"/>
        <w:gridCol w:w="1260"/>
        <w:gridCol w:w="1440"/>
        <w:gridCol w:w="1620"/>
        <w:gridCol w:w="1170"/>
        <w:gridCol w:w="1710"/>
      </w:tblGrid>
      <w:tr w:rsidR="0024696A" w:rsidRPr="00313257" w14:paraId="5A66AF01" w14:textId="77777777" w:rsidTr="00F7730E">
        <w:trPr>
          <w:trHeight w:val="686"/>
        </w:trPr>
        <w:tc>
          <w:tcPr>
            <w:tcW w:w="3870" w:type="dxa"/>
          </w:tcPr>
          <w:p w14:paraId="0D3FB595" w14:textId="77777777" w:rsidR="0024696A" w:rsidRPr="00313257" w:rsidRDefault="0024696A" w:rsidP="00F7730E">
            <w:pPr>
              <w:rPr>
                <w:rFonts w:ascii="Ayita" w:eastAsia="Arial" w:hAnsi="Ayita" w:cstheme="minorBidi"/>
                <w:b/>
                <w:bCs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b/>
                <w:bCs/>
                <w:color w:val="000000" w:themeColor="text1"/>
              </w:rPr>
              <w:t xml:space="preserve">Item </w:t>
            </w:r>
          </w:p>
        </w:tc>
        <w:tc>
          <w:tcPr>
            <w:tcW w:w="1260" w:type="dxa"/>
          </w:tcPr>
          <w:p w14:paraId="6025C9CD" w14:textId="77777777" w:rsidR="0024696A" w:rsidRPr="00313257" w:rsidRDefault="0024696A" w:rsidP="00F7730E">
            <w:pPr>
              <w:rPr>
                <w:rFonts w:ascii="Ayita" w:eastAsia="Arial" w:hAnsi="Ayita" w:cstheme="minorBidi"/>
                <w:b/>
                <w:bCs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b/>
                <w:bCs/>
                <w:color w:val="000000" w:themeColor="text1"/>
              </w:rPr>
              <w:t>Unit of measure</w:t>
            </w:r>
          </w:p>
        </w:tc>
        <w:tc>
          <w:tcPr>
            <w:tcW w:w="1440" w:type="dxa"/>
          </w:tcPr>
          <w:p w14:paraId="24BBB1EA" w14:textId="77777777" w:rsidR="0024696A" w:rsidRPr="00313257" w:rsidRDefault="0024696A" w:rsidP="00F7730E">
            <w:pPr>
              <w:rPr>
                <w:rFonts w:ascii="Ayita" w:eastAsia="Arial" w:hAnsi="Ayita" w:cstheme="minorBidi"/>
                <w:b/>
                <w:bCs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b/>
                <w:bCs/>
                <w:color w:val="000000" w:themeColor="text1"/>
              </w:rPr>
              <w:t xml:space="preserve">Shift </w:t>
            </w:r>
          </w:p>
        </w:tc>
        <w:tc>
          <w:tcPr>
            <w:tcW w:w="1620" w:type="dxa"/>
          </w:tcPr>
          <w:p w14:paraId="4FA51BD3" w14:textId="77777777" w:rsidR="0024696A" w:rsidRPr="00313257" w:rsidRDefault="0024696A" w:rsidP="00F7730E">
            <w:pPr>
              <w:rPr>
                <w:rFonts w:ascii="Ayita" w:eastAsia="Arial" w:hAnsi="Ayita" w:cstheme="minorBidi"/>
                <w:b/>
                <w:bCs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b/>
                <w:bCs/>
                <w:color w:val="000000" w:themeColor="text1"/>
              </w:rPr>
              <w:t>Unit Price/Bus</w:t>
            </w:r>
          </w:p>
        </w:tc>
        <w:tc>
          <w:tcPr>
            <w:tcW w:w="1170" w:type="dxa"/>
          </w:tcPr>
          <w:p w14:paraId="0C2941E0" w14:textId="77777777" w:rsidR="0024696A" w:rsidRPr="00313257" w:rsidRDefault="0024696A" w:rsidP="00F7730E">
            <w:pPr>
              <w:rPr>
                <w:rFonts w:ascii="Ayita" w:eastAsia="Arial" w:hAnsi="Ayita" w:cstheme="minorBidi"/>
                <w:b/>
                <w:bCs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b/>
                <w:bCs/>
                <w:color w:val="000000" w:themeColor="text1"/>
              </w:rPr>
              <w:t xml:space="preserve">VAT </w:t>
            </w:r>
          </w:p>
        </w:tc>
        <w:tc>
          <w:tcPr>
            <w:tcW w:w="1710" w:type="dxa"/>
          </w:tcPr>
          <w:p w14:paraId="25D0E826" w14:textId="77777777" w:rsidR="0024696A" w:rsidRPr="00313257" w:rsidRDefault="0024696A" w:rsidP="00F7730E">
            <w:pPr>
              <w:rPr>
                <w:rFonts w:ascii="Ayita" w:eastAsia="Arial" w:hAnsi="Ayita" w:cstheme="minorBidi"/>
                <w:b/>
                <w:bCs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b/>
                <w:bCs/>
                <w:color w:val="000000" w:themeColor="text1"/>
              </w:rPr>
              <w:t>Total Price</w:t>
            </w:r>
          </w:p>
        </w:tc>
      </w:tr>
      <w:tr w:rsidR="0024696A" w:rsidRPr="00313257" w14:paraId="1133240F" w14:textId="77777777" w:rsidTr="00F7730E">
        <w:trPr>
          <w:trHeight w:val="713"/>
        </w:trPr>
        <w:tc>
          <w:tcPr>
            <w:tcW w:w="3870" w:type="dxa"/>
          </w:tcPr>
          <w:p w14:paraId="305491DB" w14:textId="77777777" w:rsidR="0024696A" w:rsidRDefault="0024696A" w:rsidP="00F7730E">
            <w:pPr>
              <w:rPr>
                <w:rFonts w:ascii="Ayita" w:hAnsi="Ayita"/>
              </w:rPr>
            </w:pPr>
            <w:r w:rsidRPr="00313257">
              <w:rPr>
                <w:rFonts w:ascii="Ayita" w:hAnsi="Ayita"/>
              </w:rPr>
              <w:t xml:space="preserve">Bus for 35 Person: Transportation of beneficiaries for a </w:t>
            </w:r>
            <w:r w:rsidRPr="00313257">
              <w:rPr>
                <w:rFonts w:ascii="Ayita" w:hAnsi="Ayita"/>
                <w:u w:val="single"/>
              </w:rPr>
              <w:t>short route</w:t>
            </w:r>
            <w:r w:rsidRPr="00313257">
              <w:rPr>
                <w:rFonts w:ascii="Ayita" w:hAnsi="Ayita"/>
              </w:rPr>
              <w:t xml:space="preserve"> </w:t>
            </w:r>
            <w:proofErr w:type="gramStart"/>
            <w:r>
              <w:rPr>
                <w:rFonts w:ascii="Ayita" w:hAnsi="Ayita"/>
              </w:rPr>
              <w:t>( a</w:t>
            </w:r>
            <w:proofErr w:type="gramEnd"/>
            <w:r>
              <w:rPr>
                <w:rFonts w:ascii="Ayita" w:hAnsi="Ayita"/>
              </w:rPr>
              <w:t xml:space="preserve"> round trip of approximately 28 km) </w:t>
            </w:r>
            <w:r w:rsidRPr="00313257">
              <w:rPr>
                <w:rFonts w:ascii="Ayita" w:hAnsi="Ayita"/>
              </w:rPr>
              <w:t xml:space="preserve">from  between the period of October </w:t>
            </w:r>
            <w:r>
              <w:rPr>
                <w:rFonts w:ascii="Ayita" w:hAnsi="Ayita"/>
              </w:rPr>
              <w:t>24</w:t>
            </w:r>
            <w:r w:rsidRPr="00313257">
              <w:rPr>
                <w:rFonts w:ascii="Ayita" w:hAnsi="Ayita"/>
              </w:rPr>
              <w:t xml:space="preserve"> 2023 and </w:t>
            </w:r>
            <w:r>
              <w:rPr>
                <w:rFonts w:ascii="Ayita" w:hAnsi="Ayita"/>
              </w:rPr>
              <w:t>April</w:t>
            </w:r>
            <w:r w:rsidRPr="00313257">
              <w:rPr>
                <w:rFonts w:ascii="Ayita" w:hAnsi="Ayita"/>
              </w:rPr>
              <w:t xml:space="preserve"> 31, 2024</w:t>
            </w:r>
          </w:p>
          <w:p w14:paraId="376C45E4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  <w:tc>
          <w:tcPr>
            <w:tcW w:w="1260" w:type="dxa"/>
          </w:tcPr>
          <w:p w14:paraId="4FC212AB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color w:val="000000" w:themeColor="text1"/>
              </w:rPr>
              <w:t>Round trip</w:t>
            </w:r>
          </w:p>
        </w:tc>
        <w:tc>
          <w:tcPr>
            <w:tcW w:w="1440" w:type="dxa"/>
          </w:tcPr>
          <w:p w14:paraId="635317F7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  <w:r w:rsidRPr="00313257">
              <w:rPr>
                <w:rFonts w:ascii="Ayita" w:hAnsi="Ayita"/>
              </w:rPr>
              <w:t>Arrival 9:00 AM - Departure: 3:00 PM</w:t>
            </w:r>
          </w:p>
        </w:tc>
        <w:tc>
          <w:tcPr>
            <w:tcW w:w="1620" w:type="dxa"/>
          </w:tcPr>
          <w:p w14:paraId="05CB4383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  <w:tc>
          <w:tcPr>
            <w:tcW w:w="1170" w:type="dxa"/>
          </w:tcPr>
          <w:p w14:paraId="61E9B7D4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  <w:tc>
          <w:tcPr>
            <w:tcW w:w="1710" w:type="dxa"/>
          </w:tcPr>
          <w:p w14:paraId="5E3E258B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</w:tr>
      <w:tr w:rsidR="0024696A" w:rsidRPr="00313257" w14:paraId="2F6496DA" w14:textId="77777777" w:rsidTr="00F7730E">
        <w:trPr>
          <w:trHeight w:val="1088"/>
        </w:trPr>
        <w:tc>
          <w:tcPr>
            <w:tcW w:w="3870" w:type="dxa"/>
          </w:tcPr>
          <w:p w14:paraId="71FB0FC4" w14:textId="77777777" w:rsidR="0024696A" w:rsidRDefault="0024696A" w:rsidP="00F7730E">
            <w:pPr>
              <w:rPr>
                <w:rFonts w:ascii="Ayita" w:hAnsi="Ayita"/>
              </w:rPr>
            </w:pPr>
            <w:r w:rsidRPr="00313257">
              <w:rPr>
                <w:rFonts w:ascii="Ayita" w:hAnsi="Ayita"/>
              </w:rPr>
              <w:t xml:space="preserve">Bus for 35 Person: Transportation of beneficiaries for a </w:t>
            </w:r>
            <w:r>
              <w:rPr>
                <w:rFonts w:ascii="Ayita" w:hAnsi="Ayita"/>
                <w:u w:val="single"/>
              </w:rPr>
              <w:t>long</w:t>
            </w:r>
            <w:r w:rsidRPr="00313257">
              <w:rPr>
                <w:rFonts w:ascii="Ayita" w:hAnsi="Ayita"/>
                <w:u w:val="single"/>
              </w:rPr>
              <w:t xml:space="preserve"> route</w:t>
            </w:r>
            <w:r w:rsidRPr="00313257">
              <w:rPr>
                <w:rFonts w:ascii="Ayita" w:hAnsi="Ayita"/>
              </w:rPr>
              <w:t xml:space="preserve"> </w:t>
            </w:r>
            <w:proofErr w:type="gramStart"/>
            <w:r>
              <w:rPr>
                <w:rFonts w:ascii="Ayita" w:hAnsi="Ayita"/>
              </w:rPr>
              <w:t>( a</w:t>
            </w:r>
            <w:proofErr w:type="gramEnd"/>
            <w:r>
              <w:rPr>
                <w:rFonts w:ascii="Ayita" w:hAnsi="Ayita"/>
              </w:rPr>
              <w:t xml:space="preserve"> round trip of approximately 50 km) </w:t>
            </w:r>
            <w:r w:rsidRPr="00313257">
              <w:rPr>
                <w:rFonts w:ascii="Ayita" w:hAnsi="Ayita"/>
              </w:rPr>
              <w:t xml:space="preserve">from  between the period of October </w:t>
            </w:r>
            <w:r>
              <w:rPr>
                <w:rFonts w:ascii="Ayita" w:hAnsi="Ayita"/>
              </w:rPr>
              <w:t>24</w:t>
            </w:r>
            <w:r w:rsidRPr="00313257">
              <w:rPr>
                <w:rFonts w:ascii="Ayita" w:hAnsi="Ayita"/>
              </w:rPr>
              <w:t xml:space="preserve"> 2023 and </w:t>
            </w:r>
            <w:r>
              <w:rPr>
                <w:rFonts w:ascii="Ayita" w:hAnsi="Ayita"/>
              </w:rPr>
              <w:t>April</w:t>
            </w:r>
            <w:r w:rsidRPr="00313257">
              <w:rPr>
                <w:rFonts w:ascii="Ayita" w:hAnsi="Ayita"/>
              </w:rPr>
              <w:t xml:space="preserve"> 31, 2024</w:t>
            </w:r>
          </w:p>
          <w:p w14:paraId="4798B482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  <w:tc>
          <w:tcPr>
            <w:tcW w:w="1260" w:type="dxa"/>
          </w:tcPr>
          <w:p w14:paraId="4851C50E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</w:rPr>
            </w:pPr>
            <w:r w:rsidRPr="00313257">
              <w:rPr>
                <w:rFonts w:ascii="Ayita" w:eastAsia="Arial" w:hAnsi="Ayita" w:cstheme="minorBidi"/>
                <w:color w:val="000000" w:themeColor="text1"/>
              </w:rPr>
              <w:t>Round trip</w:t>
            </w:r>
          </w:p>
        </w:tc>
        <w:tc>
          <w:tcPr>
            <w:tcW w:w="1440" w:type="dxa"/>
          </w:tcPr>
          <w:p w14:paraId="04017E29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  <w:r w:rsidRPr="00313257">
              <w:rPr>
                <w:rFonts w:ascii="Ayita" w:hAnsi="Ayita"/>
              </w:rPr>
              <w:t>Arrival 9:00 AM - Departure: 3:00 PM</w:t>
            </w:r>
          </w:p>
        </w:tc>
        <w:tc>
          <w:tcPr>
            <w:tcW w:w="1620" w:type="dxa"/>
          </w:tcPr>
          <w:p w14:paraId="485196BA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  <w:tc>
          <w:tcPr>
            <w:tcW w:w="1170" w:type="dxa"/>
          </w:tcPr>
          <w:p w14:paraId="7D10415F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  <w:tc>
          <w:tcPr>
            <w:tcW w:w="1710" w:type="dxa"/>
          </w:tcPr>
          <w:p w14:paraId="73A8D79D" w14:textId="77777777" w:rsidR="0024696A" w:rsidRPr="00313257" w:rsidRDefault="0024696A" w:rsidP="00F7730E">
            <w:pPr>
              <w:rPr>
                <w:rFonts w:ascii="Ayita" w:eastAsia="Arial" w:hAnsi="Ayita" w:cstheme="minorBidi"/>
                <w:color w:val="000000" w:themeColor="text1"/>
                <w:u w:val="single"/>
              </w:rPr>
            </w:pPr>
          </w:p>
        </w:tc>
      </w:tr>
    </w:tbl>
    <w:p w14:paraId="40FBE391" w14:textId="77777777" w:rsidR="0024696A" w:rsidRPr="00313257" w:rsidRDefault="0024696A" w:rsidP="0024696A">
      <w:pPr>
        <w:rPr>
          <w:rFonts w:ascii="Ayita" w:eastAsia="Arial" w:hAnsi="Ayita" w:cstheme="minorBidi"/>
          <w:color w:val="000000" w:themeColor="text1"/>
          <w:u w:val="single"/>
        </w:rPr>
      </w:pPr>
    </w:p>
    <w:p w14:paraId="1A55F843" w14:textId="77777777" w:rsidR="0024696A" w:rsidRDefault="0024696A" w:rsidP="0024696A"/>
    <w:p w14:paraId="5EB321D2" w14:textId="77777777" w:rsidR="0029503F" w:rsidRPr="0024696A" w:rsidRDefault="0029503F" w:rsidP="0024696A"/>
    <w:sectPr w:rsidR="0029503F" w:rsidRPr="0024696A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ita">
    <w:panose1 w:val="020B0606030504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EAA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Park house, Maasser </w:t>
    </w:r>
    <w:proofErr w:type="spellStart"/>
    <w:r>
      <w:rPr>
        <w:color w:val="000000"/>
      </w:rPr>
      <w:t>el</w:t>
    </w:r>
    <w:proofErr w:type="spellEnd"/>
    <w:r>
      <w:rPr>
        <w:color w:val="000000"/>
      </w:rPr>
      <w:t xml:space="preserve"> Shouf, Lebanon</w:t>
    </w:r>
  </w:p>
  <w:p w14:paraId="1CE006F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proofErr w:type="spellStart"/>
    <w:proofErr w:type="gramStart"/>
    <w:r>
      <w:rPr>
        <w:color w:val="000000"/>
      </w:rPr>
      <w:t>PO.Box</w:t>
    </w:r>
    <w:proofErr w:type="spellEnd"/>
    <w:proofErr w:type="gramEnd"/>
    <w:r>
      <w:rPr>
        <w:color w:val="000000"/>
      </w:rPr>
      <w:t xml:space="preserve"> </w:t>
    </w:r>
    <w:proofErr w:type="spellStart"/>
    <w:r>
      <w:rPr>
        <w:color w:val="000000"/>
      </w:rPr>
      <w:t>Beiteddine</w:t>
    </w:r>
    <w:proofErr w:type="spellEnd"/>
    <w:r>
      <w:rPr>
        <w:color w:val="000000"/>
      </w:rPr>
      <w:t xml:space="preserve"> 1503-2010, T/F +9615350250/150</w:t>
    </w:r>
  </w:p>
  <w:p w14:paraId="59778E2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info@shoufcedar.org, www.shoufcedar.org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F83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62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91DFF8A" wp14:editId="2EE11206">
          <wp:extent cx="838200" cy="81915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303" cy="819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</w:t>
    </w:r>
    <w:r>
      <w:rPr>
        <w:color w:val="000000"/>
      </w:rPr>
      <w:t xml:space="preserve">                 Al-Shouf Cedar Association</w:t>
    </w:r>
  </w:p>
  <w:p w14:paraId="5C627A7E" w14:textId="77777777" w:rsidR="00000000" w:rsidRDefault="00000000" w:rsidP="006111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62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</w:t>
    </w:r>
    <w:r>
      <w:rPr>
        <w:color w:val="000000"/>
      </w:rPr>
      <w:t xml:space="preserve">                      </w:t>
    </w:r>
    <w:proofErr w:type="spellStart"/>
    <w:r>
      <w:rPr>
        <w:color w:val="000000"/>
      </w:rPr>
      <w:t>Maaser</w:t>
    </w:r>
    <w:proofErr w:type="spellEnd"/>
    <w:r>
      <w:rPr>
        <w:color w:val="000000"/>
      </w:rPr>
      <w:t xml:space="preserve"> Al Shouf, Lebanon</w:t>
    </w:r>
  </w:p>
  <w:p w14:paraId="490215E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620"/>
      </w:tabs>
      <w:spacing w:after="0" w:line="240" w:lineRule="auto"/>
      <w:jc w:val="center"/>
      <w:rPr>
        <w:rFonts w:ascii="Arial" w:eastAsia="Arial" w:hAnsi="Arial" w:cs="Arial"/>
      </w:rPr>
    </w:pPr>
    <w:sdt>
      <w:sdtPr>
        <w:tag w:val="goog_rdk_3"/>
        <w:id w:val="1413194943"/>
      </w:sdtPr>
      <w:sdtContent/>
    </w:sdt>
    <w:r>
      <w:rPr>
        <w:color w:val="000000"/>
      </w:rPr>
      <w:t xml:space="preserve">                                                                                                                              </w:t>
    </w:r>
  </w:p>
  <w:p w14:paraId="70103A5A" w14:textId="77777777" w:rsidR="00000000" w:rsidRDefault="00000000" w:rsidP="00A45B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62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>02</w:t>
    </w:r>
    <w:r>
      <w:rPr>
        <w:color w:val="000000"/>
      </w:rPr>
      <w:t xml:space="preserve"> </w:t>
    </w:r>
    <w:r>
      <w:rPr>
        <w:color w:val="000000"/>
      </w:rPr>
      <w:t>Octob</w:t>
    </w:r>
    <w:r>
      <w:rPr>
        <w:color w:val="000000"/>
      </w:rPr>
      <w:t>er</w:t>
    </w:r>
    <w:r>
      <w:rPr>
        <w:color w:val="000000"/>
      </w:rPr>
      <w:t xml:space="preserve"> </w:t>
    </w:r>
    <w:r>
      <w:rPr>
        <w:color w:val="000000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F"/>
    <w:rsid w:val="0024696A"/>
    <w:rsid w:val="0029503F"/>
    <w:rsid w:val="005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69C4"/>
  <w15:chartTrackingRefBased/>
  <w15:docId w15:val="{DC73D09E-9AC6-4977-8932-AB600DCE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3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03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Nasrallah</dc:creator>
  <cp:keywords/>
  <dc:description/>
  <cp:lastModifiedBy>Sarah Nasrallah</cp:lastModifiedBy>
  <cp:revision>2</cp:revision>
  <dcterms:created xsi:type="dcterms:W3CDTF">2023-10-02T10:50:00Z</dcterms:created>
  <dcterms:modified xsi:type="dcterms:W3CDTF">2023-10-02T10:50:00Z</dcterms:modified>
</cp:coreProperties>
</file>