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3CC" w:rsidRPr="007F00F5" w:rsidRDefault="004F03CC" w:rsidP="004F03CC">
      <w:pPr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7F00F5">
        <w:rPr>
          <w:rFonts w:asciiTheme="minorHAnsi" w:hAnsiTheme="minorHAnsi" w:cs="Calibri"/>
          <w:b/>
          <w:sz w:val="22"/>
          <w:szCs w:val="22"/>
        </w:rPr>
        <w:t>Annex 2</w:t>
      </w:r>
    </w:p>
    <w:p w:rsidR="004F03CC" w:rsidRPr="007F00F5" w:rsidRDefault="004F03CC" w:rsidP="004F03CC">
      <w:pPr>
        <w:rPr>
          <w:rFonts w:asciiTheme="minorHAnsi" w:hAnsiTheme="minorHAnsi" w:cs="Calibri"/>
          <w:sz w:val="22"/>
          <w:szCs w:val="22"/>
        </w:rPr>
      </w:pPr>
    </w:p>
    <w:p w:rsidR="004F03CC" w:rsidRPr="007F00F5" w:rsidRDefault="004F03CC" w:rsidP="004F03C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7F00F5">
        <w:rPr>
          <w:rFonts w:asciiTheme="minorHAnsi" w:hAnsiTheme="minorHAnsi" w:cs="Calibri"/>
          <w:b/>
          <w:sz w:val="22"/>
          <w:szCs w:val="22"/>
        </w:rPr>
        <w:t>FORM FOR SUBMITTING SUPPLIER’S QUOTATION</w:t>
      </w:r>
      <w:r w:rsidRPr="007F00F5">
        <w:rPr>
          <w:rStyle w:val="FootnoteReference"/>
          <w:rFonts w:asciiTheme="minorHAnsi" w:hAnsiTheme="minorHAnsi" w:cs="Calibri"/>
          <w:b/>
          <w:sz w:val="22"/>
          <w:szCs w:val="22"/>
        </w:rPr>
        <w:footnoteReference w:id="1"/>
      </w:r>
    </w:p>
    <w:p w:rsidR="004F03CC" w:rsidRPr="007F00F5" w:rsidRDefault="004F03CC" w:rsidP="004F03CC">
      <w:pPr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7F00F5">
        <w:rPr>
          <w:rFonts w:asciiTheme="minorHAnsi" w:hAnsiTheme="minorHAnsi" w:cs="Calibri"/>
          <w:b/>
          <w:i/>
          <w:sz w:val="22"/>
          <w:szCs w:val="22"/>
        </w:rPr>
        <w:t>(This Form must be submitted only using the Supplier’s Official Letterhead/Stationery</w:t>
      </w:r>
      <w:r w:rsidRPr="007F00F5">
        <w:rPr>
          <w:rStyle w:val="FootnoteReference"/>
          <w:rFonts w:asciiTheme="minorHAnsi" w:hAnsiTheme="minorHAnsi" w:cs="Calibri"/>
          <w:b/>
          <w:i/>
          <w:sz w:val="22"/>
          <w:szCs w:val="22"/>
        </w:rPr>
        <w:footnoteReference w:id="2"/>
      </w:r>
      <w:r w:rsidRPr="007F00F5">
        <w:rPr>
          <w:rFonts w:asciiTheme="minorHAnsi" w:hAnsiTheme="minorHAnsi" w:cs="Calibri"/>
          <w:b/>
          <w:i/>
          <w:sz w:val="22"/>
          <w:szCs w:val="22"/>
        </w:rPr>
        <w:t>)</w:t>
      </w:r>
    </w:p>
    <w:p w:rsidR="004F03CC" w:rsidRPr="007F00F5" w:rsidRDefault="004F03CC" w:rsidP="004F03CC">
      <w:pPr>
        <w:pBdr>
          <w:bottom w:val="single" w:sz="12" w:space="1" w:color="auto"/>
        </w:pBdr>
        <w:ind w:right="63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:rsidR="004F03CC" w:rsidRPr="007F00F5" w:rsidRDefault="004F03CC" w:rsidP="004F03CC">
      <w:pPr>
        <w:spacing w:before="120"/>
        <w:ind w:right="630" w:firstLine="720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7F00F5">
        <w:rPr>
          <w:rFonts w:asciiTheme="minorHAnsi" w:hAnsiTheme="minorHAnsi" w:cs="Calibri"/>
          <w:snapToGrid w:val="0"/>
          <w:sz w:val="22"/>
          <w:szCs w:val="22"/>
        </w:rPr>
        <w:t xml:space="preserve">We, the undersigned, hereby accept </w:t>
      </w:r>
      <w:r w:rsidRPr="00F43404">
        <w:rPr>
          <w:rFonts w:asciiTheme="minorHAnsi" w:hAnsiTheme="minorHAnsi" w:cs="Calibri"/>
          <w:snapToGrid w:val="0"/>
          <w:sz w:val="22"/>
          <w:szCs w:val="22"/>
        </w:rPr>
        <w:t>in full the UNDP General Terms and Conditions, and hereby offer to supply the items listed below in conformity with the specification and requirements of UNDP as per RFQ Reference No</w:t>
      </w:r>
      <w:r w:rsidRPr="0011410D">
        <w:rPr>
          <w:rFonts w:asciiTheme="minorHAnsi" w:hAnsiTheme="minorHAnsi" w:cs="Calibri"/>
          <w:snapToGrid w:val="0"/>
          <w:sz w:val="22"/>
          <w:szCs w:val="22"/>
        </w:rPr>
        <w:t>. LEB/CO RFQ/210/17:</w:t>
      </w:r>
    </w:p>
    <w:p w:rsidR="004F03CC" w:rsidRDefault="004F03CC" w:rsidP="004F03CC">
      <w:pPr>
        <w:ind w:left="990" w:right="630" w:hanging="99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</w:p>
    <w:p w:rsidR="004F03CC" w:rsidRDefault="004F03CC" w:rsidP="004F03CC">
      <w:pPr>
        <w:ind w:right="63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  <w:sdt>
        <w:sdtPr>
          <w:rPr>
            <w:rFonts w:asciiTheme="minorHAnsi" w:eastAsia="MS Mincho" w:hAnsiTheme="minorHAnsi" w:cstheme="majorBidi"/>
            <w:b/>
            <w:bCs/>
            <w:sz w:val="22"/>
            <w:szCs w:val="22"/>
            <w:lang w:val="en-GB"/>
          </w:rPr>
          <w:id w:val="560679660"/>
          <w:placeholder>
            <w:docPart w:val="9AB01D082A434D148989EE6EE28247C8"/>
          </w:placeholder>
          <w:text w:multiLine="1"/>
        </w:sdtPr>
        <w:sdtContent>
          <w:r w:rsidRPr="00A84A11">
            <w:rPr>
              <w:rFonts w:asciiTheme="minorHAnsi" w:eastAsia="MS Mincho" w:hAnsiTheme="minorHAnsi" w:cstheme="majorBidi"/>
              <w:b/>
              <w:bCs/>
              <w:sz w:val="22"/>
              <w:szCs w:val="22"/>
              <w:lang w:val="en-GB"/>
            </w:rPr>
            <w:t>PROVISION OF EQUIPMENT/INDUSTRIAL AND WELDING MACHINES FOR CHEHIM TECHNICAL INSTITUTE</w:t>
          </w:r>
        </w:sdtContent>
      </w:sdt>
    </w:p>
    <w:p w:rsidR="004F03CC" w:rsidRDefault="004F03CC" w:rsidP="004F03CC">
      <w:pPr>
        <w:ind w:left="990" w:right="630" w:hanging="99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</w:p>
    <w:p w:rsidR="004F03CC" w:rsidRDefault="004F03CC" w:rsidP="004F03CC">
      <w:pPr>
        <w:ind w:left="990" w:right="630" w:hanging="99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  <w:r>
        <w:rPr>
          <w:rFonts w:asciiTheme="minorHAnsi" w:hAnsiTheme="minorHAnsi" w:cs="Calibri"/>
          <w:b/>
          <w:snapToGrid w:val="0"/>
          <w:sz w:val="22"/>
          <w:szCs w:val="22"/>
          <w:u w:val="single"/>
        </w:rPr>
        <w:t>Lot 1:</w:t>
      </w:r>
    </w:p>
    <w:p w:rsidR="00F91BC1" w:rsidRDefault="00F91BC1" w:rsidP="004F03CC">
      <w:pPr>
        <w:ind w:left="990" w:right="630" w:hanging="99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"/>
        <w:gridCol w:w="2206"/>
        <w:gridCol w:w="2127"/>
        <w:gridCol w:w="2211"/>
        <w:gridCol w:w="2252"/>
      </w:tblGrid>
      <w:tr w:rsidR="004F03CC" w:rsidRPr="00C17C8B" w:rsidTr="007A6ED5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</w:rPr>
              <w:t>Items to be Supplied*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Unit Price (US$)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Total Price (US $)</w:t>
            </w:r>
          </w:p>
        </w:tc>
      </w:tr>
      <w:tr w:rsidR="004F03CC" w:rsidRPr="00C17C8B" w:rsidTr="007A6ED5">
        <w:trPr>
          <w:trHeight w:val="59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Shaper Machine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</w:tr>
      <w:tr w:rsidR="004F03CC" w:rsidRPr="00C17C8B" w:rsidTr="007A6ED5">
        <w:trPr>
          <w:trHeight w:val="89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CNC Lathe Machine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</w:tr>
      <w:tr w:rsidR="004F03CC" w:rsidRPr="00C17C8B" w:rsidTr="007A6ED5">
        <w:trPr>
          <w:trHeight w:val="89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Bench Lathe Machines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</w:tr>
    </w:tbl>
    <w:p w:rsidR="004F03CC" w:rsidRDefault="004F03CC" w:rsidP="004F03CC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2251"/>
      </w:tblGrid>
      <w:tr w:rsidR="004F03CC" w:rsidRPr="006E6C69" w:rsidTr="007A6ED5">
        <w:trPr>
          <w:trHeight w:val="458"/>
        </w:trPr>
        <w:tc>
          <w:tcPr>
            <w:tcW w:w="3797" w:type="pct"/>
            <w:shd w:val="clear" w:color="auto" w:fill="auto"/>
            <w:vAlign w:val="center"/>
          </w:tcPr>
          <w:p w:rsidR="004F03CC" w:rsidRPr="00BF75A9" w:rsidRDefault="004F03CC" w:rsidP="007A6ED5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Transportation &amp; Other Expenses in US$</w:t>
            </w:r>
          </w:p>
        </w:tc>
        <w:tc>
          <w:tcPr>
            <w:tcW w:w="1203" w:type="pct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458"/>
        </w:trPr>
        <w:tc>
          <w:tcPr>
            <w:tcW w:w="3797" w:type="pct"/>
            <w:shd w:val="clear" w:color="auto" w:fill="auto"/>
            <w:vAlign w:val="center"/>
          </w:tcPr>
          <w:p w:rsidR="004F03CC" w:rsidRPr="00BF75A9" w:rsidRDefault="004F03CC" w:rsidP="007A6ED5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BF75A9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Total Price US$ (D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</w:t>
            </w:r>
            <w:r w:rsidRPr="00BF75A9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P, exclusive of VAT) – Lot 1</w:t>
            </w:r>
          </w:p>
        </w:tc>
        <w:tc>
          <w:tcPr>
            <w:tcW w:w="1203" w:type="pct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458"/>
        </w:trPr>
        <w:tc>
          <w:tcPr>
            <w:tcW w:w="3797" w:type="pct"/>
            <w:shd w:val="clear" w:color="auto" w:fill="auto"/>
            <w:vAlign w:val="center"/>
          </w:tcPr>
          <w:p w:rsidR="004F03CC" w:rsidRPr="007D47E3" w:rsidRDefault="004F03CC" w:rsidP="007A6ED5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BF75A9">
              <w:rPr>
                <w:rFonts w:asciiTheme="minorHAnsi" w:hAnsiTheme="minorHAnsi"/>
                <w:b/>
                <w:i/>
                <w:iCs/>
                <w:sz w:val="22"/>
                <w:szCs w:val="22"/>
                <w:lang w:eastAsia="en-GB"/>
              </w:rPr>
              <w:t>VAT (10%) US$ (if applicable)</w:t>
            </w:r>
          </w:p>
        </w:tc>
        <w:tc>
          <w:tcPr>
            <w:tcW w:w="1203" w:type="pct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458"/>
        </w:trPr>
        <w:tc>
          <w:tcPr>
            <w:tcW w:w="3797" w:type="pct"/>
            <w:shd w:val="clear" w:color="auto" w:fill="auto"/>
            <w:vAlign w:val="center"/>
          </w:tcPr>
          <w:p w:rsidR="004F03CC" w:rsidRPr="00BF75A9" w:rsidRDefault="004F03CC" w:rsidP="007A6ED5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BF75A9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Grand Total Price US$ (D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</w:t>
            </w:r>
            <w:r w:rsidRPr="00BF75A9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P, inclusive of VAT) – Lot 1</w:t>
            </w:r>
          </w:p>
        </w:tc>
        <w:tc>
          <w:tcPr>
            <w:tcW w:w="1203" w:type="pct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458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03CC" w:rsidRPr="00BF75A9" w:rsidRDefault="004F03CC" w:rsidP="007A6ED5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215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03CC" w:rsidRPr="006E6C69" w:rsidRDefault="004F03CC" w:rsidP="007A6ED5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03CC" w:rsidRPr="006E6C69" w:rsidRDefault="004F03CC" w:rsidP="007A6ED5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:rsidR="004F03CC" w:rsidRDefault="004F03CC" w:rsidP="004F03CC"/>
    <w:p w:rsidR="004F03CC" w:rsidRDefault="004F03CC" w:rsidP="004F03CC">
      <w:pPr>
        <w:ind w:left="990" w:right="630" w:hanging="99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  <w:r w:rsidRPr="0031425C">
        <w:rPr>
          <w:rFonts w:asciiTheme="minorHAnsi" w:hAnsiTheme="minorHAnsi" w:cs="Calibri"/>
          <w:b/>
          <w:snapToGrid w:val="0"/>
          <w:sz w:val="22"/>
          <w:szCs w:val="22"/>
          <w:u w:val="single"/>
        </w:rPr>
        <w:t>Lot 2:</w:t>
      </w:r>
    </w:p>
    <w:p w:rsidR="004F03CC" w:rsidRPr="0031425C" w:rsidRDefault="004F03CC" w:rsidP="004F03CC">
      <w:pPr>
        <w:ind w:left="990" w:right="630" w:hanging="99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2207"/>
        <w:gridCol w:w="2128"/>
        <w:gridCol w:w="2212"/>
        <w:gridCol w:w="2253"/>
      </w:tblGrid>
      <w:tr w:rsidR="004F03CC" w:rsidRPr="00C17C8B" w:rsidTr="007A6ED5">
        <w:trPr>
          <w:trHeight w:val="4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3CC" w:rsidRPr="007F50AE" w:rsidRDefault="004F03CC" w:rsidP="007A6E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3CC" w:rsidRPr="007F50AE" w:rsidRDefault="004F03CC" w:rsidP="007A6E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</w:rPr>
              <w:t>Items to be Supplied*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F03CC" w:rsidRPr="007F50AE" w:rsidRDefault="004F03CC" w:rsidP="007A6E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3CC" w:rsidRPr="007F50AE" w:rsidRDefault="004F03CC" w:rsidP="007A6E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</w:rPr>
              <w:t>Unit Price (US$)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3CC" w:rsidRPr="007F50AE" w:rsidRDefault="004F03CC" w:rsidP="007A6E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/>
                <w:b/>
                <w:bCs/>
                <w:sz w:val="22"/>
                <w:szCs w:val="22"/>
              </w:rPr>
              <w:t>Total Price (US $)</w:t>
            </w:r>
          </w:p>
        </w:tc>
      </w:tr>
      <w:tr w:rsidR="004F03CC" w:rsidRPr="00C17C8B" w:rsidTr="007A6ED5">
        <w:trPr>
          <w:trHeight w:val="71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Spot Welding Machine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</w:tr>
      <w:tr w:rsidR="004F03CC" w:rsidRPr="00C17C8B" w:rsidTr="007A6ED5">
        <w:trPr>
          <w:trHeight w:val="89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Inverter Welding Machines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3CC" w:rsidRPr="00C17C8B" w:rsidRDefault="004F03CC" w:rsidP="007A6ED5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</w:pPr>
            <w:r w:rsidRPr="00C17C8B">
              <w:rPr>
                <w:rFonts w:asciiTheme="minorHAnsi" w:hAnsiTheme="minorHAnsi" w:cstheme="majorBid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3CC" w:rsidRPr="00C17C8B" w:rsidRDefault="004F03CC" w:rsidP="007A6ED5">
            <w:pPr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</w:p>
        </w:tc>
      </w:tr>
    </w:tbl>
    <w:p w:rsidR="004F03CC" w:rsidRDefault="004F03CC" w:rsidP="004F03CC">
      <w:pPr>
        <w:pStyle w:val="ListParagraph"/>
        <w:ind w:left="360"/>
        <w:jc w:val="both"/>
        <w:rPr>
          <w:rFonts w:asciiTheme="minorHAnsi" w:hAnsiTheme="minorHAnsi" w:cstheme="majorBidi"/>
          <w:b/>
          <w:bCs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2251"/>
      </w:tblGrid>
      <w:tr w:rsidR="004F03CC" w:rsidRPr="006E6C69" w:rsidTr="007A6ED5">
        <w:trPr>
          <w:trHeight w:val="458"/>
        </w:trPr>
        <w:tc>
          <w:tcPr>
            <w:tcW w:w="3797" w:type="pct"/>
            <w:shd w:val="clear" w:color="auto" w:fill="auto"/>
            <w:vAlign w:val="center"/>
          </w:tcPr>
          <w:p w:rsidR="004F03CC" w:rsidRPr="00BF75A9" w:rsidRDefault="004F03CC" w:rsidP="007A6ED5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bookmarkStart w:id="1" w:name="_Hlk499038990"/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Transportation &amp; Other Expenses in US$</w:t>
            </w:r>
          </w:p>
        </w:tc>
        <w:tc>
          <w:tcPr>
            <w:tcW w:w="1203" w:type="pct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458"/>
        </w:trPr>
        <w:tc>
          <w:tcPr>
            <w:tcW w:w="3797" w:type="pct"/>
            <w:shd w:val="clear" w:color="auto" w:fill="auto"/>
            <w:vAlign w:val="center"/>
          </w:tcPr>
          <w:p w:rsidR="004F03CC" w:rsidRPr="00BF75A9" w:rsidRDefault="004F03CC" w:rsidP="007A6ED5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BF75A9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Total Price US$ (D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</w:t>
            </w:r>
            <w:r w:rsidRPr="00BF75A9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P, exclusive of VAT)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 – Lot 2</w:t>
            </w:r>
          </w:p>
        </w:tc>
        <w:tc>
          <w:tcPr>
            <w:tcW w:w="1203" w:type="pct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458"/>
        </w:trPr>
        <w:tc>
          <w:tcPr>
            <w:tcW w:w="3797" w:type="pct"/>
            <w:shd w:val="clear" w:color="auto" w:fill="auto"/>
            <w:vAlign w:val="center"/>
          </w:tcPr>
          <w:p w:rsidR="004F03CC" w:rsidRPr="007D47E3" w:rsidRDefault="004F03CC" w:rsidP="007A6ED5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BF75A9">
              <w:rPr>
                <w:rFonts w:asciiTheme="minorHAnsi" w:hAnsiTheme="minorHAnsi"/>
                <w:b/>
                <w:i/>
                <w:iCs/>
                <w:sz w:val="22"/>
                <w:szCs w:val="22"/>
                <w:lang w:eastAsia="en-GB"/>
              </w:rPr>
              <w:t>VAT (10%) US$ (if applicable)</w:t>
            </w:r>
          </w:p>
        </w:tc>
        <w:tc>
          <w:tcPr>
            <w:tcW w:w="1203" w:type="pct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458"/>
        </w:trPr>
        <w:tc>
          <w:tcPr>
            <w:tcW w:w="3797" w:type="pct"/>
            <w:shd w:val="clear" w:color="auto" w:fill="auto"/>
            <w:vAlign w:val="center"/>
          </w:tcPr>
          <w:p w:rsidR="004F03CC" w:rsidRPr="00BF75A9" w:rsidRDefault="004F03CC" w:rsidP="007A6ED5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BF75A9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Grand Total Price US$ (D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</w:t>
            </w:r>
            <w:r w:rsidRPr="00BF75A9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P, inclusive of VAT)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 – Lot 2</w:t>
            </w:r>
          </w:p>
        </w:tc>
        <w:tc>
          <w:tcPr>
            <w:tcW w:w="1203" w:type="pct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458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03CC" w:rsidRPr="00BF75A9" w:rsidRDefault="004F03CC" w:rsidP="007A6ED5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03CC" w:rsidRPr="00167E9B" w:rsidRDefault="004F03CC" w:rsidP="007A6ED5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4F03CC" w:rsidRPr="006E6C69" w:rsidTr="007A6ED5">
        <w:trPr>
          <w:trHeight w:val="215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03CC" w:rsidRPr="006E6C69" w:rsidRDefault="004F03CC" w:rsidP="007A6ED5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03CC" w:rsidRPr="006E6C69" w:rsidRDefault="004F03CC" w:rsidP="007A6ED5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bookmarkEnd w:id="1"/>
    </w:tbl>
    <w:p w:rsidR="004F03CC" w:rsidRPr="007F00F5" w:rsidRDefault="004F03CC" w:rsidP="004F03CC">
      <w:pPr>
        <w:rPr>
          <w:rFonts w:asciiTheme="minorHAnsi" w:hAnsiTheme="minorHAnsi" w:cs="Calibri"/>
          <w:sz w:val="22"/>
          <w:szCs w:val="22"/>
        </w:rPr>
      </w:pPr>
    </w:p>
    <w:p w:rsidR="004F03CC" w:rsidRDefault="004F03CC" w:rsidP="004F03CC">
      <w:pPr>
        <w:rPr>
          <w:rFonts w:asciiTheme="minorHAnsi" w:hAnsiTheme="minorHAnsi" w:cs="Calibri"/>
          <w:sz w:val="22"/>
          <w:szCs w:val="22"/>
        </w:rPr>
      </w:pPr>
    </w:p>
    <w:p w:rsidR="004F03CC" w:rsidRPr="007F00F5" w:rsidRDefault="004F03CC" w:rsidP="004F03CC">
      <w:pPr>
        <w:rPr>
          <w:rFonts w:asciiTheme="minorHAnsi" w:hAnsiTheme="minorHAnsi" w:cs="Calibri"/>
          <w:sz w:val="22"/>
          <w:szCs w:val="22"/>
        </w:rPr>
      </w:pPr>
      <w:r w:rsidRPr="007F00F5">
        <w:rPr>
          <w:rFonts w:asciiTheme="minorHAnsi" w:hAnsiTheme="minorHAnsi" w:cs="Calibr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:rsidR="004F03CC" w:rsidRPr="007F00F5" w:rsidRDefault="004F03CC" w:rsidP="004F03CC">
      <w:pPr>
        <w:rPr>
          <w:rFonts w:asciiTheme="minorHAnsi" w:hAnsiTheme="minorHAnsi" w:cs="Calibri"/>
          <w:sz w:val="22"/>
          <w:szCs w:val="22"/>
        </w:rPr>
      </w:pPr>
    </w:p>
    <w:p w:rsidR="004F03CC" w:rsidRPr="007F00F5" w:rsidRDefault="004F03CC" w:rsidP="004F03CC">
      <w:pPr>
        <w:rPr>
          <w:rFonts w:asciiTheme="minorHAnsi" w:hAnsiTheme="minorHAnsi" w:cs="Calibri"/>
          <w:i/>
          <w:sz w:val="22"/>
          <w:szCs w:val="22"/>
        </w:rPr>
      </w:pPr>
      <w:r w:rsidRPr="007F00F5">
        <w:rPr>
          <w:rFonts w:asciiTheme="minorHAnsi" w:hAnsiTheme="minorHAnsi" w:cs="Calibri"/>
          <w:i/>
          <w:sz w:val="22"/>
          <w:szCs w:val="22"/>
        </w:rPr>
        <w:t>[Name and Signature of the Supplier’s Authorized Person]</w:t>
      </w:r>
    </w:p>
    <w:p w:rsidR="004F03CC" w:rsidRPr="007F00F5" w:rsidRDefault="004F03CC" w:rsidP="004F03CC">
      <w:pPr>
        <w:rPr>
          <w:rFonts w:asciiTheme="minorHAnsi" w:hAnsiTheme="minorHAnsi" w:cs="Calibri"/>
          <w:i/>
          <w:sz w:val="22"/>
          <w:szCs w:val="22"/>
        </w:rPr>
      </w:pPr>
      <w:r w:rsidRPr="007F00F5">
        <w:rPr>
          <w:rFonts w:asciiTheme="minorHAnsi" w:hAnsiTheme="minorHAnsi" w:cs="Calibri"/>
          <w:i/>
          <w:sz w:val="22"/>
          <w:szCs w:val="22"/>
        </w:rPr>
        <w:t>[Designation]</w:t>
      </w:r>
    </w:p>
    <w:p w:rsidR="004F03CC" w:rsidRPr="007F00F5" w:rsidRDefault="004F03CC" w:rsidP="004F03CC">
      <w:pPr>
        <w:rPr>
          <w:rFonts w:asciiTheme="minorHAnsi" w:hAnsiTheme="minorHAnsi" w:cs="Calibri"/>
          <w:b/>
          <w:i/>
          <w:sz w:val="22"/>
          <w:szCs w:val="22"/>
        </w:rPr>
      </w:pPr>
      <w:r w:rsidRPr="007F00F5">
        <w:rPr>
          <w:rFonts w:asciiTheme="minorHAnsi" w:hAnsiTheme="minorHAnsi" w:cs="Calibri"/>
          <w:i/>
          <w:sz w:val="22"/>
          <w:szCs w:val="22"/>
        </w:rPr>
        <w:t>[Date]</w:t>
      </w:r>
    </w:p>
    <w:p w:rsidR="00F47C03" w:rsidRDefault="00F91BC1" w:rsidP="004F03CC"/>
    <w:sectPr w:rsidR="00F4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3CC" w:rsidRDefault="004F03CC" w:rsidP="004F03CC">
      <w:r>
        <w:separator/>
      </w:r>
    </w:p>
  </w:endnote>
  <w:endnote w:type="continuationSeparator" w:id="0">
    <w:p w:rsidR="004F03CC" w:rsidRDefault="004F03CC" w:rsidP="004F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3CC" w:rsidRDefault="004F03CC" w:rsidP="004F03CC">
      <w:r>
        <w:separator/>
      </w:r>
    </w:p>
  </w:footnote>
  <w:footnote w:type="continuationSeparator" w:id="0">
    <w:p w:rsidR="004F03CC" w:rsidRDefault="004F03CC" w:rsidP="004F03CC">
      <w:r>
        <w:continuationSeparator/>
      </w:r>
    </w:p>
  </w:footnote>
  <w:footnote w:id="1">
    <w:p w:rsidR="004F03CC" w:rsidRPr="0043156E" w:rsidRDefault="004F03CC" w:rsidP="004F03CC">
      <w:pPr>
        <w:jc w:val="both"/>
        <w:rPr>
          <w:rFonts w:asciiTheme="minorHAnsi" w:hAnsiTheme="minorHAnsi"/>
          <w:lang w:val="en-PH"/>
        </w:rPr>
      </w:pPr>
    </w:p>
  </w:footnote>
  <w:footnote w:id="2">
    <w:p w:rsidR="004F03CC" w:rsidRPr="0043156E" w:rsidRDefault="004F03CC" w:rsidP="004F03CC">
      <w:pPr>
        <w:pStyle w:val="FootnoteText"/>
        <w:rPr>
          <w:rFonts w:asciiTheme="minorHAnsi" w:hAnsiTheme="minorHAnsi"/>
          <w:i/>
          <w:lang w:val="en-PH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C"/>
    <w:rsid w:val="00110A2D"/>
    <w:rsid w:val="002E5707"/>
    <w:rsid w:val="004F03CC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7C0A"/>
  <w15:chartTrackingRefBased/>
  <w15:docId w15:val="{829A25D2-AA97-4DBC-946E-D5E3FE5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F03CC"/>
    <w:rPr>
      <w:vertAlign w:val="superscript"/>
    </w:rPr>
  </w:style>
  <w:style w:type="paragraph" w:styleId="FootnoteText">
    <w:name w:val="footnote text"/>
    <w:aliases w:val="Geneva 9,Font: Geneva 9,Boston 10,f,Schriftart: 9 pt,Schriftart: 10 pt,Schriftart: 8 pt,WB-Fußnotentext,fn,footnote text,Footnotes,Footnote ak,WB-Fu€notentext,WB-Fuﬂnotentext,WB-Fu£ánotentext"/>
    <w:basedOn w:val="Normal"/>
    <w:link w:val="FootnoteTextChar"/>
    <w:uiPriority w:val="99"/>
    <w:unhideWhenUsed/>
    <w:rsid w:val="004F03CC"/>
  </w:style>
  <w:style w:type="character" w:customStyle="1" w:styleId="FootnoteTextChar">
    <w:name w:val="Footnote Text Char"/>
    <w:aliases w:val="Geneva 9 Char,Font: Geneva 9 Char,Boston 10 Char,f Char,Schriftart: 9 pt Char,Schriftart: 10 pt Char,Schriftart: 8 pt Char,WB-Fußnotentext Char,fn Char,footnote text Char,Footnotes Char,Footnote ak Char,WB-Fu€notentext Char"/>
    <w:basedOn w:val="DefaultParagraphFont"/>
    <w:link w:val="FootnoteText"/>
    <w:uiPriority w:val="99"/>
    <w:rsid w:val="004F03C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F03CC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F03CC"/>
    <w:rPr>
      <w:rFonts w:ascii="Times New Roman" w:eastAsia="Times New Roman" w:hAnsi="Times New Roman" w:cs="Times New Roman"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B01D082A434D148989EE6EE282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229A-CF50-4BCC-B917-83B6E3971261}"/>
      </w:docPartPr>
      <w:docPartBody>
        <w:p w:rsidR="00000000" w:rsidRDefault="00E26E52" w:rsidP="00E26E52">
          <w:pPr>
            <w:pStyle w:val="9AB01D082A434D148989EE6EE28247C8"/>
          </w:pPr>
          <w:r w:rsidRPr="00242081">
            <w:rPr>
              <w:rStyle w:val="PlaceholderText"/>
            </w:rPr>
            <w:t>(briefly describe the goods and quantity)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52"/>
    <w:rsid w:val="00E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E52"/>
    <w:rPr>
      <w:color w:val="808080"/>
    </w:rPr>
  </w:style>
  <w:style w:type="paragraph" w:customStyle="1" w:styleId="9AB01D082A434D148989EE6EE28247C8">
    <w:name w:val="9AB01D082A434D148989EE6EE28247C8"/>
    <w:rsid w:val="00E26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krystel el debs</dc:creator>
  <cp:keywords/>
  <dc:description/>
  <cp:lastModifiedBy>krystel el debs</cp:lastModifiedBy>
  <cp:revision>2</cp:revision>
  <dcterms:created xsi:type="dcterms:W3CDTF">2017-12-21T06:14:00Z</dcterms:created>
  <dcterms:modified xsi:type="dcterms:W3CDTF">2017-12-21T06:16:00Z</dcterms:modified>
</cp:coreProperties>
</file>