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01456" w14:textId="77777777" w:rsidR="002D1160" w:rsidRDefault="002D1160" w:rsidP="00706034">
      <w:pPr>
        <w:spacing w:after="120" w:line="240" w:lineRule="auto"/>
        <w:jc w:val="center"/>
        <w:rPr>
          <w:rFonts w:ascii="Times New Roman" w:eastAsia="MS PGothic" w:hAnsi="Times New Roman" w:cs="Times New Roman"/>
          <w:b/>
          <w:bCs/>
          <w:color w:val="C00000"/>
          <w:sz w:val="40"/>
          <w:szCs w:val="40"/>
          <w:u w:val="single"/>
        </w:rPr>
      </w:pPr>
      <w:r w:rsidRPr="00BC40BE">
        <w:rPr>
          <w:rFonts w:ascii="Times New Roman" w:eastAsia="MS PGothic" w:hAnsi="Times New Roman" w:cs="Times New Roman"/>
          <w:b/>
          <w:bCs/>
          <w:color w:val="C00000"/>
          <w:sz w:val="40"/>
          <w:szCs w:val="40"/>
          <w:u w:val="single"/>
        </w:rPr>
        <w:t>T</w:t>
      </w:r>
      <w:r>
        <w:rPr>
          <w:rFonts w:ascii="Times New Roman" w:eastAsia="MS PGothic" w:hAnsi="Times New Roman" w:cs="Times New Roman"/>
          <w:b/>
          <w:bCs/>
          <w:color w:val="C00000"/>
          <w:sz w:val="40"/>
          <w:szCs w:val="40"/>
          <w:u w:val="single"/>
        </w:rPr>
        <w:t>ENDER</w:t>
      </w:r>
      <w:r w:rsidRPr="00BC40BE">
        <w:rPr>
          <w:rFonts w:ascii="Times New Roman" w:eastAsia="MS PGothic" w:hAnsi="Times New Roman" w:cs="Times New Roman"/>
          <w:b/>
          <w:bCs/>
          <w:color w:val="C00000"/>
          <w:sz w:val="40"/>
          <w:szCs w:val="40"/>
          <w:u w:val="single"/>
        </w:rPr>
        <w:t xml:space="preserve"> D</w:t>
      </w:r>
      <w:r>
        <w:rPr>
          <w:rFonts w:ascii="Times New Roman" w:eastAsia="MS PGothic" w:hAnsi="Times New Roman" w:cs="Times New Roman"/>
          <w:b/>
          <w:bCs/>
          <w:color w:val="C00000"/>
          <w:sz w:val="40"/>
          <w:szCs w:val="40"/>
          <w:u w:val="single"/>
        </w:rPr>
        <w:t>OCUMENT</w:t>
      </w:r>
      <w:r w:rsidRPr="00BC40BE">
        <w:rPr>
          <w:rFonts w:ascii="Times New Roman" w:eastAsia="MS PGothic" w:hAnsi="Times New Roman" w:cs="Times New Roman"/>
          <w:b/>
          <w:bCs/>
          <w:color w:val="C00000"/>
          <w:sz w:val="40"/>
          <w:szCs w:val="40"/>
          <w:u w:val="single"/>
        </w:rPr>
        <w:t xml:space="preserve"> </w:t>
      </w:r>
    </w:p>
    <w:p w14:paraId="54F01458" w14:textId="77777777" w:rsidR="002D1160" w:rsidRPr="00D07E1C" w:rsidRDefault="002D1160" w:rsidP="002D1160">
      <w:pPr>
        <w:spacing w:after="0" w:line="192" w:lineRule="auto"/>
        <w:contextualSpacing/>
        <w:rPr>
          <w:rFonts w:ascii="Times New Roman" w:eastAsia="MS PGothic" w:hAnsi="Times New Roman" w:cs="Times New Roman"/>
          <w:b/>
          <w:bCs/>
          <w:caps/>
          <w:color w:val="CF102D"/>
          <w:spacing w:val="-8"/>
          <w:kern w:val="28"/>
          <w:sz w:val="52"/>
          <w:szCs w:val="52"/>
        </w:rPr>
      </w:pPr>
    </w:p>
    <w:p w14:paraId="54F01459" w14:textId="77777777" w:rsidR="002D1160" w:rsidRPr="0087229B" w:rsidRDefault="002D1160" w:rsidP="002D1160">
      <w:pPr>
        <w:spacing w:after="280"/>
        <w:rPr>
          <w:rFonts w:asciiTheme="majorBidi" w:eastAsia="Arial" w:hAnsiTheme="majorBidi" w:cstheme="majorBidi"/>
          <w:color w:val="4C515A"/>
          <w:sz w:val="24"/>
          <w:szCs w:val="24"/>
        </w:rPr>
      </w:pPr>
      <w:r w:rsidRPr="0087229B">
        <w:rPr>
          <w:rFonts w:asciiTheme="majorBidi" w:eastAsia="MS PGothic" w:hAnsiTheme="majorBidi" w:cstheme="majorBidi"/>
          <w:b/>
          <w:bCs/>
          <w:i/>
          <w:iCs/>
          <w:caps/>
          <w:color w:val="CF102D"/>
          <w:spacing w:val="-8"/>
          <w:kern w:val="28"/>
          <w:sz w:val="24"/>
          <w:szCs w:val="24"/>
        </w:rPr>
        <w:t>Youth for tomorrow</w:t>
      </w:r>
      <w:r w:rsidR="0087229B" w:rsidRPr="0087229B">
        <w:rPr>
          <w:rFonts w:asciiTheme="majorBidi" w:eastAsia="MS PGothic" w:hAnsiTheme="majorBidi" w:cstheme="majorBidi"/>
          <w:b/>
          <w:bCs/>
          <w:i/>
          <w:iCs/>
          <w:caps/>
          <w:color w:val="CF102D"/>
          <w:spacing w:val="-8"/>
          <w:kern w:val="28"/>
          <w:sz w:val="24"/>
          <w:szCs w:val="24"/>
        </w:rPr>
        <w:t>-Bussma project</w:t>
      </w:r>
    </w:p>
    <w:p w14:paraId="54F0145A" w14:textId="77777777" w:rsidR="002D1160" w:rsidRPr="0087229B" w:rsidRDefault="002D1160" w:rsidP="002D1160">
      <w:pPr>
        <w:keepNext/>
        <w:keepLines/>
        <w:spacing w:after="0" w:line="228" w:lineRule="auto"/>
        <w:outlineLvl w:val="2"/>
        <w:rPr>
          <w:rFonts w:asciiTheme="majorBidi" w:eastAsia="MS PGothic" w:hAnsiTheme="majorBidi" w:cstheme="majorBidi"/>
          <w:b/>
          <w:bCs/>
          <w:color w:val="CF102D"/>
          <w:sz w:val="24"/>
          <w:szCs w:val="24"/>
        </w:rPr>
      </w:pPr>
      <w:bookmarkStart w:id="0" w:name="_Toc497219665"/>
      <w:bookmarkStart w:id="1" w:name="_Toc497906202"/>
      <w:r w:rsidRPr="0087229B">
        <w:rPr>
          <w:rFonts w:asciiTheme="majorBidi" w:eastAsia="MS PGothic" w:hAnsiTheme="majorBidi" w:cstheme="majorBidi"/>
          <w:b/>
          <w:bCs/>
          <w:color w:val="CF102D"/>
          <w:sz w:val="24"/>
          <w:szCs w:val="24"/>
        </w:rPr>
        <w:t>About Mercy Corps</w:t>
      </w:r>
    </w:p>
    <w:p w14:paraId="54F0145B" w14:textId="77777777" w:rsidR="002D1160" w:rsidRPr="0087229B" w:rsidRDefault="002D1160" w:rsidP="002D1160">
      <w:pPr>
        <w:keepNext/>
        <w:keepLines/>
        <w:spacing w:after="0" w:line="228" w:lineRule="auto"/>
        <w:outlineLvl w:val="2"/>
        <w:rPr>
          <w:rFonts w:asciiTheme="majorBidi" w:eastAsia="MS PGothic" w:hAnsiTheme="majorBidi" w:cstheme="majorBidi"/>
          <w:b/>
          <w:bCs/>
          <w:color w:val="CF102D"/>
          <w:sz w:val="24"/>
          <w:szCs w:val="24"/>
        </w:rPr>
      </w:pPr>
      <w:r w:rsidRPr="0087229B">
        <w:rPr>
          <w:rFonts w:asciiTheme="majorBidi" w:eastAsia="Arial" w:hAnsiTheme="majorBidi" w:cstheme="majorBidi"/>
          <w:sz w:val="24"/>
          <w:szCs w:val="24"/>
        </w:rPr>
        <w:t>Mercy Corps, an international development organization founded in 1979, present in 44 countries, supports local actors in building more secure, just, and productive communities across the world, including in times of humanitarian disaster. Catalyzer of positive change, Mercy Corps intervenes as a facilitator to turn crisis into opportunities through programs carried by the communities, themselves being the best agents for their own change. Mercy Corps programs rest on strong partnerships with actors from the public, private and civil society spheres.</w:t>
      </w:r>
    </w:p>
    <w:p w14:paraId="54F0145C" w14:textId="77777777" w:rsidR="002D1160" w:rsidRPr="0087229B" w:rsidRDefault="002D1160" w:rsidP="002D1160">
      <w:pPr>
        <w:keepNext/>
        <w:keepLines/>
        <w:spacing w:after="0" w:line="228" w:lineRule="auto"/>
        <w:outlineLvl w:val="2"/>
        <w:rPr>
          <w:rFonts w:asciiTheme="majorBidi" w:eastAsia="MS PGothic" w:hAnsiTheme="majorBidi" w:cstheme="majorBidi"/>
          <w:b/>
          <w:bCs/>
          <w:color w:val="CF102D"/>
          <w:sz w:val="24"/>
          <w:szCs w:val="24"/>
        </w:rPr>
      </w:pPr>
    </w:p>
    <w:p w14:paraId="54F0145D" w14:textId="77777777" w:rsidR="002D1160" w:rsidRPr="0087229B" w:rsidRDefault="002D1160" w:rsidP="002D1160">
      <w:pPr>
        <w:keepNext/>
        <w:keepLines/>
        <w:spacing w:after="0" w:line="228" w:lineRule="auto"/>
        <w:outlineLvl w:val="2"/>
        <w:rPr>
          <w:rFonts w:asciiTheme="majorBidi" w:eastAsia="MS PGothic" w:hAnsiTheme="majorBidi" w:cstheme="majorBidi"/>
          <w:b/>
          <w:bCs/>
          <w:color w:val="CF102D"/>
          <w:sz w:val="24"/>
          <w:szCs w:val="24"/>
        </w:rPr>
      </w:pPr>
    </w:p>
    <w:p w14:paraId="54F0145E" w14:textId="77777777" w:rsidR="002D1160" w:rsidRPr="0087229B" w:rsidRDefault="002D1160" w:rsidP="002D1160">
      <w:pPr>
        <w:keepNext/>
        <w:keepLines/>
        <w:spacing w:after="0" w:line="228" w:lineRule="auto"/>
        <w:outlineLvl w:val="2"/>
        <w:rPr>
          <w:rFonts w:asciiTheme="majorBidi" w:eastAsia="MS PGothic" w:hAnsiTheme="majorBidi" w:cstheme="majorBidi"/>
          <w:b/>
          <w:bCs/>
          <w:color w:val="CF102D"/>
          <w:sz w:val="24"/>
          <w:szCs w:val="24"/>
        </w:rPr>
      </w:pPr>
    </w:p>
    <w:bookmarkEnd w:id="0"/>
    <w:bookmarkEnd w:id="1"/>
    <w:p w14:paraId="54F0145F" w14:textId="37EF0B21" w:rsidR="008618CF" w:rsidRPr="008618CF" w:rsidRDefault="002D1160" w:rsidP="00F907A8">
      <w:pPr>
        <w:autoSpaceDE w:val="0"/>
        <w:autoSpaceDN w:val="0"/>
        <w:adjustRightInd w:val="0"/>
        <w:rPr>
          <w:rFonts w:asciiTheme="majorBidi" w:hAnsiTheme="majorBidi" w:cstheme="majorBidi"/>
        </w:rPr>
      </w:pPr>
      <w:r w:rsidRPr="0087229B">
        <w:rPr>
          <w:rFonts w:asciiTheme="majorBidi" w:eastAsia="MS PGothic" w:hAnsiTheme="majorBidi" w:cstheme="majorBidi"/>
          <w:b/>
          <w:bCs/>
          <w:color w:val="CF102D"/>
          <w:sz w:val="24"/>
          <w:szCs w:val="24"/>
        </w:rPr>
        <w:t xml:space="preserve">About </w:t>
      </w:r>
      <w:r w:rsidR="008618CF">
        <w:rPr>
          <w:rFonts w:asciiTheme="majorBidi" w:eastAsia="MS PGothic" w:hAnsiTheme="majorBidi" w:cstheme="majorBidi"/>
          <w:b/>
          <w:bCs/>
          <w:color w:val="CF102D"/>
          <w:sz w:val="24"/>
          <w:szCs w:val="24"/>
        </w:rPr>
        <w:t>Akkarouna</w:t>
      </w:r>
      <w:r w:rsidRPr="0087229B">
        <w:rPr>
          <w:rFonts w:asciiTheme="majorBidi" w:eastAsia="Arial" w:hAnsiTheme="majorBidi" w:cstheme="majorBidi"/>
          <w:color w:val="4C515A"/>
          <w:sz w:val="24"/>
          <w:szCs w:val="24"/>
        </w:rPr>
        <w:br/>
      </w:r>
      <w:r w:rsidR="008618CF" w:rsidRPr="008618CF">
        <w:rPr>
          <w:rFonts w:asciiTheme="majorBidi" w:hAnsiTheme="majorBidi" w:cstheme="majorBidi"/>
        </w:rPr>
        <w:t xml:space="preserve">Akkarouna is one of the local active organizations that was established in 2010; that fights local poverty </w:t>
      </w:r>
      <w:r w:rsidR="00F907A8">
        <w:rPr>
          <w:rFonts w:asciiTheme="majorBidi" w:hAnsiTheme="majorBidi" w:cstheme="majorBidi"/>
        </w:rPr>
        <w:t xml:space="preserve">(repeated </w:t>
      </w:r>
      <w:r w:rsidR="007473C7">
        <w:rPr>
          <w:rFonts w:asciiTheme="majorBidi" w:hAnsiTheme="majorBidi" w:cstheme="majorBidi"/>
        </w:rPr>
        <w:t>later)</w:t>
      </w:r>
      <w:r w:rsidR="007473C7" w:rsidRPr="008618CF">
        <w:rPr>
          <w:rFonts w:asciiTheme="majorBidi" w:hAnsiTheme="majorBidi" w:cstheme="majorBidi"/>
        </w:rPr>
        <w:t xml:space="preserve"> and</w:t>
      </w:r>
      <w:r w:rsidR="008618CF" w:rsidRPr="008618CF">
        <w:rPr>
          <w:rFonts w:asciiTheme="majorBidi" w:hAnsiTheme="majorBidi" w:cstheme="majorBidi"/>
        </w:rPr>
        <w:t xml:space="preserve"> shedding light on natural and human resources. </w:t>
      </w:r>
      <w:r w:rsidR="00F907A8">
        <w:rPr>
          <w:rFonts w:asciiTheme="majorBidi" w:hAnsiTheme="majorBidi" w:cstheme="majorBidi" w:hint="cs"/>
          <w:rtl/>
        </w:rPr>
        <w:t>)</w:t>
      </w:r>
      <w:r w:rsidR="00F907A8">
        <w:rPr>
          <w:rFonts w:asciiTheme="majorBidi" w:hAnsiTheme="majorBidi" w:cstheme="majorBidi"/>
        </w:rPr>
        <w:t>repetition later)</w:t>
      </w:r>
    </w:p>
    <w:p w14:paraId="54F01460" w14:textId="77777777" w:rsidR="002D1160" w:rsidRPr="0087229B" w:rsidRDefault="008618CF" w:rsidP="008618CF">
      <w:pPr>
        <w:autoSpaceDE w:val="0"/>
        <w:autoSpaceDN w:val="0"/>
        <w:adjustRightInd w:val="0"/>
        <w:spacing w:after="0" w:line="240" w:lineRule="auto"/>
        <w:rPr>
          <w:rFonts w:asciiTheme="majorBidi" w:hAnsiTheme="majorBidi" w:cstheme="majorBidi"/>
          <w:sz w:val="24"/>
          <w:szCs w:val="24"/>
        </w:rPr>
      </w:pPr>
      <w:r w:rsidRPr="008618CF">
        <w:rPr>
          <w:rFonts w:asciiTheme="majorBidi" w:hAnsiTheme="majorBidi" w:cstheme="majorBidi"/>
          <w:sz w:val="24"/>
          <w:szCs w:val="24"/>
        </w:rPr>
        <w:t>Akkarouna aims at enhancing the role of the youth and adults in public life without discrimination in the community. In fact, it ensures their involvement in various types of activities and programs to keep them away from delinquency and the tendency of violence. The association works on raising the moral, behavioral and environmental awareness; thus uniting communities together to grow stronger towards the same objectives and erasing ignorance. It also works on fighting local poverty to decrease the gaps and in equalities between all the communal levels. Hence, it works on developing the quality and standards of the societ</w:t>
      </w:r>
      <w:r>
        <w:rPr>
          <w:rFonts w:asciiTheme="majorBidi" w:hAnsiTheme="majorBidi" w:cstheme="majorBidi"/>
          <w:sz w:val="24"/>
          <w:szCs w:val="24"/>
        </w:rPr>
        <w:t>y.</w:t>
      </w:r>
    </w:p>
    <w:p w14:paraId="54F01461" w14:textId="77777777" w:rsidR="002D1160" w:rsidRPr="0087229B" w:rsidRDefault="002D1160" w:rsidP="002D1160">
      <w:pPr>
        <w:autoSpaceDE w:val="0"/>
        <w:autoSpaceDN w:val="0"/>
        <w:adjustRightInd w:val="0"/>
        <w:spacing w:after="0" w:line="240" w:lineRule="auto"/>
        <w:rPr>
          <w:rFonts w:asciiTheme="majorBidi" w:hAnsiTheme="majorBidi" w:cstheme="majorBidi"/>
          <w:sz w:val="24"/>
          <w:szCs w:val="24"/>
        </w:rPr>
      </w:pPr>
    </w:p>
    <w:p w14:paraId="54F01462" w14:textId="77777777" w:rsidR="002D1160" w:rsidRPr="0087229B" w:rsidRDefault="002D1160" w:rsidP="002D1160">
      <w:pPr>
        <w:autoSpaceDE w:val="0"/>
        <w:autoSpaceDN w:val="0"/>
        <w:adjustRightInd w:val="0"/>
        <w:spacing w:after="0" w:line="240" w:lineRule="auto"/>
        <w:rPr>
          <w:rFonts w:asciiTheme="majorBidi" w:hAnsiTheme="majorBidi" w:cstheme="majorBidi"/>
          <w:sz w:val="24"/>
          <w:szCs w:val="24"/>
        </w:rPr>
      </w:pPr>
    </w:p>
    <w:p w14:paraId="54F01463" w14:textId="77777777" w:rsidR="002D1160" w:rsidRPr="0087229B" w:rsidRDefault="002D1160" w:rsidP="00706034">
      <w:pPr>
        <w:keepNext/>
        <w:keepLines/>
        <w:spacing w:after="100" w:line="228" w:lineRule="auto"/>
        <w:outlineLvl w:val="2"/>
        <w:rPr>
          <w:rFonts w:asciiTheme="majorBidi" w:eastAsia="MS PGothic" w:hAnsiTheme="majorBidi" w:cstheme="majorBidi"/>
          <w:b/>
          <w:bCs/>
          <w:i/>
          <w:iCs/>
          <w:color w:val="CF102D"/>
          <w:sz w:val="24"/>
          <w:szCs w:val="24"/>
        </w:rPr>
      </w:pPr>
      <w:r w:rsidRPr="0087229B">
        <w:rPr>
          <w:rFonts w:asciiTheme="majorBidi" w:eastAsia="MS PGothic" w:hAnsiTheme="majorBidi" w:cstheme="majorBidi"/>
          <w:b/>
          <w:bCs/>
          <w:color w:val="CF102D"/>
          <w:sz w:val="24"/>
          <w:szCs w:val="24"/>
        </w:rPr>
        <w:br/>
      </w:r>
      <w:bookmarkStart w:id="2" w:name="_Toc497219666"/>
      <w:bookmarkStart w:id="3" w:name="_Toc497906203"/>
      <w:r w:rsidRPr="0087229B">
        <w:rPr>
          <w:rFonts w:asciiTheme="majorBidi" w:eastAsia="MS PGothic" w:hAnsiTheme="majorBidi" w:cstheme="majorBidi"/>
          <w:b/>
          <w:bCs/>
          <w:color w:val="CF102D"/>
          <w:sz w:val="24"/>
          <w:szCs w:val="24"/>
        </w:rPr>
        <w:t>Program overview</w:t>
      </w:r>
      <w:bookmarkEnd w:id="2"/>
      <w:r w:rsidRPr="0087229B">
        <w:rPr>
          <w:rFonts w:asciiTheme="majorBidi" w:eastAsia="MS PGothic" w:hAnsiTheme="majorBidi" w:cstheme="majorBidi"/>
          <w:b/>
          <w:bCs/>
          <w:color w:val="CF102D"/>
          <w:sz w:val="24"/>
          <w:szCs w:val="24"/>
        </w:rPr>
        <w:t xml:space="preserve"> </w:t>
      </w:r>
      <w:bookmarkEnd w:id="3"/>
    </w:p>
    <w:p w14:paraId="54F01464" w14:textId="5C8DE9F6" w:rsidR="002D1160" w:rsidRPr="0087229B" w:rsidRDefault="002D1160" w:rsidP="008618CF">
      <w:pPr>
        <w:spacing w:after="280"/>
        <w:rPr>
          <w:rFonts w:asciiTheme="majorBidi" w:eastAsia="Calibri" w:hAnsiTheme="majorBidi" w:cstheme="majorBidi"/>
          <w:sz w:val="24"/>
          <w:szCs w:val="24"/>
        </w:rPr>
      </w:pPr>
      <w:r w:rsidRPr="0087229B">
        <w:rPr>
          <w:rFonts w:asciiTheme="majorBidi" w:eastAsia="Calibri" w:hAnsiTheme="majorBidi" w:cstheme="majorBidi"/>
          <w:sz w:val="24"/>
          <w:szCs w:val="24"/>
        </w:rPr>
        <w:t xml:space="preserve">With the support of the Government of Canada, Mercy Corps launched in 2017 a Youth for Tomorrow program, which is implemented in </w:t>
      </w:r>
      <w:r w:rsidR="002B0BCC">
        <w:rPr>
          <w:rFonts w:asciiTheme="majorBidi" w:eastAsia="Calibri" w:hAnsiTheme="majorBidi" w:cstheme="majorBidi"/>
          <w:sz w:val="24"/>
          <w:szCs w:val="24"/>
        </w:rPr>
        <w:t>Mount Lebanon.</w:t>
      </w:r>
      <w:r w:rsidRPr="0087229B">
        <w:rPr>
          <w:rFonts w:asciiTheme="majorBidi" w:eastAsia="Calibri" w:hAnsiTheme="majorBidi" w:cstheme="majorBidi"/>
          <w:sz w:val="24"/>
          <w:szCs w:val="24"/>
        </w:rPr>
        <w:t xml:space="preserve">  </w:t>
      </w:r>
      <w:r w:rsidR="007473C7">
        <w:rPr>
          <w:rFonts w:asciiTheme="majorBidi" w:eastAsia="Calibri" w:hAnsiTheme="majorBidi" w:cstheme="majorBidi"/>
          <w:sz w:val="24"/>
          <w:szCs w:val="24"/>
        </w:rPr>
        <w:t>In Tripoli</w:t>
      </w:r>
      <w:r w:rsidR="00B078CF">
        <w:rPr>
          <w:rFonts w:asciiTheme="majorBidi" w:eastAsia="Calibri" w:hAnsiTheme="majorBidi" w:cstheme="majorBidi"/>
          <w:sz w:val="24"/>
          <w:szCs w:val="24"/>
        </w:rPr>
        <w:t>,</w:t>
      </w:r>
      <w:r w:rsidR="008618CF">
        <w:rPr>
          <w:rFonts w:asciiTheme="majorBidi" w:eastAsia="Calibri" w:hAnsiTheme="majorBidi" w:cstheme="majorBidi"/>
          <w:sz w:val="24"/>
          <w:szCs w:val="24"/>
        </w:rPr>
        <w:t xml:space="preserve"> </w:t>
      </w:r>
      <w:r w:rsidRPr="0087229B">
        <w:rPr>
          <w:rFonts w:asciiTheme="majorBidi" w:eastAsia="Calibri" w:hAnsiTheme="majorBidi" w:cstheme="majorBidi"/>
          <w:sz w:val="24"/>
          <w:szCs w:val="24"/>
        </w:rPr>
        <w:t xml:space="preserve">the program is directly implemented by </w:t>
      </w:r>
      <w:r w:rsidR="008618CF">
        <w:rPr>
          <w:rFonts w:asciiTheme="majorBidi" w:eastAsia="Calibri" w:hAnsiTheme="majorBidi" w:cstheme="majorBidi"/>
          <w:sz w:val="24"/>
          <w:szCs w:val="24"/>
        </w:rPr>
        <w:t>Akkarouna</w:t>
      </w:r>
      <w:r w:rsidR="002B0BCC">
        <w:rPr>
          <w:rFonts w:asciiTheme="majorBidi" w:eastAsia="Calibri" w:hAnsiTheme="majorBidi" w:cstheme="majorBidi"/>
          <w:sz w:val="24"/>
          <w:szCs w:val="24"/>
        </w:rPr>
        <w:t xml:space="preserve"> </w:t>
      </w:r>
      <w:r w:rsidRPr="0087229B">
        <w:rPr>
          <w:rFonts w:asciiTheme="majorBidi" w:eastAsia="Calibri" w:hAnsiTheme="majorBidi" w:cstheme="majorBidi"/>
          <w:sz w:val="24"/>
          <w:szCs w:val="24"/>
        </w:rPr>
        <w:t>Organization in partnership with Mercy Corps.</w:t>
      </w:r>
    </w:p>
    <w:p w14:paraId="54F01465" w14:textId="77777777" w:rsidR="002D1160" w:rsidRPr="0087229B" w:rsidRDefault="002D1160" w:rsidP="002D1160">
      <w:pPr>
        <w:spacing w:after="280"/>
        <w:rPr>
          <w:rFonts w:asciiTheme="majorBidi" w:eastAsia="Arial" w:hAnsiTheme="majorBidi" w:cstheme="majorBidi"/>
          <w:sz w:val="24"/>
          <w:szCs w:val="24"/>
        </w:rPr>
      </w:pPr>
      <w:r w:rsidRPr="0087229B">
        <w:rPr>
          <w:rFonts w:asciiTheme="majorBidi" w:eastAsia="Calibri" w:hAnsiTheme="majorBidi" w:cstheme="majorBidi"/>
          <w:sz w:val="24"/>
          <w:szCs w:val="24"/>
        </w:rPr>
        <w:t>This three-year program is part of a regional initiative by Mercy Corps, funded by the Government of Canada, in Iraq, Jordan, Lebanon and Syria to build improved, evidence-based provision of psychosocial support and market-driven skills to vulnerable youth in the region.  Adolescence is a critical time in one’s life that can put young people on a positive or negative trajectory for their future. This project seeks to develop their skills to better prepare them for adulthood and support them during this pivotal time in their lives to make positive decisions and develop productive habits.</w:t>
      </w:r>
    </w:p>
    <w:p w14:paraId="54F01466" w14:textId="77777777" w:rsidR="002D1160" w:rsidRPr="0087229B" w:rsidRDefault="002D1160" w:rsidP="002D1160">
      <w:pPr>
        <w:spacing w:after="280"/>
        <w:jc w:val="both"/>
        <w:rPr>
          <w:rFonts w:asciiTheme="majorBidi" w:eastAsia="Arial" w:hAnsiTheme="majorBidi" w:cstheme="majorBidi"/>
          <w:sz w:val="24"/>
          <w:szCs w:val="24"/>
        </w:rPr>
      </w:pPr>
      <w:r w:rsidRPr="0087229B">
        <w:rPr>
          <w:rFonts w:asciiTheme="majorBidi" w:eastAsia="Calibri" w:hAnsiTheme="majorBidi" w:cstheme="majorBidi"/>
          <w:sz w:val="24"/>
          <w:szCs w:val="24"/>
        </w:rPr>
        <w:t xml:space="preserve">The program engages Syrian, Palestinian and Lebanese adolescent boys and girls, between the ages of 12 – 18 who are not currently enrolled in school or are at high risk of dropping out. The </w:t>
      </w:r>
      <w:r w:rsidRPr="0087229B">
        <w:rPr>
          <w:rFonts w:asciiTheme="majorBidi" w:eastAsia="Calibri" w:hAnsiTheme="majorBidi" w:cstheme="majorBidi"/>
          <w:sz w:val="24"/>
          <w:szCs w:val="24"/>
        </w:rPr>
        <w:lastRenderedPageBreak/>
        <w:t xml:space="preserve">program also engages young adults between the ages of 19 – 35 from among refugee and host communities to act as mentors and facilitators within the project.  Youth for Tomorrow provides adolescents ongoing psychosocial support and market-driven skill-building opportunities while building an enabling environment for young people through community engagement and provision of enhanced adolescent and youth services.    </w:t>
      </w:r>
    </w:p>
    <w:p w14:paraId="54F01467" w14:textId="77777777" w:rsidR="00E26053" w:rsidRDefault="002D1160" w:rsidP="00AD672E">
      <w:pPr>
        <w:spacing w:after="280"/>
        <w:rPr>
          <w:rFonts w:asciiTheme="majorBidi" w:eastAsia="Calibri" w:hAnsiTheme="majorBidi" w:cstheme="majorBidi"/>
          <w:sz w:val="24"/>
          <w:szCs w:val="24"/>
        </w:rPr>
      </w:pPr>
      <w:r w:rsidRPr="0087229B">
        <w:rPr>
          <w:rFonts w:asciiTheme="majorBidi" w:eastAsia="Calibri" w:hAnsiTheme="majorBidi" w:cstheme="majorBidi"/>
          <w:sz w:val="24"/>
          <w:szCs w:val="24"/>
        </w:rPr>
        <w:t xml:space="preserve">Mercy Corps is supporting </w:t>
      </w:r>
      <w:r w:rsidR="008618CF">
        <w:rPr>
          <w:rFonts w:asciiTheme="majorBidi" w:eastAsia="Calibri" w:hAnsiTheme="majorBidi" w:cstheme="majorBidi"/>
          <w:sz w:val="24"/>
          <w:szCs w:val="24"/>
        </w:rPr>
        <w:t xml:space="preserve">Akkarouna </w:t>
      </w:r>
      <w:r w:rsidRPr="0087229B">
        <w:rPr>
          <w:rFonts w:asciiTheme="majorBidi" w:eastAsia="Calibri" w:hAnsiTheme="majorBidi" w:cstheme="majorBidi"/>
          <w:sz w:val="24"/>
          <w:szCs w:val="24"/>
        </w:rPr>
        <w:t xml:space="preserve">in looking for a </w:t>
      </w:r>
      <w:r w:rsidR="009E05D0">
        <w:rPr>
          <w:rFonts w:asciiTheme="majorBidi" w:eastAsia="Calibri" w:hAnsiTheme="majorBidi" w:cstheme="majorBidi"/>
          <w:sz w:val="24"/>
          <w:szCs w:val="24"/>
        </w:rPr>
        <w:t>one year partnership with a</w:t>
      </w:r>
      <w:r w:rsidRPr="0087229B">
        <w:rPr>
          <w:rFonts w:asciiTheme="majorBidi" w:eastAsia="Calibri" w:hAnsiTheme="majorBidi" w:cstheme="majorBidi"/>
          <w:sz w:val="24"/>
          <w:szCs w:val="24"/>
        </w:rPr>
        <w:t xml:space="preserve"> Sister CBO partner to manage an adolescent and youth friendly space in </w:t>
      </w:r>
      <w:r w:rsidR="00AD672E">
        <w:rPr>
          <w:rFonts w:asciiTheme="majorBidi" w:eastAsia="Calibri" w:hAnsiTheme="majorBidi" w:cstheme="majorBidi"/>
          <w:sz w:val="24"/>
          <w:szCs w:val="24"/>
        </w:rPr>
        <w:t>Tripoli</w:t>
      </w:r>
    </w:p>
    <w:p w14:paraId="54F01468" w14:textId="77777777" w:rsidR="002D1160" w:rsidRPr="0087229B" w:rsidRDefault="002D1160" w:rsidP="002D1160">
      <w:pPr>
        <w:spacing w:after="280"/>
        <w:rPr>
          <w:rFonts w:asciiTheme="majorBidi" w:eastAsia="Arial" w:hAnsiTheme="majorBidi" w:cstheme="majorBidi"/>
          <w:sz w:val="24"/>
          <w:szCs w:val="24"/>
        </w:rPr>
      </w:pPr>
      <w:r w:rsidRPr="0087229B">
        <w:rPr>
          <w:rFonts w:asciiTheme="majorBidi" w:eastAsia="Calibri" w:hAnsiTheme="majorBidi" w:cstheme="majorBidi"/>
          <w:sz w:val="24"/>
          <w:szCs w:val="24"/>
        </w:rPr>
        <w:t>Potential partners can apply in English or Arabic.  Any applications should be entitled: “YFT PARTNER TENDER”.  Any applications, which do not use this title in the email, may not be considered.</w:t>
      </w:r>
    </w:p>
    <w:p w14:paraId="54F0146B" w14:textId="50EFADAD" w:rsidR="002B0BCC" w:rsidRPr="007473C7" w:rsidRDefault="002D1160" w:rsidP="007473C7">
      <w:pPr>
        <w:spacing w:after="280"/>
        <w:rPr>
          <w:rFonts w:asciiTheme="majorBidi" w:eastAsia="Calibri" w:hAnsiTheme="majorBidi" w:cstheme="majorBidi"/>
          <w:color w:val="4C515A"/>
          <w:sz w:val="24"/>
          <w:szCs w:val="24"/>
        </w:rPr>
      </w:pPr>
      <w:r w:rsidRPr="0087229B">
        <w:rPr>
          <w:rFonts w:asciiTheme="majorBidi" w:eastAsia="Calibri" w:hAnsiTheme="majorBidi" w:cstheme="majorBidi"/>
          <w:sz w:val="24"/>
          <w:szCs w:val="24"/>
        </w:rPr>
        <w:t>Partners can apply to manage one center only (</w:t>
      </w:r>
      <w:r w:rsidR="00EC63FB" w:rsidRPr="0087229B">
        <w:rPr>
          <w:rFonts w:asciiTheme="majorBidi" w:eastAsia="Calibri" w:hAnsiTheme="majorBidi" w:cstheme="majorBidi"/>
          <w:sz w:val="24"/>
          <w:szCs w:val="24"/>
        </w:rPr>
        <w:t xml:space="preserve">in </w:t>
      </w:r>
      <w:r w:rsidR="008618CF">
        <w:rPr>
          <w:rFonts w:asciiTheme="majorBidi" w:eastAsia="Calibri" w:hAnsiTheme="majorBidi" w:cstheme="majorBidi"/>
          <w:sz w:val="24"/>
          <w:szCs w:val="24"/>
        </w:rPr>
        <w:t>Tripoli near Badawi</w:t>
      </w:r>
      <w:r w:rsidR="002B0BCC">
        <w:rPr>
          <w:rFonts w:asciiTheme="majorBidi" w:eastAsia="Calibri" w:hAnsiTheme="majorBidi" w:cstheme="majorBidi"/>
          <w:sz w:val="24"/>
          <w:szCs w:val="24"/>
        </w:rPr>
        <w:t>).</w:t>
      </w:r>
      <w:r w:rsidRPr="0087229B">
        <w:rPr>
          <w:rFonts w:asciiTheme="majorBidi" w:eastAsia="Calibri" w:hAnsiTheme="majorBidi" w:cstheme="majorBidi"/>
          <w:sz w:val="24"/>
          <w:szCs w:val="24"/>
        </w:rPr>
        <w:t xml:space="preserve">  Following reception of expressions of interest from potential partners, Mercy Corps</w:t>
      </w:r>
      <w:r w:rsidR="00EC63FB" w:rsidRPr="0087229B">
        <w:rPr>
          <w:rFonts w:asciiTheme="majorBidi" w:eastAsia="Calibri" w:hAnsiTheme="majorBidi" w:cstheme="majorBidi"/>
          <w:sz w:val="24"/>
          <w:szCs w:val="24"/>
        </w:rPr>
        <w:t xml:space="preserve"> and </w:t>
      </w:r>
      <w:r w:rsidR="008618CF">
        <w:rPr>
          <w:rFonts w:asciiTheme="majorBidi" w:eastAsia="Calibri" w:hAnsiTheme="majorBidi" w:cstheme="majorBidi"/>
          <w:sz w:val="24"/>
          <w:szCs w:val="24"/>
        </w:rPr>
        <w:t>Akkarouna</w:t>
      </w:r>
      <w:r w:rsidRPr="0087229B">
        <w:rPr>
          <w:rFonts w:asciiTheme="majorBidi" w:eastAsia="Calibri" w:hAnsiTheme="majorBidi" w:cstheme="majorBidi"/>
          <w:sz w:val="24"/>
          <w:szCs w:val="24"/>
        </w:rPr>
        <w:t xml:space="preserve"> will shortlist applications based on the eligibility criteria mentioned below, and on the strength of their initial concept for how the adolescent friendly community center could be run.  Shortlisted candidates will be </w:t>
      </w:r>
      <w:r w:rsidR="007473C7" w:rsidRPr="0087229B">
        <w:rPr>
          <w:rFonts w:asciiTheme="majorBidi" w:eastAsia="Calibri" w:hAnsiTheme="majorBidi" w:cstheme="majorBidi"/>
          <w:sz w:val="24"/>
          <w:szCs w:val="24"/>
        </w:rPr>
        <w:t>interviewed,</w:t>
      </w:r>
      <w:r w:rsidRPr="0087229B">
        <w:rPr>
          <w:rFonts w:asciiTheme="majorBidi" w:eastAsia="Calibri" w:hAnsiTheme="majorBidi" w:cstheme="majorBidi"/>
          <w:sz w:val="24"/>
          <w:szCs w:val="24"/>
        </w:rPr>
        <w:t xml:space="preserve"> and a further assessment carried out, before final selection of the two partners for the program</w:t>
      </w:r>
      <w:r w:rsidRPr="0087229B">
        <w:rPr>
          <w:rFonts w:asciiTheme="majorBidi" w:eastAsia="Calibri" w:hAnsiTheme="majorBidi" w:cstheme="majorBidi"/>
          <w:color w:val="4C515A"/>
          <w:sz w:val="24"/>
          <w:szCs w:val="24"/>
        </w:rPr>
        <w:t xml:space="preserve">.  </w:t>
      </w:r>
    </w:p>
    <w:p w14:paraId="54F0146C" w14:textId="77777777" w:rsidR="00EC63FB" w:rsidRPr="0087229B" w:rsidRDefault="002D1160" w:rsidP="00EC63FB">
      <w:pPr>
        <w:spacing w:after="280"/>
        <w:ind w:hanging="180"/>
        <w:rPr>
          <w:rFonts w:asciiTheme="majorBidi" w:eastAsia="Calibri" w:hAnsiTheme="majorBidi" w:cstheme="majorBidi"/>
          <w:b/>
          <w:bCs/>
          <w:color w:val="C00000"/>
          <w:sz w:val="24"/>
          <w:szCs w:val="24"/>
        </w:rPr>
      </w:pPr>
      <w:r w:rsidRPr="0087229B">
        <w:rPr>
          <w:rFonts w:asciiTheme="majorBidi" w:eastAsia="Calibri" w:hAnsiTheme="majorBidi" w:cstheme="majorBidi"/>
          <w:b/>
          <w:bCs/>
          <w:color w:val="C00000"/>
          <w:sz w:val="24"/>
          <w:szCs w:val="24"/>
        </w:rPr>
        <w:t xml:space="preserve">The </w:t>
      </w:r>
      <w:r w:rsidR="00EC63FB" w:rsidRPr="0087229B">
        <w:rPr>
          <w:rFonts w:asciiTheme="majorBidi" w:eastAsia="Calibri" w:hAnsiTheme="majorBidi" w:cstheme="majorBidi"/>
          <w:b/>
          <w:bCs/>
          <w:color w:val="C00000"/>
          <w:sz w:val="24"/>
          <w:szCs w:val="24"/>
        </w:rPr>
        <w:t>Partnership aim:</w:t>
      </w:r>
    </w:p>
    <w:p w14:paraId="54F0146D" w14:textId="77777777" w:rsidR="00EC63FB" w:rsidRPr="0087229B" w:rsidRDefault="00EC63FB" w:rsidP="008618CF">
      <w:pPr>
        <w:spacing w:after="280"/>
        <w:rPr>
          <w:rFonts w:asciiTheme="majorBidi" w:eastAsia="Calibri" w:hAnsiTheme="majorBidi" w:cstheme="majorBidi"/>
          <w:b/>
          <w:bCs/>
          <w:color w:val="C00000"/>
          <w:sz w:val="24"/>
          <w:szCs w:val="24"/>
        </w:rPr>
      </w:pPr>
      <w:r w:rsidRPr="0087229B">
        <w:rPr>
          <w:rFonts w:asciiTheme="majorBidi" w:eastAsia="Calibri" w:hAnsiTheme="majorBidi" w:cstheme="majorBidi"/>
          <w:bCs/>
          <w:sz w:val="24"/>
          <w:szCs w:val="24"/>
          <w:highlight w:val="white"/>
        </w:rPr>
        <w:t>Mercy</w:t>
      </w:r>
      <w:r w:rsidR="002D0456">
        <w:rPr>
          <w:rFonts w:asciiTheme="majorBidi" w:eastAsia="Calibri" w:hAnsiTheme="majorBidi" w:cstheme="majorBidi"/>
          <w:bCs/>
          <w:sz w:val="24"/>
          <w:szCs w:val="24"/>
          <w:highlight w:val="white"/>
        </w:rPr>
        <w:t xml:space="preserve"> </w:t>
      </w:r>
      <w:r w:rsidRPr="0087229B">
        <w:rPr>
          <w:rFonts w:asciiTheme="majorBidi" w:eastAsia="Calibri" w:hAnsiTheme="majorBidi" w:cstheme="majorBidi"/>
          <w:bCs/>
          <w:sz w:val="24"/>
          <w:szCs w:val="24"/>
          <w:highlight w:val="white"/>
        </w:rPr>
        <w:t xml:space="preserve">Corps and </w:t>
      </w:r>
      <w:proofErr w:type="spellStart"/>
      <w:r w:rsidR="008618CF">
        <w:rPr>
          <w:rFonts w:asciiTheme="majorBidi" w:eastAsia="Calibri" w:hAnsiTheme="majorBidi" w:cstheme="majorBidi"/>
          <w:bCs/>
          <w:sz w:val="24"/>
          <w:szCs w:val="24"/>
          <w:highlight w:val="white"/>
        </w:rPr>
        <w:t>Akkarouna</w:t>
      </w:r>
      <w:r w:rsidR="002B0BCC">
        <w:rPr>
          <w:rFonts w:asciiTheme="majorBidi" w:eastAsia="Calibri" w:hAnsiTheme="majorBidi" w:cstheme="majorBidi"/>
          <w:bCs/>
          <w:sz w:val="24"/>
          <w:szCs w:val="24"/>
          <w:highlight w:val="white"/>
        </w:rPr>
        <w:t>’</w:t>
      </w:r>
      <w:r w:rsidRPr="0087229B">
        <w:rPr>
          <w:rFonts w:asciiTheme="majorBidi" w:eastAsia="Calibri" w:hAnsiTheme="majorBidi" w:cstheme="majorBidi"/>
          <w:bCs/>
          <w:sz w:val="24"/>
          <w:szCs w:val="24"/>
          <w:highlight w:val="white"/>
        </w:rPr>
        <w:t>s</w:t>
      </w:r>
      <w:proofErr w:type="spellEnd"/>
      <w:r w:rsidRPr="0087229B">
        <w:rPr>
          <w:rFonts w:asciiTheme="majorBidi" w:eastAsia="Calibri" w:hAnsiTheme="majorBidi" w:cstheme="majorBidi"/>
          <w:bCs/>
          <w:sz w:val="24"/>
          <w:szCs w:val="24"/>
          <w:highlight w:val="white"/>
        </w:rPr>
        <w:t xml:space="preserve"> main objective is to strengthen the capacity &amp; skills of the new sister CBOs so they can work efficiently and effectively in their communities. The below trainings &amp; the partnership itself will increase the capacity of the CBOs that can result in receiving and sustaining more funds to work in their areas.</w:t>
      </w:r>
    </w:p>
    <w:p w14:paraId="54F0146E" w14:textId="77777777" w:rsidR="00EC63FB" w:rsidRPr="0087229B" w:rsidRDefault="00EC63FB" w:rsidP="00EC63FB">
      <w:pPr>
        <w:pStyle w:val="ListParagraph"/>
        <w:numPr>
          <w:ilvl w:val="0"/>
          <w:numId w:val="5"/>
        </w:numPr>
        <w:rPr>
          <w:rFonts w:asciiTheme="majorBidi" w:eastAsia="Calibri" w:hAnsiTheme="majorBidi" w:cstheme="majorBidi"/>
          <w:bCs/>
          <w:sz w:val="24"/>
          <w:szCs w:val="24"/>
          <w:highlight w:val="white"/>
        </w:rPr>
      </w:pPr>
      <w:r w:rsidRPr="0087229B">
        <w:rPr>
          <w:rFonts w:asciiTheme="majorBidi" w:eastAsia="Calibri" w:hAnsiTheme="majorBidi" w:cstheme="majorBidi"/>
          <w:bCs/>
          <w:sz w:val="24"/>
          <w:szCs w:val="24"/>
          <w:highlight w:val="white"/>
        </w:rPr>
        <w:t>Finance &amp; Procurement</w:t>
      </w:r>
    </w:p>
    <w:p w14:paraId="54F0146F" w14:textId="77777777" w:rsidR="00EC63FB" w:rsidRPr="0087229B" w:rsidRDefault="00EC63FB" w:rsidP="00EC63FB">
      <w:pPr>
        <w:pStyle w:val="ListParagraph"/>
        <w:numPr>
          <w:ilvl w:val="0"/>
          <w:numId w:val="5"/>
        </w:numPr>
        <w:rPr>
          <w:rFonts w:asciiTheme="majorBidi" w:eastAsia="Calibri" w:hAnsiTheme="majorBidi" w:cstheme="majorBidi"/>
          <w:bCs/>
          <w:sz w:val="24"/>
          <w:szCs w:val="24"/>
          <w:highlight w:val="white"/>
        </w:rPr>
      </w:pPr>
      <w:r w:rsidRPr="0087229B">
        <w:rPr>
          <w:rFonts w:asciiTheme="majorBidi" w:eastAsia="Calibri" w:hAnsiTheme="majorBidi" w:cstheme="majorBidi"/>
          <w:bCs/>
          <w:sz w:val="24"/>
          <w:szCs w:val="24"/>
          <w:highlight w:val="white"/>
        </w:rPr>
        <w:t xml:space="preserve">MEL/Reporting </w:t>
      </w:r>
    </w:p>
    <w:p w14:paraId="54F01470" w14:textId="77777777" w:rsidR="00EC63FB" w:rsidRPr="0087229B" w:rsidRDefault="00EC63FB" w:rsidP="00EC63FB">
      <w:pPr>
        <w:pStyle w:val="ListParagraph"/>
        <w:numPr>
          <w:ilvl w:val="0"/>
          <w:numId w:val="5"/>
        </w:numPr>
        <w:rPr>
          <w:rFonts w:asciiTheme="majorBidi" w:eastAsia="Calibri" w:hAnsiTheme="majorBidi" w:cstheme="majorBidi"/>
          <w:bCs/>
          <w:sz w:val="24"/>
          <w:szCs w:val="24"/>
          <w:highlight w:val="white"/>
        </w:rPr>
      </w:pPr>
      <w:r w:rsidRPr="0087229B">
        <w:rPr>
          <w:rFonts w:asciiTheme="majorBidi" w:eastAsia="Calibri" w:hAnsiTheme="majorBidi" w:cstheme="majorBidi"/>
          <w:bCs/>
          <w:sz w:val="24"/>
          <w:szCs w:val="24"/>
          <w:highlight w:val="white"/>
        </w:rPr>
        <w:t xml:space="preserve">PSA </w:t>
      </w:r>
    </w:p>
    <w:p w14:paraId="54F01471" w14:textId="77777777" w:rsidR="00EC63FB" w:rsidRPr="0087229B" w:rsidRDefault="00EC63FB" w:rsidP="00EC63FB">
      <w:pPr>
        <w:pStyle w:val="ListParagraph"/>
        <w:numPr>
          <w:ilvl w:val="0"/>
          <w:numId w:val="5"/>
        </w:numPr>
        <w:rPr>
          <w:rFonts w:asciiTheme="majorBidi" w:eastAsia="Calibri" w:hAnsiTheme="majorBidi" w:cstheme="majorBidi"/>
          <w:bCs/>
          <w:sz w:val="24"/>
          <w:szCs w:val="24"/>
          <w:highlight w:val="white"/>
        </w:rPr>
      </w:pPr>
      <w:r w:rsidRPr="0087229B">
        <w:rPr>
          <w:rFonts w:asciiTheme="majorBidi" w:eastAsia="Calibri" w:hAnsiTheme="majorBidi" w:cstheme="majorBidi"/>
          <w:bCs/>
          <w:sz w:val="24"/>
          <w:szCs w:val="24"/>
          <w:highlight w:val="white"/>
        </w:rPr>
        <w:t xml:space="preserve">Creative Facilitation </w:t>
      </w:r>
    </w:p>
    <w:p w14:paraId="54F01472" w14:textId="77777777" w:rsidR="00EC63FB" w:rsidRPr="0087229B" w:rsidRDefault="00EC63FB" w:rsidP="00EC63FB">
      <w:pPr>
        <w:pStyle w:val="ListParagraph"/>
        <w:numPr>
          <w:ilvl w:val="0"/>
          <w:numId w:val="5"/>
        </w:numPr>
        <w:rPr>
          <w:rFonts w:asciiTheme="majorBidi" w:eastAsia="Calibri" w:hAnsiTheme="majorBidi" w:cstheme="majorBidi"/>
          <w:bCs/>
          <w:sz w:val="24"/>
          <w:szCs w:val="24"/>
          <w:highlight w:val="white"/>
        </w:rPr>
      </w:pPr>
      <w:r w:rsidRPr="0087229B">
        <w:rPr>
          <w:rFonts w:asciiTheme="majorBidi" w:eastAsia="Calibri" w:hAnsiTheme="majorBidi" w:cstheme="majorBidi"/>
          <w:bCs/>
          <w:sz w:val="24"/>
          <w:szCs w:val="24"/>
          <w:highlight w:val="white"/>
        </w:rPr>
        <w:t>PSS</w:t>
      </w:r>
    </w:p>
    <w:p w14:paraId="54F01473" w14:textId="77777777" w:rsidR="00EC63FB" w:rsidRPr="0087229B" w:rsidRDefault="00EC63FB" w:rsidP="00EC63FB">
      <w:pPr>
        <w:pStyle w:val="ListParagraph"/>
        <w:numPr>
          <w:ilvl w:val="0"/>
          <w:numId w:val="5"/>
        </w:numPr>
        <w:rPr>
          <w:rFonts w:asciiTheme="majorBidi" w:eastAsia="Calibri" w:hAnsiTheme="majorBidi" w:cstheme="majorBidi"/>
          <w:bCs/>
          <w:sz w:val="24"/>
          <w:szCs w:val="24"/>
          <w:highlight w:val="white"/>
        </w:rPr>
      </w:pPr>
      <w:r w:rsidRPr="0087229B">
        <w:rPr>
          <w:rFonts w:asciiTheme="majorBidi" w:eastAsia="Calibri" w:hAnsiTheme="majorBidi" w:cstheme="majorBidi"/>
          <w:bCs/>
          <w:sz w:val="24"/>
          <w:szCs w:val="24"/>
          <w:highlight w:val="white"/>
        </w:rPr>
        <w:t xml:space="preserve">Event Planning(Initiatives) </w:t>
      </w:r>
    </w:p>
    <w:p w14:paraId="54F01474" w14:textId="77777777" w:rsidR="00EC63FB" w:rsidRPr="0087229B" w:rsidRDefault="00EC63FB" w:rsidP="00EC63FB">
      <w:pPr>
        <w:pStyle w:val="ListParagraph"/>
        <w:numPr>
          <w:ilvl w:val="0"/>
          <w:numId w:val="5"/>
        </w:numPr>
        <w:rPr>
          <w:rFonts w:asciiTheme="majorBidi" w:eastAsia="Calibri" w:hAnsiTheme="majorBidi" w:cstheme="majorBidi"/>
          <w:bCs/>
          <w:sz w:val="24"/>
          <w:szCs w:val="24"/>
          <w:highlight w:val="white"/>
        </w:rPr>
      </w:pPr>
      <w:r w:rsidRPr="0087229B">
        <w:rPr>
          <w:rFonts w:asciiTheme="majorBidi" w:eastAsia="Calibri" w:hAnsiTheme="majorBidi" w:cstheme="majorBidi"/>
          <w:bCs/>
          <w:sz w:val="24"/>
          <w:szCs w:val="24"/>
          <w:highlight w:val="white"/>
        </w:rPr>
        <w:t>How to Deal with Youth</w:t>
      </w:r>
    </w:p>
    <w:p w14:paraId="54F01475" w14:textId="77777777" w:rsidR="00EC63FB" w:rsidRPr="0087229B" w:rsidRDefault="00EC63FB" w:rsidP="00EC63FB">
      <w:pPr>
        <w:pStyle w:val="ListParagraph"/>
        <w:numPr>
          <w:ilvl w:val="0"/>
          <w:numId w:val="5"/>
        </w:numPr>
        <w:rPr>
          <w:rFonts w:asciiTheme="majorBidi" w:eastAsia="Calibri" w:hAnsiTheme="majorBidi" w:cstheme="majorBidi"/>
          <w:bCs/>
          <w:sz w:val="24"/>
          <w:szCs w:val="24"/>
          <w:highlight w:val="white"/>
        </w:rPr>
      </w:pPr>
      <w:r w:rsidRPr="0087229B">
        <w:rPr>
          <w:rFonts w:asciiTheme="majorBidi" w:eastAsia="Calibri" w:hAnsiTheme="majorBidi" w:cstheme="majorBidi"/>
          <w:bCs/>
          <w:sz w:val="24"/>
          <w:szCs w:val="24"/>
          <w:highlight w:val="white"/>
        </w:rPr>
        <w:t>Inter-Agency Referral Mechanism</w:t>
      </w:r>
    </w:p>
    <w:p w14:paraId="54F01476" w14:textId="77777777" w:rsidR="00EC63FB" w:rsidRPr="0087229B" w:rsidRDefault="00EC63FB" w:rsidP="00EC63FB">
      <w:pPr>
        <w:pStyle w:val="ListParagraph"/>
        <w:numPr>
          <w:ilvl w:val="0"/>
          <w:numId w:val="5"/>
        </w:numPr>
        <w:rPr>
          <w:rFonts w:asciiTheme="majorBidi" w:eastAsia="Calibri" w:hAnsiTheme="majorBidi" w:cstheme="majorBidi"/>
          <w:bCs/>
          <w:sz w:val="24"/>
          <w:szCs w:val="24"/>
          <w:highlight w:val="white"/>
        </w:rPr>
      </w:pPr>
      <w:r w:rsidRPr="0087229B">
        <w:rPr>
          <w:rFonts w:asciiTheme="majorBidi" w:eastAsia="Calibri" w:hAnsiTheme="majorBidi" w:cstheme="majorBidi"/>
          <w:bCs/>
          <w:sz w:val="24"/>
          <w:szCs w:val="24"/>
          <w:highlight w:val="white"/>
        </w:rPr>
        <w:t>Outreach</w:t>
      </w:r>
    </w:p>
    <w:p w14:paraId="54F01477" w14:textId="77777777" w:rsidR="00EC63FB" w:rsidRPr="0087229B" w:rsidRDefault="00EC63FB" w:rsidP="00EC63FB">
      <w:pPr>
        <w:pStyle w:val="ListParagraph"/>
        <w:numPr>
          <w:ilvl w:val="0"/>
          <w:numId w:val="5"/>
        </w:numPr>
        <w:rPr>
          <w:rFonts w:asciiTheme="majorBidi" w:eastAsia="Calibri" w:hAnsiTheme="majorBidi" w:cstheme="majorBidi"/>
          <w:bCs/>
          <w:sz w:val="24"/>
          <w:szCs w:val="24"/>
          <w:highlight w:val="white"/>
        </w:rPr>
      </w:pPr>
      <w:r w:rsidRPr="0087229B">
        <w:rPr>
          <w:rFonts w:asciiTheme="majorBidi" w:eastAsia="Calibri" w:hAnsiTheme="majorBidi" w:cstheme="majorBidi"/>
          <w:bCs/>
          <w:sz w:val="24"/>
          <w:szCs w:val="24"/>
          <w:highlight w:val="white"/>
        </w:rPr>
        <w:t>Negotiation Skills</w:t>
      </w:r>
    </w:p>
    <w:p w14:paraId="54F01478" w14:textId="77777777" w:rsidR="00EC63FB" w:rsidRPr="0087229B" w:rsidRDefault="00EC63FB" w:rsidP="00EC63FB">
      <w:pPr>
        <w:pStyle w:val="ListParagraph"/>
        <w:numPr>
          <w:ilvl w:val="0"/>
          <w:numId w:val="5"/>
        </w:numPr>
        <w:rPr>
          <w:rFonts w:asciiTheme="majorBidi" w:eastAsia="Calibri" w:hAnsiTheme="majorBidi" w:cstheme="majorBidi"/>
          <w:bCs/>
          <w:sz w:val="24"/>
          <w:szCs w:val="24"/>
          <w:highlight w:val="white"/>
        </w:rPr>
      </w:pPr>
      <w:r w:rsidRPr="0087229B">
        <w:rPr>
          <w:rFonts w:asciiTheme="majorBidi" w:eastAsia="Calibri" w:hAnsiTheme="majorBidi" w:cstheme="majorBidi"/>
          <w:bCs/>
          <w:sz w:val="24"/>
          <w:szCs w:val="24"/>
          <w:highlight w:val="white"/>
        </w:rPr>
        <w:t>Management &amp; Leadership</w:t>
      </w:r>
    </w:p>
    <w:p w14:paraId="54F01479" w14:textId="77777777" w:rsidR="00EC63FB" w:rsidRPr="0087229B" w:rsidRDefault="00EC63FB" w:rsidP="00EC63FB">
      <w:pPr>
        <w:pStyle w:val="ListParagraph"/>
        <w:numPr>
          <w:ilvl w:val="0"/>
          <w:numId w:val="5"/>
        </w:numPr>
        <w:rPr>
          <w:rFonts w:asciiTheme="majorBidi" w:eastAsia="Calibri" w:hAnsiTheme="majorBidi" w:cstheme="majorBidi"/>
          <w:bCs/>
          <w:sz w:val="24"/>
          <w:szCs w:val="24"/>
          <w:highlight w:val="white"/>
        </w:rPr>
      </w:pPr>
      <w:r w:rsidRPr="0087229B">
        <w:rPr>
          <w:rFonts w:asciiTheme="majorBidi" w:eastAsia="Calibri" w:hAnsiTheme="majorBidi" w:cstheme="majorBidi"/>
          <w:bCs/>
          <w:sz w:val="24"/>
          <w:szCs w:val="24"/>
          <w:highlight w:val="white"/>
        </w:rPr>
        <w:t>Conflict Resolution</w:t>
      </w:r>
    </w:p>
    <w:p w14:paraId="54F0147A" w14:textId="77777777" w:rsidR="00EC63FB" w:rsidRPr="0087229B" w:rsidRDefault="00EC63FB" w:rsidP="00EC63FB">
      <w:pPr>
        <w:spacing w:after="0"/>
        <w:contextualSpacing/>
        <w:rPr>
          <w:rFonts w:asciiTheme="majorBidi" w:eastAsia="Arial" w:hAnsiTheme="majorBidi" w:cstheme="majorBidi"/>
          <w:b/>
          <w:bCs/>
          <w:color w:val="C00000"/>
          <w:sz w:val="24"/>
          <w:szCs w:val="24"/>
        </w:rPr>
      </w:pPr>
    </w:p>
    <w:p w14:paraId="54F0147B" w14:textId="77777777" w:rsidR="00EC63FB" w:rsidRPr="0087229B" w:rsidRDefault="00EC63FB" w:rsidP="0087229B">
      <w:pPr>
        <w:spacing w:after="0"/>
        <w:contextualSpacing/>
        <w:rPr>
          <w:rFonts w:asciiTheme="majorBidi" w:eastAsia="Calibri" w:hAnsiTheme="majorBidi" w:cstheme="majorBidi"/>
          <w:b/>
          <w:sz w:val="24"/>
          <w:szCs w:val="24"/>
          <w:highlight w:val="white"/>
        </w:rPr>
      </w:pPr>
      <w:r w:rsidRPr="0087229B">
        <w:rPr>
          <w:rFonts w:asciiTheme="majorBidi" w:eastAsia="Calibri" w:hAnsiTheme="majorBidi" w:cstheme="majorBidi"/>
          <w:b/>
          <w:sz w:val="24"/>
          <w:szCs w:val="24"/>
          <w:highlight w:val="white"/>
        </w:rPr>
        <w:lastRenderedPageBreak/>
        <w:t>Moreover, the</w:t>
      </w:r>
      <w:r w:rsidR="0087229B" w:rsidRPr="0087229B">
        <w:rPr>
          <w:rFonts w:asciiTheme="majorBidi" w:eastAsia="Calibri" w:hAnsiTheme="majorBidi" w:cstheme="majorBidi"/>
          <w:b/>
          <w:sz w:val="24"/>
          <w:szCs w:val="24"/>
          <w:highlight w:val="white"/>
        </w:rPr>
        <w:t xml:space="preserve"> second purpose behind establishing </w:t>
      </w:r>
      <w:r w:rsidRPr="0087229B">
        <w:rPr>
          <w:rFonts w:asciiTheme="majorBidi" w:eastAsia="Calibri" w:hAnsiTheme="majorBidi" w:cstheme="majorBidi"/>
          <w:b/>
          <w:sz w:val="24"/>
          <w:szCs w:val="24"/>
          <w:highlight w:val="white"/>
        </w:rPr>
        <w:t>a partnership with another sister-organization is:</w:t>
      </w:r>
    </w:p>
    <w:p w14:paraId="54F0147C" w14:textId="77777777" w:rsidR="00EC63FB" w:rsidRPr="0087229B" w:rsidRDefault="00EC63FB" w:rsidP="00EC63FB">
      <w:pPr>
        <w:numPr>
          <w:ilvl w:val="0"/>
          <w:numId w:val="7"/>
        </w:numPr>
        <w:spacing w:after="0"/>
        <w:contextualSpacing/>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 xml:space="preserve">to extend outreach to reach further communities and areas </w:t>
      </w:r>
    </w:p>
    <w:p w14:paraId="54F0147D" w14:textId="77777777" w:rsidR="00EC63FB" w:rsidRPr="0087229B" w:rsidRDefault="00EC63FB" w:rsidP="00EC63FB">
      <w:pPr>
        <w:numPr>
          <w:ilvl w:val="0"/>
          <w:numId w:val="7"/>
        </w:numPr>
        <w:spacing w:after="0"/>
        <w:contextualSpacing/>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ensure extra space for the center activities separate from the original Community center</w:t>
      </w:r>
    </w:p>
    <w:p w14:paraId="54F0147E" w14:textId="77777777" w:rsidR="00EC63FB" w:rsidRPr="0087229B" w:rsidRDefault="002D0456" w:rsidP="008618CF">
      <w:pPr>
        <w:numPr>
          <w:ilvl w:val="0"/>
          <w:numId w:val="7"/>
        </w:numPr>
        <w:spacing w:after="0"/>
        <w:contextualSpacing/>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Enhance</w:t>
      </w:r>
      <w:r w:rsidR="00EC63FB" w:rsidRPr="0087229B">
        <w:rPr>
          <w:rFonts w:asciiTheme="majorBidi" w:eastAsia="Calibri" w:hAnsiTheme="majorBidi" w:cstheme="majorBidi"/>
          <w:sz w:val="24"/>
          <w:szCs w:val="24"/>
          <w:highlight w:val="white"/>
        </w:rPr>
        <w:t xml:space="preserve"> the management capacity of </w:t>
      </w:r>
      <w:r w:rsidR="008618CF">
        <w:rPr>
          <w:rFonts w:asciiTheme="majorBidi" w:eastAsia="Calibri" w:hAnsiTheme="majorBidi" w:cstheme="majorBidi"/>
          <w:sz w:val="24"/>
          <w:szCs w:val="24"/>
          <w:highlight w:val="white"/>
        </w:rPr>
        <w:t>Akkarouna.</w:t>
      </w:r>
      <w:r w:rsidR="00EC63FB" w:rsidRPr="0087229B">
        <w:rPr>
          <w:rFonts w:asciiTheme="majorBidi" w:eastAsia="Calibri" w:hAnsiTheme="majorBidi" w:cstheme="majorBidi"/>
          <w:sz w:val="24"/>
          <w:szCs w:val="24"/>
          <w:highlight w:val="white"/>
        </w:rPr>
        <w:t xml:space="preserve"> </w:t>
      </w:r>
    </w:p>
    <w:p w14:paraId="54F0147F" w14:textId="77777777" w:rsidR="00EC63FB" w:rsidRPr="0087229B" w:rsidRDefault="00EC63FB" w:rsidP="00EC63FB">
      <w:pPr>
        <w:numPr>
          <w:ilvl w:val="0"/>
          <w:numId w:val="7"/>
        </w:numPr>
        <w:spacing w:after="0"/>
        <w:contextualSpacing/>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 xml:space="preserve">Strengthen coordination and cooperation between NGOs, CBOS and CSOs in each area. </w:t>
      </w:r>
    </w:p>
    <w:p w14:paraId="54F01480" w14:textId="77777777" w:rsidR="00EC63FB" w:rsidRPr="0087229B" w:rsidRDefault="00EC63FB" w:rsidP="00EC63FB">
      <w:pPr>
        <w:numPr>
          <w:ilvl w:val="0"/>
          <w:numId w:val="7"/>
        </w:numPr>
        <w:spacing w:after="0"/>
        <w:contextualSpacing/>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to ensure increasing the local network for further community referrals</w:t>
      </w:r>
    </w:p>
    <w:p w14:paraId="54F01481" w14:textId="77777777" w:rsidR="002D1160" w:rsidRPr="0087229B" w:rsidRDefault="002D1160" w:rsidP="0087229B">
      <w:pPr>
        <w:spacing w:after="280"/>
        <w:rPr>
          <w:rFonts w:asciiTheme="majorBidi" w:eastAsia="Arial" w:hAnsiTheme="majorBidi" w:cstheme="majorBidi"/>
          <w:color w:val="4C515A"/>
          <w:sz w:val="24"/>
          <w:szCs w:val="24"/>
        </w:rPr>
      </w:pPr>
    </w:p>
    <w:p w14:paraId="54F01482" w14:textId="77777777" w:rsidR="002D1160" w:rsidRPr="0087229B" w:rsidRDefault="002D1160" w:rsidP="002D1160">
      <w:pPr>
        <w:spacing w:after="0"/>
        <w:ind w:hanging="180"/>
        <w:rPr>
          <w:rFonts w:asciiTheme="majorBidi" w:eastAsia="Calibri" w:hAnsiTheme="majorBidi" w:cstheme="majorBidi"/>
          <w:b/>
          <w:color w:val="C00000"/>
          <w:sz w:val="24"/>
          <w:szCs w:val="24"/>
        </w:rPr>
      </w:pPr>
      <w:r w:rsidRPr="0087229B">
        <w:rPr>
          <w:rFonts w:asciiTheme="majorBidi" w:eastAsia="Calibri" w:hAnsiTheme="majorBidi" w:cstheme="majorBidi"/>
          <w:b/>
          <w:color w:val="C00000"/>
          <w:sz w:val="24"/>
          <w:szCs w:val="24"/>
        </w:rPr>
        <w:t>Activities within the Adolescent and Youth Friendly Spaces:</w:t>
      </w:r>
    </w:p>
    <w:p w14:paraId="54F01483" w14:textId="77777777" w:rsidR="002D1160" w:rsidRPr="0087229B" w:rsidRDefault="002D1160" w:rsidP="002D1160">
      <w:pPr>
        <w:spacing w:after="0"/>
        <w:ind w:hanging="180"/>
        <w:rPr>
          <w:rFonts w:asciiTheme="majorBidi" w:eastAsia="Arial" w:hAnsiTheme="majorBidi" w:cstheme="majorBidi"/>
          <w:i/>
          <w:iCs/>
          <w:color w:val="C00000"/>
          <w:sz w:val="24"/>
          <w:szCs w:val="24"/>
        </w:rPr>
      </w:pPr>
    </w:p>
    <w:p w14:paraId="54F01484" w14:textId="77777777" w:rsidR="002D1160" w:rsidRPr="0087229B" w:rsidRDefault="002D1160" w:rsidP="00EC63FB">
      <w:pPr>
        <w:spacing w:after="280"/>
        <w:ind w:hanging="180"/>
        <w:rPr>
          <w:rFonts w:asciiTheme="majorBidi" w:eastAsia="Arial" w:hAnsiTheme="majorBidi" w:cstheme="majorBidi"/>
          <w:sz w:val="24"/>
          <w:szCs w:val="24"/>
        </w:rPr>
      </w:pPr>
      <w:r w:rsidRPr="0087229B">
        <w:rPr>
          <w:rFonts w:asciiTheme="majorBidi" w:eastAsia="Calibri" w:hAnsiTheme="majorBidi" w:cstheme="majorBidi"/>
          <w:sz w:val="24"/>
          <w:szCs w:val="24"/>
        </w:rPr>
        <w:t xml:space="preserve">The program </w:t>
      </w:r>
      <w:r w:rsidR="00EC63FB" w:rsidRPr="0087229B">
        <w:rPr>
          <w:rFonts w:asciiTheme="majorBidi" w:eastAsia="Calibri" w:hAnsiTheme="majorBidi" w:cstheme="majorBidi"/>
          <w:sz w:val="24"/>
          <w:szCs w:val="24"/>
        </w:rPr>
        <w:t>follows</w:t>
      </w:r>
      <w:r w:rsidRPr="0087229B">
        <w:rPr>
          <w:rFonts w:asciiTheme="majorBidi" w:eastAsia="Calibri" w:hAnsiTheme="majorBidi" w:cstheme="majorBidi"/>
          <w:sz w:val="24"/>
          <w:szCs w:val="24"/>
        </w:rPr>
        <w:t xml:space="preserve"> a tested methodology that has supporte</w:t>
      </w:r>
      <w:r w:rsidR="002B0BCC">
        <w:rPr>
          <w:rFonts w:asciiTheme="majorBidi" w:eastAsia="Calibri" w:hAnsiTheme="majorBidi" w:cstheme="majorBidi"/>
          <w:sz w:val="24"/>
          <w:szCs w:val="24"/>
        </w:rPr>
        <w:t xml:space="preserve">d over 12,000 youth in Lebanon, </w:t>
      </w:r>
      <w:r w:rsidRPr="0087229B">
        <w:rPr>
          <w:rFonts w:asciiTheme="majorBidi" w:eastAsia="Calibri" w:hAnsiTheme="majorBidi" w:cstheme="majorBidi"/>
          <w:sz w:val="24"/>
          <w:szCs w:val="24"/>
        </w:rPr>
        <w:t xml:space="preserve">Jordan and Syria since 2014, leading to demonstrable impacts in terms of their capacity to engage productively in communities.  </w:t>
      </w:r>
    </w:p>
    <w:p w14:paraId="54F01485" w14:textId="77777777" w:rsidR="00EC63FB" w:rsidRDefault="002D1160" w:rsidP="008618CF">
      <w:pPr>
        <w:spacing w:after="280"/>
        <w:ind w:hanging="180"/>
        <w:rPr>
          <w:rFonts w:asciiTheme="majorBidi" w:eastAsia="Calibri" w:hAnsiTheme="majorBidi" w:cstheme="majorBidi"/>
          <w:sz w:val="24"/>
          <w:szCs w:val="24"/>
        </w:rPr>
      </w:pPr>
      <w:r w:rsidRPr="0087229B">
        <w:rPr>
          <w:rFonts w:asciiTheme="majorBidi" w:eastAsia="Calibri" w:hAnsiTheme="majorBidi" w:cstheme="majorBidi"/>
          <w:sz w:val="24"/>
          <w:szCs w:val="24"/>
        </w:rPr>
        <w:t>The Adolescent and Youth Friendly Centers will provide a mix of social, recreational, educational and life skills training to youth, as well as psychosocial support, following methodologies, which have been tried, tested and evaluated, by Mercy Corps and</w:t>
      </w:r>
      <w:r w:rsidR="002B0BCC">
        <w:rPr>
          <w:rFonts w:asciiTheme="majorBidi" w:eastAsia="Calibri" w:hAnsiTheme="majorBidi" w:cstheme="majorBidi"/>
          <w:sz w:val="24"/>
          <w:szCs w:val="24"/>
        </w:rPr>
        <w:t xml:space="preserve"> </w:t>
      </w:r>
      <w:r w:rsidR="008618CF">
        <w:rPr>
          <w:rFonts w:asciiTheme="majorBidi" w:eastAsia="Calibri" w:hAnsiTheme="majorBidi" w:cstheme="majorBidi"/>
          <w:sz w:val="24"/>
          <w:szCs w:val="24"/>
        </w:rPr>
        <w:t>Akkarouna</w:t>
      </w:r>
      <w:r w:rsidRPr="0087229B">
        <w:rPr>
          <w:rFonts w:asciiTheme="majorBidi" w:eastAsia="Calibri" w:hAnsiTheme="majorBidi" w:cstheme="majorBidi"/>
          <w:sz w:val="24"/>
          <w:szCs w:val="24"/>
        </w:rPr>
        <w:t xml:space="preserve">. </w:t>
      </w:r>
      <w:r w:rsidR="008618CF">
        <w:rPr>
          <w:rFonts w:asciiTheme="majorBidi" w:eastAsia="Calibri" w:hAnsiTheme="majorBidi" w:cstheme="majorBidi"/>
          <w:sz w:val="24"/>
          <w:szCs w:val="24"/>
        </w:rPr>
        <w:t>Akkarouna</w:t>
      </w:r>
      <w:r w:rsidR="002B0BCC">
        <w:rPr>
          <w:rFonts w:asciiTheme="majorBidi" w:eastAsia="Calibri" w:hAnsiTheme="majorBidi" w:cstheme="majorBidi"/>
          <w:sz w:val="24"/>
          <w:szCs w:val="24"/>
        </w:rPr>
        <w:t xml:space="preserve"> </w:t>
      </w:r>
      <w:r w:rsidRPr="0087229B">
        <w:rPr>
          <w:rFonts w:asciiTheme="majorBidi" w:eastAsia="Calibri" w:hAnsiTheme="majorBidi" w:cstheme="majorBidi"/>
          <w:sz w:val="24"/>
          <w:szCs w:val="24"/>
        </w:rPr>
        <w:t>will support selecte</w:t>
      </w:r>
      <w:r w:rsidR="002B0BCC">
        <w:rPr>
          <w:rFonts w:asciiTheme="majorBidi" w:eastAsia="Calibri" w:hAnsiTheme="majorBidi" w:cstheme="majorBidi"/>
          <w:sz w:val="24"/>
          <w:szCs w:val="24"/>
        </w:rPr>
        <w:t>d partner</w:t>
      </w:r>
      <w:r w:rsidRPr="0087229B">
        <w:rPr>
          <w:rFonts w:asciiTheme="majorBidi" w:eastAsia="Calibri" w:hAnsiTheme="majorBidi" w:cstheme="majorBidi"/>
          <w:sz w:val="24"/>
          <w:szCs w:val="24"/>
        </w:rPr>
        <w:t xml:space="preserve"> to understand and implement this methodology in the centers.</w:t>
      </w:r>
    </w:p>
    <w:p w14:paraId="54F01486" w14:textId="77777777" w:rsidR="00E26053" w:rsidRPr="00E26053" w:rsidRDefault="00E26053" w:rsidP="00E26053">
      <w:pPr>
        <w:spacing w:after="280"/>
        <w:ind w:hanging="180"/>
        <w:rPr>
          <w:rFonts w:asciiTheme="majorBidi" w:eastAsia="Calibri" w:hAnsiTheme="majorBidi" w:cstheme="majorBidi"/>
          <w:sz w:val="24"/>
          <w:szCs w:val="24"/>
        </w:rPr>
      </w:pPr>
    </w:p>
    <w:p w14:paraId="54F01487" w14:textId="77777777" w:rsidR="0087229B" w:rsidRPr="0087229B" w:rsidRDefault="0087229B" w:rsidP="008618CF">
      <w:pPr>
        <w:spacing w:after="280"/>
        <w:ind w:hanging="180"/>
        <w:rPr>
          <w:rFonts w:asciiTheme="majorBidi" w:eastAsia="Arial" w:hAnsiTheme="majorBidi" w:cstheme="majorBidi"/>
          <w:sz w:val="24"/>
          <w:szCs w:val="24"/>
        </w:rPr>
      </w:pPr>
      <w:r w:rsidRPr="0087229B">
        <w:rPr>
          <w:rFonts w:asciiTheme="majorBidi" w:eastAsia="Calibri" w:hAnsiTheme="majorBidi" w:cstheme="majorBidi"/>
          <w:sz w:val="24"/>
          <w:szCs w:val="24"/>
        </w:rPr>
        <w:t xml:space="preserve">In addition to managing the small centers, in coordination with </w:t>
      </w:r>
      <w:r w:rsidR="008618CF">
        <w:rPr>
          <w:rFonts w:asciiTheme="majorBidi" w:eastAsia="Calibri" w:hAnsiTheme="majorBidi" w:cstheme="majorBidi"/>
          <w:sz w:val="24"/>
          <w:szCs w:val="24"/>
        </w:rPr>
        <w:t>Akkarouna</w:t>
      </w:r>
      <w:r w:rsidRPr="0087229B">
        <w:rPr>
          <w:rFonts w:asciiTheme="majorBidi" w:eastAsia="Calibri" w:hAnsiTheme="majorBidi" w:cstheme="majorBidi"/>
          <w:sz w:val="24"/>
          <w:szCs w:val="24"/>
        </w:rPr>
        <w:t>, the partner organizations will:</w:t>
      </w:r>
    </w:p>
    <w:p w14:paraId="54F01488" w14:textId="77777777" w:rsidR="0087229B" w:rsidRPr="0087229B" w:rsidRDefault="0087229B" w:rsidP="0087229B">
      <w:pPr>
        <w:spacing w:line="240" w:lineRule="auto"/>
        <w:ind w:left="360"/>
        <w:jc w:val="both"/>
        <w:rPr>
          <w:rFonts w:asciiTheme="majorBidi" w:eastAsia="Calibri" w:hAnsiTheme="majorBidi" w:cstheme="majorBidi"/>
          <w:sz w:val="24"/>
          <w:szCs w:val="24"/>
          <w:highlight w:val="white"/>
        </w:rPr>
      </w:pPr>
      <w:r>
        <w:rPr>
          <w:rFonts w:asciiTheme="majorBidi" w:eastAsia="Calibri" w:hAnsiTheme="majorBidi" w:cstheme="majorBidi"/>
          <w:sz w:val="24"/>
          <w:szCs w:val="24"/>
          <w:highlight w:val="white"/>
        </w:rPr>
        <w:t xml:space="preserve">1. </w:t>
      </w:r>
      <w:r w:rsidRPr="0087229B">
        <w:rPr>
          <w:rFonts w:asciiTheme="majorBidi" w:eastAsia="Calibri" w:hAnsiTheme="majorBidi" w:cstheme="majorBidi"/>
          <w:sz w:val="24"/>
          <w:szCs w:val="24"/>
          <w:highlight w:val="white"/>
        </w:rPr>
        <w:t>Provide suitable spaces/rooms to accommodate 15-20 adolescents per activity as agreed upon by the work plan.</w:t>
      </w:r>
    </w:p>
    <w:p w14:paraId="54F01489" w14:textId="77777777" w:rsidR="0087229B" w:rsidRPr="0087229B" w:rsidRDefault="0087229B" w:rsidP="0087229B">
      <w:pPr>
        <w:spacing w:before="120" w:after="120" w:line="240" w:lineRule="auto"/>
        <w:ind w:left="360"/>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2.  Design and conduct an outreach strategy for targeted communities.</w:t>
      </w:r>
    </w:p>
    <w:p w14:paraId="54F0148A" w14:textId="77777777" w:rsidR="0087229B" w:rsidRPr="0087229B" w:rsidRDefault="0087229B" w:rsidP="0087229B">
      <w:pPr>
        <w:spacing w:before="120" w:after="120" w:line="240" w:lineRule="auto"/>
        <w:ind w:left="360"/>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3. Spearhead the outreach to adolescents and coaches in their areas ensure collecting a diverse and large number of applicants.</w:t>
      </w:r>
    </w:p>
    <w:p w14:paraId="54F0148B" w14:textId="77777777" w:rsidR="0087229B" w:rsidRPr="0087229B" w:rsidRDefault="0087229B" w:rsidP="008618CF">
      <w:pPr>
        <w:spacing w:before="120" w:after="120" w:line="240" w:lineRule="auto"/>
        <w:ind w:left="360"/>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 xml:space="preserve">4. Identify volunteers to carry out activities in community outreach work following position descriptions provided by </w:t>
      </w:r>
      <w:r w:rsidR="008618CF">
        <w:rPr>
          <w:rFonts w:asciiTheme="majorBidi" w:eastAsia="Calibri" w:hAnsiTheme="majorBidi" w:cstheme="majorBidi"/>
          <w:sz w:val="24"/>
          <w:szCs w:val="24"/>
          <w:highlight w:val="white"/>
        </w:rPr>
        <w:t>Akkarouna.</w:t>
      </w:r>
    </w:p>
    <w:p w14:paraId="54F0148C" w14:textId="77777777" w:rsidR="0087229B" w:rsidRPr="0087229B" w:rsidRDefault="0087229B" w:rsidP="008618CF">
      <w:pPr>
        <w:spacing w:before="120" w:after="120" w:line="240" w:lineRule="auto"/>
        <w:ind w:left="360"/>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 xml:space="preserve">5. Sign volunteering agreement with volunteers to perform different roles as per terms of reference and organizational structure agreed with </w:t>
      </w:r>
      <w:r w:rsidR="008618CF">
        <w:rPr>
          <w:rFonts w:asciiTheme="majorBidi" w:eastAsia="Calibri" w:hAnsiTheme="majorBidi" w:cstheme="majorBidi"/>
          <w:sz w:val="24"/>
          <w:szCs w:val="24"/>
          <w:highlight w:val="white"/>
        </w:rPr>
        <w:t>Akkarouna.</w:t>
      </w:r>
    </w:p>
    <w:p w14:paraId="54F0148D" w14:textId="77777777" w:rsidR="0087229B" w:rsidRPr="0087229B" w:rsidRDefault="0087229B" w:rsidP="0087229B">
      <w:pPr>
        <w:spacing w:before="120" w:after="120" w:line="240" w:lineRule="auto"/>
        <w:ind w:left="360"/>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6.  Develop and support implementation of work plans and activity schedule.</w:t>
      </w:r>
    </w:p>
    <w:p w14:paraId="54F0148E" w14:textId="77777777" w:rsidR="0087229B" w:rsidRPr="0087229B" w:rsidRDefault="0087229B" w:rsidP="0087229B">
      <w:pPr>
        <w:spacing w:before="120" w:after="120" w:line="240" w:lineRule="auto"/>
        <w:ind w:left="360"/>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7. Identify and liaise with local community resources (from the public and private sector) to support in project implementation through corporate donations and in kind services.</w:t>
      </w:r>
    </w:p>
    <w:p w14:paraId="54F0148F" w14:textId="77777777" w:rsidR="0087229B" w:rsidRPr="0087229B" w:rsidRDefault="0087229B" w:rsidP="0087229B">
      <w:pPr>
        <w:spacing w:before="120" w:after="120" w:line="240" w:lineRule="auto"/>
        <w:ind w:left="360"/>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8.  Support and facilitate meetings of Community-based protection networks (CBPN).</w:t>
      </w:r>
    </w:p>
    <w:p w14:paraId="54F01490" w14:textId="77777777" w:rsidR="0087229B" w:rsidRPr="0087229B" w:rsidRDefault="0087229B" w:rsidP="00533FF5">
      <w:pPr>
        <w:spacing w:before="120" w:after="120" w:line="240" w:lineRule="auto"/>
        <w:jc w:val="both"/>
        <w:rPr>
          <w:rFonts w:asciiTheme="majorBidi" w:eastAsia="Calibri" w:hAnsiTheme="majorBidi" w:cstheme="majorBidi"/>
          <w:sz w:val="24"/>
          <w:szCs w:val="24"/>
          <w:highlight w:val="white"/>
        </w:rPr>
      </w:pPr>
    </w:p>
    <w:p w14:paraId="54F01491" w14:textId="77777777" w:rsidR="0087229B" w:rsidRPr="0087229B" w:rsidRDefault="00533FF5" w:rsidP="0087229B">
      <w:pPr>
        <w:spacing w:before="120" w:after="120" w:line="240" w:lineRule="auto"/>
        <w:ind w:left="360"/>
        <w:jc w:val="both"/>
        <w:rPr>
          <w:rFonts w:asciiTheme="majorBidi" w:eastAsia="Calibri" w:hAnsiTheme="majorBidi" w:cstheme="majorBidi"/>
          <w:sz w:val="24"/>
          <w:szCs w:val="24"/>
          <w:highlight w:val="white"/>
        </w:rPr>
      </w:pPr>
      <w:r>
        <w:rPr>
          <w:rFonts w:asciiTheme="majorBidi" w:eastAsia="Calibri" w:hAnsiTheme="majorBidi" w:cstheme="majorBidi"/>
          <w:sz w:val="24"/>
          <w:szCs w:val="24"/>
          <w:highlight w:val="white"/>
        </w:rPr>
        <w:lastRenderedPageBreak/>
        <w:t>9</w:t>
      </w:r>
      <w:r w:rsidR="0087229B" w:rsidRPr="0087229B">
        <w:rPr>
          <w:rFonts w:asciiTheme="majorBidi" w:eastAsia="Calibri" w:hAnsiTheme="majorBidi" w:cstheme="majorBidi"/>
          <w:sz w:val="24"/>
          <w:szCs w:val="24"/>
          <w:highlight w:val="white"/>
        </w:rPr>
        <w:t>. Help with other activities as requested and agreed upon such as: drop in activities, one or two intensive courses, awareness sessions, as well as assist in donor visits and support the development of future funding proposals for the sustainability of BUSSMA project.</w:t>
      </w:r>
    </w:p>
    <w:p w14:paraId="54F01492" w14:textId="77777777" w:rsidR="0087229B" w:rsidRPr="0087229B" w:rsidRDefault="0087229B" w:rsidP="0087229B">
      <w:pPr>
        <w:spacing w:before="120" w:after="120" w:line="240" w:lineRule="auto"/>
        <w:ind w:left="360"/>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1</w:t>
      </w:r>
      <w:r w:rsidR="00533FF5">
        <w:rPr>
          <w:rFonts w:asciiTheme="majorBidi" w:eastAsia="Calibri" w:hAnsiTheme="majorBidi" w:cstheme="majorBidi"/>
          <w:sz w:val="24"/>
          <w:szCs w:val="24"/>
          <w:highlight w:val="white"/>
        </w:rPr>
        <w:t>0</w:t>
      </w:r>
      <w:r w:rsidRPr="0087229B">
        <w:rPr>
          <w:rFonts w:asciiTheme="majorBidi" w:eastAsia="Calibri" w:hAnsiTheme="majorBidi" w:cstheme="majorBidi"/>
          <w:sz w:val="24"/>
          <w:szCs w:val="24"/>
          <w:highlight w:val="white"/>
        </w:rPr>
        <w:t>.  Ensuring confidentiality of the youth and adolescents attending the activities.</w:t>
      </w:r>
    </w:p>
    <w:p w14:paraId="54F01493" w14:textId="77777777" w:rsidR="0087229B" w:rsidRPr="0087229B" w:rsidRDefault="0087229B" w:rsidP="008618CF">
      <w:pPr>
        <w:spacing w:before="120" w:after="120" w:line="240" w:lineRule="auto"/>
        <w:ind w:left="360"/>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1</w:t>
      </w:r>
      <w:r w:rsidR="00533FF5">
        <w:rPr>
          <w:rFonts w:asciiTheme="majorBidi" w:eastAsia="Calibri" w:hAnsiTheme="majorBidi" w:cstheme="majorBidi"/>
          <w:sz w:val="24"/>
          <w:szCs w:val="24"/>
          <w:highlight w:val="white"/>
        </w:rPr>
        <w:t>1</w:t>
      </w:r>
      <w:r w:rsidRPr="0087229B">
        <w:rPr>
          <w:rFonts w:asciiTheme="majorBidi" w:eastAsia="Calibri" w:hAnsiTheme="majorBidi" w:cstheme="majorBidi"/>
          <w:sz w:val="24"/>
          <w:szCs w:val="24"/>
          <w:highlight w:val="white"/>
        </w:rPr>
        <w:t xml:space="preserve">. Ensure that adolescent friendly space working hours are sufficient and are in accordance with the times agreed upon with </w:t>
      </w:r>
      <w:r w:rsidR="008618CF">
        <w:rPr>
          <w:rFonts w:asciiTheme="majorBidi" w:eastAsia="Calibri" w:hAnsiTheme="majorBidi" w:cstheme="majorBidi"/>
          <w:sz w:val="24"/>
          <w:szCs w:val="24"/>
          <w:highlight w:val="white"/>
        </w:rPr>
        <w:t>Akkarouna.</w:t>
      </w:r>
      <w:r w:rsidRPr="0087229B">
        <w:rPr>
          <w:rFonts w:asciiTheme="majorBidi" w:eastAsia="Calibri" w:hAnsiTheme="majorBidi" w:cstheme="majorBidi"/>
          <w:sz w:val="24"/>
          <w:szCs w:val="24"/>
          <w:highlight w:val="white"/>
        </w:rPr>
        <w:t xml:space="preserve"> </w:t>
      </w:r>
    </w:p>
    <w:p w14:paraId="54F01494" w14:textId="77777777" w:rsidR="0087229B" w:rsidRPr="0087229B" w:rsidRDefault="0087229B" w:rsidP="008618CF">
      <w:pPr>
        <w:spacing w:before="120" w:after="120" w:line="240" w:lineRule="auto"/>
        <w:ind w:left="360"/>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1</w:t>
      </w:r>
      <w:r w:rsidR="00533FF5">
        <w:rPr>
          <w:rFonts w:asciiTheme="majorBidi" w:eastAsia="Calibri" w:hAnsiTheme="majorBidi" w:cstheme="majorBidi"/>
          <w:sz w:val="24"/>
          <w:szCs w:val="24"/>
          <w:highlight w:val="white"/>
        </w:rPr>
        <w:t>2</w:t>
      </w:r>
      <w:r w:rsidRPr="0087229B">
        <w:rPr>
          <w:rFonts w:asciiTheme="majorBidi" w:eastAsia="Calibri" w:hAnsiTheme="majorBidi" w:cstheme="majorBidi"/>
          <w:sz w:val="24"/>
          <w:szCs w:val="24"/>
          <w:highlight w:val="white"/>
        </w:rPr>
        <w:t xml:space="preserve">. Provide regular programmatic and financial reports as per </w:t>
      </w:r>
      <w:proofErr w:type="spellStart"/>
      <w:r w:rsidR="008618CF">
        <w:rPr>
          <w:rFonts w:asciiTheme="majorBidi" w:eastAsia="Calibri" w:hAnsiTheme="majorBidi" w:cstheme="majorBidi"/>
          <w:sz w:val="24"/>
          <w:szCs w:val="24"/>
          <w:highlight w:val="white"/>
        </w:rPr>
        <w:t>Akkarouna</w:t>
      </w:r>
      <w:r w:rsidR="002D0456">
        <w:rPr>
          <w:rFonts w:asciiTheme="majorBidi" w:eastAsia="Calibri" w:hAnsiTheme="majorBidi" w:cstheme="majorBidi"/>
          <w:sz w:val="24"/>
          <w:szCs w:val="24"/>
          <w:highlight w:val="white"/>
        </w:rPr>
        <w:t>’s</w:t>
      </w:r>
      <w:proofErr w:type="spellEnd"/>
      <w:r w:rsidRPr="0087229B">
        <w:rPr>
          <w:rFonts w:asciiTheme="majorBidi" w:eastAsia="Calibri" w:hAnsiTheme="majorBidi" w:cstheme="majorBidi"/>
          <w:sz w:val="24"/>
          <w:szCs w:val="24"/>
          <w:highlight w:val="white"/>
        </w:rPr>
        <w:t xml:space="preserve"> templates and timelines.</w:t>
      </w:r>
    </w:p>
    <w:p w14:paraId="54F01495" w14:textId="77777777" w:rsidR="0087229B" w:rsidRPr="0087229B" w:rsidRDefault="0087229B" w:rsidP="0087229B">
      <w:pPr>
        <w:spacing w:before="120" w:after="120" w:line="240" w:lineRule="auto"/>
        <w:ind w:left="360"/>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1</w:t>
      </w:r>
      <w:r w:rsidR="00533FF5">
        <w:rPr>
          <w:rFonts w:asciiTheme="majorBidi" w:eastAsia="Calibri" w:hAnsiTheme="majorBidi" w:cstheme="majorBidi"/>
          <w:sz w:val="24"/>
          <w:szCs w:val="24"/>
          <w:highlight w:val="white"/>
        </w:rPr>
        <w:t>3</w:t>
      </w:r>
      <w:r w:rsidRPr="0087229B">
        <w:rPr>
          <w:rFonts w:asciiTheme="majorBidi" w:eastAsia="Calibri" w:hAnsiTheme="majorBidi" w:cstheme="majorBidi"/>
          <w:sz w:val="24"/>
          <w:szCs w:val="24"/>
          <w:highlight w:val="white"/>
        </w:rPr>
        <w:t>. Maintain inventory and manage all assets in the space and ensure they are kept in a secure and a safe space.</w:t>
      </w:r>
    </w:p>
    <w:p w14:paraId="54F01496" w14:textId="77777777" w:rsidR="0087229B" w:rsidRPr="0087229B" w:rsidRDefault="0087229B" w:rsidP="0087229B">
      <w:pPr>
        <w:spacing w:before="120" w:after="120" w:line="240" w:lineRule="auto"/>
        <w:ind w:left="360"/>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1</w:t>
      </w:r>
      <w:r w:rsidR="00533FF5">
        <w:rPr>
          <w:rFonts w:asciiTheme="majorBidi" w:eastAsia="Calibri" w:hAnsiTheme="majorBidi" w:cstheme="majorBidi"/>
          <w:sz w:val="24"/>
          <w:szCs w:val="24"/>
          <w:highlight w:val="white"/>
        </w:rPr>
        <w:t>4</w:t>
      </w:r>
      <w:r w:rsidRPr="0087229B">
        <w:rPr>
          <w:rFonts w:asciiTheme="majorBidi" w:eastAsia="Calibri" w:hAnsiTheme="majorBidi" w:cstheme="majorBidi"/>
          <w:sz w:val="24"/>
          <w:szCs w:val="24"/>
          <w:highlight w:val="white"/>
        </w:rPr>
        <w:t>. Support with other functions and responsibilities as needed and requested related to the successful implementation of the project.</w:t>
      </w:r>
    </w:p>
    <w:p w14:paraId="54F01497" w14:textId="77777777" w:rsidR="0087229B" w:rsidRPr="0087229B" w:rsidRDefault="0087229B" w:rsidP="008618CF">
      <w:pPr>
        <w:spacing w:before="120" w:after="120" w:line="240" w:lineRule="auto"/>
        <w:ind w:left="360"/>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1</w:t>
      </w:r>
      <w:r w:rsidR="00533FF5">
        <w:rPr>
          <w:rFonts w:asciiTheme="majorBidi" w:eastAsia="Calibri" w:hAnsiTheme="majorBidi" w:cstheme="majorBidi"/>
          <w:sz w:val="24"/>
          <w:szCs w:val="24"/>
          <w:highlight w:val="white"/>
        </w:rPr>
        <w:t>5</w:t>
      </w:r>
      <w:r w:rsidRPr="0087229B">
        <w:rPr>
          <w:rFonts w:asciiTheme="majorBidi" w:eastAsia="Calibri" w:hAnsiTheme="majorBidi" w:cstheme="majorBidi"/>
          <w:sz w:val="24"/>
          <w:szCs w:val="24"/>
          <w:highlight w:val="white"/>
        </w:rPr>
        <w:t xml:space="preserve">. Work with </w:t>
      </w:r>
      <w:r w:rsidR="008618CF">
        <w:rPr>
          <w:rFonts w:asciiTheme="majorBidi" w:eastAsia="Calibri" w:hAnsiTheme="majorBidi" w:cstheme="majorBidi"/>
          <w:sz w:val="24"/>
          <w:szCs w:val="24"/>
          <w:highlight w:val="white"/>
        </w:rPr>
        <w:t>Akkarouna</w:t>
      </w:r>
      <w:r w:rsidR="00073A5A">
        <w:rPr>
          <w:rFonts w:asciiTheme="majorBidi" w:eastAsia="Calibri" w:hAnsiTheme="majorBidi" w:cstheme="majorBidi"/>
          <w:sz w:val="24"/>
          <w:szCs w:val="24"/>
          <w:highlight w:val="white"/>
        </w:rPr>
        <w:t xml:space="preserve"> </w:t>
      </w:r>
      <w:r w:rsidRPr="0087229B">
        <w:rPr>
          <w:rFonts w:asciiTheme="majorBidi" w:eastAsia="Calibri" w:hAnsiTheme="majorBidi" w:cstheme="majorBidi"/>
          <w:sz w:val="24"/>
          <w:szCs w:val="24"/>
          <w:highlight w:val="white"/>
        </w:rPr>
        <w:t xml:space="preserve">and Mercy Corps on ensuring sustainability of services and results of the project through participating in a sustainability plan. </w:t>
      </w:r>
    </w:p>
    <w:p w14:paraId="54F01498" w14:textId="77777777" w:rsidR="0087229B" w:rsidRPr="0087229B" w:rsidRDefault="00533FF5" w:rsidP="00533FF5">
      <w:pPr>
        <w:spacing w:before="120" w:after="120" w:line="240" w:lineRule="auto"/>
        <w:ind w:left="360"/>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1</w:t>
      </w:r>
      <w:r>
        <w:rPr>
          <w:rFonts w:asciiTheme="majorBidi" w:eastAsia="Calibri" w:hAnsiTheme="majorBidi" w:cstheme="majorBidi"/>
          <w:sz w:val="24"/>
          <w:szCs w:val="24"/>
          <w:highlight w:val="white"/>
        </w:rPr>
        <w:t>6</w:t>
      </w:r>
      <w:r w:rsidR="0087229B" w:rsidRPr="0087229B">
        <w:rPr>
          <w:rFonts w:asciiTheme="majorBidi" w:eastAsia="Calibri" w:hAnsiTheme="majorBidi" w:cstheme="majorBidi"/>
          <w:sz w:val="24"/>
          <w:szCs w:val="24"/>
          <w:highlight w:val="white"/>
        </w:rPr>
        <w:t>.  Adhere to all SOPs</w:t>
      </w:r>
      <w:r w:rsidR="008618CF">
        <w:rPr>
          <w:rFonts w:asciiTheme="majorBidi" w:eastAsia="Calibri" w:hAnsiTheme="majorBidi" w:cstheme="majorBidi"/>
          <w:sz w:val="24"/>
          <w:szCs w:val="24"/>
          <w:highlight w:val="white"/>
        </w:rPr>
        <w:t xml:space="preserve"> </w:t>
      </w:r>
      <w:r w:rsidR="00073A5A">
        <w:rPr>
          <w:rFonts w:asciiTheme="majorBidi" w:eastAsia="Calibri" w:hAnsiTheme="majorBidi" w:cstheme="majorBidi"/>
          <w:sz w:val="24"/>
          <w:szCs w:val="24"/>
          <w:highlight w:val="white"/>
        </w:rPr>
        <w:t>(Standard Operation Procedures)</w:t>
      </w:r>
      <w:r w:rsidR="0087229B" w:rsidRPr="0087229B">
        <w:rPr>
          <w:rFonts w:asciiTheme="majorBidi" w:eastAsia="Calibri" w:hAnsiTheme="majorBidi" w:cstheme="majorBidi"/>
          <w:sz w:val="24"/>
          <w:szCs w:val="24"/>
          <w:highlight w:val="white"/>
        </w:rPr>
        <w:t xml:space="preserve"> related to the YFT program and Mercy Corps.</w:t>
      </w:r>
    </w:p>
    <w:p w14:paraId="54F01499" w14:textId="77777777" w:rsidR="00EC63FB" w:rsidRPr="009E05D0" w:rsidRDefault="00EC63FB" w:rsidP="00EC63FB">
      <w:pPr>
        <w:jc w:val="both"/>
        <w:rPr>
          <w:rFonts w:asciiTheme="majorBidi" w:eastAsia="Calibri" w:hAnsiTheme="majorBidi" w:cstheme="majorBidi"/>
          <w:sz w:val="24"/>
          <w:szCs w:val="24"/>
          <w:highlight w:val="white"/>
        </w:rPr>
      </w:pPr>
    </w:p>
    <w:p w14:paraId="54F0149A" w14:textId="77777777" w:rsidR="002D1160" w:rsidRPr="00E26053" w:rsidRDefault="0087229B" w:rsidP="00B078CF">
      <w:pPr>
        <w:spacing w:after="280"/>
        <w:rPr>
          <w:rFonts w:asciiTheme="majorBidi" w:eastAsia="Calibri" w:hAnsiTheme="majorBidi" w:cstheme="majorBidi"/>
          <w:sz w:val="24"/>
          <w:szCs w:val="24"/>
        </w:rPr>
      </w:pPr>
      <w:r w:rsidRPr="009E05D0">
        <w:rPr>
          <w:rFonts w:asciiTheme="majorBidi" w:eastAsia="Calibri" w:hAnsiTheme="majorBidi" w:cstheme="majorBidi"/>
          <w:sz w:val="24"/>
          <w:szCs w:val="24"/>
        </w:rPr>
        <w:t xml:space="preserve">The targets of each activity will be discussed after the selection process., the partnership with </w:t>
      </w:r>
      <w:r w:rsidR="008618CF">
        <w:rPr>
          <w:rFonts w:asciiTheme="majorBidi" w:eastAsia="Calibri" w:hAnsiTheme="majorBidi" w:cstheme="majorBidi"/>
          <w:sz w:val="24"/>
          <w:szCs w:val="24"/>
        </w:rPr>
        <w:t>Akkarouna</w:t>
      </w:r>
      <w:r w:rsidRPr="009E05D0">
        <w:rPr>
          <w:rFonts w:asciiTheme="majorBidi" w:eastAsia="Calibri" w:hAnsiTheme="majorBidi" w:cstheme="majorBidi"/>
          <w:sz w:val="24"/>
          <w:szCs w:val="24"/>
        </w:rPr>
        <w:t xml:space="preserve"> </w:t>
      </w:r>
      <w:r w:rsidR="00B078CF">
        <w:rPr>
          <w:rFonts w:asciiTheme="majorBidi" w:eastAsia="Calibri" w:hAnsiTheme="majorBidi" w:cstheme="majorBidi"/>
          <w:sz w:val="24"/>
          <w:szCs w:val="24"/>
        </w:rPr>
        <w:t>extends</w:t>
      </w:r>
      <w:r w:rsidRPr="009E05D0">
        <w:rPr>
          <w:rFonts w:asciiTheme="majorBidi" w:eastAsia="Calibri" w:hAnsiTheme="majorBidi" w:cstheme="majorBidi"/>
          <w:sz w:val="24"/>
          <w:szCs w:val="24"/>
        </w:rPr>
        <w:t xml:space="preserve"> from Octobe</w:t>
      </w:r>
      <w:r w:rsidR="009E05D0" w:rsidRPr="009E05D0">
        <w:rPr>
          <w:rFonts w:asciiTheme="majorBidi" w:eastAsia="Calibri" w:hAnsiTheme="majorBidi" w:cstheme="majorBidi"/>
          <w:sz w:val="24"/>
          <w:szCs w:val="24"/>
        </w:rPr>
        <w:t>r 15, 2018 t</w:t>
      </w:r>
      <w:r w:rsidR="00B078CF">
        <w:rPr>
          <w:rFonts w:asciiTheme="majorBidi" w:eastAsia="Calibri" w:hAnsiTheme="majorBidi" w:cstheme="majorBidi"/>
          <w:sz w:val="24"/>
          <w:szCs w:val="24"/>
        </w:rPr>
        <w:t>ill</w:t>
      </w:r>
      <w:r w:rsidR="009E05D0" w:rsidRPr="009E05D0">
        <w:rPr>
          <w:rFonts w:asciiTheme="majorBidi" w:eastAsia="Calibri" w:hAnsiTheme="majorBidi" w:cstheme="majorBidi"/>
          <w:sz w:val="24"/>
          <w:szCs w:val="24"/>
        </w:rPr>
        <w:t xml:space="preserve"> O</w:t>
      </w:r>
      <w:r w:rsidR="009E05D0">
        <w:rPr>
          <w:rFonts w:asciiTheme="majorBidi" w:eastAsia="Calibri" w:hAnsiTheme="majorBidi" w:cstheme="majorBidi"/>
          <w:sz w:val="24"/>
          <w:szCs w:val="24"/>
        </w:rPr>
        <w:t>ctober 15, 2019. This partnership is renewable based on funding and the performance of the selected Sister-CBO.</w:t>
      </w:r>
    </w:p>
    <w:p w14:paraId="54F0149B" w14:textId="77777777" w:rsidR="002D1160" w:rsidRPr="0087229B" w:rsidRDefault="002D1160" w:rsidP="002D1160">
      <w:pPr>
        <w:spacing w:after="0"/>
        <w:contextualSpacing/>
        <w:rPr>
          <w:rFonts w:asciiTheme="majorBidi" w:eastAsia="Calibri" w:hAnsiTheme="majorBidi" w:cstheme="majorBidi"/>
          <w:color w:val="4C515A"/>
          <w:sz w:val="24"/>
          <w:szCs w:val="24"/>
        </w:rPr>
      </w:pPr>
    </w:p>
    <w:p w14:paraId="54F0149C" w14:textId="77777777" w:rsidR="002D1160" w:rsidRPr="0087229B" w:rsidRDefault="002D1160" w:rsidP="00D62BB8">
      <w:pPr>
        <w:spacing w:after="0"/>
        <w:ind w:hanging="180"/>
        <w:rPr>
          <w:rFonts w:asciiTheme="majorBidi" w:eastAsia="Calibri" w:hAnsiTheme="majorBidi" w:cstheme="majorBidi"/>
          <w:b/>
          <w:color w:val="C00000"/>
          <w:sz w:val="24"/>
          <w:szCs w:val="24"/>
        </w:rPr>
      </w:pPr>
      <w:r w:rsidRPr="0087229B">
        <w:rPr>
          <w:rFonts w:asciiTheme="majorBidi" w:eastAsia="Calibri" w:hAnsiTheme="majorBidi" w:cstheme="majorBidi"/>
          <w:b/>
          <w:color w:val="C00000"/>
          <w:sz w:val="24"/>
          <w:szCs w:val="24"/>
        </w:rPr>
        <w:t>E</w:t>
      </w:r>
      <w:r w:rsidR="00D62BB8">
        <w:rPr>
          <w:rFonts w:asciiTheme="majorBidi" w:eastAsia="Calibri" w:hAnsiTheme="majorBidi" w:cstheme="majorBidi"/>
          <w:b/>
          <w:color w:val="C00000"/>
          <w:sz w:val="24"/>
          <w:szCs w:val="24"/>
        </w:rPr>
        <w:t>ligibility Criteria for Sister-CBO:</w:t>
      </w:r>
      <w:r w:rsidRPr="0087229B">
        <w:rPr>
          <w:rFonts w:asciiTheme="majorBidi" w:eastAsia="Calibri" w:hAnsiTheme="majorBidi" w:cstheme="majorBidi"/>
          <w:b/>
          <w:color w:val="C00000"/>
          <w:sz w:val="24"/>
          <w:szCs w:val="24"/>
        </w:rPr>
        <w:t xml:space="preserve"> </w:t>
      </w:r>
    </w:p>
    <w:p w14:paraId="54F0149D" w14:textId="77777777" w:rsidR="002D1160" w:rsidRPr="0087229B" w:rsidRDefault="002D1160" w:rsidP="002D1160">
      <w:pPr>
        <w:spacing w:after="0"/>
        <w:ind w:hanging="180"/>
        <w:rPr>
          <w:rFonts w:asciiTheme="majorBidi" w:eastAsia="Arial" w:hAnsiTheme="majorBidi" w:cstheme="majorBidi"/>
          <w:i/>
          <w:iCs/>
          <w:color w:val="C00000"/>
          <w:sz w:val="24"/>
          <w:szCs w:val="24"/>
        </w:rPr>
      </w:pPr>
    </w:p>
    <w:p w14:paraId="54F0149E" w14:textId="77777777" w:rsidR="0087229B" w:rsidRPr="0087229B" w:rsidRDefault="0087229B" w:rsidP="0087229B">
      <w:pPr>
        <w:pStyle w:val="ListParagraph"/>
        <w:numPr>
          <w:ilvl w:val="0"/>
          <w:numId w:val="8"/>
        </w:numPr>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To have physical space at least 60 m</w:t>
      </w:r>
      <w:r w:rsidRPr="0087229B">
        <w:rPr>
          <w:rFonts w:asciiTheme="majorBidi" w:eastAsia="Calibri" w:hAnsiTheme="majorBidi" w:cstheme="majorBidi"/>
          <w:sz w:val="24"/>
          <w:szCs w:val="24"/>
          <w:highlight w:val="white"/>
          <w:vertAlign w:val="superscript"/>
        </w:rPr>
        <w:t>2</w:t>
      </w:r>
    </w:p>
    <w:p w14:paraId="54F0149F" w14:textId="77777777" w:rsidR="0087229B" w:rsidRPr="0087229B" w:rsidRDefault="0087229B" w:rsidP="0087229B">
      <w:pPr>
        <w:pStyle w:val="ListParagraph"/>
        <w:numPr>
          <w:ilvl w:val="0"/>
          <w:numId w:val="8"/>
        </w:numPr>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Positive relationships with local stakeholders, host and refugee communities</w:t>
      </w:r>
    </w:p>
    <w:p w14:paraId="54F014A0" w14:textId="77777777" w:rsidR="0087229B" w:rsidRPr="0087229B" w:rsidRDefault="0087229B" w:rsidP="0087229B">
      <w:pPr>
        <w:pStyle w:val="ListParagraph"/>
        <w:numPr>
          <w:ilvl w:val="0"/>
          <w:numId w:val="8"/>
        </w:numPr>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 xml:space="preserve">Acquire legal documents in order to sign small sub grants </w:t>
      </w:r>
    </w:p>
    <w:p w14:paraId="54F014A1" w14:textId="77777777" w:rsidR="0087229B" w:rsidRPr="0087229B" w:rsidRDefault="0087229B" w:rsidP="0087229B">
      <w:pPr>
        <w:pStyle w:val="ListParagraph"/>
        <w:numPr>
          <w:ilvl w:val="0"/>
          <w:numId w:val="9"/>
        </w:numPr>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Willingness to work with the local NGO based on a YFT work plan</w:t>
      </w:r>
    </w:p>
    <w:p w14:paraId="54F014A2" w14:textId="77777777" w:rsidR="0087229B" w:rsidRPr="0087229B" w:rsidRDefault="0087229B" w:rsidP="0087229B">
      <w:pPr>
        <w:pStyle w:val="ListParagraph"/>
        <w:numPr>
          <w:ilvl w:val="0"/>
          <w:numId w:val="9"/>
        </w:numPr>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At least two years operating in the field</w:t>
      </w:r>
    </w:p>
    <w:p w14:paraId="54F014A3" w14:textId="77777777" w:rsidR="0087229B" w:rsidRPr="0087229B" w:rsidRDefault="0087229B" w:rsidP="009E05D0">
      <w:pPr>
        <w:pStyle w:val="ListParagraph"/>
        <w:numPr>
          <w:ilvl w:val="0"/>
          <w:numId w:val="9"/>
        </w:numPr>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 xml:space="preserve">The sister partner must be a NGO, CBO </w:t>
      </w:r>
      <w:r w:rsidR="009E05D0">
        <w:rPr>
          <w:rFonts w:asciiTheme="majorBidi" w:eastAsia="Calibri" w:hAnsiTheme="majorBidi" w:cstheme="majorBidi"/>
          <w:sz w:val="24"/>
          <w:szCs w:val="24"/>
          <w:highlight w:val="white"/>
        </w:rPr>
        <w:t xml:space="preserve">or </w:t>
      </w:r>
      <w:r w:rsidRPr="0087229B">
        <w:rPr>
          <w:rFonts w:asciiTheme="majorBidi" w:eastAsia="Calibri" w:hAnsiTheme="majorBidi" w:cstheme="majorBidi"/>
          <w:sz w:val="24"/>
          <w:szCs w:val="24"/>
          <w:highlight w:val="white"/>
        </w:rPr>
        <w:t>CSO</w:t>
      </w:r>
    </w:p>
    <w:p w14:paraId="54F014A4" w14:textId="77777777" w:rsidR="0087229B" w:rsidRPr="0087229B" w:rsidRDefault="0087229B" w:rsidP="0087229B">
      <w:pPr>
        <w:pStyle w:val="ListParagraph"/>
        <w:numPr>
          <w:ilvl w:val="0"/>
          <w:numId w:val="9"/>
        </w:numPr>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 xml:space="preserve">Two years’ experience working with adolescents and youth at the community level </w:t>
      </w:r>
    </w:p>
    <w:p w14:paraId="54F014A5" w14:textId="77777777" w:rsidR="0087229B" w:rsidRPr="0087229B" w:rsidRDefault="0087229B" w:rsidP="0087229B">
      <w:pPr>
        <w:pStyle w:val="ListParagraph"/>
        <w:numPr>
          <w:ilvl w:val="0"/>
          <w:numId w:val="9"/>
        </w:numPr>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Ability to recruit volunteers for any kind of activities concerning the YFT program and also support us in referring CVs for coaches’ position if required (qualified/experience).</w:t>
      </w:r>
    </w:p>
    <w:p w14:paraId="54F014A6" w14:textId="77777777" w:rsidR="0087229B" w:rsidRPr="0087229B" w:rsidRDefault="0087229B" w:rsidP="0087229B">
      <w:pPr>
        <w:pStyle w:val="ListParagraph"/>
        <w:numPr>
          <w:ilvl w:val="0"/>
          <w:numId w:val="9"/>
        </w:numPr>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The sister partner should have a certain distance of the community center (explain more).</w:t>
      </w:r>
    </w:p>
    <w:p w14:paraId="54F014A7" w14:textId="77777777" w:rsidR="0087229B" w:rsidRPr="0087229B" w:rsidRDefault="0087229B" w:rsidP="0087229B">
      <w:pPr>
        <w:ind w:left="720"/>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 xml:space="preserve">Has finance &amp; procurement department. Have physical assets inside their center that includes: desks, chairs, cabinet, fans/air conditions, any heating system that won’t harm the </w:t>
      </w:r>
      <w:r w:rsidR="00D62BB8">
        <w:rPr>
          <w:rFonts w:asciiTheme="majorBidi" w:eastAsia="Calibri" w:hAnsiTheme="majorBidi" w:cstheme="majorBidi"/>
          <w:sz w:val="24"/>
          <w:szCs w:val="24"/>
          <w:highlight w:val="white"/>
        </w:rPr>
        <w:t>youth, stationar</w:t>
      </w:r>
      <w:bookmarkStart w:id="4" w:name="_GoBack"/>
      <w:bookmarkEnd w:id="4"/>
      <w:r w:rsidR="00D62BB8">
        <w:rPr>
          <w:rFonts w:asciiTheme="majorBidi" w:eastAsia="Calibri" w:hAnsiTheme="majorBidi" w:cstheme="majorBidi"/>
          <w:sz w:val="24"/>
          <w:szCs w:val="24"/>
          <w:highlight w:val="white"/>
        </w:rPr>
        <w:t>y</w:t>
      </w:r>
      <w:r w:rsidRPr="0087229B">
        <w:rPr>
          <w:rFonts w:asciiTheme="majorBidi" w:eastAsia="Calibri" w:hAnsiTheme="majorBidi" w:cstheme="majorBidi"/>
          <w:sz w:val="24"/>
          <w:szCs w:val="24"/>
          <w:highlight w:val="white"/>
        </w:rPr>
        <w:t>.</w:t>
      </w:r>
    </w:p>
    <w:p w14:paraId="54F014A8" w14:textId="77777777" w:rsidR="0087229B" w:rsidRPr="0087229B" w:rsidRDefault="0087229B" w:rsidP="0087229B">
      <w:pPr>
        <w:pStyle w:val="ListParagraph"/>
        <w:numPr>
          <w:ilvl w:val="0"/>
          <w:numId w:val="10"/>
        </w:numPr>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Minimum protection standard capacity that is understood and in effect.</w:t>
      </w:r>
    </w:p>
    <w:p w14:paraId="54F014A9" w14:textId="77777777" w:rsidR="0087229B" w:rsidRPr="0087229B" w:rsidRDefault="0087229B" w:rsidP="0087229B">
      <w:pPr>
        <w:pStyle w:val="ListParagraph"/>
        <w:numPr>
          <w:ilvl w:val="0"/>
          <w:numId w:val="10"/>
        </w:numPr>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lastRenderedPageBreak/>
        <w:t>Protection Policy should exist or they are willing to abide by MC protection policy.</w:t>
      </w:r>
    </w:p>
    <w:p w14:paraId="54F014AA" w14:textId="77777777" w:rsidR="0087229B" w:rsidRPr="0087229B" w:rsidRDefault="0087229B" w:rsidP="0087229B">
      <w:pPr>
        <w:pStyle w:val="ListParagraph"/>
        <w:numPr>
          <w:ilvl w:val="0"/>
          <w:numId w:val="10"/>
        </w:numPr>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Code of conduct should exist or they are willing to abide by MC code of conduct</w:t>
      </w:r>
    </w:p>
    <w:p w14:paraId="54F014AB" w14:textId="77777777" w:rsidR="0087229B" w:rsidRPr="0087229B" w:rsidRDefault="0087229B" w:rsidP="0087229B">
      <w:pPr>
        <w:pStyle w:val="ListParagraph"/>
        <w:numPr>
          <w:ilvl w:val="0"/>
          <w:numId w:val="10"/>
        </w:numPr>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 xml:space="preserve">Previous experience or trained on CP. </w:t>
      </w:r>
    </w:p>
    <w:p w14:paraId="54F014AC" w14:textId="77777777" w:rsidR="0087229B" w:rsidRPr="0087229B" w:rsidRDefault="0087229B" w:rsidP="0087229B">
      <w:pPr>
        <w:pStyle w:val="ListParagraph"/>
        <w:numPr>
          <w:ilvl w:val="0"/>
          <w:numId w:val="10"/>
        </w:numPr>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 xml:space="preserve">It’s preferred to have reporting channels for complains.  </w:t>
      </w:r>
    </w:p>
    <w:p w14:paraId="54F014AD" w14:textId="77777777" w:rsidR="0087229B" w:rsidRPr="0087229B" w:rsidRDefault="0087229B" w:rsidP="0087229B">
      <w:pPr>
        <w:pStyle w:val="ListParagraph"/>
        <w:numPr>
          <w:ilvl w:val="0"/>
          <w:numId w:val="10"/>
        </w:numPr>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 xml:space="preserve">Gender equality exists /or they are willing to apply it in the new partnership. </w:t>
      </w:r>
    </w:p>
    <w:p w14:paraId="54F014AE" w14:textId="77777777" w:rsidR="0087229B" w:rsidRPr="0087229B" w:rsidRDefault="0087229B" w:rsidP="0087229B">
      <w:pPr>
        <w:pStyle w:val="ListParagraph"/>
        <w:numPr>
          <w:ilvl w:val="0"/>
          <w:numId w:val="10"/>
        </w:numPr>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There is Center Safety: it could include (fire distinguisher, 1</w:t>
      </w:r>
      <w:r w:rsidRPr="0087229B">
        <w:rPr>
          <w:rFonts w:asciiTheme="majorBidi" w:eastAsia="Calibri" w:hAnsiTheme="majorBidi" w:cstheme="majorBidi"/>
          <w:sz w:val="24"/>
          <w:szCs w:val="24"/>
          <w:highlight w:val="white"/>
          <w:vertAlign w:val="superscript"/>
        </w:rPr>
        <w:t>st</w:t>
      </w:r>
      <w:r w:rsidRPr="0087229B">
        <w:rPr>
          <w:rFonts w:asciiTheme="majorBidi" w:eastAsia="Calibri" w:hAnsiTheme="majorBidi" w:cstheme="majorBidi"/>
          <w:sz w:val="24"/>
          <w:szCs w:val="24"/>
          <w:highlight w:val="white"/>
        </w:rPr>
        <w:t xml:space="preserve"> aid kits…)</w:t>
      </w:r>
    </w:p>
    <w:p w14:paraId="54F014AF" w14:textId="77777777" w:rsidR="0087229B" w:rsidRPr="0087229B" w:rsidRDefault="0087229B" w:rsidP="0087229B">
      <w:pPr>
        <w:pStyle w:val="ListParagraph"/>
        <w:numPr>
          <w:ilvl w:val="0"/>
          <w:numId w:val="10"/>
        </w:numPr>
        <w:jc w:val="both"/>
        <w:rPr>
          <w:rFonts w:asciiTheme="majorBidi" w:eastAsia="Calibri" w:hAnsiTheme="majorBidi" w:cstheme="majorBidi"/>
          <w:sz w:val="24"/>
          <w:szCs w:val="24"/>
          <w:highlight w:val="white"/>
        </w:rPr>
      </w:pPr>
      <w:r w:rsidRPr="0087229B">
        <w:rPr>
          <w:rFonts w:asciiTheme="majorBidi" w:eastAsia="Calibri" w:hAnsiTheme="majorBidi" w:cstheme="majorBidi"/>
          <w:sz w:val="24"/>
          <w:szCs w:val="24"/>
          <w:highlight w:val="white"/>
        </w:rPr>
        <w:t>The role of the CBO is to decrease the risks of recruiting abusers (criminal record asks about the applicant, does an orientation or induction…)</w:t>
      </w:r>
    </w:p>
    <w:p w14:paraId="54F014B0" w14:textId="77777777" w:rsidR="0087229B" w:rsidRPr="0087229B" w:rsidRDefault="0087229B" w:rsidP="0087229B">
      <w:pPr>
        <w:jc w:val="both"/>
        <w:rPr>
          <w:rFonts w:asciiTheme="majorBidi" w:eastAsia="Calibri" w:hAnsiTheme="majorBidi" w:cstheme="majorBidi"/>
          <w:sz w:val="24"/>
          <w:szCs w:val="24"/>
          <w:highlight w:val="white"/>
        </w:rPr>
      </w:pPr>
    </w:p>
    <w:p w14:paraId="54F014B1" w14:textId="77777777" w:rsidR="002D1160" w:rsidRPr="0087229B" w:rsidRDefault="002D1160" w:rsidP="002D1160">
      <w:pPr>
        <w:spacing w:after="0" w:line="240" w:lineRule="auto"/>
        <w:jc w:val="both"/>
        <w:rPr>
          <w:rFonts w:asciiTheme="majorBidi" w:eastAsia="Arial" w:hAnsiTheme="majorBidi" w:cstheme="majorBidi"/>
          <w:color w:val="4C515A"/>
          <w:sz w:val="24"/>
          <w:szCs w:val="24"/>
        </w:rPr>
      </w:pPr>
    </w:p>
    <w:p w14:paraId="54F014B2" w14:textId="77777777" w:rsidR="002D1160" w:rsidRPr="0087229B" w:rsidRDefault="002D1160" w:rsidP="002D1160">
      <w:pPr>
        <w:spacing w:after="280"/>
        <w:ind w:hanging="180"/>
        <w:rPr>
          <w:rFonts w:asciiTheme="majorBidi" w:eastAsia="Arial" w:hAnsiTheme="majorBidi" w:cstheme="majorBidi"/>
          <w:color w:val="C00000"/>
          <w:sz w:val="24"/>
          <w:szCs w:val="24"/>
        </w:rPr>
      </w:pPr>
      <w:r w:rsidRPr="0087229B">
        <w:rPr>
          <w:rFonts w:asciiTheme="majorBidi" w:eastAsia="Calibri" w:hAnsiTheme="majorBidi" w:cstheme="majorBidi"/>
          <w:b/>
          <w:color w:val="C00000"/>
          <w:sz w:val="24"/>
          <w:szCs w:val="24"/>
        </w:rPr>
        <w:t>How to apply:</w:t>
      </w:r>
    </w:p>
    <w:p w14:paraId="54F014B3" w14:textId="77777777" w:rsidR="002D1160" w:rsidRPr="0087229B" w:rsidRDefault="002D1160" w:rsidP="002D1160">
      <w:pPr>
        <w:spacing w:after="0"/>
        <w:jc w:val="both"/>
        <w:rPr>
          <w:rFonts w:asciiTheme="majorBidi" w:eastAsia="Calibri" w:hAnsiTheme="majorBidi" w:cstheme="majorBidi"/>
          <w:sz w:val="24"/>
          <w:szCs w:val="24"/>
        </w:rPr>
      </w:pPr>
      <w:r w:rsidRPr="0087229B">
        <w:rPr>
          <w:rFonts w:asciiTheme="majorBidi" w:eastAsia="Calibri" w:hAnsiTheme="majorBidi" w:cstheme="majorBidi"/>
          <w:sz w:val="24"/>
          <w:szCs w:val="24"/>
        </w:rPr>
        <w:t>Any interested party that complies with the eligibility criteria to submit an expression of interest, along with:</w:t>
      </w:r>
    </w:p>
    <w:p w14:paraId="54F014B4" w14:textId="77777777" w:rsidR="002D1160" w:rsidRPr="0087229B" w:rsidRDefault="002D1160" w:rsidP="002D1160">
      <w:pPr>
        <w:numPr>
          <w:ilvl w:val="0"/>
          <w:numId w:val="1"/>
        </w:numPr>
        <w:spacing w:after="0"/>
        <w:contextualSpacing/>
        <w:jc w:val="both"/>
        <w:rPr>
          <w:rFonts w:asciiTheme="majorBidi" w:eastAsia="Arial" w:hAnsiTheme="majorBidi" w:cstheme="majorBidi"/>
          <w:sz w:val="24"/>
          <w:szCs w:val="24"/>
        </w:rPr>
      </w:pPr>
      <w:r w:rsidRPr="0087229B">
        <w:rPr>
          <w:rFonts w:asciiTheme="majorBidi" w:eastAsia="Calibri" w:hAnsiTheme="majorBidi" w:cstheme="majorBidi"/>
          <w:sz w:val="24"/>
          <w:szCs w:val="24"/>
        </w:rPr>
        <w:t>The organization’s annual report for the last two years</w:t>
      </w:r>
    </w:p>
    <w:p w14:paraId="54F014B5" w14:textId="77777777" w:rsidR="002D1160" w:rsidRPr="0087229B" w:rsidRDefault="002D1160" w:rsidP="002D1160">
      <w:pPr>
        <w:numPr>
          <w:ilvl w:val="0"/>
          <w:numId w:val="1"/>
        </w:numPr>
        <w:spacing w:after="0"/>
        <w:contextualSpacing/>
        <w:jc w:val="both"/>
        <w:rPr>
          <w:rFonts w:asciiTheme="majorBidi" w:eastAsia="Arial" w:hAnsiTheme="majorBidi" w:cstheme="majorBidi"/>
          <w:sz w:val="24"/>
          <w:szCs w:val="24"/>
        </w:rPr>
      </w:pPr>
      <w:r w:rsidRPr="0087229B">
        <w:rPr>
          <w:rFonts w:asciiTheme="majorBidi" w:eastAsia="Arial" w:hAnsiTheme="majorBidi" w:cstheme="majorBidi"/>
          <w:sz w:val="24"/>
          <w:szCs w:val="24"/>
        </w:rPr>
        <w:t>Registration documents.</w:t>
      </w:r>
    </w:p>
    <w:p w14:paraId="54F014B6" w14:textId="77777777" w:rsidR="002D1160" w:rsidRPr="0087229B" w:rsidRDefault="002D1160" w:rsidP="002D1160">
      <w:pPr>
        <w:numPr>
          <w:ilvl w:val="0"/>
          <w:numId w:val="1"/>
        </w:numPr>
        <w:spacing w:after="0"/>
        <w:contextualSpacing/>
        <w:jc w:val="both"/>
        <w:rPr>
          <w:rFonts w:asciiTheme="majorBidi" w:eastAsia="Arial" w:hAnsiTheme="majorBidi" w:cstheme="majorBidi"/>
          <w:sz w:val="24"/>
          <w:szCs w:val="24"/>
        </w:rPr>
      </w:pPr>
      <w:r w:rsidRPr="0087229B">
        <w:rPr>
          <w:rFonts w:asciiTheme="majorBidi" w:eastAsia="Arial" w:hAnsiTheme="majorBidi" w:cstheme="majorBidi"/>
          <w:sz w:val="24"/>
          <w:szCs w:val="24"/>
        </w:rPr>
        <w:t>Mission and vision of the organization</w:t>
      </w:r>
    </w:p>
    <w:p w14:paraId="54F014B7" w14:textId="77777777" w:rsidR="002D1160" w:rsidRPr="0087229B" w:rsidRDefault="002D1160" w:rsidP="002D1160">
      <w:pPr>
        <w:spacing w:after="0"/>
        <w:jc w:val="both"/>
        <w:rPr>
          <w:rFonts w:asciiTheme="majorBidi" w:eastAsia="Arial" w:hAnsiTheme="majorBidi" w:cstheme="majorBidi"/>
          <w:sz w:val="24"/>
          <w:szCs w:val="24"/>
        </w:rPr>
      </w:pPr>
    </w:p>
    <w:p w14:paraId="54F014B8" w14:textId="77C31DD9" w:rsidR="002D1160" w:rsidRPr="0087229B" w:rsidRDefault="002D1160" w:rsidP="008618CF">
      <w:pPr>
        <w:spacing w:after="0"/>
        <w:rPr>
          <w:rFonts w:asciiTheme="majorBidi" w:eastAsia="Arial" w:hAnsiTheme="majorBidi" w:cstheme="majorBidi"/>
          <w:color w:val="4C515A"/>
          <w:sz w:val="24"/>
          <w:szCs w:val="24"/>
        </w:rPr>
      </w:pPr>
      <w:r w:rsidRPr="0087229B">
        <w:rPr>
          <w:rFonts w:asciiTheme="majorBidi" w:eastAsia="Calibri" w:hAnsiTheme="majorBidi" w:cstheme="majorBidi"/>
          <w:sz w:val="24"/>
          <w:szCs w:val="24"/>
        </w:rPr>
        <w:t xml:space="preserve">The Expression of Interest and the required documents should be submitted by </w:t>
      </w:r>
      <w:r w:rsidR="0087229B" w:rsidRPr="0087229B">
        <w:rPr>
          <w:rFonts w:asciiTheme="majorBidi" w:eastAsia="Calibri" w:hAnsiTheme="majorBidi" w:cstheme="majorBidi"/>
          <w:sz w:val="24"/>
          <w:szCs w:val="24"/>
        </w:rPr>
        <w:t>12</w:t>
      </w:r>
      <w:r w:rsidR="00D62BB8">
        <w:rPr>
          <w:rFonts w:asciiTheme="majorBidi" w:eastAsia="Calibri" w:hAnsiTheme="majorBidi" w:cstheme="majorBidi"/>
          <w:sz w:val="24"/>
          <w:szCs w:val="24"/>
        </w:rPr>
        <w:t xml:space="preserve"> </w:t>
      </w:r>
      <w:r w:rsidR="0087229B" w:rsidRPr="0087229B">
        <w:rPr>
          <w:rFonts w:asciiTheme="majorBidi" w:eastAsia="Calibri" w:hAnsiTheme="majorBidi" w:cstheme="majorBidi"/>
          <w:sz w:val="24"/>
          <w:szCs w:val="24"/>
        </w:rPr>
        <w:t>pm</w:t>
      </w:r>
      <w:r w:rsidRPr="0087229B">
        <w:rPr>
          <w:rFonts w:asciiTheme="majorBidi" w:eastAsia="Calibri" w:hAnsiTheme="majorBidi" w:cstheme="majorBidi"/>
          <w:sz w:val="24"/>
          <w:szCs w:val="24"/>
        </w:rPr>
        <w:t xml:space="preserve"> on </w:t>
      </w:r>
      <w:r w:rsidR="007473C7">
        <w:rPr>
          <w:rFonts w:asciiTheme="majorBidi" w:eastAsia="Calibri" w:hAnsiTheme="majorBidi" w:cstheme="majorBidi"/>
          <w:sz w:val="24"/>
          <w:szCs w:val="24"/>
        </w:rPr>
        <w:t>5</w:t>
      </w:r>
      <w:r w:rsidR="0087229B" w:rsidRPr="0087229B">
        <w:rPr>
          <w:rFonts w:asciiTheme="majorBidi" w:eastAsia="Calibri" w:hAnsiTheme="majorBidi" w:cstheme="majorBidi"/>
          <w:sz w:val="24"/>
          <w:szCs w:val="24"/>
          <w:vertAlign w:val="superscript"/>
        </w:rPr>
        <w:t>th</w:t>
      </w:r>
      <w:r w:rsidR="0087229B" w:rsidRPr="0087229B">
        <w:rPr>
          <w:rFonts w:asciiTheme="majorBidi" w:eastAsia="Calibri" w:hAnsiTheme="majorBidi" w:cstheme="majorBidi"/>
          <w:sz w:val="24"/>
          <w:szCs w:val="24"/>
        </w:rPr>
        <w:t xml:space="preserve"> of</w:t>
      </w:r>
      <w:r w:rsidRPr="0087229B">
        <w:rPr>
          <w:rFonts w:asciiTheme="majorBidi" w:eastAsia="Calibri" w:hAnsiTheme="majorBidi" w:cstheme="majorBidi"/>
          <w:sz w:val="24"/>
          <w:szCs w:val="24"/>
        </w:rPr>
        <w:t xml:space="preserve"> </w:t>
      </w:r>
      <w:r w:rsidR="007473C7">
        <w:rPr>
          <w:rFonts w:asciiTheme="majorBidi" w:eastAsia="Calibri" w:hAnsiTheme="majorBidi" w:cstheme="majorBidi"/>
          <w:sz w:val="24"/>
          <w:szCs w:val="24"/>
        </w:rPr>
        <w:t xml:space="preserve">October </w:t>
      </w:r>
      <w:r w:rsidR="0087229B" w:rsidRPr="0087229B">
        <w:rPr>
          <w:rFonts w:asciiTheme="majorBidi" w:eastAsia="Calibri" w:hAnsiTheme="majorBidi" w:cstheme="majorBidi"/>
          <w:sz w:val="24"/>
          <w:szCs w:val="24"/>
        </w:rPr>
        <w:t xml:space="preserve">2018 to </w:t>
      </w:r>
      <w:r w:rsidR="003F31A3">
        <w:rPr>
          <w:rFonts w:asciiTheme="majorBidi" w:eastAsia="Calibri" w:hAnsiTheme="majorBidi" w:cstheme="majorBidi"/>
          <w:b/>
          <w:color w:val="D01D2B"/>
          <w:sz w:val="24"/>
          <w:szCs w:val="24"/>
          <w:u w:val="single"/>
        </w:rPr>
        <w:t>Info@akkarouna.com</w:t>
      </w:r>
    </w:p>
    <w:p w14:paraId="54F014B9" w14:textId="77777777" w:rsidR="00F124DF" w:rsidRDefault="00F124DF" w:rsidP="00F124DF">
      <w:pPr>
        <w:spacing w:after="100" w:line="240" w:lineRule="auto"/>
        <w:rPr>
          <w:rFonts w:ascii="Times New Roman" w:eastAsia="Arial" w:hAnsi="Times New Roman" w:cs="Times New Roman"/>
          <w:color w:val="4C515A"/>
          <w:sz w:val="20"/>
        </w:rPr>
      </w:pPr>
    </w:p>
    <w:p w14:paraId="54F014BA" w14:textId="77777777" w:rsidR="00F124DF" w:rsidRPr="00D07E1C" w:rsidRDefault="00F124DF" w:rsidP="00F124DF">
      <w:pPr>
        <w:spacing w:after="100" w:line="240" w:lineRule="auto"/>
        <w:rPr>
          <w:rFonts w:ascii="Times New Roman" w:eastAsia="Arial" w:hAnsi="Times New Roman" w:cs="Times New Roman"/>
          <w:b/>
          <w:caps/>
          <w:color w:val="CF102D"/>
          <w:sz w:val="28"/>
          <w:szCs w:val="28"/>
        </w:rPr>
      </w:pPr>
      <w:r w:rsidRPr="00D07E1C">
        <w:rPr>
          <w:rFonts w:ascii="Times New Roman" w:eastAsia="Arial" w:hAnsi="Times New Roman" w:cs="Times New Roman"/>
          <w:b/>
          <w:caps/>
          <w:color w:val="CF102D"/>
          <w:sz w:val="28"/>
          <w:szCs w:val="28"/>
        </w:rPr>
        <w:t>CONTACT</w:t>
      </w:r>
    </w:p>
    <w:p w14:paraId="54F014BB" w14:textId="77777777" w:rsidR="00F124DF" w:rsidRPr="00D07E1C" w:rsidRDefault="00F124DF" w:rsidP="00F124DF">
      <w:pPr>
        <w:tabs>
          <w:tab w:val="left" w:pos="6840"/>
        </w:tabs>
        <w:spacing w:after="0"/>
        <w:rPr>
          <w:rFonts w:ascii="Times New Roman" w:eastAsia="Arial" w:hAnsi="Times New Roman" w:cs="Times New Roman"/>
          <w:b/>
          <w:caps/>
          <w:sz w:val="21"/>
          <w:szCs w:val="21"/>
        </w:rPr>
      </w:pPr>
      <w:r w:rsidRPr="00D07E1C">
        <w:rPr>
          <w:rFonts w:ascii="Times New Roman" w:eastAsia="Arial" w:hAnsi="Times New Roman" w:cs="Times New Roman"/>
          <w:b/>
          <w:caps/>
          <w:sz w:val="21"/>
          <w:szCs w:val="21"/>
        </w:rPr>
        <w:t>PROGRAM INQUIRIES</w:t>
      </w:r>
    </w:p>
    <w:p w14:paraId="401B75DA" w14:textId="77777777" w:rsidR="003F31A3" w:rsidRDefault="008618CF" w:rsidP="003F31A3">
      <w:pPr>
        <w:tabs>
          <w:tab w:val="left" w:pos="6840"/>
        </w:tabs>
        <w:spacing w:after="280"/>
        <w:rPr>
          <w:rFonts w:ascii="Times New Roman" w:eastAsia="Arial" w:hAnsi="Times New Roman" w:cs="Times New Roman"/>
          <w:sz w:val="21"/>
          <w:szCs w:val="21"/>
        </w:rPr>
      </w:pPr>
      <w:r>
        <w:rPr>
          <w:rFonts w:ascii="Times New Roman" w:eastAsia="Arial" w:hAnsi="Times New Roman" w:cs="Times New Roman"/>
          <w:sz w:val="21"/>
          <w:szCs w:val="21"/>
        </w:rPr>
        <w:t>Azza Adra</w:t>
      </w:r>
      <w:r w:rsidR="00F124DF" w:rsidRPr="00D07E1C">
        <w:rPr>
          <w:rFonts w:ascii="Times New Roman" w:eastAsia="Arial" w:hAnsi="Times New Roman" w:cs="Times New Roman"/>
          <w:sz w:val="21"/>
          <w:szCs w:val="21"/>
        </w:rPr>
        <w:t xml:space="preserve"> </w:t>
      </w:r>
      <w:r w:rsidR="00F124DF" w:rsidRPr="00D07E1C">
        <w:rPr>
          <w:rFonts w:ascii="Times New Roman" w:eastAsia="Arial" w:hAnsi="Times New Roman" w:cs="Times New Roman"/>
          <w:sz w:val="21"/>
          <w:szCs w:val="21"/>
        </w:rPr>
        <w:br/>
        <w:t xml:space="preserve">Program Manager </w:t>
      </w:r>
    </w:p>
    <w:p w14:paraId="54F014BD" w14:textId="71A0C7BC" w:rsidR="00F22202" w:rsidRDefault="008618CF" w:rsidP="003F31A3">
      <w:pPr>
        <w:tabs>
          <w:tab w:val="left" w:pos="6840"/>
        </w:tabs>
        <w:spacing w:after="280"/>
      </w:pPr>
      <w:r>
        <w:rPr>
          <w:rFonts w:ascii="Times New Roman" w:eastAsia="Arial" w:hAnsi="Times New Roman" w:cs="Times New Roman"/>
          <w:color w:val="FF0000"/>
          <w:sz w:val="21"/>
          <w:szCs w:val="21"/>
          <w:u w:val="single"/>
        </w:rPr>
        <w:t>azadra74@gmail.com</w:t>
      </w:r>
    </w:p>
    <w:sectPr w:rsidR="00F22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DB1"/>
      </v:shape>
    </w:pict>
  </w:numPicBullet>
  <w:abstractNum w:abstractNumId="0" w15:restartNumberingAfterBreak="0">
    <w:nsid w:val="01FA012B"/>
    <w:multiLevelType w:val="hybridMultilevel"/>
    <w:tmpl w:val="748EEB50"/>
    <w:lvl w:ilvl="0" w:tplc="72B4D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E50E5"/>
    <w:multiLevelType w:val="hybridMultilevel"/>
    <w:tmpl w:val="6D6E7A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D1941"/>
    <w:multiLevelType w:val="multilevel"/>
    <w:tmpl w:val="35520262"/>
    <w:lvl w:ilvl="0">
      <w:start w:val="1"/>
      <w:numFmt w:val="bullet"/>
      <w:lvlText w:val=""/>
      <w:lvlPicBulletId w:val="0"/>
      <w:lvlJc w:val="left"/>
      <w:pPr>
        <w:ind w:left="450" w:hanging="360"/>
      </w:pPr>
      <w:rPr>
        <w:rFonts w:ascii="Symbol" w:hAnsi="Symbol" w:hint="default"/>
        <w:u w:val="none"/>
      </w:rPr>
    </w:lvl>
    <w:lvl w:ilvl="1">
      <w:start w:val="1"/>
      <w:numFmt w:val="lowerLetter"/>
      <w:lvlText w:val="%2)"/>
      <w:lvlJc w:val="left"/>
      <w:pPr>
        <w:ind w:left="117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3" w15:restartNumberingAfterBreak="0">
    <w:nsid w:val="25A324BC"/>
    <w:multiLevelType w:val="hybridMultilevel"/>
    <w:tmpl w:val="D344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D331E"/>
    <w:multiLevelType w:val="multilevel"/>
    <w:tmpl w:val="638EC1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1DD6EC4"/>
    <w:multiLevelType w:val="multilevel"/>
    <w:tmpl w:val="450075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646045"/>
    <w:multiLevelType w:val="multilevel"/>
    <w:tmpl w:val="1F348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DA5248A"/>
    <w:multiLevelType w:val="multilevel"/>
    <w:tmpl w:val="059A5462"/>
    <w:lvl w:ilvl="0">
      <w:start w:val="1"/>
      <w:numFmt w:val="bullet"/>
      <w:lvlText w:val="●"/>
      <w:lvlJc w:val="left"/>
      <w:pPr>
        <w:ind w:left="90" w:firstLine="360"/>
      </w:pPr>
      <w:rPr>
        <w:u w:val="none"/>
      </w:rPr>
    </w:lvl>
    <w:lvl w:ilvl="1">
      <w:start w:val="1"/>
      <w:numFmt w:val="bullet"/>
      <w:lvlText w:val="○"/>
      <w:lvlJc w:val="left"/>
      <w:pPr>
        <w:ind w:left="810" w:firstLine="1080"/>
      </w:pPr>
      <w:rPr>
        <w:u w:val="none"/>
      </w:rPr>
    </w:lvl>
    <w:lvl w:ilvl="2">
      <w:start w:val="1"/>
      <w:numFmt w:val="bullet"/>
      <w:lvlText w:val="■"/>
      <w:lvlJc w:val="left"/>
      <w:pPr>
        <w:ind w:left="1530" w:firstLine="1800"/>
      </w:pPr>
      <w:rPr>
        <w:u w:val="none"/>
      </w:rPr>
    </w:lvl>
    <w:lvl w:ilvl="3">
      <w:start w:val="1"/>
      <w:numFmt w:val="bullet"/>
      <w:lvlText w:val="●"/>
      <w:lvlJc w:val="left"/>
      <w:pPr>
        <w:ind w:left="2250" w:firstLine="2520"/>
      </w:pPr>
      <w:rPr>
        <w:u w:val="none"/>
      </w:rPr>
    </w:lvl>
    <w:lvl w:ilvl="4">
      <w:start w:val="1"/>
      <w:numFmt w:val="bullet"/>
      <w:lvlText w:val="○"/>
      <w:lvlJc w:val="left"/>
      <w:pPr>
        <w:ind w:left="2970" w:firstLine="3240"/>
      </w:pPr>
      <w:rPr>
        <w:u w:val="none"/>
      </w:rPr>
    </w:lvl>
    <w:lvl w:ilvl="5">
      <w:start w:val="1"/>
      <w:numFmt w:val="bullet"/>
      <w:lvlText w:val="■"/>
      <w:lvlJc w:val="left"/>
      <w:pPr>
        <w:ind w:left="3690" w:firstLine="3960"/>
      </w:pPr>
      <w:rPr>
        <w:u w:val="none"/>
      </w:rPr>
    </w:lvl>
    <w:lvl w:ilvl="6">
      <w:start w:val="1"/>
      <w:numFmt w:val="bullet"/>
      <w:lvlText w:val="●"/>
      <w:lvlJc w:val="left"/>
      <w:pPr>
        <w:ind w:left="4410" w:firstLine="4680"/>
      </w:pPr>
      <w:rPr>
        <w:u w:val="none"/>
      </w:rPr>
    </w:lvl>
    <w:lvl w:ilvl="7">
      <w:start w:val="1"/>
      <w:numFmt w:val="bullet"/>
      <w:lvlText w:val="○"/>
      <w:lvlJc w:val="left"/>
      <w:pPr>
        <w:ind w:left="5130" w:firstLine="5400"/>
      </w:pPr>
      <w:rPr>
        <w:u w:val="none"/>
      </w:rPr>
    </w:lvl>
    <w:lvl w:ilvl="8">
      <w:start w:val="1"/>
      <w:numFmt w:val="bullet"/>
      <w:lvlText w:val="■"/>
      <w:lvlJc w:val="left"/>
      <w:pPr>
        <w:ind w:left="5850" w:firstLine="6120"/>
      </w:pPr>
      <w:rPr>
        <w:u w:val="none"/>
      </w:rPr>
    </w:lvl>
  </w:abstractNum>
  <w:abstractNum w:abstractNumId="8" w15:restartNumberingAfterBreak="0">
    <w:nsid w:val="790E5AD9"/>
    <w:multiLevelType w:val="hybridMultilevel"/>
    <w:tmpl w:val="F0E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72510"/>
    <w:multiLevelType w:val="hybridMultilevel"/>
    <w:tmpl w:val="5A6E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2"/>
  </w:num>
  <w:num w:numId="7">
    <w:abstractNumId w:val="5"/>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160"/>
    <w:rsid w:val="00073A5A"/>
    <w:rsid w:val="002B0BCC"/>
    <w:rsid w:val="002D0456"/>
    <w:rsid w:val="002D1160"/>
    <w:rsid w:val="003F31A3"/>
    <w:rsid w:val="00533FF5"/>
    <w:rsid w:val="00706034"/>
    <w:rsid w:val="007473C7"/>
    <w:rsid w:val="008618CF"/>
    <w:rsid w:val="0087229B"/>
    <w:rsid w:val="009E05D0"/>
    <w:rsid w:val="00AD672E"/>
    <w:rsid w:val="00B078CF"/>
    <w:rsid w:val="00D62BB8"/>
    <w:rsid w:val="00E26053"/>
    <w:rsid w:val="00EC63FB"/>
    <w:rsid w:val="00F124DF"/>
    <w:rsid w:val="00F22202"/>
    <w:rsid w:val="00F90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1456"/>
  <w15:docId w15:val="{0DBBE8EE-96CA-4EED-9182-F7A25BA5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3FB"/>
    <w:pPr>
      <w:spacing w:after="0"/>
      <w:ind w:left="720"/>
      <w:contextualSpacing/>
    </w:pPr>
    <w:rPr>
      <w:rFonts w:ascii="Arial" w:eastAsia="Arial" w:hAnsi="Arial" w:cs="Arial"/>
      <w:lang w:val="en"/>
    </w:rPr>
  </w:style>
  <w:style w:type="character" w:styleId="Hyperlink">
    <w:name w:val="Hyperlink"/>
    <w:basedOn w:val="DefaultParagraphFont"/>
    <w:uiPriority w:val="99"/>
    <w:unhideWhenUsed/>
    <w:rsid w:val="00F124DF"/>
    <w:rPr>
      <w:color w:val="0000FF" w:themeColor="hyperlink"/>
      <w:u w:val="single"/>
    </w:rPr>
  </w:style>
  <w:style w:type="paragraph" w:styleId="NormalWeb">
    <w:name w:val="Normal (Web)"/>
    <w:basedOn w:val="Normal"/>
    <w:uiPriority w:val="99"/>
    <w:semiHidden/>
    <w:unhideWhenUsed/>
    <w:rsid w:val="008618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7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 Hage</dc:creator>
  <cp:lastModifiedBy>Omar Meksassi</cp:lastModifiedBy>
  <cp:revision>6</cp:revision>
  <dcterms:created xsi:type="dcterms:W3CDTF">2018-09-06T08:57:00Z</dcterms:created>
  <dcterms:modified xsi:type="dcterms:W3CDTF">2018-09-27T07:02:00Z</dcterms:modified>
</cp:coreProperties>
</file>