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AD" w:rsidRPr="00B025BB" w:rsidRDefault="00B80653" w:rsidP="00A92BAD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Instructions to Contr</w:t>
      </w:r>
      <w:r w:rsidR="00D12439">
        <w:rPr>
          <w:rFonts w:asciiTheme="minorHAnsi" w:hAnsiTheme="minorHAnsi"/>
          <w:b/>
          <w:sz w:val="28"/>
          <w:szCs w:val="28"/>
        </w:rPr>
        <w:t>actors in submitting expression of interest</w:t>
      </w:r>
    </w:p>
    <w:p w:rsidR="00A92BAD" w:rsidRPr="00B025BB" w:rsidRDefault="00A92BAD" w:rsidP="00A92BAD">
      <w:pPr>
        <w:tabs>
          <w:tab w:val="num" w:pos="540"/>
        </w:tabs>
        <w:jc w:val="both"/>
        <w:rPr>
          <w:rFonts w:asciiTheme="minorHAnsi" w:hAnsiTheme="minorHAnsi"/>
          <w:b/>
          <w:i/>
          <w:sz w:val="24"/>
          <w:szCs w:val="24"/>
        </w:rPr>
      </w:pPr>
    </w:p>
    <w:p w:rsidR="00B60FDD" w:rsidRDefault="004957A5" w:rsidP="007B584A">
      <w:pPr>
        <w:tabs>
          <w:tab w:val="num" w:pos="540"/>
        </w:tabs>
        <w:jc w:val="both"/>
        <w:rPr>
          <w:sz w:val="24"/>
          <w:szCs w:val="24"/>
          <w:lang w:val="en-GB"/>
        </w:rPr>
      </w:pPr>
      <w:r>
        <w:rPr>
          <w:sz w:val="24"/>
          <w:szCs w:val="24"/>
        </w:rPr>
        <w:t>Quotation</w:t>
      </w:r>
      <w:r w:rsidR="00EB7F23" w:rsidRPr="00B025BB">
        <w:rPr>
          <w:sz w:val="24"/>
          <w:szCs w:val="24"/>
        </w:rPr>
        <w:t xml:space="preserve"> ref.: </w:t>
      </w:r>
      <w:r w:rsidR="00704063">
        <w:rPr>
          <w:sz w:val="24"/>
          <w:szCs w:val="24"/>
          <w:lang w:val="en-GB"/>
        </w:rPr>
        <w:t>CWL/WSH</w:t>
      </w:r>
      <w:r w:rsidR="00704063" w:rsidRPr="007B584A">
        <w:rPr>
          <w:sz w:val="24"/>
          <w:szCs w:val="24"/>
          <w:lang w:val="en-GB"/>
        </w:rPr>
        <w:t>/</w:t>
      </w:r>
      <w:r w:rsidR="007B584A">
        <w:rPr>
          <w:sz w:val="24"/>
          <w:szCs w:val="24"/>
          <w:lang w:val="en-GB"/>
        </w:rPr>
        <w:t>0816</w:t>
      </w:r>
      <w:r w:rsidR="00704063" w:rsidRPr="007B584A">
        <w:rPr>
          <w:sz w:val="24"/>
          <w:szCs w:val="24"/>
          <w:lang w:val="en-GB"/>
        </w:rPr>
        <w:t>/</w:t>
      </w:r>
      <w:r w:rsidR="007B584A">
        <w:rPr>
          <w:sz w:val="24"/>
          <w:szCs w:val="24"/>
          <w:lang w:val="en-GB"/>
        </w:rPr>
        <w:t>1135</w:t>
      </w:r>
      <w:bookmarkStart w:id="0" w:name="_GoBack"/>
      <w:bookmarkEnd w:id="0"/>
    </w:p>
    <w:p w:rsidR="00B60FDD" w:rsidRPr="00E40B0C" w:rsidRDefault="00B60FDD" w:rsidP="00B60FDD">
      <w:pPr>
        <w:jc w:val="both"/>
        <w:rPr>
          <w:vanish/>
        </w:rPr>
      </w:pPr>
    </w:p>
    <w:p w:rsidR="00521C3A" w:rsidRDefault="00521C3A" w:rsidP="00521C3A">
      <w:pPr>
        <w:jc w:val="both"/>
        <w:rPr>
          <w:rFonts w:asciiTheme="minorHAnsi" w:hAnsiTheme="minorHAnsi"/>
          <w:b/>
          <w:i/>
          <w:sz w:val="24"/>
          <w:szCs w:val="24"/>
        </w:rPr>
      </w:pPr>
    </w:p>
    <w:p w:rsidR="00A92BAD" w:rsidRPr="00521C3A" w:rsidRDefault="00A92BAD" w:rsidP="00521C3A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iCs/>
          <w:u w:val="single"/>
        </w:rPr>
      </w:pPr>
      <w:r w:rsidRPr="00521C3A">
        <w:rPr>
          <w:rFonts w:asciiTheme="minorHAnsi" w:hAnsiTheme="minorHAnsi"/>
          <w:iCs/>
          <w:u w:val="single"/>
        </w:rPr>
        <w:t>Supplies/Services to be provided</w:t>
      </w:r>
    </w:p>
    <w:p w:rsidR="00B60FDD" w:rsidRPr="00521C3A" w:rsidRDefault="00B60FDD" w:rsidP="002628AA">
      <w:pPr>
        <w:tabs>
          <w:tab w:val="num" w:pos="540"/>
        </w:tabs>
        <w:ind w:left="360" w:hanging="720"/>
        <w:jc w:val="both"/>
        <w:rPr>
          <w:sz w:val="24"/>
          <w:szCs w:val="24"/>
          <w:lang w:eastAsia="en-IE"/>
        </w:rPr>
      </w:pPr>
      <w:r w:rsidRPr="00521C3A">
        <w:rPr>
          <w:sz w:val="24"/>
          <w:szCs w:val="24"/>
          <w:lang w:eastAsia="en-IE"/>
        </w:rPr>
        <w:t xml:space="preserve">              CONCERN i</w:t>
      </w:r>
      <w:r w:rsidR="00704063" w:rsidRPr="00521C3A">
        <w:rPr>
          <w:sz w:val="24"/>
          <w:szCs w:val="24"/>
          <w:lang w:eastAsia="en-IE"/>
        </w:rPr>
        <w:t>nvites R</w:t>
      </w:r>
      <w:r w:rsidR="002628AA" w:rsidRPr="00521C3A">
        <w:rPr>
          <w:sz w:val="24"/>
          <w:szCs w:val="24"/>
          <w:lang w:eastAsia="en-IE"/>
        </w:rPr>
        <w:t xml:space="preserve">egistered Contractors </w:t>
      </w:r>
      <w:r w:rsidR="00D12439" w:rsidRPr="00521C3A">
        <w:rPr>
          <w:sz w:val="24"/>
          <w:szCs w:val="24"/>
          <w:lang w:eastAsia="en-IE"/>
        </w:rPr>
        <w:t>to submit expression of interest</w:t>
      </w:r>
      <w:r w:rsidR="00B80653" w:rsidRPr="00521C3A">
        <w:rPr>
          <w:sz w:val="24"/>
          <w:szCs w:val="24"/>
          <w:lang w:eastAsia="en-IE"/>
        </w:rPr>
        <w:t xml:space="preserve"> for </w:t>
      </w:r>
      <w:r w:rsidR="00D12439" w:rsidRPr="00521C3A">
        <w:rPr>
          <w:sz w:val="24"/>
          <w:szCs w:val="24"/>
          <w:lang w:eastAsia="en-IE"/>
        </w:rPr>
        <w:t>Desludging of S</w:t>
      </w:r>
      <w:r w:rsidR="00704063" w:rsidRPr="00521C3A">
        <w:rPr>
          <w:sz w:val="24"/>
          <w:szCs w:val="24"/>
          <w:lang w:eastAsia="en-IE"/>
        </w:rPr>
        <w:t xml:space="preserve">ewerage at </w:t>
      </w:r>
      <w:r w:rsidR="002C51C7" w:rsidRPr="00521C3A">
        <w:rPr>
          <w:sz w:val="24"/>
          <w:szCs w:val="24"/>
          <w:lang w:eastAsia="en-IE"/>
        </w:rPr>
        <w:t xml:space="preserve">its Informal Settlement Sites in </w:t>
      </w:r>
      <w:proofErr w:type="spellStart"/>
      <w:r w:rsidR="002C51C7" w:rsidRPr="00521C3A">
        <w:rPr>
          <w:sz w:val="24"/>
          <w:szCs w:val="24"/>
          <w:lang w:eastAsia="en-IE"/>
        </w:rPr>
        <w:t>Akkar</w:t>
      </w:r>
      <w:proofErr w:type="spellEnd"/>
      <w:r w:rsidR="002C51C7" w:rsidRPr="00521C3A">
        <w:rPr>
          <w:sz w:val="24"/>
          <w:szCs w:val="24"/>
          <w:lang w:eastAsia="en-IE"/>
        </w:rPr>
        <w:t xml:space="preserve">. The sites </w:t>
      </w:r>
      <w:r w:rsidR="001B4188">
        <w:rPr>
          <w:sz w:val="24"/>
          <w:szCs w:val="24"/>
          <w:lang w:eastAsia="en-IE"/>
        </w:rPr>
        <w:t>referred to are located in areas at</w:t>
      </w:r>
      <w:r w:rsidR="00B80653" w:rsidRPr="00521C3A">
        <w:rPr>
          <w:sz w:val="24"/>
          <w:szCs w:val="24"/>
          <w:lang w:eastAsia="en-IE"/>
        </w:rPr>
        <w:t xml:space="preserve">: </w:t>
      </w:r>
      <w:proofErr w:type="spellStart"/>
      <w:r w:rsidR="00B80653" w:rsidRPr="00521C3A">
        <w:rPr>
          <w:sz w:val="24"/>
          <w:szCs w:val="24"/>
          <w:lang w:eastAsia="en-IE"/>
        </w:rPr>
        <w:t>Wadi</w:t>
      </w:r>
      <w:proofErr w:type="spellEnd"/>
      <w:r w:rsidR="00B80653" w:rsidRPr="00521C3A">
        <w:rPr>
          <w:sz w:val="24"/>
          <w:szCs w:val="24"/>
          <w:lang w:eastAsia="en-IE"/>
        </w:rPr>
        <w:t xml:space="preserve"> </w:t>
      </w:r>
      <w:proofErr w:type="spellStart"/>
      <w:r w:rsidR="00B80653" w:rsidRPr="00521C3A">
        <w:rPr>
          <w:sz w:val="24"/>
          <w:szCs w:val="24"/>
          <w:lang w:eastAsia="en-IE"/>
        </w:rPr>
        <w:t>Jamos</w:t>
      </w:r>
      <w:proofErr w:type="spellEnd"/>
      <w:r w:rsidR="00B80653" w:rsidRPr="00521C3A">
        <w:rPr>
          <w:sz w:val="24"/>
          <w:szCs w:val="24"/>
          <w:lang w:eastAsia="en-IE"/>
        </w:rPr>
        <w:t xml:space="preserve">, </w:t>
      </w:r>
      <w:proofErr w:type="spellStart"/>
      <w:r w:rsidR="00B80653" w:rsidRPr="00521C3A">
        <w:rPr>
          <w:sz w:val="24"/>
          <w:szCs w:val="24"/>
          <w:lang w:eastAsia="en-IE"/>
        </w:rPr>
        <w:t>Kweshra</w:t>
      </w:r>
      <w:proofErr w:type="spellEnd"/>
      <w:r w:rsidR="00B80653" w:rsidRPr="00521C3A">
        <w:rPr>
          <w:sz w:val="24"/>
          <w:szCs w:val="24"/>
          <w:lang w:eastAsia="en-IE"/>
        </w:rPr>
        <w:t xml:space="preserve">, </w:t>
      </w:r>
      <w:proofErr w:type="spellStart"/>
      <w:r w:rsidR="00B80653" w:rsidRPr="00521C3A">
        <w:rPr>
          <w:sz w:val="24"/>
          <w:szCs w:val="24"/>
          <w:lang w:eastAsia="en-IE"/>
        </w:rPr>
        <w:t>Bebnine</w:t>
      </w:r>
      <w:proofErr w:type="spellEnd"/>
      <w:r w:rsidR="00B80653" w:rsidRPr="00521C3A">
        <w:rPr>
          <w:sz w:val="24"/>
          <w:szCs w:val="24"/>
          <w:lang w:eastAsia="en-IE"/>
        </w:rPr>
        <w:t xml:space="preserve">, </w:t>
      </w:r>
      <w:proofErr w:type="spellStart"/>
      <w:r w:rsidR="00B80653" w:rsidRPr="00521C3A">
        <w:rPr>
          <w:sz w:val="24"/>
          <w:szCs w:val="24"/>
          <w:lang w:eastAsia="en-IE"/>
        </w:rPr>
        <w:t>Mohamra</w:t>
      </w:r>
      <w:proofErr w:type="spellEnd"/>
      <w:r w:rsidR="00B80653" w:rsidRPr="00521C3A">
        <w:rPr>
          <w:sz w:val="24"/>
          <w:szCs w:val="24"/>
          <w:lang w:eastAsia="en-IE"/>
        </w:rPr>
        <w:t xml:space="preserve">, </w:t>
      </w:r>
      <w:proofErr w:type="spellStart"/>
      <w:r w:rsidR="00B80653" w:rsidRPr="00521C3A">
        <w:rPr>
          <w:sz w:val="24"/>
          <w:szCs w:val="24"/>
          <w:lang w:eastAsia="en-IE"/>
        </w:rPr>
        <w:t>Arka</w:t>
      </w:r>
      <w:proofErr w:type="spellEnd"/>
      <w:r w:rsidR="00B80653" w:rsidRPr="00521C3A">
        <w:rPr>
          <w:sz w:val="24"/>
          <w:szCs w:val="24"/>
          <w:lang w:eastAsia="en-IE"/>
        </w:rPr>
        <w:t xml:space="preserve">, </w:t>
      </w:r>
      <w:proofErr w:type="spellStart"/>
      <w:r w:rsidR="00B80653" w:rsidRPr="00521C3A">
        <w:rPr>
          <w:sz w:val="24"/>
          <w:szCs w:val="24"/>
          <w:lang w:eastAsia="en-IE"/>
        </w:rPr>
        <w:t>Baarzla</w:t>
      </w:r>
      <w:proofErr w:type="spellEnd"/>
      <w:r w:rsidR="00B80653" w:rsidRPr="00521C3A">
        <w:rPr>
          <w:sz w:val="24"/>
          <w:szCs w:val="24"/>
          <w:lang w:eastAsia="en-IE"/>
        </w:rPr>
        <w:t xml:space="preserve">, and </w:t>
      </w:r>
      <w:proofErr w:type="spellStart"/>
      <w:r w:rsidR="00B80653" w:rsidRPr="00521C3A">
        <w:rPr>
          <w:sz w:val="24"/>
          <w:szCs w:val="24"/>
          <w:lang w:eastAsia="en-IE"/>
        </w:rPr>
        <w:t>Borj</w:t>
      </w:r>
      <w:proofErr w:type="spellEnd"/>
      <w:r w:rsidR="00B80653" w:rsidRPr="00521C3A">
        <w:rPr>
          <w:sz w:val="24"/>
          <w:szCs w:val="24"/>
          <w:lang w:eastAsia="en-IE"/>
        </w:rPr>
        <w:t xml:space="preserve"> al Arab.  It is estimate</w:t>
      </w:r>
      <w:r w:rsidR="001B4188">
        <w:rPr>
          <w:sz w:val="24"/>
          <w:szCs w:val="24"/>
          <w:lang w:eastAsia="en-IE"/>
        </w:rPr>
        <w:t>d</w:t>
      </w:r>
      <w:r w:rsidR="00B80653" w:rsidRPr="00521C3A">
        <w:rPr>
          <w:sz w:val="24"/>
          <w:szCs w:val="24"/>
          <w:lang w:eastAsia="en-IE"/>
        </w:rPr>
        <w:t xml:space="preserve"> that the total volume of sludge to be removed from the seven areas is 500M3 per month </w:t>
      </w:r>
      <w:proofErr w:type="spellStart"/>
      <w:r w:rsidR="00B80653" w:rsidRPr="00521C3A">
        <w:rPr>
          <w:sz w:val="24"/>
          <w:szCs w:val="24"/>
          <w:lang w:eastAsia="en-IE"/>
        </w:rPr>
        <w:t>ie</w:t>
      </w:r>
      <w:proofErr w:type="spellEnd"/>
      <w:r w:rsidR="00B80653" w:rsidRPr="00521C3A">
        <w:rPr>
          <w:sz w:val="24"/>
          <w:szCs w:val="24"/>
          <w:lang w:eastAsia="en-IE"/>
        </w:rPr>
        <w:t xml:space="preserve"> a total of 2,000M3</w:t>
      </w:r>
      <w:r w:rsidR="00D12439" w:rsidRPr="00521C3A">
        <w:rPr>
          <w:sz w:val="24"/>
          <w:szCs w:val="24"/>
          <w:lang w:eastAsia="en-IE"/>
        </w:rPr>
        <w:t xml:space="preserve"> over the four months</w:t>
      </w:r>
      <w:r w:rsidR="00B80653" w:rsidRPr="00521C3A">
        <w:rPr>
          <w:sz w:val="24"/>
          <w:szCs w:val="24"/>
          <w:lang w:eastAsia="en-IE"/>
        </w:rPr>
        <w:t xml:space="preserve"> August to November </w:t>
      </w:r>
      <w:r w:rsidR="002628AA" w:rsidRPr="00521C3A">
        <w:rPr>
          <w:sz w:val="24"/>
          <w:szCs w:val="24"/>
          <w:lang w:eastAsia="en-IE"/>
        </w:rPr>
        <w:t>’</w:t>
      </w:r>
      <w:r w:rsidR="00B80653" w:rsidRPr="00521C3A">
        <w:rPr>
          <w:sz w:val="24"/>
          <w:szCs w:val="24"/>
          <w:lang w:eastAsia="en-IE"/>
        </w:rPr>
        <w:t>16</w:t>
      </w:r>
      <w:r w:rsidR="002628AA" w:rsidRPr="00521C3A">
        <w:rPr>
          <w:sz w:val="24"/>
          <w:szCs w:val="24"/>
          <w:lang w:eastAsia="en-IE"/>
        </w:rPr>
        <w:t xml:space="preserve">. The sludge is to be transferred </w:t>
      </w:r>
      <w:r w:rsidR="00521C3A">
        <w:rPr>
          <w:sz w:val="24"/>
          <w:szCs w:val="24"/>
          <w:lang w:eastAsia="en-IE"/>
        </w:rPr>
        <w:t xml:space="preserve">each month </w:t>
      </w:r>
      <w:r w:rsidR="002628AA" w:rsidRPr="00521C3A">
        <w:rPr>
          <w:sz w:val="24"/>
          <w:szCs w:val="24"/>
          <w:lang w:eastAsia="en-IE"/>
        </w:rPr>
        <w:t xml:space="preserve">to the WWTP at Tripoli. </w:t>
      </w:r>
      <w:r w:rsidRPr="00521C3A">
        <w:rPr>
          <w:sz w:val="24"/>
          <w:szCs w:val="24"/>
          <w:lang w:eastAsia="en-IE"/>
        </w:rPr>
        <w:t xml:space="preserve">The project is funded by UNICEF under their Syrian Crisis Response programme. </w:t>
      </w:r>
    </w:p>
    <w:p w:rsidR="00A92BAD" w:rsidRPr="00B025BB" w:rsidRDefault="00A92BAD" w:rsidP="00B60FDD">
      <w:pPr>
        <w:tabs>
          <w:tab w:val="num" w:pos="540"/>
        </w:tabs>
        <w:ind w:left="360" w:hanging="720"/>
        <w:jc w:val="both"/>
        <w:rPr>
          <w:rFonts w:asciiTheme="minorHAnsi" w:hAnsiTheme="minorHAnsi"/>
          <w:sz w:val="24"/>
          <w:szCs w:val="24"/>
        </w:rPr>
      </w:pPr>
    </w:p>
    <w:p w:rsidR="00A92BAD" w:rsidRPr="00521C3A" w:rsidRDefault="00A92BAD" w:rsidP="00521C3A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iCs/>
          <w:u w:val="single"/>
        </w:rPr>
      </w:pPr>
      <w:r w:rsidRPr="00521C3A">
        <w:rPr>
          <w:rFonts w:asciiTheme="minorHAnsi" w:hAnsiTheme="minorHAnsi"/>
          <w:iCs/>
          <w:u w:val="single"/>
        </w:rPr>
        <w:t>Closing date an</w:t>
      </w:r>
      <w:r w:rsidR="00D12439" w:rsidRPr="00521C3A">
        <w:rPr>
          <w:rFonts w:asciiTheme="minorHAnsi" w:hAnsiTheme="minorHAnsi"/>
          <w:iCs/>
          <w:u w:val="single"/>
        </w:rPr>
        <w:t>d time for submission of expression of interest</w:t>
      </w:r>
    </w:p>
    <w:p w:rsidR="00A92BAD" w:rsidRPr="00B025BB" w:rsidRDefault="00605961" w:rsidP="00D12439">
      <w:pPr>
        <w:tabs>
          <w:tab w:val="num" w:pos="540"/>
        </w:tabs>
        <w:ind w:left="360" w:hanging="720"/>
        <w:jc w:val="both"/>
        <w:rPr>
          <w:sz w:val="24"/>
          <w:szCs w:val="24"/>
          <w:lang w:eastAsia="en-IE"/>
        </w:rPr>
      </w:pPr>
      <w:r w:rsidRPr="00B60FDD">
        <w:rPr>
          <w:sz w:val="24"/>
          <w:szCs w:val="24"/>
          <w:lang w:eastAsia="en-IE"/>
        </w:rPr>
        <w:tab/>
      </w:r>
      <w:r w:rsidR="00D12439">
        <w:rPr>
          <w:sz w:val="24"/>
          <w:szCs w:val="24"/>
          <w:lang w:eastAsia="en-IE"/>
        </w:rPr>
        <w:t>The stated closi</w:t>
      </w:r>
      <w:r w:rsidR="00521C3A">
        <w:rPr>
          <w:sz w:val="24"/>
          <w:szCs w:val="24"/>
          <w:lang w:eastAsia="en-IE"/>
        </w:rPr>
        <w:t>ng date/time for submission of Expression of I</w:t>
      </w:r>
      <w:r w:rsidR="00D12439">
        <w:rPr>
          <w:sz w:val="24"/>
          <w:szCs w:val="24"/>
          <w:lang w:eastAsia="en-IE"/>
        </w:rPr>
        <w:t xml:space="preserve">nterest is </w:t>
      </w:r>
      <w:r w:rsidRPr="00B025BB">
        <w:rPr>
          <w:sz w:val="24"/>
          <w:szCs w:val="24"/>
          <w:lang w:eastAsia="en-IE"/>
        </w:rPr>
        <w:t xml:space="preserve">no later than </w:t>
      </w:r>
      <w:r w:rsidR="00A0382B" w:rsidRPr="00B60FDD">
        <w:rPr>
          <w:sz w:val="24"/>
          <w:szCs w:val="24"/>
          <w:lang w:eastAsia="en-IE"/>
        </w:rPr>
        <w:t>1</w:t>
      </w:r>
      <w:r w:rsidR="00A70BF4">
        <w:rPr>
          <w:sz w:val="24"/>
          <w:szCs w:val="24"/>
          <w:lang w:eastAsia="en-IE"/>
        </w:rPr>
        <w:t>2</w:t>
      </w:r>
      <w:r w:rsidR="00A0382B" w:rsidRPr="00B60FDD">
        <w:rPr>
          <w:sz w:val="24"/>
          <w:szCs w:val="24"/>
          <w:lang w:eastAsia="en-IE"/>
        </w:rPr>
        <w:t xml:space="preserve">h00, </w:t>
      </w:r>
      <w:r w:rsidR="00D12439">
        <w:rPr>
          <w:sz w:val="24"/>
          <w:szCs w:val="24"/>
          <w:lang w:eastAsia="en-IE"/>
        </w:rPr>
        <w:t>Wednes</w:t>
      </w:r>
      <w:r w:rsidR="00D12439" w:rsidRPr="00B60FDD">
        <w:rPr>
          <w:sz w:val="24"/>
          <w:szCs w:val="24"/>
          <w:lang w:eastAsia="en-IE"/>
        </w:rPr>
        <w:t>day</w:t>
      </w:r>
      <w:r w:rsidR="00B60FDD" w:rsidRPr="00B60FDD">
        <w:rPr>
          <w:sz w:val="24"/>
          <w:szCs w:val="24"/>
          <w:lang w:eastAsia="en-IE"/>
        </w:rPr>
        <w:t xml:space="preserve"> </w:t>
      </w:r>
      <w:r w:rsidR="008F2F53">
        <w:rPr>
          <w:sz w:val="24"/>
          <w:szCs w:val="24"/>
          <w:lang w:eastAsia="en-IE"/>
        </w:rPr>
        <w:t>20</w:t>
      </w:r>
      <w:r w:rsidR="001149C8" w:rsidRPr="001149C8">
        <w:rPr>
          <w:sz w:val="24"/>
          <w:szCs w:val="24"/>
          <w:vertAlign w:val="superscript"/>
          <w:lang w:eastAsia="en-IE"/>
        </w:rPr>
        <w:t>th</w:t>
      </w:r>
      <w:r w:rsidR="001149C8">
        <w:rPr>
          <w:sz w:val="24"/>
          <w:szCs w:val="24"/>
          <w:lang w:eastAsia="en-IE"/>
        </w:rPr>
        <w:t xml:space="preserve"> </w:t>
      </w:r>
      <w:r w:rsidR="00D12439">
        <w:rPr>
          <w:sz w:val="24"/>
          <w:szCs w:val="24"/>
          <w:lang w:eastAsia="en-IE"/>
        </w:rPr>
        <w:t>July</w:t>
      </w:r>
      <w:r w:rsidR="00A0382B" w:rsidRPr="00B60FDD">
        <w:rPr>
          <w:sz w:val="24"/>
          <w:szCs w:val="24"/>
          <w:lang w:eastAsia="en-IE"/>
        </w:rPr>
        <w:t xml:space="preserve"> 2016</w:t>
      </w:r>
      <w:r w:rsidRPr="00B025BB">
        <w:rPr>
          <w:sz w:val="24"/>
          <w:szCs w:val="24"/>
          <w:lang w:eastAsia="en-IE"/>
        </w:rPr>
        <w:t>.</w:t>
      </w:r>
    </w:p>
    <w:p w:rsidR="00605961" w:rsidRPr="00B025BB" w:rsidRDefault="00605961" w:rsidP="00A92BAD">
      <w:pPr>
        <w:tabs>
          <w:tab w:val="num" w:pos="540"/>
        </w:tabs>
        <w:ind w:left="360" w:hanging="720"/>
        <w:jc w:val="both"/>
        <w:rPr>
          <w:rFonts w:asciiTheme="minorHAnsi" w:hAnsiTheme="minorHAnsi"/>
          <w:sz w:val="24"/>
          <w:szCs w:val="24"/>
        </w:rPr>
      </w:pPr>
    </w:p>
    <w:p w:rsidR="00A92BAD" w:rsidRPr="00521C3A" w:rsidRDefault="00D12439" w:rsidP="00521C3A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iCs/>
          <w:u w:val="single"/>
        </w:rPr>
      </w:pPr>
      <w:r w:rsidRPr="00521C3A">
        <w:rPr>
          <w:rFonts w:asciiTheme="minorHAnsi" w:hAnsiTheme="minorHAnsi"/>
          <w:iCs/>
          <w:u w:val="single"/>
        </w:rPr>
        <w:t>Submission of Expression of Interest</w:t>
      </w:r>
    </w:p>
    <w:p w:rsidR="00A92BAD" w:rsidRPr="00521C3A" w:rsidRDefault="00D12439" w:rsidP="007B584A">
      <w:pPr>
        <w:tabs>
          <w:tab w:val="num" w:pos="540"/>
        </w:tabs>
        <w:ind w:left="360"/>
        <w:jc w:val="both"/>
        <w:rPr>
          <w:iCs/>
          <w:sz w:val="24"/>
          <w:szCs w:val="24"/>
        </w:rPr>
      </w:pPr>
      <w:r w:rsidRPr="00521C3A">
        <w:rPr>
          <w:rFonts w:asciiTheme="minorHAnsi" w:hAnsiTheme="minorHAnsi"/>
          <w:iCs/>
          <w:sz w:val="24"/>
          <w:szCs w:val="24"/>
        </w:rPr>
        <w:t>Expression of Interest</w:t>
      </w:r>
      <w:r w:rsidR="008541B4" w:rsidRPr="00521C3A">
        <w:rPr>
          <w:rFonts w:asciiTheme="minorHAnsi" w:hAnsiTheme="minorHAnsi"/>
          <w:iCs/>
          <w:sz w:val="24"/>
          <w:szCs w:val="24"/>
        </w:rPr>
        <w:t xml:space="preserve"> should be submitted at the HDYS Building (Opposite Abdel Karim </w:t>
      </w:r>
      <w:proofErr w:type="spellStart"/>
      <w:r w:rsidR="008541B4" w:rsidRPr="00521C3A">
        <w:rPr>
          <w:rFonts w:asciiTheme="minorHAnsi" w:hAnsiTheme="minorHAnsi"/>
          <w:iCs/>
          <w:sz w:val="24"/>
          <w:szCs w:val="24"/>
        </w:rPr>
        <w:t>Rifai</w:t>
      </w:r>
      <w:proofErr w:type="spellEnd"/>
      <w:r w:rsidR="008541B4" w:rsidRPr="00521C3A">
        <w:rPr>
          <w:rFonts w:asciiTheme="minorHAnsi" w:hAnsiTheme="minorHAnsi"/>
          <w:iCs/>
          <w:sz w:val="24"/>
          <w:szCs w:val="24"/>
        </w:rPr>
        <w:t xml:space="preserve"> Petrol Station), </w:t>
      </w:r>
      <w:proofErr w:type="spellStart"/>
      <w:r w:rsidR="008541B4" w:rsidRPr="00521C3A">
        <w:rPr>
          <w:rFonts w:asciiTheme="minorHAnsi" w:hAnsiTheme="minorHAnsi"/>
          <w:iCs/>
          <w:sz w:val="24"/>
          <w:szCs w:val="24"/>
        </w:rPr>
        <w:t>Halba</w:t>
      </w:r>
      <w:proofErr w:type="spellEnd"/>
      <w:r w:rsidR="008541B4" w:rsidRPr="00521C3A">
        <w:rPr>
          <w:rFonts w:asciiTheme="minorHAnsi" w:hAnsiTheme="minorHAnsi"/>
          <w:iCs/>
          <w:sz w:val="24"/>
          <w:szCs w:val="24"/>
        </w:rPr>
        <w:t xml:space="preserve">, </w:t>
      </w:r>
      <w:proofErr w:type="spellStart"/>
      <w:r w:rsidR="008541B4" w:rsidRPr="00521C3A">
        <w:rPr>
          <w:rFonts w:asciiTheme="minorHAnsi" w:hAnsiTheme="minorHAnsi"/>
          <w:iCs/>
          <w:sz w:val="24"/>
          <w:szCs w:val="24"/>
        </w:rPr>
        <w:t>Akkar</w:t>
      </w:r>
      <w:proofErr w:type="spellEnd"/>
      <w:r w:rsidR="008541B4" w:rsidRPr="00521C3A">
        <w:rPr>
          <w:rFonts w:asciiTheme="minorHAnsi" w:hAnsiTheme="minorHAnsi"/>
          <w:iCs/>
          <w:sz w:val="24"/>
          <w:szCs w:val="24"/>
        </w:rPr>
        <w:t xml:space="preserve">, Lebanon. </w:t>
      </w:r>
      <w:r w:rsidRPr="00521C3A">
        <w:rPr>
          <w:rFonts w:asciiTheme="minorHAnsi" w:hAnsiTheme="minorHAnsi"/>
          <w:iCs/>
          <w:sz w:val="24"/>
          <w:szCs w:val="24"/>
        </w:rPr>
        <w:t>Expression of interest</w:t>
      </w:r>
      <w:r w:rsidR="006650DD" w:rsidRPr="00521C3A">
        <w:rPr>
          <w:rFonts w:asciiTheme="minorHAnsi" w:hAnsiTheme="minorHAnsi"/>
          <w:iCs/>
          <w:sz w:val="24"/>
          <w:szCs w:val="24"/>
        </w:rPr>
        <w:t xml:space="preserve"> s</w:t>
      </w:r>
      <w:r w:rsidR="008541B4" w:rsidRPr="00521C3A">
        <w:rPr>
          <w:rFonts w:asciiTheme="minorHAnsi" w:hAnsiTheme="minorHAnsi"/>
          <w:iCs/>
          <w:sz w:val="24"/>
          <w:szCs w:val="24"/>
        </w:rPr>
        <w:t xml:space="preserve">hould be submitted </w:t>
      </w:r>
      <w:r w:rsidR="008541B4" w:rsidRPr="00521C3A">
        <w:rPr>
          <w:rFonts w:asciiTheme="minorHAnsi" w:hAnsiTheme="minorHAnsi" w:cs="Arial"/>
          <w:iCs/>
          <w:sz w:val="24"/>
          <w:szCs w:val="24"/>
        </w:rPr>
        <w:t xml:space="preserve">enclosed </w:t>
      </w:r>
      <w:r w:rsidR="008541B4" w:rsidRPr="00521C3A">
        <w:rPr>
          <w:rFonts w:asciiTheme="minorHAnsi" w:hAnsiTheme="minorHAnsi"/>
          <w:iCs/>
          <w:sz w:val="24"/>
          <w:szCs w:val="24"/>
        </w:rPr>
        <w:t xml:space="preserve">in </w:t>
      </w:r>
      <w:r w:rsidR="008541B4" w:rsidRPr="00521C3A">
        <w:rPr>
          <w:rFonts w:asciiTheme="minorHAnsi" w:hAnsiTheme="minorHAnsi" w:cs="Arial"/>
          <w:iCs/>
          <w:sz w:val="24"/>
          <w:szCs w:val="24"/>
        </w:rPr>
        <w:t>plain sealed envelopes</w:t>
      </w:r>
      <w:r w:rsidR="008541B4" w:rsidRPr="00521C3A">
        <w:rPr>
          <w:rFonts w:asciiTheme="minorHAnsi" w:hAnsiTheme="minorHAnsi" w:cs="Arial"/>
          <w:b/>
          <w:iCs/>
          <w:sz w:val="24"/>
          <w:szCs w:val="24"/>
        </w:rPr>
        <w:t xml:space="preserve"> </w:t>
      </w:r>
      <w:r w:rsidR="008541B4" w:rsidRPr="00521C3A">
        <w:rPr>
          <w:rFonts w:asciiTheme="minorHAnsi" w:hAnsiTheme="minorHAnsi" w:cs="Arial"/>
          <w:iCs/>
          <w:sz w:val="24"/>
          <w:szCs w:val="24"/>
        </w:rPr>
        <w:t>marked</w:t>
      </w:r>
      <w:r w:rsidR="008541B4" w:rsidRPr="00521C3A">
        <w:rPr>
          <w:rFonts w:asciiTheme="minorHAnsi" w:hAnsiTheme="minorHAnsi" w:cs="Arial"/>
          <w:b/>
          <w:iCs/>
          <w:sz w:val="24"/>
          <w:szCs w:val="24"/>
        </w:rPr>
        <w:t xml:space="preserve"> </w:t>
      </w:r>
      <w:r w:rsidRPr="00521C3A">
        <w:rPr>
          <w:iCs/>
          <w:sz w:val="24"/>
          <w:szCs w:val="24"/>
        </w:rPr>
        <w:t>“Expression of Interest</w:t>
      </w:r>
      <w:proofErr w:type="gramStart"/>
      <w:r w:rsidRPr="00521C3A">
        <w:rPr>
          <w:iCs/>
          <w:sz w:val="24"/>
          <w:szCs w:val="24"/>
        </w:rPr>
        <w:t xml:space="preserve">” </w:t>
      </w:r>
      <w:r w:rsidR="008541B4" w:rsidRPr="00521C3A">
        <w:rPr>
          <w:iCs/>
          <w:sz w:val="24"/>
          <w:szCs w:val="24"/>
        </w:rPr>
        <w:t xml:space="preserve"> </w:t>
      </w:r>
      <w:r w:rsidRPr="00521C3A">
        <w:rPr>
          <w:iCs/>
          <w:sz w:val="24"/>
          <w:szCs w:val="24"/>
        </w:rPr>
        <w:t>CWL</w:t>
      </w:r>
      <w:proofErr w:type="gramEnd"/>
      <w:r w:rsidRPr="00521C3A">
        <w:rPr>
          <w:iCs/>
          <w:sz w:val="24"/>
          <w:szCs w:val="24"/>
        </w:rPr>
        <w:t>/WSH</w:t>
      </w:r>
      <w:r w:rsidRPr="007B584A">
        <w:rPr>
          <w:iCs/>
          <w:sz w:val="24"/>
          <w:szCs w:val="24"/>
        </w:rPr>
        <w:t>/</w:t>
      </w:r>
      <w:r w:rsidR="007B584A">
        <w:rPr>
          <w:iCs/>
          <w:sz w:val="24"/>
          <w:szCs w:val="24"/>
        </w:rPr>
        <w:t>0816</w:t>
      </w:r>
      <w:r w:rsidRPr="00521C3A">
        <w:rPr>
          <w:iCs/>
          <w:sz w:val="24"/>
          <w:szCs w:val="24"/>
        </w:rPr>
        <w:t>/</w:t>
      </w:r>
      <w:r w:rsidR="007B584A">
        <w:rPr>
          <w:iCs/>
          <w:sz w:val="24"/>
          <w:szCs w:val="24"/>
        </w:rPr>
        <w:t>1135</w:t>
      </w:r>
      <w:r w:rsidRPr="00521C3A">
        <w:rPr>
          <w:iCs/>
          <w:sz w:val="24"/>
          <w:szCs w:val="24"/>
        </w:rPr>
        <w:t xml:space="preserve">‘Desludging of Sewerage’ </w:t>
      </w:r>
      <w:r w:rsidR="008541B4" w:rsidRPr="00521C3A">
        <w:rPr>
          <w:iCs/>
          <w:sz w:val="24"/>
          <w:szCs w:val="24"/>
        </w:rPr>
        <w:t>.</w:t>
      </w:r>
    </w:p>
    <w:p w:rsidR="00521C3A" w:rsidRPr="00521C3A" w:rsidRDefault="00521C3A" w:rsidP="00D12439">
      <w:pPr>
        <w:tabs>
          <w:tab w:val="num" w:pos="540"/>
        </w:tabs>
        <w:ind w:left="360"/>
        <w:jc w:val="both"/>
        <w:rPr>
          <w:iCs/>
          <w:sz w:val="24"/>
          <w:szCs w:val="24"/>
        </w:rPr>
      </w:pPr>
    </w:p>
    <w:p w:rsidR="00521C3A" w:rsidRDefault="00521C3A" w:rsidP="00521C3A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iCs/>
          <w:u w:val="single"/>
        </w:rPr>
      </w:pPr>
      <w:r>
        <w:rPr>
          <w:rFonts w:asciiTheme="minorHAnsi" w:hAnsiTheme="minorHAnsi"/>
          <w:iCs/>
          <w:u w:val="single"/>
        </w:rPr>
        <w:t>Information sought in Expression of Interest</w:t>
      </w:r>
    </w:p>
    <w:p w:rsidR="00521C3A" w:rsidRDefault="00521C3A" w:rsidP="00521C3A">
      <w:pPr>
        <w:jc w:val="both"/>
        <w:rPr>
          <w:rFonts w:asciiTheme="minorHAnsi" w:hAnsiTheme="minorHAnsi"/>
          <w:iCs/>
        </w:rPr>
      </w:pPr>
      <w:r w:rsidRPr="00521C3A">
        <w:rPr>
          <w:rFonts w:asciiTheme="minorHAnsi" w:hAnsiTheme="minorHAnsi"/>
          <w:iCs/>
        </w:rPr>
        <w:t>The following information/documentation is requested in submission of Expression of Interest</w:t>
      </w:r>
    </w:p>
    <w:p w:rsidR="00521C3A" w:rsidRDefault="00521C3A" w:rsidP="00521C3A">
      <w:pPr>
        <w:jc w:val="both"/>
        <w:rPr>
          <w:rFonts w:asciiTheme="minorHAnsi" w:hAnsiTheme="minorHAnsi"/>
          <w:iCs/>
        </w:rPr>
      </w:pPr>
    </w:p>
    <w:p w:rsidR="00521C3A" w:rsidRDefault="001B4188" w:rsidP="00A5641B">
      <w:pPr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4.1 Name of Company</w:t>
      </w:r>
      <w:proofErr w:type="gramStart"/>
      <w:r>
        <w:rPr>
          <w:rFonts w:asciiTheme="minorHAnsi" w:hAnsiTheme="minorHAnsi"/>
          <w:iCs/>
        </w:rPr>
        <w:t>:-</w:t>
      </w:r>
      <w:proofErr w:type="gramEnd"/>
      <w:r>
        <w:rPr>
          <w:rFonts w:asciiTheme="minorHAnsi" w:hAnsiTheme="minorHAnsi"/>
          <w:iCs/>
        </w:rPr>
        <w:t xml:space="preserve"> </w:t>
      </w:r>
      <w:r w:rsidR="00521C3A">
        <w:rPr>
          <w:rFonts w:asciiTheme="minorHAnsi" w:hAnsiTheme="minorHAnsi"/>
          <w:iCs/>
        </w:rPr>
        <w:t>Verification of Registration</w:t>
      </w:r>
      <w:r>
        <w:rPr>
          <w:rFonts w:asciiTheme="minorHAnsi" w:hAnsiTheme="minorHAnsi"/>
          <w:iCs/>
        </w:rPr>
        <w:t xml:space="preserve"> (Registration Number), Company Trading Address</w:t>
      </w:r>
    </w:p>
    <w:p w:rsidR="00521C3A" w:rsidRDefault="00521C3A" w:rsidP="00521C3A">
      <w:pPr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4.2 How long the Company is in </w:t>
      </w:r>
      <w:r w:rsidR="00A5641B">
        <w:rPr>
          <w:rFonts w:asciiTheme="minorHAnsi" w:hAnsiTheme="minorHAnsi"/>
          <w:iCs/>
        </w:rPr>
        <w:t>the desludging business.</w:t>
      </w:r>
    </w:p>
    <w:p w:rsidR="00A5641B" w:rsidRDefault="00A5641B" w:rsidP="00022221">
      <w:pPr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4.3 Desludging Trucks:</w:t>
      </w:r>
      <w:r w:rsidR="001B4188">
        <w:rPr>
          <w:rFonts w:asciiTheme="minorHAnsi" w:hAnsiTheme="minorHAnsi"/>
          <w:iCs/>
        </w:rPr>
        <w:t>-</w:t>
      </w:r>
      <w:r>
        <w:rPr>
          <w:rFonts w:asciiTheme="minorHAnsi" w:hAnsiTheme="minorHAnsi"/>
          <w:iCs/>
        </w:rPr>
        <w:t xml:space="preserve"> Capacity, Year of Manufacture, Number of Trucks owned by the Company</w:t>
      </w:r>
      <w:r w:rsidR="002D5DEC">
        <w:rPr>
          <w:rFonts w:asciiTheme="minorHAnsi" w:hAnsiTheme="minorHAnsi"/>
          <w:iCs/>
        </w:rPr>
        <w:t xml:space="preserve">, Facility for gaining access to  septic tanks within constrained areas, </w:t>
      </w:r>
      <w:proofErr w:type="spellStart"/>
      <w:r w:rsidR="002D5DEC">
        <w:rPr>
          <w:rFonts w:asciiTheme="minorHAnsi" w:hAnsiTheme="minorHAnsi"/>
          <w:iCs/>
        </w:rPr>
        <w:t>ie</w:t>
      </w:r>
      <w:proofErr w:type="spellEnd"/>
      <w:r w:rsidR="002D5DEC">
        <w:rPr>
          <w:rFonts w:asciiTheme="minorHAnsi" w:hAnsiTheme="minorHAnsi"/>
          <w:iCs/>
        </w:rPr>
        <w:t xml:space="preserve"> use of long </w:t>
      </w:r>
      <w:r w:rsidR="00022221">
        <w:rPr>
          <w:rFonts w:asciiTheme="minorHAnsi" w:hAnsiTheme="minorHAnsi"/>
          <w:iCs/>
        </w:rPr>
        <w:t xml:space="preserve">desludging hose pipe (150mm </w:t>
      </w:r>
      <w:proofErr w:type="spellStart"/>
      <w:r w:rsidR="00022221">
        <w:rPr>
          <w:rFonts w:asciiTheme="minorHAnsi" w:hAnsiTheme="minorHAnsi"/>
          <w:iCs/>
        </w:rPr>
        <w:t>dia</w:t>
      </w:r>
      <w:proofErr w:type="spellEnd"/>
      <w:r w:rsidR="00022221">
        <w:rPr>
          <w:rFonts w:asciiTheme="minorHAnsi" w:hAnsiTheme="minorHAnsi"/>
          <w:iCs/>
        </w:rPr>
        <w:t xml:space="preserve">) </w:t>
      </w:r>
      <w:r w:rsidR="002D5DEC">
        <w:rPr>
          <w:rFonts w:asciiTheme="minorHAnsi" w:hAnsiTheme="minorHAnsi"/>
          <w:iCs/>
        </w:rPr>
        <w:t xml:space="preserve">and appropriate </w:t>
      </w:r>
      <w:r w:rsidR="00022221">
        <w:rPr>
          <w:rFonts w:asciiTheme="minorHAnsi" w:hAnsiTheme="minorHAnsi"/>
          <w:iCs/>
        </w:rPr>
        <w:t>sized pump to pump from septic tank to desludging tank for a maximum distance of 100m</w:t>
      </w:r>
    </w:p>
    <w:p w:rsidR="00A5641B" w:rsidRDefault="00A5641B" w:rsidP="00521C3A">
      <w:pPr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4.4 Similar</w:t>
      </w:r>
      <w:r w:rsidR="001B4188">
        <w:rPr>
          <w:rFonts w:asciiTheme="minorHAnsi" w:hAnsiTheme="minorHAnsi"/>
          <w:iCs/>
        </w:rPr>
        <w:t xml:space="preserve"> contracts presently engaged in</w:t>
      </w:r>
      <w:proofErr w:type="gramStart"/>
      <w:r w:rsidR="001B4188">
        <w:rPr>
          <w:rFonts w:asciiTheme="minorHAnsi" w:hAnsiTheme="minorHAnsi"/>
          <w:iCs/>
        </w:rPr>
        <w:t>:-</w:t>
      </w:r>
      <w:proofErr w:type="gramEnd"/>
      <w:r w:rsidR="001B4188">
        <w:rPr>
          <w:rFonts w:asciiTheme="minorHAnsi" w:hAnsiTheme="minorHAnsi"/>
          <w:iCs/>
        </w:rPr>
        <w:t xml:space="preserve"> client name, value of contract, duration of contract</w:t>
      </w:r>
    </w:p>
    <w:p w:rsidR="00204B7E" w:rsidRDefault="00204B7E" w:rsidP="00521C3A">
      <w:pPr>
        <w:jc w:val="both"/>
        <w:rPr>
          <w:rFonts w:asciiTheme="minorHAnsi" w:hAnsiTheme="minorHAnsi"/>
          <w:iCs/>
        </w:rPr>
      </w:pPr>
    </w:p>
    <w:p w:rsidR="00204B7E" w:rsidRDefault="00204B7E" w:rsidP="00204B7E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Queries relating to Expression of Interest:</w:t>
      </w:r>
    </w:p>
    <w:p w:rsidR="00204B7E" w:rsidRDefault="00204B7E" w:rsidP="00204B7E">
      <w:pPr>
        <w:pStyle w:val="ListParagraph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Contact via Email:</w:t>
      </w:r>
    </w:p>
    <w:p w:rsidR="00204B7E" w:rsidRDefault="00204B7E" w:rsidP="00204B7E">
      <w:pPr>
        <w:pStyle w:val="ListParagraph"/>
        <w:jc w:val="both"/>
        <w:rPr>
          <w:rFonts w:asciiTheme="minorHAnsi" w:hAnsiTheme="minorHAnsi"/>
          <w:iCs/>
        </w:rPr>
      </w:pPr>
      <w:r w:rsidRPr="00204B7E">
        <w:rPr>
          <w:rFonts w:asciiTheme="minorHAnsi" w:hAnsiTheme="minorHAnsi"/>
          <w:b/>
          <w:bCs/>
          <w:i/>
        </w:rPr>
        <w:t>Contact Person:</w:t>
      </w:r>
      <w:r>
        <w:rPr>
          <w:rFonts w:asciiTheme="minorHAnsi" w:hAnsiTheme="minorHAnsi"/>
          <w:iCs/>
        </w:rPr>
        <w:t xml:space="preserve"> </w:t>
      </w:r>
      <w:r w:rsidRPr="00204B7E">
        <w:rPr>
          <w:rFonts w:asciiTheme="minorHAnsi" w:hAnsiTheme="minorHAnsi"/>
          <w:iCs/>
        </w:rPr>
        <w:t xml:space="preserve">Romanos Ibrahim Abdo </w:t>
      </w:r>
      <w:hyperlink r:id="rId8" w:history="1">
        <w:r w:rsidRPr="008F2CEC">
          <w:rPr>
            <w:rStyle w:val="Hyperlink"/>
            <w:rFonts w:asciiTheme="minorHAnsi" w:hAnsiTheme="minorHAnsi"/>
            <w:iCs/>
          </w:rPr>
          <w:t>romanos.abdo@concern.net</w:t>
        </w:r>
      </w:hyperlink>
    </w:p>
    <w:p w:rsidR="00204B7E" w:rsidRPr="00204B7E" w:rsidRDefault="00204B7E" w:rsidP="00204B7E">
      <w:pPr>
        <w:pStyle w:val="ListParagraph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Cc Pat O’Halloran, Concern Technical Advisor: pat.ohalloran@concern.net</w:t>
      </w:r>
    </w:p>
    <w:p w:rsidR="00521C3A" w:rsidRPr="00521C3A" w:rsidRDefault="00521C3A" w:rsidP="00521C3A">
      <w:pPr>
        <w:jc w:val="both"/>
        <w:rPr>
          <w:rFonts w:asciiTheme="minorHAnsi" w:hAnsiTheme="minorHAnsi"/>
          <w:iCs/>
        </w:rPr>
      </w:pPr>
    </w:p>
    <w:p w:rsidR="00521C3A" w:rsidRDefault="00521C3A" w:rsidP="00521C3A">
      <w:pPr>
        <w:jc w:val="both"/>
        <w:rPr>
          <w:rFonts w:asciiTheme="minorHAnsi" w:hAnsiTheme="minorHAnsi"/>
          <w:iCs/>
          <w:u w:val="single"/>
        </w:rPr>
      </w:pPr>
    </w:p>
    <w:p w:rsidR="00521C3A" w:rsidRDefault="00521C3A" w:rsidP="00521C3A">
      <w:pPr>
        <w:jc w:val="both"/>
        <w:rPr>
          <w:rFonts w:asciiTheme="minorHAnsi" w:hAnsiTheme="minorHAnsi"/>
          <w:iCs/>
          <w:u w:val="single"/>
        </w:rPr>
      </w:pPr>
    </w:p>
    <w:p w:rsidR="00521C3A" w:rsidRDefault="00521C3A" w:rsidP="00521C3A">
      <w:pPr>
        <w:jc w:val="both"/>
        <w:rPr>
          <w:rFonts w:asciiTheme="minorHAnsi" w:hAnsiTheme="minorHAnsi"/>
          <w:iCs/>
          <w:u w:val="single"/>
        </w:rPr>
      </w:pPr>
    </w:p>
    <w:p w:rsidR="00521C3A" w:rsidRDefault="00521C3A" w:rsidP="00521C3A">
      <w:pPr>
        <w:jc w:val="both"/>
        <w:rPr>
          <w:rFonts w:asciiTheme="minorHAnsi" w:hAnsiTheme="minorHAnsi"/>
          <w:iCs/>
          <w:u w:val="single"/>
        </w:rPr>
      </w:pPr>
    </w:p>
    <w:p w:rsidR="00521C3A" w:rsidRDefault="00521C3A" w:rsidP="00521C3A">
      <w:pPr>
        <w:jc w:val="both"/>
        <w:rPr>
          <w:rFonts w:asciiTheme="minorHAnsi" w:hAnsiTheme="minorHAnsi"/>
          <w:iCs/>
          <w:u w:val="single"/>
        </w:rPr>
      </w:pPr>
    </w:p>
    <w:p w:rsidR="00521C3A" w:rsidRDefault="00521C3A" w:rsidP="00521C3A">
      <w:pPr>
        <w:jc w:val="both"/>
        <w:rPr>
          <w:rFonts w:asciiTheme="minorHAnsi" w:hAnsiTheme="minorHAnsi"/>
          <w:iCs/>
          <w:u w:val="single"/>
        </w:rPr>
      </w:pPr>
    </w:p>
    <w:p w:rsidR="00521C3A" w:rsidRDefault="00521C3A" w:rsidP="00521C3A">
      <w:pPr>
        <w:jc w:val="both"/>
        <w:rPr>
          <w:rFonts w:asciiTheme="minorHAnsi" w:hAnsiTheme="minorHAnsi"/>
          <w:iCs/>
          <w:u w:val="single"/>
        </w:rPr>
      </w:pPr>
    </w:p>
    <w:p w:rsidR="00521C3A" w:rsidRDefault="00521C3A" w:rsidP="00521C3A">
      <w:pPr>
        <w:jc w:val="both"/>
        <w:rPr>
          <w:rFonts w:asciiTheme="minorHAnsi" w:hAnsiTheme="minorHAnsi"/>
          <w:iCs/>
          <w:u w:val="single"/>
        </w:rPr>
      </w:pPr>
    </w:p>
    <w:p w:rsidR="00521C3A" w:rsidRDefault="00521C3A" w:rsidP="00521C3A">
      <w:pPr>
        <w:jc w:val="both"/>
        <w:rPr>
          <w:rFonts w:asciiTheme="minorHAnsi" w:hAnsiTheme="minorHAnsi"/>
          <w:iCs/>
          <w:u w:val="single"/>
        </w:rPr>
      </w:pPr>
    </w:p>
    <w:p w:rsidR="00521C3A" w:rsidRDefault="00521C3A" w:rsidP="00521C3A">
      <w:pPr>
        <w:jc w:val="both"/>
        <w:rPr>
          <w:rFonts w:asciiTheme="minorHAnsi" w:hAnsiTheme="minorHAnsi"/>
          <w:iCs/>
          <w:u w:val="single"/>
        </w:rPr>
      </w:pPr>
    </w:p>
    <w:p w:rsidR="00521C3A" w:rsidRPr="00521C3A" w:rsidRDefault="00521C3A" w:rsidP="00521C3A">
      <w:pPr>
        <w:jc w:val="both"/>
        <w:rPr>
          <w:rFonts w:asciiTheme="minorHAnsi" w:hAnsiTheme="minorHAnsi"/>
          <w:iCs/>
          <w:u w:val="single"/>
        </w:rPr>
      </w:pPr>
    </w:p>
    <w:p w:rsidR="00521C3A" w:rsidRPr="00521C3A" w:rsidRDefault="00521C3A" w:rsidP="00521C3A">
      <w:pPr>
        <w:pStyle w:val="ListParagraph"/>
        <w:jc w:val="both"/>
        <w:rPr>
          <w:rFonts w:asciiTheme="minorHAnsi" w:hAnsiTheme="minorHAnsi"/>
          <w:iCs/>
          <w:u w:val="single"/>
        </w:rPr>
      </w:pPr>
    </w:p>
    <w:p w:rsidR="00A92BAD" w:rsidRPr="00521C3A" w:rsidRDefault="00521C3A" w:rsidP="00521C3A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iCs/>
          <w:u w:val="single"/>
        </w:rPr>
      </w:pPr>
      <w:r w:rsidRPr="00521C3A">
        <w:rPr>
          <w:rFonts w:asciiTheme="minorHAnsi" w:hAnsiTheme="minorHAnsi"/>
          <w:iCs/>
          <w:u w:val="single"/>
        </w:rPr>
        <w:t>Language of Expression of Interest</w:t>
      </w:r>
    </w:p>
    <w:p w:rsidR="00521C3A" w:rsidRDefault="00521C3A" w:rsidP="00521C3A">
      <w:pPr>
        <w:jc w:val="both"/>
        <w:rPr>
          <w:rFonts w:asciiTheme="minorHAnsi" w:hAnsiTheme="minorHAnsi"/>
          <w:iCs/>
          <w:sz w:val="24"/>
          <w:szCs w:val="24"/>
        </w:rPr>
      </w:pPr>
      <w:r w:rsidRPr="00521C3A">
        <w:rPr>
          <w:rFonts w:asciiTheme="minorHAnsi" w:hAnsiTheme="minorHAnsi"/>
          <w:iCs/>
          <w:sz w:val="24"/>
          <w:szCs w:val="24"/>
        </w:rPr>
        <w:t>The language in the expression of interest, shall be in English</w:t>
      </w:r>
    </w:p>
    <w:p w:rsidR="00521C3A" w:rsidRDefault="00521C3A" w:rsidP="00521C3A">
      <w:pPr>
        <w:ind w:left="360"/>
        <w:jc w:val="both"/>
        <w:rPr>
          <w:rFonts w:asciiTheme="minorHAnsi" w:hAnsiTheme="minorHAnsi"/>
          <w:iCs/>
          <w:sz w:val="24"/>
          <w:szCs w:val="24"/>
        </w:rPr>
      </w:pPr>
    </w:p>
    <w:p w:rsidR="00521C3A" w:rsidRDefault="00521C3A" w:rsidP="00521C3A">
      <w:pPr>
        <w:ind w:left="360"/>
        <w:jc w:val="both"/>
        <w:rPr>
          <w:rFonts w:asciiTheme="minorHAnsi" w:hAnsiTheme="minorHAnsi"/>
          <w:iCs/>
          <w:sz w:val="24"/>
          <w:szCs w:val="24"/>
        </w:rPr>
      </w:pPr>
    </w:p>
    <w:p w:rsidR="00521C3A" w:rsidRDefault="00521C3A" w:rsidP="00521C3A">
      <w:pPr>
        <w:jc w:val="both"/>
        <w:rPr>
          <w:rFonts w:asciiTheme="minorHAnsi" w:hAnsiTheme="minorHAnsi"/>
          <w:iCs/>
        </w:rPr>
      </w:pPr>
    </w:p>
    <w:p w:rsidR="00521C3A" w:rsidRPr="00521C3A" w:rsidRDefault="00521C3A" w:rsidP="00521C3A">
      <w:pPr>
        <w:jc w:val="both"/>
        <w:rPr>
          <w:rFonts w:asciiTheme="minorHAnsi" w:hAnsiTheme="minorHAnsi"/>
          <w:iCs/>
        </w:rPr>
      </w:pPr>
    </w:p>
    <w:p w:rsidR="00521C3A" w:rsidRPr="00B025BB" w:rsidRDefault="00521C3A" w:rsidP="00521C3A">
      <w:pPr>
        <w:ind w:left="720"/>
        <w:jc w:val="both"/>
        <w:rPr>
          <w:rFonts w:asciiTheme="minorHAnsi" w:hAnsiTheme="minorHAnsi"/>
          <w:i/>
          <w:sz w:val="24"/>
          <w:szCs w:val="24"/>
          <w:u w:val="single"/>
        </w:rPr>
      </w:pPr>
    </w:p>
    <w:p w:rsidR="00AD0A88" w:rsidRPr="00B025BB" w:rsidRDefault="00AD0A88" w:rsidP="00616E7C">
      <w:pPr>
        <w:tabs>
          <w:tab w:val="num" w:pos="540"/>
        </w:tabs>
        <w:jc w:val="both"/>
        <w:rPr>
          <w:rFonts w:asciiTheme="minorHAnsi" w:hAnsiTheme="minorHAnsi"/>
          <w:sz w:val="24"/>
          <w:szCs w:val="24"/>
        </w:rPr>
      </w:pPr>
    </w:p>
    <w:p w:rsidR="00AD0A88" w:rsidRPr="00B025BB" w:rsidRDefault="00AD0A88" w:rsidP="00AD0A88">
      <w:pPr>
        <w:tabs>
          <w:tab w:val="num" w:pos="540"/>
        </w:tabs>
        <w:ind w:left="360"/>
        <w:jc w:val="both"/>
        <w:rPr>
          <w:rFonts w:asciiTheme="minorHAnsi" w:hAnsiTheme="minorHAnsi"/>
          <w:sz w:val="24"/>
          <w:szCs w:val="24"/>
        </w:rPr>
      </w:pPr>
    </w:p>
    <w:p w:rsidR="00A92BAD" w:rsidRPr="00B025BB" w:rsidRDefault="00A92BAD" w:rsidP="00A92BAD">
      <w:pPr>
        <w:tabs>
          <w:tab w:val="num" w:pos="540"/>
        </w:tabs>
        <w:ind w:left="360" w:hanging="720"/>
        <w:jc w:val="both"/>
        <w:rPr>
          <w:rFonts w:asciiTheme="minorHAnsi" w:hAnsiTheme="minorHAnsi"/>
          <w:sz w:val="24"/>
          <w:szCs w:val="24"/>
        </w:rPr>
      </w:pPr>
    </w:p>
    <w:p w:rsidR="00A92BAD" w:rsidRPr="00B025BB" w:rsidRDefault="00A92BAD" w:rsidP="00A92BAD">
      <w:pPr>
        <w:jc w:val="both"/>
        <w:rPr>
          <w:rFonts w:asciiTheme="minorHAnsi" w:hAnsiTheme="minorHAnsi"/>
          <w:i/>
          <w:sz w:val="24"/>
          <w:szCs w:val="24"/>
          <w:u w:val="single"/>
        </w:rPr>
      </w:pPr>
    </w:p>
    <w:p w:rsidR="00A92BAD" w:rsidRDefault="00A92BAD" w:rsidP="00A92BAD">
      <w:pPr>
        <w:ind w:left="360"/>
        <w:jc w:val="both"/>
        <w:rPr>
          <w:rFonts w:asciiTheme="minorHAnsi" w:hAnsiTheme="minorHAnsi"/>
          <w:sz w:val="24"/>
          <w:szCs w:val="24"/>
        </w:rPr>
      </w:pPr>
    </w:p>
    <w:p w:rsidR="00A92BAD" w:rsidRPr="00B025BB" w:rsidRDefault="00A92BAD" w:rsidP="00A92BAD">
      <w:pPr>
        <w:rPr>
          <w:rFonts w:asciiTheme="minorHAnsi" w:hAnsiTheme="minorHAnsi"/>
          <w:sz w:val="24"/>
          <w:szCs w:val="24"/>
        </w:rPr>
      </w:pPr>
    </w:p>
    <w:p w:rsidR="00A92BAD" w:rsidRPr="00B025BB" w:rsidRDefault="00A92BAD" w:rsidP="00A92BAD">
      <w:pPr>
        <w:rPr>
          <w:rFonts w:asciiTheme="minorHAnsi" w:hAnsiTheme="minorHAnsi"/>
          <w:b/>
          <w:i/>
          <w:sz w:val="24"/>
          <w:szCs w:val="24"/>
        </w:rPr>
      </w:pPr>
    </w:p>
    <w:p w:rsidR="00F0117F" w:rsidRPr="00B025BB" w:rsidRDefault="00F0117F" w:rsidP="00F0117F">
      <w:pPr>
        <w:jc w:val="center"/>
      </w:pPr>
    </w:p>
    <w:sectPr w:rsidR="00F0117F" w:rsidRPr="00B025BB" w:rsidSect="00B366E4">
      <w:headerReference w:type="default" r:id="rId9"/>
      <w:footerReference w:type="default" r:id="rId10"/>
      <w:pgSz w:w="11906" w:h="16838"/>
      <w:pgMar w:top="1440" w:right="1440" w:bottom="1440" w:left="144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F9A" w:rsidRDefault="00231F9A" w:rsidP="00B366E4">
      <w:r>
        <w:separator/>
      </w:r>
    </w:p>
  </w:endnote>
  <w:endnote w:type="continuationSeparator" w:id="0">
    <w:p w:rsidR="00231F9A" w:rsidRDefault="00231F9A" w:rsidP="00B3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E4" w:rsidRPr="00A92BAD" w:rsidRDefault="00B366E4" w:rsidP="00A92BAD">
    <w:pPr>
      <w:jc w:val="center"/>
      <w:rPr>
        <w:b/>
      </w:rPr>
    </w:pPr>
    <w:r w:rsidRPr="00A5166A">
      <w:rPr>
        <w:b/>
      </w:rPr>
      <w:t>Concern Worldwide</w:t>
    </w:r>
    <w:r w:rsidR="00A92BAD">
      <w:rPr>
        <w:b/>
      </w:rPr>
      <w:t xml:space="preserve">, </w:t>
    </w:r>
    <w:r w:rsidR="00A92BAD" w:rsidRPr="00A92BAD">
      <w:rPr>
        <w:b/>
      </w:rPr>
      <w:t>HDYS Building (Opposite Abde</w:t>
    </w:r>
    <w:r w:rsidR="00A92BAD">
      <w:rPr>
        <w:b/>
      </w:rPr>
      <w:t xml:space="preserve">l Karim </w:t>
    </w:r>
    <w:proofErr w:type="spellStart"/>
    <w:r w:rsidR="00A92BAD">
      <w:rPr>
        <w:b/>
      </w:rPr>
      <w:t>Rifai</w:t>
    </w:r>
    <w:proofErr w:type="spellEnd"/>
    <w:r w:rsidR="00A92BAD">
      <w:rPr>
        <w:b/>
      </w:rPr>
      <w:t xml:space="preserve"> Petrol Station), </w:t>
    </w:r>
    <w:proofErr w:type="spellStart"/>
    <w:r w:rsidR="00A92BAD">
      <w:rPr>
        <w:b/>
      </w:rPr>
      <w:t>Halba</w:t>
    </w:r>
    <w:proofErr w:type="spellEnd"/>
    <w:r w:rsidR="00A92BAD">
      <w:rPr>
        <w:b/>
      </w:rPr>
      <w:t xml:space="preserve">, </w:t>
    </w:r>
    <w:proofErr w:type="spellStart"/>
    <w:r w:rsidR="00A92BAD" w:rsidRPr="00A92BAD">
      <w:rPr>
        <w:b/>
      </w:rPr>
      <w:t>Akkar</w:t>
    </w:r>
    <w:proofErr w:type="spellEnd"/>
    <w:r w:rsidR="00A92BAD">
      <w:rPr>
        <w:b/>
      </w:rPr>
      <w:t xml:space="preserve">. </w:t>
    </w:r>
    <w:r>
      <w:rPr>
        <w:b/>
      </w:rPr>
      <w:t>www.concern.net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F9A" w:rsidRDefault="00231F9A" w:rsidP="00B366E4">
      <w:r>
        <w:separator/>
      </w:r>
    </w:p>
  </w:footnote>
  <w:footnote w:type="continuationSeparator" w:id="0">
    <w:p w:rsidR="00231F9A" w:rsidRDefault="00231F9A" w:rsidP="00B36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E4" w:rsidRDefault="00B366E4" w:rsidP="00B366E4">
    <w:pPr>
      <w:pStyle w:val="Header"/>
      <w:jc w:val="right"/>
    </w:pPr>
    <w:r>
      <w:rPr>
        <w:noProof/>
        <w:lang w:eastAsia="en-IE"/>
      </w:rPr>
      <w:drawing>
        <wp:inline distT="0" distB="0" distL="0" distR="0" wp14:anchorId="365210D8" wp14:editId="055D1054">
          <wp:extent cx="2097405" cy="929571"/>
          <wp:effectExtent l="0" t="0" r="0" b="4445"/>
          <wp:docPr id="2" name="Picture 2" descr="New Concer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ew Concer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929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C50"/>
    <w:multiLevelType w:val="hybridMultilevel"/>
    <w:tmpl w:val="849E0F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E2586"/>
    <w:multiLevelType w:val="hybridMultilevel"/>
    <w:tmpl w:val="0D9429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D04FC"/>
    <w:multiLevelType w:val="hybridMultilevel"/>
    <w:tmpl w:val="C91246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350B0"/>
    <w:multiLevelType w:val="hybridMultilevel"/>
    <w:tmpl w:val="7EC6FD8C"/>
    <w:lvl w:ilvl="0" w:tplc="BD1C683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8283C"/>
    <w:multiLevelType w:val="hybridMultilevel"/>
    <w:tmpl w:val="F8D6E646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3623B"/>
    <w:multiLevelType w:val="hybridMultilevel"/>
    <w:tmpl w:val="5AA00C6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FE408EF"/>
    <w:multiLevelType w:val="hybridMultilevel"/>
    <w:tmpl w:val="E17011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7E36FB"/>
    <w:multiLevelType w:val="hybridMultilevel"/>
    <w:tmpl w:val="64CE874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B30A7"/>
    <w:multiLevelType w:val="hybridMultilevel"/>
    <w:tmpl w:val="8782FB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C3F22"/>
    <w:multiLevelType w:val="hybridMultilevel"/>
    <w:tmpl w:val="C75CBC8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A513C1"/>
    <w:multiLevelType w:val="hybridMultilevel"/>
    <w:tmpl w:val="EE5E4318"/>
    <w:lvl w:ilvl="0" w:tplc="3A3EE2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23496B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E8E3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CECA3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7E865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184F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83058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C7268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E1207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>
    <w:nsid w:val="4A0C6603"/>
    <w:multiLevelType w:val="hybridMultilevel"/>
    <w:tmpl w:val="9D1A83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84688D"/>
    <w:multiLevelType w:val="multilevel"/>
    <w:tmpl w:val="8FF05BA2"/>
    <w:lvl w:ilvl="0">
      <w:start w:val="1"/>
      <w:numFmt w:val="decimal"/>
      <w:pStyle w:val="Heading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en-US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4"/>
      <w:lvlText w:val="%1.%2.%3."/>
      <w:lvlJc w:val="left"/>
      <w:pPr>
        <w:tabs>
          <w:tab w:val="num" w:pos="3101"/>
        </w:tabs>
        <w:ind w:left="3101" w:hanging="851"/>
      </w:pPr>
      <w:rPr>
        <w:rFonts w:hint="default"/>
        <w:lang w:val="en-US"/>
      </w:rPr>
    </w:lvl>
    <w:lvl w:ilvl="3">
      <w:start w:val="1"/>
      <w:numFmt w:val="decimal"/>
      <w:pStyle w:val="Heading5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>
    <w:nsid w:val="53925986"/>
    <w:multiLevelType w:val="hybridMultilevel"/>
    <w:tmpl w:val="F7B455D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B1D2E"/>
    <w:multiLevelType w:val="hybridMultilevel"/>
    <w:tmpl w:val="3E0E248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D4736"/>
    <w:multiLevelType w:val="hybridMultilevel"/>
    <w:tmpl w:val="4DDEA1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D4661C"/>
    <w:multiLevelType w:val="hybridMultilevel"/>
    <w:tmpl w:val="E27AF73E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231436"/>
    <w:multiLevelType w:val="hybridMultilevel"/>
    <w:tmpl w:val="322AD3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C032DC"/>
    <w:multiLevelType w:val="hybridMultilevel"/>
    <w:tmpl w:val="7024A17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3C183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3A16BA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8368AA"/>
    <w:multiLevelType w:val="hybridMultilevel"/>
    <w:tmpl w:val="40A09B98"/>
    <w:lvl w:ilvl="0" w:tplc="F782DB9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BBF1272"/>
    <w:multiLevelType w:val="hybridMultilevel"/>
    <w:tmpl w:val="A934D4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7"/>
  </w:num>
  <w:num w:numId="8">
    <w:abstractNumId w:val="20"/>
  </w:num>
  <w:num w:numId="9">
    <w:abstractNumId w:val="2"/>
  </w:num>
  <w:num w:numId="10">
    <w:abstractNumId w:val="15"/>
  </w:num>
  <w:num w:numId="11">
    <w:abstractNumId w:val="10"/>
  </w:num>
  <w:num w:numId="12">
    <w:abstractNumId w:val="14"/>
  </w:num>
  <w:num w:numId="13">
    <w:abstractNumId w:val="6"/>
  </w:num>
  <w:num w:numId="14">
    <w:abstractNumId w:val="18"/>
  </w:num>
  <w:num w:numId="15">
    <w:abstractNumId w:val="16"/>
  </w:num>
  <w:num w:numId="16">
    <w:abstractNumId w:val="19"/>
  </w:num>
  <w:num w:numId="17">
    <w:abstractNumId w:val="17"/>
  </w:num>
  <w:num w:numId="18">
    <w:abstractNumId w:val="12"/>
  </w:num>
  <w:num w:numId="19">
    <w:abstractNumId w:val="4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0A"/>
    <w:rsid w:val="00022221"/>
    <w:rsid w:val="00064FAD"/>
    <w:rsid w:val="000665A8"/>
    <w:rsid w:val="00072C3B"/>
    <w:rsid w:val="000B4468"/>
    <w:rsid w:val="000C1C0C"/>
    <w:rsid w:val="00107C83"/>
    <w:rsid w:val="001149C8"/>
    <w:rsid w:val="00160350"/>
    <w:rsid w:val="00166358"/>
    <w:rsid w:val="001B4188"/>
    <w:rsid w:val="001F3C87"/>
    <w:rsid w:val="00204B7E"/>
    <w:rsid w:val="00225083"/>
    <w:rsid w:val="0022686B"/>
    <w:rsid w:val="00231F9A"/>
    <w:rsid w:val="002628AA"/>
    <w:rsid w:val="00274B55"/>
    <w:rsid w:val="00295BEF"/>
    <w:rsid w:val="002C51C7"/>
    <w:rsid w:val="002C646B"/>
    <w:rsid w:val="002D5DEC"/>
    <w:rsid w:val="002F6928"/>
    <w:rsid w:val="003365D2"/>
    <w:rsid w:val="003568FB"/>
    <w:rsid w:val="00362261"/>
    <w:rsid w:val="003B039C"/>
    <w:rsid w:val="003B520D"/>
    <w:rsid w:val="003E3C49"/>
    <w:rsid w:val="003E4443"/>
    <w:rsid w:val="00421E67"/>
    <w:rsid w:val="00461204"/>
    <w:rsid w:val="00466553"/>
    <w:rsid w:val="00471467"/>
    <w:rsid w:val="004957A5"/>
    <w:rsid w:val="004B4BB0"/>
    <w:rsid w:val="004D72DA"/>
    <w:rsid w:val="004F4255"/>
    <w:rsid w:val="00521C3A"/>
    <w:rsid w:val="00522D22"/>
    <w:rsid w:val="00536E12"/>
    <w:rsid w:val="0055184A"/>
    <w:rsid w:val="00553CE7"/>
    <w:rsid w:val="005612DD"/>
    <w:rsid w:val="00580062"/>
    <w:rsid w:val="005E6BF0"/>
    <w:rsid w:val="00601BF2"/>
    <w:rsid w:val="00605961"/>
    <w:rsid w:val="00616E7C"/>
    <w:rsid w:val="00642721"/>
    <w:rsid w:val="00644E68"/>
    <w:rsid w:val="00663F9C"/>
    <w:rsid w:val="006650DD"/>
    <w:rsid w:val="0068449F"/>
    <w:rsid w:val="00704063"/>
    <w:rsid w:val="00712BF6"/>
    <w:rsid w:val="007160E2"/>
    <w:rsid w:val="0073617A"/>
    <w:rsid w:val="007B584A"/>
    <w:rsid w:val="007C19B4"/>
    <w:rsid w:val="007F6047"/>
    <w:rsid w:val="0080780A"/>
    <w:rsid w:val="008168A4"/>
    <w:rsid w:val="008418B1"/>
    <w:rsid w:val="00851F46"/>
    <w:rsid w:val="008541B4"/>
    <w:rsid w:val="00872A8A"/>
    <w:rsid w:val="0088471A"/>
    <w:rsid w:val="008F2F53"/>
    <w:rsid w:val="00963EAA"/>
    <w:rsid w:val="009A4C6D"/>
    <w:rsid w:val="009B56AB"/>
    <w:rsid w:val="009C036B"/>
    <w:rsid w:val="009D61C9"/>
    <w:rsid w:val="009E02B6"/>
    <w:rsid w:val="00A00887"/>
    <w:rsid w:val="00A0382B"/>
    <w:rsid w:val="00A1768D"/>
    <w:rsid w:val="00A5166A"/>
    <w:rsid w:val="00A5641B"/>
    <w:rsid w:val="00A70BF4"/>
    <w:rsid w:val="00A92BAD"/>
    <w:rsid w:val="00A93882"/>
    <w:rsid w:val="00A9786F"/>
    <w:rsid w:val="00AC6263"/>
    <w:rsid w:val="00AD0A88"/>
    <w:rsid w:val="00AE1BAA"/>
    <w:rsid w:val="00B025BB"/>
    <w:rsid w:val="00B12CD8"/>
    <w:rsid w:val="00B35301"/>
    <w:rsid w:val="00B366E4"/>
    <w:rsid w:val="00B36AB1"/>
    <w:rsid w:val="00B60FDD"/>
    <w:rsid w:val="00B63F2A"/>
    <w:rsid w:val="00B65140"/>
    <w:rsid w:val="00B80653"/>
    <w:rsid w:val="00B83346"/>
    <w:rsid w:val="00B87C23"/>
    <w:rsid w:val="00BA4F19"/>
    <w:rsid w:val="00BD6FBC"/>
    <w:rsid w:val="00C03CA2"/>
    <w:rsid w:val="00C10557"/>
    <w:rsid w:val="00C3587B"/>
    <w:rsid w:val="00C55F18"/>
    <w:rsid w:val="00C63EFF"/>
    <w:rsid w:val="00C91393"/>
    <w:rsid w:val="00C9646E"/>
    <w:rsid w:val="00CE040B"/>
    <w:rsid w:val="00CF5520"/>
    <w:rsid w:val="00D12439"/>
    <w:rsid w:val="00D32CAE"/>
    <w:rsid w:val="00D4336E"/>
    <w:rsid w:val="00D7300A"/>
    <w:rsid w:val="00DC01F5"/>
    <w:rsid w:val="00DE07D8"/>
    <w:rsid w:val="00DF4F0A"/>
    <w:rsid w:val="00E14211"/>
    <w:rsid w:val="00E401BB"/>
    <w:rsid w:val="00E44B20"/>
    <w:rsid w:val="00E64840"/>
    <w:rsid w:val="00E6666B"/>
    <w:rsid w:val="00E83500"/>
    <w:rsid w:val="00EB7F23"/>
    <w:rsid w:val="00EC2322"/>
    <w:rsid w:val="00F0117F"/>
    <w:rsid w:val="00F075F4"/>
    <w:rsid w:val="00F123A6"/>
    <w:rsid w:val="00F256D4"/>
    <w:rsid w:val="00F3293B"/>
    <w:rsid w:val="00F563F8"/>
    <w:rsid w:val="00F81C91"/>
    <w:rsid w:val="00FA4738"/>
    <w:rsid w:val="00FD2AAB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71A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autoRedefine/>
    <w:qFormat/>
    <w:rsid w:val="00B60FDD"/>
    <w:pPr>
      <w:widowControl w:val="0"/>
      <w:numPr>
        <w:numId w:val="18"/>
      </w:numPr>
      <w:tabs>
        <w:tab w:val="clear" w:pos="567"/>
      </w:tabs>
      <w:spacing w:before="100" w:after="100"/>
      <w:ind w:left="284" w:firstLine="0"/>
      <w:jc w:val="both"/>
      <w:outlineLvl w:val="1"/>
    </w:pPr>
    <w:rPr>
      <w:rFonts w:ascii="Times New Roman" w:eastAsia="Times New Roman" w:hAnsi="Times New Roman"/>
      <w:bCs/>
      <w:snapToGrid w:val="0"/>
      <w:sz w:val="20"/>
      <w:szCs w:val="20"/>
      <w:lang w:val="en-US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B60FDD"/>
    <w:pPr>
      <w:keepNext/>
      <w:numPr>
        <w:ilvl w:val="1"/>
        <w:numId w:val="18"/>
      </w:numPr>
      <w:tabs>
        <w:tab w:val="clear" w:pos="567"/>
      </w:tabs>
      <w:spacing w:before="240" w:after="60"/>
      <w:ind w:left="0" w:firstLine="0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B60FDD"/>
    <w:pPr>
      <w:keepNext/>
      <w:numPr>
        <w:ilvl w:val="2"/>
        <w:numId w:val="18"/>
      </w:numPr>
      <w:tabs>
        <w:tab w:val="clear" w:pos="3101"/>
      </w:tabs>
      <w:spacing w:before="240" w:after="60"/>
      <w:ind w:left="0" w:firstLine="0"/>
      <w:outlineLvl w:val="3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B60FDD"/>
    <w:pPr>
      <w:numPr>
        <w:ilvl w:val="3"/>
        <w:numId w:val="18"/>
      </w:numPr>
      <w:spacing w:before="240" w:after="120"/>
      <w:jc w:val="both"/>
      <w:outlineLvl w:val="4"/>
    </w:pPr>
    <w:rPr>
      <w:rFonts w:ascii="Times New Roman" w:eastAsia="Times New Roman" w:hAnsi="Times New Roman"/>
      <w:snapToGrid w:val="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3C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6E4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366E4"/>
  </w:style>
  <w:style w:type="paragraph" w:styleId="Footer">
    <w:name w:val="footer"/>
    <w:basedOn w:val="Normal"/>
    <w:link w:val="FooterChar"/>
    <w:uiPriority w:val="99"/>
    <w:unhideWhenUsed/>
    <w:rsid w:val="00B366E4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366E4"/>
  </w:style>
  <w:style w:type="character" w:customStyle="1" w:styleId="hps">
    <w:name w:val="hps"/>
    <w:basedOn w:val="DefaultParagraphFont"/>
    <w:rsid w:val="0068449F"/>
  </w:style>
  <w:style w:type="paragraph" w:styleId="ListParagraph">
    <w:name w:val="List Paragraph"/>
    <w:basedOn w:val="Normal"/>
    <w:uiPriority w:val="34"/>
    <w:qFormat/>
    <w:rsid w:val="00580062"/>
    <w:pPr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92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BAD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BAD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60FDD"/>
    <w:rPr>
      <w:rFonts w:ascii="Times New Roman" w:eastAsia="Times New Roman" w:hAnsi="Times New Roman" w:cs="Times New Roman"/>
      <w:bCs/>
      <w:snapToGrid w:val="0"/>
      <w:sz w:val="20"/>
      <w:szCs w:val="20"/>
      <w:lang w:val="en-US" w:eastAsia="x-none"/>
    </w:rPr>
  </w:style>
  <w:style w:type="character" w:customStyle="1" w:styleId="Heading3Char">
    <w:name w:val="Heading 3 Char"/>
    <w:basedOn w:val="DefaultParagraphFont"/>
    <w:link w:val="Heading3"/>
    <w:rsid w:val="00B60FDD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B60FD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B60FDD"/>
    <w:rPr>
      <w:rFonts w:ascii="Times New Roman" w:eastAsia="Times New Roman" w:hAnsi="Times New Roman" w:cs="Times New Roman"/>
      <w:snapToGrid w:val="0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71A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autoRedefine/>
    <w:qFormat/>
    <w:rsid w:val="00B60FDD"/>
    <w:pPr>
      <w:widowControl w:val="0"/>
      <w:numPr>
        <w:numId w:val="18"/>
      </w:numPr>
      <w:tabs>
        <w:tab w:val="clear" w:pos="567"/>
      </w:tabs>
      <w:spacing w:before="100" w:after="100"/>
      <w:ind w:left="284" w:firstLine="0"/>
      <w:jc w:val="both"/>
      <w:outlineLvl w:val="1"/>
    </w:pPr>
    <w:rPr>
      <w:rFonts w:ascii="Times New Roman" w:eastAsia="Times New Roman" w:hAnsi="Times New Roman"/>
      <w:bCs/>
      <w:snapToGrid w:val="0"/>
      <w:sz w:val="20"/>
      <w:szCs w:val="20"/>
      <w:lang w:val="en-US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B60FDD"/>
    <w:pPr>
      <w:keepNext/>
      <w:numPr>
        <w:ilvl w:val="1"/>
        <w:numId w:val="18"/>
      </w:numPr>
      <w:tabs>
        <w:tab w:val="clear" w:pos="567"/>
      </w:tabs>
      <w:spacing w:before="240" w:after="60"/>
      <w:ind w:left="0" w:firstLine="0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B60FDD"/>
    <w:pPr>
      <w:keepNext/>
      <w:numPr>
        <w:ilvl w:val="2"/>
        <w:numId w:val="18"/>
      </w:numPr>
      <w:tabs>
        <w:tab w:val="clear" w:pos="3101"/>
      </w:tabs>
      <w:spacing w:before="240" w:after="60"/>
      <w:ind w:left="0" w:firstLine="0"/>
      <w:outlineLvl w:val="3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B60FDD"/>
    <w:pPr>
      <w:numPr>
        <w:ilvl w:val="3"/>
        <w:numId w:val="18"/>
      </w:numPr>
      <w:spacing w:before="240" w:after="120"/>
      <w:jc w:val="both"/>
      <w:outlineLvl w:val="4"/>
    </w:pPr>
    <w:rPr>
      <w:rFonts w:ascii="Times New Roman" w:eastAsia="Times New Roman" w:hAnsi="Times New Roman"/>
      <w:snapToGrid w:val="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3C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6E4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366E4"/>
  </w:style>
  <w:style w:type="paragraph" w:styleId="Footer">
    <w:name w:val="footer"/>
    <w:basedOn w:val="Normal"/>
    <w:link w:val="FooterChar"/>
    <w:uiPriority w:val="99"/>
    <w:unhideWhenUsed/>
    <w:rsid w:val="00B366E4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366E4"/>
  </w:style>
  <w:style w:type="character" w:customStyle="1" w:styleId="hps">
    <w:name w:val="hps"/>
    <w:basedOn w:val="DefaultParagraphFont"/>
    <w:rsid w:val="0068449F"/>
  </w:style>
  <w:style w:type="paragraph" w:styleId="ListParagraph">
    <w:name w:val="List Paragraph"/>
    <w:basedOn w:val="Normal"/>
    <w:uiPriority w:val="34"/>
    <w:qFormat/>
    <w:rsid w:val="00580062"/>
    <w:pPr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92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BAD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BAD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60FDD"/>
    <w:rPr>
      <w:rFonts w:ascii="Times New Roman" w:eastAsia="Times New Roman" w:hAnsi="Times New Roman" w:cs="Times New Roman"/>
      <w:bCs/>
      <w:snapToGrid w:val="0"/>
      <w:sz w:val="20"/>
      <w:szCs w:val="20"/>
      <w:lang w:val="en-US" w:eastAsia="x-none"/>
    </w:rPr>
  </w:style>
  <w:style w:type="character" w:customStyle="1" w:styleId="Heading3Char">
    <w:name w:val="Heading 3 Char"/>
    <w:basedOn w:val="DefaultParagraphFont"/>
    <w:link w:val="Heading3"/>
    <w:rsid w:val="00B60FDD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B60FD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B60FDD"/>
    <w:rPr>
      <w:rFonts w:ascii="Times New Roman" w:eastAsia="Times New Roman" w:hAnsi="Times New Roman" w:cs="Times New Roman"/>
      <w:snapToGrid w:val="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os.abdo@concern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Concern Worldwide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 Cranmer</dc:creator>
  <cp:lastModifiedBy>Romanos Ibrahim Abdo</cp:lastModifiedBy>
  <cp:revision>2</cp:revision>
  <cp:lastPrinted>2016-07-14T04:26:00Z</cp:lastPrinted>
  <dcterms:created xsi:type="dcterms:W3CDTF">2016-07-15T05:34:00Z</dcterms:created>
  <dcterms:modified xsi:type="dcterms:W3CDTF">2016-07-15T05:34:00Z</dcterms:modified>
</cp:coreProperties>
</file>