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BE" w:rsidRPr="00476294" w:rsidRDefault="00A7456E" w:rsidP="005D0C47">
      <w:pPr>
        <w:pStyle w:val="NoSpacing"/>
      </w:pPr>
      <w:r w:rsidRPr="00A7456E">
        <w:t xml:space="preserve">Scope of Work </w:t>
      </w:r>
      <w:r w:rsidR="0010590D">
        <w:t>(re-tendering)</w:t>
      </w:r>
    </w:p>
    <w:p w:rsidR="008508BE" w:rsidRPr="000A0F3A" w:rsidRDefault="008508BE" w:rsidP="008508BE">
      <w:pPr>
        <w:shd w:val="clear" w:color="auto" w:fill="FFFFFF"/>
        <w:spacing w:after="0"/>
        <w:outlineLvl w:val="2"/>
        <w:rPr>
          <w:rFonts w:eastAsia="Times New Roman" w:cstheme="minorHAnsi"/>
          <w:b/>
          <w:bCs/>
        </w:rPr>
      </w:pPr>
    </w:p>
    <w:tbl>
      <w:tblPr>
        <w:tblW w:w="95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9"/>
        <w:gridCol w:w="7536"/>
      </w:tblGrid>
      <w:tr w:rsidR="0063230F" w:rsidRPr="00DD6CC1" w:rsidTr="0063230F">
        <w:trPr>
          <w:trHeight w:val="43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08BE" w:rsidRPr="00DD6CC1" w:rsidRDefault="008508BE" w:rsidP="00E90733">
            <w:p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Subject</w:t>
            </w:r>
          </w:p>
        </w:tc>
        <w:tc>
          <w:tcPr>
            <w:tcW w:w="7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8BE" w:rsidRPr="00DD6CC1" w:rsidRDefault="00CE36C4" w:rsidP="0000100D">
            <w:pPr>
              <w:spacing w:after="0"/>
              <w:rPr>
                <w:rFonts w:ascii="Times New Roman" w:eastAsia="Times New Roman" w:hAnsi="Times New Roman" w:cs="Times New Roman"/>
                <w:bCs/>
                <w:sz w:val="24"/>
                <w:szCs w:val="24"/>
              </w:rPr>
            </w:pPr>
            <w:r w:rsidRPr="00DD6CC1">
              <w:rPr>
                <w:rFonts w:ascii="Times New Roman" w:eastAsia="Times New Roman" w:hAnsi="Times New Roman" w:cs="Times New Roman"/>
                <w:bCs/>
                <w:sz w:val="24"/>
                <w:szCs w:val="24"/>
              </w:rPr>
              <w:t xml:space="preserve">Delivery of </w:t>
            </w:r>
            <w:r w:rsidR="0000100D" w:rsidRPr="00DD6CC1">
              <w:rPr>
                <w:rFonts w:ascii="Times New Roman" w:eastAsia="Times New Roman" w:hAnsi="Times New Roman" w:cs="Times New Roman"/>
                <w:bCs/>
                <w:sz w:val="24"/>
                <w:szCs w:val="24"/>
              </w:rPr>
              <w:t>5 (five</w:t>
            </w:r>
            <w:r w:rsidR="0063230F" w:rsidRPr="00DD6CC1">
              <w:rPr>
                <w:rFonts w:ascii="Times New Roman" w:eastAsia="Times New Roman" w:hAnsi="Times New Roman" w:cs="Times New Roman"/>
                <w:bCs/>
                <w:sz w:val="24"/>
                <w:szCs w:val="24"/>
              </w:rPr>
              <w:t>)</w:t>
            </w:r>
            <w:r w:rsidRPr="00DD6CC1">
              <w:rPr>
                <w:rFonts w:ascii="Times New Roman" w:eastAsia="Times New Roman" w:hAnsi="Times New Roman" w:cs="Times New Roman"/>
                <w:bCs/>
                <w:sz w:val="24"/>
                <w:szCs w:val="24"/>
              </w:rPr>
              <w:t xml:space="preserve"> capacity building </w:t>
            </w:r>
            <w:r w:rsidR="00163C59" w:rsidRPr="00DD6CC1">
              <w:rPr>
                <w:rFonts w:ascii="Times New Roman" w:eastAsia="Times New Roman" w:hAnsi="Times New Roman" w:cs="Times New Roman"/>
                <w:bCs/>
                <w:sz w:val="24"/>
                <w:szCs w:val="24"/>
              </w:rPr>
              <w:t xml:space="preserve">trainings </w:t>
            </w:r>
            <w:r w:rsidR="001F1D4E" w:rsidRPr="00DD6CC1">
              <w:rPr>
                <w:rFonts w:ascii="Times New Roman" w:eastAsia="Times New Roman" w:hAnsi="Times New Roman" w:cs="Times New Roman"/>
                <w:bCs/>
                <w:sz w:val="24"/>
                <w:szCs w:val="24"/>
              </w:rPr>
              <w:t xml:space="preserve">and </w:t>
            </w:r>
            <w:r w:rsidR="0000100D" w:rsidRPr="00DD6CC1">
              <w:rPr>
                <w:rFonts w:ascii="Times New Roman" w:eastAsia="Times New Roman" w:hAnsi="Times New Roman" w:cs="Times New Roman"/>
                <w:bCs/>
                <w:sz w:val="24"/>
                <w:szCs w:val="24"/>
              </w:rPr>
              <w:t xml:space="preserve">9 </w:t>
            </w:r>
            <w:r w:rsidR="00E16A8B" w:rsidRPr="00DD6CC1">
              <w:rPr>
                <w:rFonts w:ascii="Times New Roman" w:eastAsia="Times New Roman" w:hAnsi="Times New Roman" w:cs="Times New Roman"/>
                <w:bCs/>
                <w:sz w:val="24"/>
                <w:szCs w:val="24"/>
              </w:rPr>
              <w:t>(</w:t>
            </w:r>
            <w:r w:rsidR="0000100D" w:rsidRPr="00DD6CC1">
              <w:rPr>
                <w:rFonts w:ascii="Times New Roman" w:eastAsia="Times New Roman" w:hAnsi="Times New Roman" w:cs="Times New Roman"/>
                <w:bCs/>
                <w:sz w:val="24"/>
                <w:szCs w:val="24"/>
              </w:rPr>
              <w:t>nine</w:t>
            </w:r>
            <w:r w:rsidR="00E16A8B" w:rsidRPr="00DD6CC1">
              <w:rPr>
                <w:rFonts w:ascii="Times New Roman" w:eastAsia="Times New Roman" w:hAnsi="Times New Roman" w:cs="Times New Roman"/>
                <w:bCs/>
                <w:sz w:val="24"/>
                <w:szCs w:val="24"/>
              </w:rPr>
              <w:t>)</w:t>
            </w:r>
            <w:r w:rsidR="001F1D4E" w:rsidRPr="00DD6CC1">
              <w:rPr>
                <w:rFonts w:ascii="Times New Roman" w:eastAsia="Times New Roman" w:hAnsi="Times New Roman" w:cs="Times New Roman"/>
                <w:bCs/>
                <w:sz w:val="24"/>
                <w:szCs w:val="24"/>
              </w:rPr>
              <w:t xml:space="preserve"> individual webinars</w:t>
            </w:r>
            <w:r w:rsidR="001D2EB9" w:rsidRPr="00DD6CC1">
              <w:rPr>
                <w:rFonts w:ascii="Times New Roman" w:eastAsia="Times New Roman" w:hAnsi="Times New Roman" w:cs="Times New Roman"/>
                <w:bCs/>
                <w:sz w:val="24"/>
                <w:szCs w:val="24"/>
              </w:rPr>
              <w:t xml:space="preserve"> within the Foreign and Commonwealth Office funded Capacity Support for Civil Society project</w:t>
            </w:r>
          </w:p>
        </w:tc>
      </w:tr>
      <w:tr w:rsidR="0063230F" w:rsidRPr="00DD6CC1" w:rsidTr="0063230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08BE" w:rsidRPr="00DD6CC1" w:rsidRDefault="008508BE" w:rsidP="00E90733">
            <w:p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Location of implementation</w:t>
            </w:r>
          </w:p>
          <w:p w:rsidR="008508BE" w:rsidRPr="00DD6CC1" w:rsidRDefault="0063230F" w:rsidP="00E90733">
            <w:p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(tentative)</w:t>
            </w:r>
          </w:p>
        </w:tc>
        <w:tc>
          <w:tcPr>
            <w:tcW w:w="7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8BE" w:rsidRPr="00DD6CC1" w:rsidRDefault="003D6DDD" w:rsidP="001D2EB9">
            <w:p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Gaziantep</w:t>
            </w:r>
            <w:r w:rsidR="00A86ACD" w:rsidRPr="00DD6CC1">
              <w:rPr>
                <w:rFonts w:ascii="Times New Roman" w:eastAsia="Times New Roman" w:hAnsi="Times New Roman" w:cs="Times New Roman"/>
                <w:sz w:val="24"/>
                <w:szCs w:val="24"/>
              </w:rPr>
              <w:t xml:space="preserve"> or Istanbul , Turkey | Erbil , Iraq | Amman , Jordan</w:t>
            </w:r>
          </w:p>
        </w:tc>
      </w:tr>
      <w:tr w:rsidR="0063230F" w:rsidRPr="00DD6CC1" w:rsidTr="0063230F">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44846" w:rsidRPr="00DD6CC1" w:rsidRDefault="00044846" w:rsidP="00E90733">
            <w:p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Sectors of relevance</w:t>
            </w:r>
          </w:p>
        </w:tc>
        <w:tc>
          <w:tcPr>
            <w:tcW w:w="7536" w:type="dxa"/>
            <w:tcBorders>
              <w:top w:val="outset" w:sz="6" w:space="0" w:color="auto"/>
              <w:left w:val="outset" w:sz="6" w:space="0" w:color="auto"/>
              <w:bottom w:val="outset" w:sz="6" w:space="0" w:color="auto"/>
              <w:right w:val="outset" w:sz="6" w:space="0" w:color="auto"/>
            </w:tcBorders>
            <w:shd w:val="clear" w:color="auto" w:fill="auto"/>
            <w:vAlign w:val="center"/>
          </w:tcPr>
          <w:p w:rsidR="00044846" w:rsidRPr="00DD6CC1" w:rsidRDefault="00044846" w:rsidP="00A86ACD">
            <w:p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 xml:space="preserve">Capacity </w:t>
            </w:r>
            <w:r w:rsidR="006034B2" w:rsidRPr="00DD6CC1">
              <w:rPr>
                <w:rFonts w:ascii="Times New Roman" w:eastAsia="Times New Roman" w:hAnsi="Times New Roman" w:cs="Times New Roman"/>
                <w:sz w:val="24"/>
                <w:szCs w:val="24"/>
              </w:rPr>
              <w:t>b</w:t>
            </w:r>
            <w:r w:rsidRPr="00DD6CC1">
              <w:rPr>
                <w:rFonts w:ascii="Times New Roman" w:eastAsia="Times New Roman" w:hAnsi="Times New Roman" w:cs="Times New Roman"/>
                <w:sz w:val="24"/>
                <w:szCs w:val="24"/>
              </w:rPr>
              <w:t>uild</w:t>
            </w:r>
            <w:r w:rsidR="003268D3" w:rsidRPr="00DD6CC1">
              <w:rPr>
                <w:rFonts w:ascii="Times New Roman" w:eastAsia="Times New Roman" w:hAnsi="Times New Roman" w:cs="Times New Roman"/>
                <w:sz w:val="24"/>
                <w:szCs w:val="24"/>
              </w:rPr>
              <w:t>ing</w:t>
            </w:r>
            <w:r w:rsidR="0063230F" w:rsidRPr="00DD6CC1">
              <w:rPr>
                <w:rFonts w:ascii="Times New Roman" w:eastAsia="Times New Roman" w:hAnsi="Times New Roman" w:cs="Times New Roman"/>
                <w:sz w:val="24"/>
                <w:szCs w:val="24"/>
              </w:rPr>
              <w:t xml:space="preserve"> for civil society organizations</w:t>
            </w:r>
            <w:r w:rsidR="003268D3" w:rsidRPr="00DD6CC1">
              <w:rPr>
                <w:rFonts w:ascii="Times New Roman" w:eastAsia="Times New Roman" w:hAnsi="Times New Roman" w:cs="Times New Roman"/>
                <w:sz w:val="24"/>
                <w:szCs w:val="24"/>
              </w:rPr>
              <w:t xml:space="preserve">  </w:t>
            </w:r>
          </w:p>
        </w:tc>
      </w:tr>
      <w:tr w:rsidR="0063230F" w:rsidRPr="00DD6CC1" w:rsidTr="0063230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08BE" w:rsidRPr="00DD6CC1" w:rsidRDefault="008508BE" w:rsidP="00E90733">
            <w:p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Duration of assignment</w:t>
            </w:r>
          </w:p>
        </w:tc>
        <w:tc>
          <w:tcPr>
            <w:tcW w:w="7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8BE" w:rsidRPr="00DD6CC1" w:rsidRDefault="008508BE" w:rsidP="00163C59">
            <w:pPr>
              <w:spacing w:after="0"/>
              <w:rPr>
                <w:rFonts w:ascii="Times New Roman" w:eastAsia="Times New Roman" w:hAnsi="Times New Roman" w:cs="Times New Roman"/>
                <w:sz w:val="24"/>
                <w:szCs w:val="24"/>
              </w:rPr>
            </w:pPr>
            <w:r w:rsidRPr="007645E4">
              <w:rPr>
                <w:rFonts w:ascii="Times New Roman" w:eastAsia="Times New Roman" w:hAnsi="Times New Roman" w:cs="Times New Roman"/>
                <w:sz w:val="24"/>
                <w:szCs w:val="24"/>
              </w:rPr>
              <w:t xml:space="preserve">From </w:t>
            </w:r>
            <w:r w:rsidR="007645E4" w:rsidRPr="007645E4">
              <w:rPr>
                <w:rFonts w:ascii="Times New Roman" w:eastAsia="Times New Roman" w:hAnsi="Times New Roman" w:cs="Times New Roman"/>
                <w:sz w:val="24"/>
                <w:szCs w:val="24"/>
              </w:rPr>
              <w:t>2nd</w:t>
            </w:r>
            <w:r w:rsidR="00163C59" w:rsidRPr="007645E4">
              <w:rPr>
                <w:rFonts w:ascii="Times New Roman" w:eastAsia="Times New Roman" w:hAnsi="Times New Roman" w:cs="Times New Roman"/>
                <w:sz w:val="24"/>
                <w:szCs w:val="24"/>
              </w:rPr>
              <w:t xml:space="preserve"> </w:t>
            </w:r>
            <w:r w:rsidRPr="007645E4">
              <w:rPr>
                <w:rFonts w:ascii="Times New Roman" w:eastAsia="Times New Roman" w:hAnsi="Times New Roman" w:cs="Times New Roman"/>
                <w:sz w:val="24"/>
                <w:szCs w:val="24"/>
              </w:rPr>
              <w:t xml:space="preserve">of </w:t>
            </w:r>
            <w:r w:rsidR="007645E4" w:rsidRPr="007645E4">
              <w:rPr>
                <w:rFonts w:ascii="Times New Roman" w:eastAsia="Times New Roman" w:hAnsi="Times New Roman" w:cs="Times New Roman"/>
                <w:sz w:val="24"/>
                <w:szCs w:val="24"/>
              </w:rPr>
              <w:t>November</w:t>
            </w:r>
            <w:r w:rsidR="00F57409" w:rsidRPr="00DD6CC1">
              <w:rPr>
                <w:rFonts w:ascii="Times New Roman" w:eastAsia="Times New Roman" w:hAnsi="Times New Roman" w:cs="Times New Roman"/>
                <w:sz w:val="24"/>
                <w:szCs w:val="24"/>
              </w:rPr>
              <w:t xml:space="preserve"> </w:t>
            </w:r>
            <w:r w:rsidRPr="00DD6CC1">
              <w:rPr>
                <w:rFonts w:ascii="Times New Roman" w:eastAsia="Times New Roman" w:hAnsi="Times New Roman" w:cs="Times New Roman"/>
                <w:sz w:val="24"/>
                <w:szCs w:val="24"/>
              </w:rPr>
              <w:t xml:space="preserve">2015 to </w:t>
            </w:r>
            <w:r w:rsidR="00163C59" w:rsidRPr="00DD6CC1">
              <w:rPr>
                <w:rFonts w:ascii="Times New Roman" w:eastAsia="Times New Roman" w:hAnsi="Times New Roman" w:cs="Times New Roman"/>
                <w:sz w:val="24"/>
                <w:szCs w:val="24"/>
              </w:rPr>
              <w:t>20</w:t>
            </w:r>
            <w:r w:rsidR="00163C59" w:rsidRPr="00DD6CC1">
              <w:rPr>
                <w:rFonts w:ascii="Times New Roman" w:eastAsia="Times New Roman" w:hAnsi="Times New Roman" w:cs="Times New Roman"/>
                <w:sz w:val="24"/>
                <w:szCs w:val="24"/>
                <w:vertAlign w:val="superscript"/>
              </w:rPr>
              <w:t>th</w:t>
            </w:r>
            <w:r w:rsidR="00163C59" w:rsidRPr="00DD6CC1">
              <w:rPr>
                <w:rFonts w:ascii="Times New Roman" w:eastAsia="Times New Roman" w:hAnsi="Times New Roman" w:cs="Times New Roman"/>
                <w:sz w:val="24"/>
                <w:szCs w:val="24"/>
              </w:rPr>
              <w:t xml:space="preserve"> </w:t>
            </w:r>
            <w:r w:rsidRPr="00DD6CC1">
              <w:rPr>
                <w:rFonts w:ascii="Times New Roman" w:eastAsia="Times New Roman" w:hAnsi="Times New Roman" w:cs="Times New Roman"/>
                <w:sz w:val="24"/>
                <w:szCs w:val="24"/>
              </w:rPr>
              <w:t>of March 2016</w:t>
            </w:r>
          </w:p>
        </w:tc>
      </w:tr>
      <w:tr w:rsidR="0063230F" w:rsidRPr="00DD6CC1" w:rsidTr="0063230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08BE" w:rsidRPr="00DD6CC1" w:rsidRDefault="008508BE" w:rsidP="00E90733">
            <w:p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Language and content of proposal</w:t>
            </w:r>
          </w:p>
        </w:tc>
        <w:tc>
          <w:tcPr>
            <w:tcW w:w="7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230F" w:rsidRPr="00DD6CC1" w:rsidRDefault="008508BE" w:rsidP="00CE36C4">
            <w:p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 xml:space="preserve">Proposals </w:t>
            </w:r>
            <w:r w:rsidR="0063230F" w:rsidRPr="00DD6CC1">
              <w:rPr>
                <w:rFonts w:ascii="Times New Roman" w:eastAsia="Times New Roman" w:hAnsi="Times New Roman" w:cs="Times New Roman"/>
                <w:sz w:val="24"/>
                <w:szCs w:val="24"/>
              </w:rPr>
              <w:t xml:space="preserve">must be submitted in </w:t>
            </w:r>
            <w:r w:rsidRPr="00DD6CC1">
              <w:rPr>
                <w:rFonts w:ascii="Times New Roman" w:eastAsia="Times New Roman" w:hAnsi="Times New Roman" w:cs="Times New Roman"/>
                <w:sz w:val="24"/>
                <w:szCs w:val="24"/>
              </w:rPr>
              <w:t xml:space="preserve">English </w:t>
            </w:r>
            <w:r w:rsidR="0063230F" w:rsidRPr="00DD6CC1">
              <w:rPr>
                <w:rFonts w:ascii="Times New Roman" w:eastAsia="Times New Roman" w:hAnsi="Times New Roman" w:cs="Times New Roman"/>
                <w:sz w:val="24"/>
                <w:szCs w:val="24"/>
              </w:rPr>
              <w:t>language.</w:t>
            </w:r>
          </w:p>
          <w:p w:rsidR="0063230F" w:rsidRPr="00DD6CC1" w:rsidRDefault="0063230F" w:rsidP="0063230F">
            <w:p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Proposals must include the following:</w:t>
            </w:r>
          </w:p>
          <w:p w:rsidR="0063230F" w:rsidRPr="00DD6CC1" w:rsidRDefault="0063230F" w:rsidP="0063230F">
            <w:pPr>
              <w:pStyle w:val="ListParagraph"/>
              <w:numPr>
                <w:ilvl w:val="0"/>
                <w:numId w:val="29"/>
              </w:num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Registration documents</w:t>
            </w:r>
          </w:p>
          <w:p w:rsidR="0063230F" w:rsidRPr="00DD6CC1" w:rsidRDefault="0063230F" w:rsidP="0063230F">
            <w:pPr>
              <w:pStyle w:val="ListParagraph"/>
              <w:numPr>
                <w:ilvl w:val="0"/>
                <w:numId w:val="29"/>
              </w:num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Portfolio and references</w:t>
            </w:r>
          </w:p>
          <w:p w:rsidR="0063230F" w:rsidRPr="00DD6CC1" w:rsidRDefault="0063230F" w:rsidP="0063230F">
            <w:pPr>
              <w:pStyle w:val="ListParagraph"/>
              <w:numPr>
                <w:ilvl w:val="0"/>
                <w:numId w:val="29"/>
              </w:num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C</w:t>
            </w:r>
            <w:r w:rsidR="00CE36C4" w:rsidRPr="00DD6CC1">
              <w:rPr>
                <w:rFonts w:ascii="Times New Roman" w:eastAsia="Times New Roman" w:hAnsi="Times New Roman" w:cs="Times New Roman"/>
                <w:sz w:val="24"/>
                <w:szCs w:val="24"/>
              </w:rPr>
              <w:t xml:space="preserve">apacity building </w:t>
            </w:r>
            <w:r w:rsidR="00F57409" w:rsidRPr="00DD6CC1">
              <w:rPr>
                <w:rFonts w:ascii="Times New Roman" w:eastAsia="Times New Roman" w:hAnsi="Times New Roman" w:cs="Times New Roman"/>
                <w:sz w:val="24"/>
                <w:szCs w:val="24"/>
              </w:rPr>
              <w:t xml:space="preserve">methodology </w:t>
            </w:r>
            <w:r w:rsidR="008508BE" w:rsidRPr="00DD6CC1">
              <w:rPr>
                <w:rFonts w:ascii="Times New Roman" w:eastAsia="Times New Roman" w:hAnsi="Times New Roman" w:cs="Times New Roman"/>
                <w:sz w:val="24"/>
                <w:szCs w:val="24"/>
              </w:rPr>
              <w:t>tools and approaches</w:t>
            </w:r>
          </w:p>
          <w:p w:rsidR="0063230F" w:rsidRPr="00DD6CC1" w:rsidRDefault="0063230F" w:rsidP="0063230F">
            <w:pPr>
              <w:pStyle w:val="ListParagraph"/>
              <w:numPr>
                <w:ilvl w:val="0"/>
                <w:numId w:val="29"/>
              </w:num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 xml:space="preserve">List of trainers and facilitators; their CV’s and credentials </w:t>
            </w:r>
          </w:p>
          <w:p w:rsidR="008508BE" w:rsidRPr="00DD6CC1" w:rsidRDefault="0063230F" w:rsidP="0063230F">
            <w:pPr>
              <w:pStyle w:val="ListParagraph"/>
              <w:numPr>
                <w:ilvl w:val="0"/>
                <w:numId w:val="29"/>
              </w:num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Budget</w:t>
            </w:r>
          </w:p>
        </w:tc>
      </w:tr>
      <w:tr w:rsidR="0063230F" w:rsidRPr="00DD6CC1" w:rsidTr="0063230F">
        <w:trPr>
          <w:trHeight w:val="64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508BE" w:rsidRPr="00DD6CC1" w:rsidRDefault="008508BE" w:rsidP="00E90733">
            <w:pPr>
              <w:spacing w:after="0"/>
              <w:rPr>
                <w:rFonts w:ascii="Times New Roman" w:eastAsia="Times New Roman" w:hAnsi="Times New Roman" w:cs="Times New Roman"/>
                <w:sz w:val="24"/>
                <w:szCs w:val="24"/>
              </w:rPr>
            </w:pPr>
            <w:r w:rsidRPr="00DD6CC1">
              <w:rPr>
                <w:rFonts w:ascii="Times New Roman" w:eastAsia="Times New Roman" w:hAnsi="Times New Roman" w:cs="Times New Roman"/>
                <w:sz w:val="24"/>
                <w:szCs w:val="24"/>
              </w:rPr>
              <w:t>Deadline for submission</w:t>
            </w:r>
          </w:p>
        </w:tc>
        <w:tc>
          <w:tcPr>
            <w:tcW w:w="7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6ACD" w:rsidRPr="00DD6CC1" w:rsidRDefault="00A86ACD" w:rsidP="00EB6375">
            <w:pPr>
              <w:spacing w:after="0"/>
              <w:rPr>
                <w:rFonts w:ascii="Times New Roman" w:eastAsia="Times New Roman" w:hAnsi="Times New Roman" w:cs="Times New Roman"/>
                <w:sz w:val="24"/>
                <w:szCs w:val="24"/>
                <w:vertAlign w:val="superscript"/>
              </w:rPr>
            </w:pPr>
          </w:p>
          <w:p w:rsidR="002466B6" w:rsidRPr="00DD6CC1" w:rsidRDefault="00186D10" w:rsidP="00F855DA">
            <w:pPr>
              <w:rPr>
                <w:rFonts w:asciiTheme="majorBidi" w:hAnsiTheme="majorBidi" w:cstheme="majorBidi"/>
                <w:b/>
                <w:bCs/>
                <w:sz w:val="24"/>
                <w:szCs w:val="24"/>
              </w:rPr>
            </w:pPr>
            <w:r w:rsidRPr="00DD6CC1">
              <w:rPr>
                <w:sz w:val="24"/>
                <w:szCs w:val="24"/>
                <w:vertAlign w:val="superscript"/>
              </w:rPr>
              <w:t xml:space="preserve"> </w:t>
            </w:r>
            <w:r w:rsidR="00A86ACD" w:rsidRPr="00DD6CC1">
              <w:rPr>
                <w:sz w:val="24"/>
                <w:szCs w:val="24"/>
                <w:vertAlign w:val="superscript"/>
              </w:rPr>
              <w:t xml:space="preserve"> </w:t>
            </w:r>
            <w:r w:rsidR="00A85C11">
              <w:rPr>
                <w:rFonts w:asciiTheme="majorBidi" w:hAnsiTheme="majorBidi" w:cstheme="majorBidi"/>
                <w:b/>
                <w:bCs/>
                <w:sz w:val="24"/>
                <w:szCs w:val="24"/>
              </w:rPr>
              <w:t>26th</w:t>
            </w:r>
            <w:r w:rsidR="00A7456E" w:rsidRPr="00DD6CC1">
              <w:rPr>
                <w:rFonts w:asciiTheme="majorBidi" w:hAnsiTheme="majorBidi" w:cstheme="majorBidi"/>
                <w:b/>
                <w:bCs/>
                <w:sz w:val="24"/>
                <w:szCs w:val="24"/>
              </w:rPr>
              <w:t xml:space="preserve"> of October 2015</w:t>
            </w:r>
            <w:r w:rsidR="00D029FC">
              <w:rPr>
                <w:rFonts w:asciiTheme="majorBidi" w:hAnsiTheme="majorBidi" w:cstheme="majorBidi"/>
                <w:b/>
                <w:bCs/>
                <w:sz w:val="24"/>
                <w:szCs w:val="24"/>
              </w:rPr>
              <w:t xml:space="preserve">, </w:t>
            </w:r>
            <w:r w:rsidR="005D0C47">
              <w:rPr>
                <w:rFonts w:ascii="Times New Roman" w:hAnsi="Times New Roman" w:cs="Times New Roman"/>
                <w:b/>
                <w:sz w:val="24"/>
                <w:szCs w:val="24"/>
              </w:rPr>
              <w:t>11:59 p.m. Beirut time (GMT+3)</w:t>
            </w:r>
          </w:p>
        </w:tc>
      </w:tr>
    </w:tbl>
    <w:p w:rsidR="008508BE" w:rsidRPr="002B3010" w:rsidRDefault="008508BE" w:rsidP="008508BE"/>
    <w:p w:rsidR="008508BE" w:rsidRPr="008508BE" w:rsidRDefault="008508BE" w:rsidP="008508BE">
      <w:pPr>
        <w:jc w:val="both"/>
        <w:rPr>
          <w:rFonts w:ascii="Times New Roman" w:hAnsi="Times New Roman" w:cs="Times New Roman"/>
          <w:b/>
          <w:sz w:val="24"/>
          <w:szCs w:val="24"/>
          <w:u w:val="single"/>
        </w:rPr>
      </w:pPr>
      <w:r w:rsidRPr="008508BE">
        <w:rPr>
          <w:rFonts w:ascii="Times New Roman" w:hAnsi="Times New Roman" w:cs="Times New Roman"/>
          <w:b/>
          <w:sz w:val="24"/>
          <w:szCs w:val="24"/>
          <w:u w:val="single"/>
        </w:rPr>
        <w:t>Background</w:t>
      </w:r>
    </w:p>
    <w:p w:rsidR="008508BE" w:rsidRPr="008508BE" w:rsidRDefault="008508BE" w:rsidP="007645E4">
      <w:pPr>
        <w:spacing w:after="0"/>
        <w:jc w:val="both"/>
        <w:rPr>
          <w:rFonts w:ascii="Times New Roman" w:hAnsi="Times New Roman" w:cs="Times New Roman"/>
          <w:bCs/>
          <w:sz w:val="24"/>
          <w:szCs w:val="24"/>
        </w:rPr>
      </w:pPr>
      <w:r w:rsidRPr="008508BE">
        <w:rPr>
          <w:rFonts w:ascii="Times New Roman" w:eastAsia="Times New Roman" w:hAnsi="Times New Roman" w:cs="Times New Roman"/>
          <w:sz w:val="24"/>
          <w:szCs w:val="24"/>
        </w:rPr>
        <w:t xml:space="preserve">International Relief and Development (IRD), through its Capacity Support for Civil Society (CSCS) program, </w:t>
      </w:r>
      <w:r w:rsidRPr="008508BE">
        <w:rPr>
          <w:rFonts w:ascii="Times New Roman" w:hAnsi="Times New Roman" w:cs="Times New Roman"/>
          <w:bCs/>
          <w:sz w:val="24"/>
          <w:szCs w:val="24"/>
        </w:rPr>
        <w:t>is</w:t>
      </w:r>
      <w:r w:rsidR="00EA1D65">
        <w:rPr>
          <w:rFonts w:ascii="Times New Roman" w:hAnsi="Times New Roman" w:cs="Times New Roman"/>
          <w:bCs/>
          <w:sz w:val="24"/>
          <w:szCs w:val="24"/>
        </w:rPr>
        <w:t xml:space="preserve"> seeking</w:t>
      </w:r>
      <w:r w:rsidR="00E13B8F">
        <w:rPr>
          <w:rFonts w:ascii="Times New Roman" w:hAnsi="Times New Roman" w:cs="Times New Roman"/>
          <w:bCs/>
          <w:sz w:val="24"/>
          <w:szCs w:val="24"/>
        </w:rPr>
        <w:t xml:space="preserve"> </w:t>
      </w:r>
      <w:r w:rsidR="00CE36C4">
        <w:rPr>
          <w:rFonts w:ascii="Times New Roman" w:hAnsi="Times New Roman" w:cs="Times New Roman"/>
          <w:bCs/>
          <w:sz w:val="24"/>
          <w:szCs w:val="24"/>
        </w:rPr>
        <w:t xml:space="preserve">qualified </w:t>
      </w:r>
      <w:r w:rsidR="0063230F">
        <w:rPr>
          <w:rFonts w:ascii="Times New Roman" w:hAnsi="Times New Roman" w:cs="Times New Roman"/>
          <w:bCs/>
          <w:sz w:val="24"/>
          <w:szCs w:val="24"/>
        </w:rPr>
        <w:t xml:space="preserve">organizations </w:t>
      </w:r>
      <w:r w:rsidR="00E16A8B">
        <w:rPr>
          <w:rFonts w:ascii="Times New Roman" w:hAnsi="Times New Roman" w:cs="Times New Roman"/>
          <w:bCs/>
          <w:sz w:val="24"/>
          <w:szCs w:val="24"/>
        </w:rPr>
        <w:t>–</w:t>
      </w:r>
      <w:r w:rsidR="0063230F">
        <w:rPr>
          <w:rFonts w:ascii="Times New Roman" w:hAnsi="Times New Roman" w:cs="Times New Roman"/>
          <w:bCs/>
          <w:sz w:val="24"/>
          <w:szCs w:val="24"/>
        </w:rPr>
        <w:t xml:space="preserve"> </w:t>
      </w:r>
      <w:r w:rsidR="00EA1D65">
        <w:rPr>
          <w:rFonts w:ascii="Times New Roman" w:hAnsi="Times New Roman" w:cs="Times New Roman"/>
          <w:bCs/>
          <w:sz w:val="24"/>
          <w:szCs w:val="24"/>
        </w:rPr>
        <w:t xml:space="preserve">training </w:t>
      </w:r>
      <w:r w:rsidR="00CE36C4">
        <w:rPr>
          <w:rFonts w:ascii="Times New Roman" w:hAnsi="Times New Roman" w:cs="Times New Roman"/>
          <w:bCs/>
          <w:sz w:val="24"/>
          <w:szCs w:val="24"/>
        </w:rPr>
        <w:t>providers</w:t>
      </w:r>
      <w:r w:rsidR="00E16A8B">
        <w:rPr>
          <w:rFonts w:ascii="Times New Roman" w:hAnsi="Times New Roman" w:cs="Times New Roman"/>
          <w:bCs/>
          <w:sz w:val="24"/>
          <w:szCs w:val="24"/>
        </w:rPr>
        <w:t xml:space="preserve"> –</w:t>
      </w:r>
      <w:r w:rsidR="00CE36C4">
        <w:rPr>
          <w:rFonts w:ascii="Times New Roman" w:hAnsi="Times New Roman" w:cs="Times New Roman"/>
          <w:bCs/>
          <w:sz w:val="24"/>
          <w:szCs w:val="24"/>
        </w:rPr>
        <w:t xml:space="preserve"> to deliver </w:t>
      </w:r>
      <w:r w:rsidR="00E16A8B">
        <w:rPr>
          <w:rFonts w:ascii="Times New Roman" w:hAnsi="Times New Roman" w:cs="Times New Roman"/>
          <w:bCs/>
          <w:sz w:val="24"/>
          <w:szCs w:val="24"/>
        </w:rPr>
        <w:t xml:space="preserve">five </w:t>
      </w:r>
      <w:r w:rsidR="00CE36C4">
        <w:rPr>
          <w:rFonts w:ascii="Times New Roman" w:hAnsi="Times New Roman" w:cs="Times New Roman"/>
          <w:bCs/>
          <w:sz w:val="24"/>
          <w:szCs w:val="24"/>
        </w:rPr>
        <w:t xml:space="preserve"> (</w:t>
      </w:r>
      <w:r w:rsidR="00E16A8B">
        <w:rPr>
          <w:rFonts w:ascii="Times New Roman" w:hAnsi="Times New Roman" w:cs="Times New Roman"/>
          <w:bCs/>
          <w:sz w:val="24"/>
          <w:szCs w:val="24"/>
        </w:rPr>
        <w:t>5</w:t>
      </w:r>
      <w:r w:rsidR="00CE36C4">
        <w:rPr>
          <w:rFonts w:ascii="Times New Roman" w:hAnsi="Times New Roman" w:cs="Times New Roman"/>
          <w:bCs/>
          <w:sz w:val="24"/>
          <w:szCs w:val="24"/>
        </w:rPr>
        <w:t xml:space="preserve">) capacity building </w:t>
      </w:r>
      <w:r w:rsidR="00163C59">
        <w:rPr>
          <w:rFonts w:ascii="Times New Roman" w:hAnsi="Times New Roman" w:cs="Times New Roman"/>
          <w:bCs/>
          <w:sz w:val="24"/>
          <w:szCs w:val="24"/>
        </w:rPr>
        <w:t xml:space="preserve">trainings </w:t>
      </w:r>
      <w:r w:rsidR="005D374E">
        <w:rPr>
          <w:rFonts w:ascii="Times New Roman" w:hAnsi="Times New Roman" w:cs="Times New Roman"/>
          <w:bCs/>
          <w:sz w:val="24"/>
          <w:szCs w:val="24"/>
        </w:rPr>
        <w:t xml:space="preserve">and </w:t>
      </w:r>
      <w:r w:rsidR="00E16A8B">
        <w:rPr>
          <w:rFonts w:ascii="Times New Roman" w:hAnsi="Times New Roman" w:cs="Times New Roman"/>
          <w:bCs/>
          <w:sz w:val="24"/>
          <w:szCs w:val="24"/>
        </w:rPr>
        <w:t xml:space="preserve">nine </w:t>
      </w:r>
      <w:r w:rsidR="005D374E">
        <w:rPr>
          <w:rFonts w:ascii="Times New Roman" w:hAnsi="Times New Roman" w:cs="Times New Roman"/>
          <w:bCs/>
          <w:sz w:val="24"/>
          <w:szCs w:val="24"/>
        </w:rPr>
        <w:t xml:space="preserve"> (</w:t>
      </w:r>
      <w:r w:rsidR="00E16A8B">
        <w:rPr>
          <w:rFonts w:ascii="Times New Roman" w:hAnsi="Times New Roman" w:cs="Times New Roman"/>
          <w:bCs/>
          <w:sz w:val="24"/>
          <w:szCs w:val="24"/>
        </w:rPr>
        <w:t>9</w:t>
      </w:r>
      <w:r w:rsidR="005D374E">
        <w:rPr>
          <w:rFonts w:ascii="Times New Roman" w:hAnsi="Times New Roman" w:cs="Times New Roman"/>
          <w:bCs/>
          <w:sz w:val="24"/>
          <w:szCs w:val="24"/>
        </w:rPr>
        <w:t>) webinars (herein and after referred to as “training services”)</w:t>
      </w:r>
      <w:r w:rsidR="00CE36C4">
        <w:rPr>
          <w:rFonts w:ascii="Times New Roman" w:hAnsi="Times New Roman" w:cs="Times New Roman"/>
          <w:bCs/>
          <w:sz w:val="24"/>
          <w:szCs w:val="24"/>
        </w:rPr>
        <w:t xml:space="preserve"> to Syrian Civil Society Organizations (CSO</w:t>
      </w:r>
      <w:r w:rsidR="00163C59">
        <w:rPr>
          <w:rFonts w:ascii="Times New Roman" w:hAnsi="Times New Roman" w:cs="Times New Roman"/>
          <w:bCs/>
          <w:sz w:val="24"/>
          <w:szCs w:val="24"/>
        </w:rPr>
        <w:t>s</w:t>
      </w:r>
      <w:r w:rsidR="00CE36C4">
        <w:rPr>
          <w:rFonts w:ascii="Times New Roman" w:hAnsi="Times New Roman" w:cs="Times New Roman"/>
          <w:bCs/>
          <w:sz w:val="24"/>
          <w:szCs w:val="24"/>
        </w:rPr>
        <w:t xml:space="preserve">). The workshops will be held in </w:t>
      </w:r>
      <w:r w:rsidR="00EA1D65">
        <w:rPr>
          <w:rFonts w:ascii="Times New Roman" w:hAnsi="Times New Roman" w:cs="Times New Roman"/>
          <w:bCs/>
          <w:sz w:val="24"/>
          <w:szCs w:val="24"/>
        </w:rPr>
        <w:t>in Turkey, Iraq and Jordan</w:t>
      </w:r>
      <w:r w:rsidR="00163C59">
        <w:rPr>
          <w:rFonts w:ascii="Times New Roman" w:hAnsi="Times New Roman" w:cs="Times New Roman"/>
          <w:bCs/>
          <w:sz w:val="24"/>
          <w:szCs w:val="24"/>
        </w:rPr>
        <w:t xml:space="preserve"> (specific locations yet to be dete</w:t>
      </w:r>
      <w:r w:rsidR="007645E4">
        <w:rPr>
          <w:rFonts w:ascii="Times New Roman" w:hAnsi="Times New Roman" w:cs="Times New Roman"/>
          <w:bCs/>
          <w:sz w:val="24"/>
          <w:szCs w:val="24"/>
        </w:rPr>
        <w:t>rmined) in the period November 2nd</w:t>
      </w:r>
      <w:r w:rsidR="00163C59">
        <w:rPr>
          <w:rFonts w:ascii="Times New Roman" w:hAnsi="Times New Roman" w:cs="Times New Roman"/>
          <w:bCs/>
          <w:sz w:val="24"/>
          <w:szCs w:val="24"/>
        </w:rPr>
        <w:t>, 2015 – March 20, 2016</w:t>
      </w:r>
      <w:r w:rsidR="00EA1D65">
        <w:rPr>
          <w:rFonts w:ascii="Times New Roman" w:hAnsi="Times New Roman" w:cs="Times New Roman"/>
          <w:bCs/>
          <w:sz w:val="24"/>
          <w:szCs w:val="24"/>
        </w:rPr>
        <w:t xml:space="preserve">. </w:t>
      </w:r>
    </w:p>
    <w:p w:rsidR="008508BE" w:rsidRPr="008508BE" w:rsidRDefault="008508BE" w:rsidP="008508BE">
      <w:pPr>
        <w:pStyle w:val="PlainText"/>
        <w:jc w:val="both"/>
        <w:rPr>
          <w:rFonts w:ascii="Times New Roman" w:hAnsi="Times New Roman" w:cs="Times New Roman"/>
          <w:sz w:val="24"/>
          <w:szCs w:val="24"/>
        </w:rPr>
      </w:pPr>
    </w:p>
    <w:p w:rsidR="008508BE" w:rsidRPr="008508BE" w:rsidRDefault="008508BE" w:rsidP="008508BE">
      <w:pPr>
        <w:pStyle w:val="PlainText"/>
        <w:jc w:val="both"/>
        <w:rPr>
          <w:rFonts w:ascii="Times New Roman" w:hAnsi="Times New Roman" w:cs="Times New Roman"/>
          <w:sz w:val="24"/>
          <w:szCs w:val="24"/>
        </w:rPr>
      </w:pPr>
      <w:r w:rsidRPr="008508BE">
        <w:rPr>
          <w:rFonts w:ascii="Times New Roman" w:hAnsi="Times New Roman" w:cs="Times New Roman"/>
          <w:sz w:val="24"/>
          <w:szCs w:val="24"/>
        </w:rPr>
        <w:t xml:space="preserve">Currently Syrian civil society is primarily comprised of village-level relief committees with a few more established CSOs, trying to fill critical gaps across all sectors as most international NGOs have limited access. </w:t>
      </w:r>
    </w:p>
    <w:p w:rsidR="008508BE" w:rsidRPr="008508BE" w:rsidRDefault="008508BE" w:rsidP="008508BE">
      <w:pPr>
        <w:pStyle w:val="PlainText"/>
        <w:jc w:val="both"/>
        <w:rPr>
          <w:rFonts w:ascii="Times New Roman" w:hAnsi="Times New Roman" w:cs="Times New Roman"/>
          <w:sz w:val="24"/>
          <w:szCs w:val="24"/>
        </w:rPr>
      </w:pPr>
    </w:p>
    <w:p w:rsidR="00F57409" w:rsidRPr="008508BE" w:rsidRDefault="008508BE" w:rsidP="007A0119">
      <w:pPr>
        <w:jc w:val="both"/>
        <w:rPr>
          <w:rFonts w:ascii="Times New Roman" w:hAnsi="Times New Roman" w:cs="Times New Roman"/>
          <w:sz w:val="24"/>
          <w:szCs w:val="24"/>
        </w:rPr>
      </w:pPr>
      <w:r w:rsidRPr="008508BE">
        <w:rPr>
          <w:rFonts w:ascii="Times New Roman" w:hAnsi="Times New Roman" w:cs="Times New Roman"/>
          <w:sz w:val="24"/>
          <w:szCs w:val="24"/>
        </w:rPr>
        <w:t xml:space="preserve">Syrian CSOs are struggling to meet the mounting needs of their communities. They are working across sectors and engaged in a plethora of activities including food and medicine distribution, reporting human rights violations, creating makeshift schools for children, and teaching people how to seek shelter during shelling and armed clashes.  Syria’s nascent civil society is anxious to provide their communities with other options, but they are hampered by their lack of cohesiveness and experience. To more effectively meet the increasing needs of their communities, CSOs need </w:t>
      </w:r>
      <w:r w:rsidRPr="008508BE">
        <w:rPr>
          <w:rFonts w:ascii="Times New Roman" w:hAnsi="Times New Roman" w:cs="Times New Roman"/>
          <w:sz w:val="24"/>
          <w:szCs w:val="24"/>
        </w:rPr>
        <w:lastRenderedPageBreak/>
        <w:t>to build up their organizational capacities and begin to coordinate and work with others so they can collectively respond to the growing needs as the conflict continues.</w:t>
      </w:r>
      <w:r w:rsidR="00895706">
        <w:rPr>
          <w:rFonts w:ascii="Times New Roman" w:hAnsi="Times New Roman" w:cs="Times New Roman"/>
          <w:sz w:val="24"/>
          <w:szCs w:val="24"/>
        </w:rPr>
        <w:t xml:space="preserve"> </w:t>
      </w:r>
      <w:r w:rsidRPr="008508BE">
        <w:rPr>
          <w:rFonts w:ascii="Times New Roman" w:hAnsi="Times New Roman" w:cs="Times New Roman"/>
          <w:sz w:val="24"/>
          <w:szCs w:val="24"/>
        </w:rPr>
        <w:t xml:space="preserve">The overall objective of this call is to </w:t>
      </w:r>
      <w:r w:rsidR="00021968" w:rsidRPr="008508BE">
        <w:rPr>
          <w:rFonts w:ascii="Times New Roman" w:hAnsi="Times New Roman" w:cs="Times New Roman"/>
          <w:sz w:val="24"/>
          <w:szCs w:val="24"/>
        </w:rPr>
        <w:t xml:space="preserve">continue </w:t>
      </w:r>
      <w:r w:rsidR="00021968">
        <w:rPr>
          <w:rFonts w:ascii="Times New Roman" w:hAnsi="Times New Roman" w:cs="Times New Roman"/>
          <w:sz w:val="24"/>
          <w:szCs w:val="24"/>
        </w:rPr>
        <w:t>enhancing</w:t>
      </w:r>
      <w:r w:rsidRPr="008508BE">
        <w:rPr>
          <w:rFonts w:ascii="Times New Roman" w:hAnsi="Times New Roman" w:cs="Times New Roman"/>
          <w:sz w:val="24"/>
          <w:szCs w:val="24"/>
        </w:rPr>
        <w:t xml:space="preserve"> the capacities of Syrian CSOs so they can better respond to the needs</w:t>
      </w:r>
      <w:r w:rsidR="005D374E">
        <w:rPr>
          <w:rFonts w:ascii="Times New Roman" w:hAnsi="Times New Roman" w:cs="Times New Roman"/>
          <w:sz w:val="24"/>
          <w:szCs w:val="24"/>
        </w:rPr>
        <w:t xml:space="preserve"> of their communities</w:t>
      </w:r>
      <w:r w:rsidRPr="008508BE">
        <w:rPr>
          <w:rFonts w:ascii="Times New Roman" w:hAnsi="Times New Roman" w:cs="Times New Roman"/>
          <w:sz w:val="24"/>
          <w:szCs w:val="24"/>
        </w:rPr>
        <w:t xml:space="preserve"> through targeted grants and training</w:t>
      </w:r>
      <w:r w:rsidR="005D374E">
        <w:rPr>
          <w:rFonts w:ascii="Times New Roman" w:hAnsi="Times New Roman" w:cs="Times New Roman"/>
          <w:sz w:val="24"/>
          <w:szCs w:val="24"/>
        </w:rPr>
        <w:t>s</w:t>
      </w:r>
      <w:r w:rsidRPr="008508BE">
        <w:rPr>
          <w:rFonts w:ascii="Times New Roman" w:hAnsi="Times New Roman" w:cs="Times New Roman"/>
          <w:sz w:val="24"/>
          <w:szCs w:val="24"/>
        </w:rPr>
        <w:t>.</w:t>
      </w:r>
      <w:r w:rsidR="00AE5F1B">
        <w:rPr>
          <w:rFonts w:ascii="Times New Roman" w:hAnsi="Times New Roman" w:cs="Times New Roman"/>
          <w:sz w:val="24"/>
          <w:szCs w:val="24"/>
        </w:rPr>
        <w:t xml:space="preserve"> </w:t>
      </w:r>
    </w:p>
    <w:p w:rsidR="00A7456E" w:rsidRDefault="00772378">
      <w:pPr>
        <w:spacing w:after="160" w:line="259" w:lineRule="auto"/>
        <w:rPr>
          <w:rFonts w:ascii="Times New Roman" w:eastAsia="Times" w:hAnsi="Times New Roman" w:cs="Times New Roman"/>
          <w:sz w:val="24"/>
          <w:szCs w:val="24"/>
        </w:rPr>
      </w:pPr>
      <w:r w:rsidRPr="00772378">
        <w:rPr>
          <w:rFonts w:ascii="Times New Roman" w:eastAsia="Times" w:hAnsi="Times New Roman" w:cs="Times New Roman"/>
          <w:b/>
          <w:bCs/>
          <w:sz w:val="24"/>
          <w:szCs w:val="24"/>
          <w:u w:val="single"/>
        </w:rPr>
        <w:t>Location</w:t>
      </w:r>
    </w:p>
    <w:p w:rsidR="00A7456E" w:rsidRDefault="005D374E">
      <w:pPr>
        <w:spacing w:after="160" w:line="259" w:lineRule="auto"/>
        <w:rPr>
          <w:rFonts w:ascii="Times New Roman" w:hAnsi="Times New Roman" w:cs="Times New Roman"/>
          <w:bCs/>
          <w:sz w:val="24"/>
          <w:szCs w:val="24"/>
        </w:rPr>
      </w:pPr>
      <w:r>
        <w:rPr>
          <w:rFonts w:ascii="Times New Roman" w:eastAsia="Times" w:hAnsi="Times New Roman" w:cs="Times New Roman"/>
          <w:sz w:val="24"/>
          <w:szCs w:val="24"/>
        </w:rPr>
        <w:t>T</w:t>
      </w:r>
      <w:r w:rsidR="00021968">
        <w:rPr>
          <w:rFonts w:ascii="Times New Roman" w:eastAsia="Times" w:hAnsi="Times New Roman" w:cs="Times New Roman"/>
          <w:sz w:val="24"/>
          <w:szCs w:val="24"/>
        </w:rPr>
        <w:t xml:space="preserve">he </w:t>
      </w:r>
      <w:r w:rsidR="00E16A8B">
        <w:rPr>
          <w:rFonts w:ascii="Times New Roman" w:eastAsia="Times" w:hAnsi="Times New Roman" w:cs="Times New Roman"/>
          <w:sz w:val="24"/>
          <w:szCs w:val="24"/>
        </w:rPr>
        <w:t xml:space="preserve">capacity building </w:t>
      </w:r>
      <w:r w:rsidR="00021968">
        <w:rPr>
          <w:rFonts w:ascii="Times New Roman" w:eastAsia="Times" w:hAnsi="Times New Roman" w:cs="Times New Roman"/>
          <w:sz w:val="24"/>
          <w:szCs w:val="24"/>
        </w:rPr>
        <w:t>training</w:t>
      </w:r>
      <w:r>
        <w:rPr>
          <w:rFonts w:ascii="Times New Roman" w:eastAsia="Times" w:hAnsi="Times New Roman" w:cs="Times New Roman"/>
          <w:sz w:val="24"/>
          <w:szCs w:val="24"/>
        </w:rPr>
        <w:t>s will</w:t>
      </w:r>
      <w:bookmarkStart w:id="0" w:name="_GoBack"/>
      <w:bookmarkEnd w:id="0"/>
      <w:r>
        <w:rPr>
          <w:rFonts w:ascii="Times New Roman" w:eastAsia="Times" w:hAnsi="Times New Roman" w:cs="Times New Roman"/>
          <w:sz w:val="24"/>
          <w:szCs w:val="24"/>
        </w:rPr>
        <w:t xml:space="preserve"> be delivered</w:t>
      </w:r>
      <w:r w:rsidR="00163C59">
        <w:rPr>
          <w:rFonts w:ascii="Times New Roman" w:eastAsia="Times" w:hAnsi="Times New Roman" w:cs="Times New Roman"/>
          <w:sz w:val="24"/>
          <w:szCs w:val="24"/>
        </w:rPr>
        <w:t xml:space="preserve"> </w:t>
      </w:r>
      <w:r w:rsidR="00021968">
        <w:rPr>
          <w:rFonts w:ascii="Times New Roman" w:eastAsia="Times" w:hAnsi="Times New Roman" w:cs="Times New Roman"/>
          <w:sz w:val="24"/>
          <w:szCs w:val="24"/>
        </w:rPr>
        <w:t>in</w:t>
      </w:r>
      <w:r w:rsidR="00E13B8F">
        <w:rPr>
          <w:rFonts w:ascii="Times New Roman" w:eastAsia="Times" w:hAnsi="Times New Roman" w:cs="Times New Roman"/>
          <w:sz w:val="24"/>
          <w:szCs w:val="24"/>
        </w:rPr>
        <w:t xml:space="preserve"> </w:t>
      </w:r>
      <w:r w:rsidR="00E13B8F">
        <w:rPr>
          <w:rFonts w:ascii="Times New Roman" w:eastAsia="Times New Roman" w:hAnsi="Times New Roman" w:cs="Times New Roman"/>
          <w:sz w:val="24"/>
          <w:szCs w:val="24"/>
        </w:rPr>
        <w:t>Gaziantep</w:t>
      </w:r>
      <w:r w:rsidR="00021968">
        <w:rPr>
          <w:rFonts w:ascii="Times New Roman" w:eastAsia="Times New Roman" w:hAnsi="Times New Roman" w:cs="Times New Roman"/>
          <w:sz w:val="24"/>
          <w:szCs w:val="24"/>
        </w:rPr>
        <w:t xml:space="preserve"> or Istanbul </w:t>
      </w:r>
      <w:r w:rsidR="00E13B8F">
        <w:rPr>
          <w:rFonts w:ascii="Times New Roman" w:eastAsia="Times New Roman" w:hAnsi="Times New Roman" w:cs="Times New Roman"/>
          <w:sz w:val="24"/>
          <w:szCs w:val="24"/>
        </w:rPr>
        <w:t xml:space="preserve">- Turkey, </w:t>
      </w:r>
      <w:r w:rsidR="00021968">
        <w:rPr>
          <w:rFonts w:ascii="Times New Roman" w:eastAsia="Times New Roman" w:hAnsi="Times New Roman" w:cs="Times New Roman"/>
          <w:sz w:val="24"/>
          <w:szCs w:val="24"/>
        </w:rPr>
        <w:t xml:space="preserve">Erbil </w:t>
      </w:r>
      <w:r w:rsidR="00E13B8F">
        <w:rPr>
          <w:rFonts w:ascii="Times New Roman" w:eastAsia="Times New Roman" w:hAnsi="Times New Roman" w:cs="Times New Roman"/>
          <w:sz w:val="24"/>
          <w:szCs w:val="24"/>
        </w:rPr>
        <w:t>-Iraq,</w:t>
      </w:r>
      <w:r w:rsidR="00021968">
        <w:rPr>
          <w:rFonts w:ascii="Times New Roman" w:eastAsia="Times New Roman" w:hAnsi="Times New Roman" w:cs="Times New Roman"/>
          <w:sz w:val="24"/>
          <w:szCs w:val="24"/>
        </w:rPr>
        <w:t xml:space="preserve"> </w:t>
      </w:r>
      <w:r w:rsidR="00E13B8F">
        <w:rPr>
          <w:rFonts w:ascii="Times New Roman" w:eastAsia="Times New Roman" w:hAnsi="Times New Roman" w:cs="Times New Roman"/>
          <w:sz w:val="24"/>
          <w:szCs w:val="24"/>
        </w:rPr>
        <w:t>Amman-</w:t>
      </w:r>
      <w:r w:rsidR="00021968">
        <w:rPr>
          <w:rFonts w:ascii="Times New Roman" w:eastAsia="Times New Roman" w:hAnsi="Times New Roman" w:cs="Times New Roman"/>
          <w:sz w:val="24"/>
          <w:szCs w:val="24"/>
        </w:rPr>
        <w:t xml:space="preserve"> Jordan</w:t>
      </w:r>
      <w:r>
        <w:rPr>
          <w:rFonts w:ascii="Times New Roman" w:eastAsia="Times" w:hAnsi="Times New Roman" w:cs="Times New Roman"/>
          <w:sz w:val="24"/>
          <w:szCs w:val="24"/>
        </w:rPr>
        <w:t>; t</w:t>
      </w:r>
      <w:r w:rsidR="00163C59">
        <w:rPr>
          <w:rFonts w:ascii="Times New Roman" w:eastAsia="Times" w:hAnsi="Times New Roman" w:cs="Times New Roman"/>
          <w:sz w:val="24"/>
          <w:szCs w:val="24"/>
        </w:rPr>
        <w:t xml:space="preserve">he specific locations yet to be determined. </w:t>
      </w:r>
      <w:r>
        <w:rPr>
          <w:rFonts w:ascii="Times New Roman" w:eastAsia="Times" w:hAnsi="Times New Roman" w:cs="Times New Roman"/>
          <w:sz w:val="24"/>
          <w:szCs w:val="24"/>
        </w:rPr>
        <w:t>The webinars will be delivered online.</w:t>
      </w:r>
    </w:p>
    <w:p w:rsidR="00021968" w:rsidRDefault="00772378" w:rsidP="00992AAF">
      <w:pPr>
        <w:jc w:val="both"/>
        <w:rPr>
          <w:rFonts w:ascii="Times New Roman" w:hAnsi="Times New Roman" w:cs="Times New Roman"/>
          <w:bCs/>
          <w:sz w:val="24"/>
          <w:szCs w:val="24"/>
        </w:rPr>
      </w:pPr>
      <w:r w:rsidRPr="00772378">
        <w:rPr>
          <w:rFonts w:ascii="Times New Roman" w:hAnsi="Times New Roman" w:cs="Times New Roman"/>
          <w:b/>
          <w:sz w:val="24"/>
          <w:szCs w:val="24"/>
          <w:u w:val="single"/>
        </w:rPr>
        <w:t>Time Frame</w:t>
      </w:r>
    </w:p>
    <w:p w:rsidR="008508BE" w:rsidRPr="008508BE" w:rsidRDefault="00C31A3C" w:rsidP="007645E4">
      <w:pPr>
        <w:jc w:val="both"/>
        <w:rPr>
          <w:rFonts w:ascii="Times New Roman" w:hAnsi="Times New Roman" w:cs="Times New Roman"/>
          <w:bCs/>
          <w:sz w:val="24"/>
          <w:szCs w:val="24"/>
        </w:rPr>
      </w:pPr>
      <w:r w:rsidRPr="007645E4">
        <w:rPr>
          <w:rFonts w:ascii="Times New Roman" w:hAnsi="Times New Roman" w:cs="Times New Roman"/>
          <w:bCs/>
          <w:sz w:val="24"/>
          <w:szCs w:val="24"/>
        </w:rPr>
        <w:t>T</w:t>
      </w:r>
      <w:r w:rsidR="008508BE" w:rsidRPr="007645E4">
        <w:rPr>
          <w:rFonts w:ascii="Times New Roman" w:hAnsi="Times New Roman" w:cs="Times New Roman"/>
          <w:bCs/>
          <w:sz w:val="24"/>
          <w:szCs w:val="24"/>
        </w:rPr>
        <w:t xml:space="preserve">he </w:t>
      </w:r>
      <w:r w:rsidR="005D374E" w:rsidRPr="007645E4">
        <w:rPr>
          <w:rFonts w:ascii="Times New Roman" w:hAnsi="Times New Roman" w:cs="Times New Roman"/>
          <w:bCs/>
          <w:sz w:val="24"/>
          <w:szCs w:val="24"/>
        </w:rPr>
        <w:t>training services</w:t>
      </w:r>
      <w:r w:rsidR="00163C59" w:rsidRPr="007645E4">
        <w:rPr>
          <w:rFonts w:ascii="Times New Roman" w:hAnsi="Times New Roman" w:cs="Times New Roman"/>
          <w:bCs/>
          <w:sz w:val="24"/>
          <w:szCs w:val="24"/>
        </w:rPr>
        <w:t xml:space="preserve"> will be </w:t>
      </w:r>
      <w:r w:rsidR="005D374E" w:rsidRPr="007645E4">
        <w:rPr>
          <w:rFonts w:ascii="Times New Roman" w:hAnsi="Times New Roman" w:cs="Times New Roman"/>
          <w:bCs/>
          <w:sz w:val="24"/>
          <w:szCs w:val="24"/>
        </w:rPr>
        <w:t>delivered</w:t>
      </w:r>
      <w:r w:rsidR="00163C59" w:rsidRPr="007645E4">
        <w:rPr>
          <w:rFonts w:ascii="Times New Roman" w:hAnsi="Times New Roman" w:cs="Times New Roman"/>
          <w:bCs/>
          <w:sz w:val="24"/>
          <w:szCs w:val="24"/>
        </w:rPr>
        <w:t xml:space="preserve"> in the period </w:t>
      </w:r>
      <w:r w:rsidR="007645E4" w:rsidRPr="007645E4">
        <w:rPr>
          <w:rFonts w:ascii="Times New Roman" w:hAnsi="Times New Roman" w:cs="Times New Roman"/>
          <w:bCs/>
          <w:sz w:val="24"/>
          <w:szCs w:val="24"/>
        </w:rPr>
        <w:t>November</w:t>
      </w:r>
      <w:r w:rsidR="002A28AD" w:rsidRPr="007645E4">
        <w:rPr>
          <w:rFonts w:ascii="Times New Roman" w:hAnsi="Times New Roman" w:cs="Times New Roman"/>
          <w:bCs/>
          <w:sz w:val="24"/>
          <w:szCs w:val="24"/>
        </w:rPr>
        <w:t xml:space="preserve"> </w:t>
      </w:r>
      <w:r w:rsidR="007645E4" w:rsidRPr="007645E4">
        <w:rPr>
          <w:rFonts w:ascii="Times New Roman" w:hAnsi="Times New Roman" w:cs="Times New Roman"/>
          <w:bCs/>
          <w:sz w:val="24"/>
          <w:szCs w:val="24"/>
        </w:rPr>
        <w:t>2</w:t>
      </w:r>
      <w:r w:rsidR="004E7757" w:rsidRPr="007645E4">
        <w:rPr>
          <w:rFonts w:ascii="Times New Roman" w:hAnsi="Times New Roman" w:cs="Times New Roman"/>
          <w:bCs/>
          <w:sz w:val="24"/>
          <w:szCs w:val="24"/>
        </w:rPr>
        <w:t>, 2015</w:t>
      </w:r>
      <w:r w:rsidR="00F57409" w:rsidRPr="007645E4">
        <w:rPr>
          <w:rFonts w:ascii="Times New Roman" w:hAnsi="Times New Roman" w:cs="Times New Roman"/>
          <w:bCs/>
          <w:sz w:val="24"/>
          <w:szCs w:val="24"/>
        </w:rPr>
        <w:t xml:space="preserve"> </w:t>
      </w:r>
      <w:r w:rsidR="003C200E" w:rsidRPr="007645E4">
        <w:rPr>
          <w:rFonts w:ascii="Times New Roman" w:hAnsi="Times New Roman" w:cs="Times New Roman"/>
          <w:bCs/>
          <w:sz w:val="24"/>
          <w:szCs w:val="24"/>
        </w:rPr>
        <w:t>until</w:t>
      </w:r>
      <w:r w:rsidR="008508BE" w:rsidRPr="007645E4">
        <w:rPr>
          <w:rFonts w:ascii="Times New Roman" w:hAnsi="Times New Roman" w:cs="Times New Roman"/>
          <w:bCs/>
          <w:sz w:val="24"/>
          <w:szCs w:val="24"/>
        </w:rPr>
        <w:t xml:space="preserve"> March </w:t>
      </w:r>
      <w:r w:rsidR="00163C59" w:rsidRPr="007645E4">
        <w:rPr>
          <w:rFonts w:ascii="Times New Roman" w:hAnsi="Times New Roman" w:cs="Times New Roman"/>
          <w:bCs/>
          <w:sz w:val="24"/>
          <w:szCs w:val="24"/>
        </w:rPr>
        <w:t>20</w:t>
      </w:r>
      <w:r w:rsidR="002A28AD" w:rsidRPr="007645E4">
        <w:rPr>
          <w:rFonts w:ascii="Times New Roman" w:hAnsi="Times New Roman" w:cs="Times New Roman"/>
          <w:bCs/>
          <w:sz w:val="24"/>
          <w:szCs w:val="24"/>
        </w:rPr>
        <w:t xml:space="preserve">, </w:t>
      </w:r>
      <w:r w:rsidR="008508BE" w:rsidRPr="007645E4">
        <w:rPr>
          <w:rFonts w:ascii="Times New Roman" w:hAnsi="Times New Roman" w:cs="Times New Roman"/>
          <w:bCs/>
          <w:sz w:val="24"/>
          <w:szCs w:val="24"/>
        </w:rPr>
        <w:t>2016.</w:t>
      </w:r>
      <w:r w:rsidR="008508BE" w:rsidRPr="008508BE">
        <w:rPr>
          <w:rFonts w:ascii="Times New Roman" w:hAnsi="Times New Roman" w:cs="Times New Roman"/>
          <w:bCs/>
          <w:sz w:val="24"/>
          <w:szCs w:val="24"/>
        </w:rPr>
        <w:t xml:space="preserve"> </w:t>
      </w:r>
    </w:p>
    <w:p w:rsidR="008508BE" w:rsidRDefault="008508BE" w:rsidP="00613C89">
      <w:pPr>
        <w:shd w:val="clear" w:color="auto" w:fill="FFFFFF"/>
        <w:spacing w:after="0"/>
        <w:rPr>
          <w:rFonts w:ascii="Times New Roman" w:eastAsia="Times New Roman" w:hAnsi="Times New Roman" w:cs="Times New Roman"/>
          <w:b/>
          <w:bCs/>
          <w:sz w:val="24"/>
          <w:szCs w:val="24"/>
          <w:u w:val="single"/>
        </w:rPr>
      </w:pPr>
      <w:r w:rsidRPr="008508BE">
        <w:rPr>
          <w:rFonts w:ascii="Times New Roman" w:eastAsia="Times New Roman" w:hAnsi="Times New Roman" w:cs="Times New Roman"/>
          <w:b/>
          <w:bCs/>
          <w:sz w:val="24"/>
          <w:szCs w:val="24"/>
          <w:u w:val="single"/>
        </w:rPr>
        <w:t xml:space="preserve">Description of </w:t>
      </w:r>
      <w:r w:rsidR="00292BBC">
        <w:rPr>
          <w:rFonts w:ascii="Times New Roman" w:eastAsia="Times New Roman" w:hAnsi="Times New Roman" w:cs="Times New Roman"/>
          <w:b/>
          <w:bCs/>
          <w:sz w:val="24"/>
          <w:szCs w:val="24"/>
          <w:u w:val="single"/>
        </w:rPr>
        <w:t>Services</w:t>
      </w:r>
    </w:p>
    <w:p w:rsidR="00CD4675" w:rsidRPr="00613C89" w:rsidRDefault="00CD4675" w:rsidP="00613C89">
      <w:pPr>
        <w:shd w:val="clear" w:color="auto" w:fill="FFFFFF"/>
        <w:spacing w:after="0"/>
        <w:rPr>
          <w:rFonts w:ascii="Times New Roman" w:eastAsia="Times New Roman" w:hAnsi="Times New Roman" w:cs="Times New Roman"/>
          <w:b/>
          <w:bCs/>
          <w:sz w:val="24"/>
          <w:szCs w:val="24"/>
          <w:u w:val="single"/>
        </w:rPr>
      </w:pPr>
    </w:p>
    <w:p w:rsidR="008508BE" w:rsidRDefault="008508BE" w:rsidP="009D491D">
      <w:pPr>
        <w:shd w:val="clear" w:color="auto" w:fill="FFFFFF"/>
        <w:spacing w:after="0"/>
        <w:rPr>
          <w:rFonts w:ascii="Times New Roman" w:eastAsia="Times New Roman" w:hAnsi="Times New Roman" w:cs="Times New Roman"/>
          <w:sz w:val="24"/>
          <w:szCs w:val="24"/>
        </w:rPr>
      </w:pPr>
      <w:r w:rsidRPr="008508BE">
        <w:rPr>
          <w:rFonts w:ascii="Times New Roman" w:eastAsia="Times New Roman" w:hAnsi="Times New Roman" w:cs="Times New Roman"/>
          <w:sz w:val="24"/>
          <w:szCs w:val="24"/>
        </w:rPr>
        <w:t>Under the overall guidance of, and in coordination wit</w:t>
      </w:r>
      <w:r w:rsidR="009D491D">
        <w:rPr>
          <w:rFonts w:ascii="Times New Roman" w:eastAsia="Times New Roman" w:hAnsi="Times New Roman" w:cs="Times New Roman"/>
          <w:sz w:val="24"/>
          <w:szCs w:val="24"/>
        </w:rPr>
        <w:t xml:space="preserve">h, </w:t>
      </w:r>
      <w:r w:rsidR="00613C89">
        <w:rPr>
          <w:rFonts w:ascii="Times New Roman" w:eastAsia="Times New Roman" w:hAnsi="Times New Roman" w:cs="Times New Roman"/>
          <w:sz w:val="24"/>
          <w:szCs w:val="24"/>
        </w:rPr>
        <w:t>the P</w:t>
      </w:r>
      <w:r w:rsidR="009D491D">
        <w:rPr>
          <w:rFonts w:ascii="Times New Roman" w:eastAsia="Times New Roman" w:hAnsi="Times New Roman" w:cs="Times New Roman"/>
          <w:sz w:val="24"/>
          <w:szCs w:val="24"/>
        </w:rPr>
        <w:t>rogram Manager</w:t>
      </w:r>
      <w:r w:rsidR="00613C89">
        <w:rPr>
          <w:rFonts w:ascii="Times New Roman" w:eastAsia="Times New Roman" w:hAnsi="Times New Roman" w:cs="Times New Roman"/>
          <w:sz w:val="24"/>
          <w:szCs w:val="24"/>
        </w:rPr>
        <w:t xml:space="preserve"> and </w:t>
      </w:r>
      <w:r w:rsidR="00572F0D">
        <w:rPr>
          <w:rFonts w:ascii="Times New Roman" w:eastAsia="Times New Roman" w:hAnsi="Times New Roman" w:cs="Times New Roman"/>
          <w:sz w:val="24"/>
          <w:szCs w:val="24"/>
        </w:rPr>
        <w:t xml:space="preserve">the </w:t>
      </w:r>
      <w:r w:rsidR="00613C89">
        <w:rPr>
          <w:rFonts w:ascii="Times New Roman" w:eastAsia="Times New Roman" w:hAnsi="Times New Roman" w:cs="Times New Roman"/>
          <w:sz w:val="24"/>
          <w:szCs w:val="24"/>
        </w:rPr>
        <w:t>Program C</w:t>
      </w:r>
      <w:r w:rsidR="009D491D">
        <w:rPr>
          <w:rFonts w:ascii="Times New Roman" w:eastAsia="Times New Roman" w:hAnsi="Times New Roman" w:cs="Times New Roman"/>
          <w:sz w:val="24"/>
          <w:szCs w:val="24"/>
        </w:rPr>
        <w:t>oordinator</w:t>
      </w:r>
      <w:r w:rsidRPr="008508BE">
        <w:rPr>
          <w:rFonts w:ascii="Times New Roman" w:eastAsia="Times New Roman" w:hAnsi="Times New Roman" w:cs="Times New Roman"/>
          <w:sz w:val="24"/>
          <w:szCs w:val="24"/>
        </w:rPr>
        <w:t xml:space="preserve">, the selected </w:t>
      </w:r>
      <w:r w:rsidR="005D374E">
        <w:rPr>
          <w:rFonts w:ascii="Times New Roman" w:eastAsia="Times New Roman" w:hAnsi="Times New Roman" w:cs="Times New Roman"/>
          <w:sz w:val="24"/>
          <w:szCs w:val="24"/>
        </w:rPr>
        <w:t>service provider</w:t>
      </w:r>
      <w:r w:rsidR="004E7757">
        <w:rPr>
          <w:rFonts w:ascii="Times New Roman" w:eastAsia="Times New Roman" w:hAnsi="Times New Roman" w:cs="Times New Roman"/>
          <w:sz w:val="24"/>
          <w:szCs w:val="24"/>
        </w:rPr>
        <w:t xml:space="preserve"> </w:t>
      </w:r>
      <w:r w:rsidR="004E7757" w:rsidRPr="008508BE">
        <w:rPr>
          <w:rFonts w:ascii="Times New Roman" w:eastAsia="Times New Roman" w:hAnsi="Times New Roman" w:cs="Times New Roman"/>
          <w:sz w:val="24"/>
          <w:szCs w:val="24"/>
        </w:rPr>
        <w:t>will</w:t>
      </w:r>
      <w:r w:rsidRPr="008508BE">
        <w:rPr>
          <w:rFonts w:ascii="Times New Roman" w:eastAsia="Times New Roman" w:hAnsi="Times New Roman" w:cs="Times New Roman"/>
          <w:sz w:val="24"/>
          <w:szCs w:val="24"/>
        </w:rPr>
        <w:t xml:space="preserve"> </w:t>
      </w:r>
      <w:r w:rsidR="004801A7">
        <w:rPr>
          <w:rFonts w:ascii="Times New Roman" w:eastAsia="Times New Roman" w:hAnsi="Times New Roman" w:cs="Times New Roman"/>
          <w:sz w:val="24"/>
          <w:szCs w:val="24"/>
        </w:rPr>
        <w:t>design and deliver</w:t>
      </w:r>
      <w:r w:rsidR="004801A7" w:rsidRPr="008508BE">
        <w:rPr>
          <w:rFonts w:ascii="Times New Roman" w:eastAsia="Times New Roman" w:hAnsi="Times New Roman" w:cs="Times New Roman"/>
          <w:sz w:val="24"/>
          <w:szCs w:val="24"/>
        </w:rPr>
        <w:t xml:space="preserve"> </w:t>
      </w:r>
      <w:r w:rsidRPr="008508BE">
        <w:rPr>
          <w:rFonts w:ascii="Times New Roman" w:eastAsia="Times New Roman" w:hAnsi="Times New Roman" w:cs="Times New Roman"/>
          <w:sz w:val="24"/>
          <w:szCs w:val="24"/>
        </w:rPr>
        <w:t xml:space="preserve">the </w:t>
      </w:r>
      <w:r w:rsidR="00732826">
        <w:rPr>
          <w:rFonts w:ascii="Times New Roman" w:eastAsia="Times New Roman" w:hAnsi="Times New Roman" w:cs="Times New Roman"/>
          <w:sz w:val="24"/>
          <w:szCs w:val="24"/>
        </w:rPr>
        <w:t xml:space="preserve">training services </w:t>
      </w:r>
      <w:r w:rsidR="004801A7">
        <w:rPr>
          <w:rFonts w:ascii="Times New Roman" w:eastAsia="Times New Roman" w:hAnsi="Times New Roman" w:cs="Times New Roman"/>
          <w:sz w:val="24"/>
          <w:szCs w:val="24"/>
        </w:rPr>
        <w:t>in line with</w:t>
      </w:r>
      <w:r w:rsidR="00732826">
        <w:rPr>
          <w:rFonts w:ascii="Times New Roman" w:eastAsia="Times New Roman" w:hAnsi="Times New Roman" w:cs="Times New Roman"/>
          <w:sz w:val="24"/>
          <w:szCs w:val="24"/>
        </w:rPr>
        <w:t xml:space="preserve"> the following </w:t>
      </w:r>
      <w:r w:rsidR="004801A7">
        <w:rPr>
          <w:rFonts w:ascii="Times New Roman" w:eastAsia="Times New Roman" w:hAnsi="Times New Roman" w:cs="Times New Roman"/>
          <w:sz w:val="24"/>
          <w:szCs w:val="24"/>
        </w:rPr>
        <w:t>specific</w:t>
      </w:r>
      <w:r w:rsidR="005C108A">
        <w:rPr>
          <w:rFonts w:ascii="Times New Roman" w:eastAsia="Times New Roman" w:hAnsi="Times New Roman" w:cs="Times New Roman"/>
          <w:sz w:val="24"/>
          <w:szCs w:val="24"/>
        </w:rPr>
        <w:t xml:space="preserve"> guidelines</w:t>
      </w:r>
      <w:r w:rsidRPr="008508BE">
        <w:rPr>
          <w:rFonts w:ascii="Times New Roman" w:eastAsia="Times New Roman" w:hAnsi="Times New Roman" w:cs="Times New Roman"/>
          <w:sz w:val="24"/>
          <w:szCs w:val="24"/>
        </w:rPr>
        <w:t>:</w:t>
      </w:r>
    </w:p>
    <w:p w:rsidR="00CD4675" w:rsidRDefault="00CD4675" w:rsidP="009D491D">
      <w:pPr>
        <w:shd w:val="clear" w:color="auto" w:fill="FFFFFF"/>
        <w:spacing w:after="0"/>
        <w:rPr>
          <w:rFonts w:ascii="Times New Roman" w:eastAsia="Times New Roman" w:hAnsi="Times New Roman" w:cs="Times New Roman"/>
          <w:sz w:val="24"/>
          <w:szCs w:val="24"/>
        </w:rPr>
      </w:pPr>
    </w:p>
    <w:p w:rsidR="00CD50C2" w:rsidRPr="00CD50C2" w:rsidRDefault="00CD4675" w:rsidP="00CD50C2">
      <w:pPr>
        <w:pStyle w:val="ListParagraph"/>
        <w:numPr>
          <w:ilvl w:val="0"/>
          <w:numId w:val="22"/>
        </w:numPr>
        <w:shd w:val="clear" w:color="auto" w:fill="FFFFFF"/>
        <w:spacing w:after="0"/>
        <w:jc w:val="both"/>
        <w:rPr>
          <w:rFonts w:ascii="Times New Roman" w:eastAsia="Times New Roman" w:hAnsi="Times New Roman" w:cs="Times New Roman"/>
          <w:sz w:val="24"/>
          <w:szCs w:val="24"/>
        </w:rPr>
      </w:pPr>
      <w:r w:rsidRPr="00572F0D">
        <w:rPr>
          <w:rFonts w:ascii="Times New Roman" w:eastAsia="Times New Roman" w:hAnsi="Times New Roman" w:cs="Times New Roman"/>
          <w:sz w:val="24"/>
          <w:szCs w:val="24"/>
        </w:rPr>
        <w:t>T</w:t>
      </w:r>
      <w:r w:rsidR="006C2DF8" w:rsidRPr="00572F0D">
        <w:rPr>
          <w:rFonts w:ascii="Times New Roman" w:eastAsia="Times New Roman" w:hAnsi="Times New Roman" w:cs="Times New Roman"/>
          <w:sz w:val="24"/>
          <w:szCs w:val="24"/>
        </w:rPr>
        <w:t>wo core training</w:t>
      </w:r>
      <w:r w:rsidR="005D374E" w:rsidRPr="00572F0D">
        <w:rPr>
          <w:rFonts w:ascii="Times New Roman" w:eastAsia="Times New Roman" w:hAnsi="Times New Roman" w:cs="Times New Roman"/>
          <w:sz w:val="24"/>
          <w:szCs w:val="24"/>
        </w:rPr>
        <w:t xml:space="preserve"> </w:t>
      </w:r>
      <w:r w:rsidR="001E43A1">
        <w:rPr>
          <w:rFonts w:ascii="Times New Roman" w:eastAsia="Times New Roman" w:hAnsi="Times New Roman" w:cs="Times New Roman"/>
          <w:sz w:val="24"/>
          <w:szCs w:val="24"/>
        </w:rPr>
        <w:t>courses, as</w:t>
      </w:r>
      <w:r w:rsidR="00732826" w:rsidRPr="00572F0D">
        <w:rPr>
          <w:rFonts w:ascii="Times New Roman" w:eastAsia="Times New Roman" w:hAnsi="Times New Roman" w:cs="Times New Roman"/>
          <w:sz w:val="24"/>
          <w:szCs w:val="24"/>
        </w:rPr>
        <w:t xml:space="preserve"> </w:t>
      </w:r>
      <w:r w:rsidR="001E43A1">
        <w:rPr>
          <w:rFonts w:ascii="Times New Roman" w:eastAsia="Times New Roman" w:hAnsi="Times New Roman" w:cs="Times New Roman"/>
          <w:sz w:val="24"/>
          <w:szCs w:val="24"/>
        </w:rPr>
        <w:t>per the</w:t>
      </w:r>
      <w:r w:rsidR="00732826" w:rsidRPr="00572F0D">
        <w:rPr>
          <w:rFonts w:ascii="Times New Roman" w:eastAsia="Times New Roman" w:hAnsi="Times New Roman" w:cs="Times New Roman"/>
          <w:sz w:val="24"/>
          <w:szCs w:val="24"/>
        </w:rPr>
        <w:t xml:space="preserve"> details </w:t>
      </w:r>
      <w:r w:rsidR="001E43A1">
        <w:rPr>
          <w:rFonts w:ascii="Times New Roman" w:eastAsia="Times New Roman" w:hAnsi="Times New Roman" w:cs="Times New Roman"/>
          <w:sz w:val="24"/>
          <w:szCs w:val="24"/>
        </w:rPr>
        <w:t>provided in the table below,</w:t>
      </w:r>
      <w:r w:rsidRPr="00572F0D">
        <w:rPr>
          <w:rFonts w:ascii="Times New Roman" w:eastAsia="Times New Roman" w:hAnsi="Times New Roman" w:cs="Times New Roman"/>
          <w:sz w:val="24"/>
          <w:szCs w:val="24"/>
        </w:rPr>
        <w:t xml:space="preserve"> are to be designed based on the needs of Syrian CSOs </w:t>
      </w:r>
      <w:r>
        <w:rPr>
          <w:rFonts w:ascii="Times New Roman" w:eastAsia="Times New Roman" w:hAnsi="Times New Roman" w:cs="Times New Roman"/>
          <w:sz w:val="24"/>
          <w:szCs w:val="24"/>
        </w:rPr>
        <w:t xml:space="preserve">and </w:t>
      </w:r>
      <w:r w:rsidR="00732826">
        <w:rPr>
          <w:rFonts w:ascii="Times New Roman" w:eastAsia="Times New Roman" w:hAnsi="Times New Roman" w:cs="Times New Roman"/>
          <w:sz w:val="24"/>
          <w:szCs w:val="24"/>
        </w:rPr>
        <w:t>delivered</w:t>
      </w:r>
      <w:r w:rsidR="006C2DF8">
        <w:rPr>
          <w:rFonts w:ascii="Times New Roman" w:eastAsia="Times New Roman" w:hAnsi="Times New Roman" w:cs="Times New Roman"/>
          <w:sz w:val="24"/>
          <w:szCs w:val="24"/>
        </w:rPr>
        <w:t xml:space="preserve"> </w:t>
      </w:r>
      <w:r w:rsidR="0061596F">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specific locations (yet to be </w:t>
      </w:r>
      <w:r w:rsidR="001E43A1">
        <w:rPr>
          <w:rFonts w:ascii="Times New Roman" w:eastAsia="Times New Roman" w:hAnsi="Times New Roman" w:cs="Times New Roman"/>
          <w:sz w:val="24"/>
          <w:szCs w:val="24"/>
        </w:rPr>
        <w:t>confirmed</w:t>
      </w:r>
      <w:r>
        <w:rPr>
          <w:rFonts w:ascii="Times New Roman" w:eastAsia="Times New Roman" w:hAnsi="Times New Roman" w:cs="Times New Roman"/>
          <w:sz w:val="24"/>
          <w:szCs w:val="24"/>
        </w:rPr>
        <w:t>) in Turkey, Iraq and Jordan.</w:t>
      </w:r>
      <w:r w:rsidR="001E43A1" w:rsidRPr="001E43A1">
        <w:rPr>
          <w:rFonts w:ascii="Times New Roman" w:hAnsi="Times New Roman" w:cs="Times New Roman"/>
          <w:sz w:val="24"/>
          <w:szCs w:val="24"/>
        </w:rPr>
        <w:t xml:space="preserve"> </w:t>
      </w:r>
      <w:r w:rsidR="001E43A1">
        <w:rPr>
          <w:rFonts w:ascii="Times New Roman" w:hAnsi="Times New Roman" w:cs="Times New Roman"/>
          <w:sz w:val="24"/>
          <w:szCs w:val="24"/>
        </w:rPr>
        <w:t xml:space="preserve">The core training courses are intended for both nascent and well-established CSOs as to increase their organizational capacity and fund raising capabilities. Each core training course should last up to 4 days and will require the efforts of one facilitator and at least two qualified trainers certified for the modules and/or topics listed below. The core training course will be delivered to an estimated number of 60 participants. </w:t>
      </w:r>
      <w:r w:rsidR="001E43A1" w:rsidRPr="009B2ED9">
        <w:rPr>
          <w:rFonts w:ascii="Times New Roman" w:hAnsi="Times New Roman" w:cs="Times New Roman"/>
          <w:sz w:val="24"/>
          <w:szCs w:val="24"/>
        </w:rPr>
        <w:t xml:space="preserve">All </w:t>
      </w:r>
      <w:r w:rsidR="001E43A1">
        <w:rPr>
          <w:rFonts w:ascii="Times New Roman" w:hAnsi="Times New Roman" w:cs="Times New Roman"/>
          <w:sz w:val="24"/>
          <w:szCs w:val="24"/>
        </w:rPr>
        <w:t>t</w:t>
      </w:r>
      <w:r w:rsidR="001E43A1" w:rsidRPr="009B2ED9">
        <w:rPr>
          <w:rFonts w:ascii="Times New Roman" w:hAnsi="Times New Roman" w:cs="Times New Roman"/>
          <w:sz w:val="24"/>
          <w:szCs w:val="24"/>
        </w:rPr>
        <w:t xml:space="preserve">raining </w:t>
      </w:r>
      <w:r w:rsidR="001E43A1">
        <w:rPr>
          <w:rFonts w:ascii="Times New Roman" w:hAnsi="Times New Roman" w:cs="Times New Roman"/>
          <w:sz w:val="24"/>
          <w:szCs w:val="24"/>
        </w:rPr>
        <w:t>m</w:t>
      </w:r>
      <w:r w:rsidR="001E43A1" w:rsidRPr="009B2ED9">
        <w:rPr>
          <w:rFonts w:ascii="Times New Roman" w:hAnsi="Times New Roman" w:cs="Times New Roman"/>
          <w:sz w:val="24"/>
          <w:szCs w:val="24"/>
        </w:rPr>
        <w:t>aterial must be provided to IRD</w:t>
      </w:r>
      <w:r w:rsidR="001E43A1">
        <w:rPr>
          <w:rFonts w:ascii="Times New Roman" w:hAnsi="Times New Roman" w:cs="Times New Roman"/>
          <w:sz w:val="24"/>
          <w:szCs w:val="24"/>
        </w:rPr>
        <w:t xml:space="preserve"> Program Manager </w:t>
      </w:r>
      <w:r w:rsidR="001E43A1" w:rsidRPr="009B2ED9">
        <w:rPr>
          <w:rFonts w:ascii="Times New Roman" w:hAnsi="Times New Roman" w:cs="Times New Roman"/>
          <w:sz w:val="24"/>
          <w:szCs w:val="24"/>
        </w:rPr>
        <w:t>in English and Arabic on a CD ROM</w:t>
      </w:r>
      <w:r w:rsidR="001E43A1">
        <w:rPr>
          <w:rFonts w:ascii="Times New Roman" w:hAnsi="Times New Roman" w:cs="Times New Roman"/>
          <w:sz w:val="24"/>
          <w:szCs w:val="24"/>
        </w:rPr>
        <w:t>,</w:t>
      </w:r>
      <w:r w:rsidR="001E43A1" w:rsidRPr="009B2ED9">
        <w:rPr>
          <w:rFonts w:ascii="Times New Roman" w:hAnsi="Times New Roman" w:cs="Times New Roman"/>
          <w:sz w:val="24"/>
          <w:szCs w:val="24"/>
        </w:rPr>
        <w:t xml:space="preserve"> </w:t>
      </w:r>
      <w:r w:rsidR="001E43A1">
        <w:rPr>
          <w:rFonts w:ascii="Times New Roman" w:hAnsi="Times New Roman" w:cs="Times New Roman"/>
          <w:sz w:val="24"/>
          <w:szCs w:val="24"/>
        </w:rPr>
        <w:t xml:space="preserve">10 days </w:t>
      </w:r>
      <w:r w:rsidR="001E43A1" w:rsidRPr="009B2ED9">
        <w:rPr>
          <w:rFonts w:ascii="Times New Roman" w:hAnsi="Times New Roman" w:cs="Times New Roman"/>
          <w:sz w:val="24"/>
          <w:szCs w:val="24"/>
        </w:rPr>
        <w:t xml:space="preserve">prior to </w:t>
      </w:r>
      <w:r w:rsidR="001E43A1">
        <w:rPr>
          <w:rFonts w:ascii="Times New Roman" w:hAnsi="Times New Roman" w:cs="Times New Roman"/>
          <w:sz w:val="24"/>
          <w:szCs w:val="24"/>
        </w:rPr>
        <w:t xml:space="preserve">the </w:t>
      </w:r>
      <w:r w:rsidR="001E43A1" w:rsidRPr="009B2ED9">
        <w:rPr>
          <w:rFonts w:ascii="Times New Roman" w:hAnsi="Times New Roman" w:cs="Times New Roman"/>
          <w:sz w:val="24"/>
          <w:szCs w:val="24"/>
        </w:rPr>
        <w:t>training</w:t>
      </w:r>
      <w:r w:rsidR="001E43A1">
        <w:rPr>
          <w:rFonts w:ascii="Times New Roman" w:hAnsi="Times New Roman" w:cs="Times New Roman"/>
          <w:sz w:val="24"/>
          <w:szCs w:val="24"/>
        </w:rPr>
        <w:t xml:space="preserve"> session</w:t>
      </w:r>
      <w:r w:rsidR="001E43A1" w:rsidRPr="009B2ED9">
        <w:rPr>
          <w:rFonts w:ascii="Times New Roman" w:hAnsi="Times New Roman" w:cs="Times New Roman"/>
          <w:sz w:val="24"/>
          <w:szCs w:val="24"/>
        </w:rPr>
        <w:t>.</w:t>
      </w:r>
      <w:r w:rsidR="001E43A1">
        <w:rPr>
          <w:rFonts w:ascii="Times New Roman" w:hAnsi="Times New Roman" w:cs="Times New Roman"/>
          <w:sz w:val="24"/>
          <w:szCs w:val="24"/>
        </w:rPr>
        <w:t xml:space="preserve"> IRD reserves the right to revise and/or amend the training material if deemed necessary.</w:t>
      </w:r>
    </w:p>
    <w:p w:rsidR="001E43A1" w:rsidRPr="0000100D" w:rsidRDefault="0061596F" w:rsidP="00CD50C2">
      <w:pPr>
        <w:pStyle w:val="ListParagraph"/>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4576" w:type="pct"/>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7"/>
      </w:tblGrid>
      <w:tr w:rsidR="00AF0E6B" w:rsidRPr="00DD6CC1" w:rsidTr="0000100D">
        <w:tc>
          <w:tcPr>
            <w:tcW w:w="5000" w:type="pct"/>
            <w:shd w:val="clear" w:color="auto" w:fill="003366"/>
          </w:tcPr>
          <w:p w:rsidR="00AF0E6B" w:rsidRPr="00DD6CC1" w:rsidRDefault="00AF0E6B" w:rsidP="00C13771">
            <w:pPr>
              <w:jc w:val="both"/>
              <w:rPr>
                <w:rFonts w:ascii="Times New Roman" w:hAnsi="Times New Roman" w:cs="Times New Roman"/>
                <w:b/>
                <w:color w:val="FFFFFF"/>
                <w:sz w:val="24"/>
                <w:szCs w:val="24"/>
              </w:rPr>
            </w:pPr>
            <w:r w:rsidRPr="00DD6CC1">
              <w:rPr>
                <w:rFonts w:ascii="Times New Roman" w:hAnsi="Times New Roman" w:cs="Times New Roman"/>
                <w:b/>
                <w:color w:val="FFFFFF"/>
                <w:sz w:val="24"/>
                <w:szCs w:val="24"/>
              </w:rPr>
              <w:t>Core Training Course</w:t>
            </w:r>
          </w:p>
        </w:tc>
      </w:tr>
      <w:tr w:rsidR="00AF0E6B" w:rsidRPr="00DD6CC1" w:rsidTr="0000100D">
        <w:tc>
          <w:tcPr>
            <w:tcW w:w="5000" w:type="pct"/>
            <w:shd w:val="clear" w:color="auto" w:fill="auto"/>
          </w:tcPr>
          <w:p w:rsidR="00AF0E6B" w:rsidRPr="00DD6CC1" w:rsidRDefault="00AF0E6B" w:rsidP="00C13771">
            <w:pPr>
              <w:pStyle w:val="NoSpacing"/>
              <w:rPr>
                <w:rFonts w:asciiTheme="majorBidi" w:hAnsiTheme="majorBidi" w:cstheme="majorBidi"/>
                <w:sz w:val="24"/>
                <w:szCs w:val="24"/>
              </w:rPr>
            </w:pPr>
            <w:r w:rsidRPr="00DD6CC1">
              <w:rPr>
                <w:rFonts w:asciiTheme="majorBidi" w:hAnsiTheme="majorBidi" w:cstheme="majorBidi"/>
                <w:b/>
                <w:sz w:val="24"/>
                <w:szCs w:val="24"/>
              </w:rPr>
              <w:t>Module 1:</w:t>
            </w:r>
            <w:r w:rsidRPr="00DD6CC1">
              <w:rPr>
                <w:rFonts w:asciiTheme="majorBidi" w:hAnsiTheme="majorBidi" w:cstheme="majorBidi"/>
                <w:sz w:val="24"/>
                <w:szCs w:val="24"/>
              </w:rPr>
              <w:t xml:space="preserve"> N</w:t>
            </w:r>
            <w:r w:rsidR="00BC6E92">
              <w:rPr>
                <w:rFonts w:asciiTheme="majorBidi" w:hAnsiTheme="majorBidi" w:cstheme="majorBidi"/>
                <w:sz w:val="24"/>
                <w:szCs w:val="24"/>
              </w:rPr>
              <w:t>on-G</w:t>
            </w:r>
            <w:r w:rsidRPr="00DD6CC1">
              <w:rPr>
                <w:rFonts w:asciiTheme="majorBidi" w:hAnsiTheme="majorBidi" w:cstheme="majorBidi"/>
                <w:sz w:val="24"/>
                <w:szCs w:val="24"/>
              </w:rPr>
              <w:t>overnmental Organization  Management</w:t>
            </w:r>
            <w:r w:rsidR="001E43A1" w:rsidRPr="00DD6CC1">
              <w:rPr>
                <w:rFonts w:asciiTheme="majorBidi" w:hAnsiTheme="majorBidi" w:cstheme="majorBidi"/>
                <w:sz w:val="24"/>
                <w:szCs w:val="24"/>
              </w:rPr>
              <w:t xml:space="preserve"> </w:t>
            </w:r>
          </w:p>
          <w:p w:rsidR="00AF0E6B" w:rsidRPr="00DD6CC1" w:rsidRDefault="00AF0E6B"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 xml:space="preserve">Human resources </w:t>
            </w:r>
          </w:p>
          <w:p w:rsidR="00AF0E6B" w:rsidRPr="00DD6CC1" w:rsidRDefault="00AF0E6B"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Administrative management and procedures</w:t>
            </w:r>
          </w:p>
          <w:p w:rsidR="00AF0E6B" w:rsidRPr="00DD6CC1" w:rsidRDefault="00AF0E6B"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Developing strategies</w:t>
            </w:r>
          </w:p>
          <w:p w:rsidR="00AF0E6B" w:rsidRPr="00DD6CC1" w:rsidRDefault="00AF0E6B"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Developing mission and vision</w:t>
            </w:r>
          </w:p>
          <w:p w:rsidR="00AF0E6B" w:rsidRPr="00DD6CC1" w:rsidRDefault="00AF0E6B"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Developing  by laws</w:t>
            </w:r>
          </w:p>
          <w:p w:rsidR="00AF0E6B" w:rsidRPr="00DD6CC1" w:rsidRDefault="00AF0E6B"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 xml:space="preserve">Internal communication </w:t>
            </w:r>
          </w:p>
          <w:p w:rsidR="00AF0E6B" w:rsidRPr="00DD6CC1" w:rsidRDefault="00AF0E6B"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Team management</w:t>
            </w:r>
          </w:p>
        </w:tc>
      </w:tr>
      <w:tr w:rsidR="00AF0E6B" w:rsidRPr="00DD6CC1" w:rsidTr="0000100D">
        <w:tc>
          <w:tcPr>
            <w:tcW w:w="5000" w:type="pct"/>
            <w:shd w:val="clear" w:color="auto" w:fill="auto"/>
          </w:tcPr>
          <w:p w:rsidR="00AF0E6B" w:rsidRPr="00DD6CC1" w:rsidRDefault="00AF0E6B" w:rsidP="00C13771">
            <w:pPr>
              <w:pStyle w:val="NoSpacing"/>
              <w:rPr>
                <w:rFonts w:asciiTheme="majorBidi" w:hAnsiTheme="majorBidi" w:cstheme="majorBidi"/>
                <w:sz w:val="24"/>
                <w:szCs w:val="24"/>
              </w:rPr>
            </w:pPr>
            <w:r w:rsidRPr="00DD6CC1">
              <w:rPr>
                <w:rFonts w:asciiTheme="majorBidi" w:hAnsiTheme="majorBidi" w:cstheme="majorBidi"/>
                <w:b/>
                <w:sz w:val="24"/>
                <w:szCs w:val="24"/>
              </w:rPr>
              <w:t>Module 2:</w:t>
            </w:r>
            <w:r w:rsidRPr="00DD6CC1">
              <w:rPr>
                <w:rFonts w:asciiTheme="majorBidi" w:hAnsiTheme="majorBidi" w:cstheme="majorBidi"/>
                <w:sz w:val="24"/>
                <w:szCs w:val="24"/>
              </w:rPr>
              <w:t xml:space="preserve"> </w:t>
            </w:r>
            <w:r w:rsidR="00BC6E92">
              <w:rPr>
                <w:rFonts w:asciiTheme="majorBidi" w:hAnsiTheme="majorBidi" w:cstheme="majorBidi"/>
                <w:sz w:val="24"/>
                <w:szCs w:val="24"/>
              </w:rPr>
              <w:t>Fund R</w:t>
            </w:r>
            <w:r w:rsidRPr="00DD6CC1">
              <w:rPr>
                <w:rFonts w:asciiTheme="majorBidi" w:hAnsiTheme="majorBidi" w:cstheme="majorBidi"/>
                <w:sz w:val="24"/>
                <w:szCs w:val="24"/>
              </w:rPr>
              <w:t xml:space="preserve">aising and </w:t>
            </w:r>
            <w:r w:rsidR="00BC6E92">
              <w:rPr>
                <w:rFonts w:asciiTheme="majorBidi" w:hAnsiTheme="majorBidi" w:cstheme="majorBidi"/>
                <w:sz w:val="24"/>
                <w:szCs w:val="24"/>
              </w:rPr>
              <w:t>F</w:t>
            </w:r>
            <w:r w:rsidRPr="00DD6CC1">
              <w:rPr>
                <w:rFonts w:asciiTheme="majorBidi" w:hAnsiTheme="majorBidi" w:cstheme="majorBidi"/>
                <w:sz w:val="24"/>
                <w:szCs w:val="24"/>
              </w:rPr>
              <w:t xml:space="preserve">inancial </w:t>
            </w:r>
            <w:r w:rsidR="00BC6E92">
              <w:rPr>
                <w:rFonts w:asciiTheme="majorBidi" w:hAnsiTheme="majorBidi" w:cstheme="majorBidi"/>
                <w:sz w:val="24"/>
                <w:szCs w:val="24"/>
              </w:rPr>
              <w:t>M</w:t>
            </w:r>
            <w:r w:rsidRPr="00DD6CC1">
              <w:rPr>
                <w:rFonts w:asciiTheme="majorBidi" w:hAnsiTheme="majorBidi" w:cstheme="majorBidi"/>
                <w:sz w:val="24"/>
                <w:szCs w:val="24"/>
              </w:rPr>
              <w:t xml:space="preserve">anagement </w:t>
            </w:r>
          </w:p>
          <w:p w:rsidR="00AF0E6B" w:rsidRPr="00DD6CC1" w:rsidRDefault="00AF0E6B" w:rsidP="00C13771">
            <w:pPr>
              <w:pStyle w:val="NoSpacing"/>
              <w:numPr>
                <w:ilvl w:val="0"/>
                <w:numId w:val="30"/>
              </w:numPr>
              <w:rPr>
                <w:rFonts w:asciiTheme="majorBidi" w:hAnsiTheme="majorBidi" w:cstheme="majorBidi"/>
                <w:sz w:val="24"/>
                <w:szCs w:val="24"/>
              </w:rPr>
            </w:pPr>
            <w:r w:rsidRPr="00DD6CC1">
              <w:rPr>
                <w:rFonts w:asciiTheme="majorBidi" w:hAnsiTheme="majorBidi" w:cstheme="majorBidi"/>
                <w:sz w:val="24"/>
                <w:szCs w:val="24"/>
              </w:rPr>
              <w:t>Proposal writing (International proposal standards)</w:t>
            </w:r>
          </w:p>
          <w:p w:rsidR="00AF0E6B" w:rsidRPr="00DD6CC1" w:rsidRDefault="00AF0E6B"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lastRenderedPageBreak/>
              <w:t>Financial regulations</w:t>
            </w:r>
          </w:p>
          <w:p w:rsidR="00AF0E6B" w:rsidRPr="00DD6CC1" w:rsidRDefault="00AF0E6B"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 xml:space="preserve">Financial reporting </w:t>
            </w:r>
          </w:p>
          <w:p w:rsidR="00AF0E6B" w:rsidRPr="00DD6CC1" w:rsidRDefault="00AF0E6B"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 xml:space="preserve">Budget management </w:t>
            </w:r>
          </w:p>
          <w:p w:rsidR="00AF0E6B" w:rsidRPr="00DD6CC1" w:rsidRDefault="00AF0E6B"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 xml:space="preserve">Resource management </w:t>
            </w:r>
          </w:p>
        </w:tc>
      </w:tr>
    </w:tbl>
    <w:p w:rsidR="00CD4675" w:rsidRDefault="0061596F" w:rsidP="00AF0E6B">
      <w:pPr>
        <w:pStyle w:val="ListParagraph"/>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1E43A1" w:rsidRPr="00CD50C2" w:rsidRDefault="001E43A1" w:rsidP="00CD50C2">
      <w:pPr>
        <w:pStyle w:val="ListParagraph"/>
        <w:numPr>
          <w:ilvl w:val="0"/>
          <w:numId w:val="22"/>
        </w:num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000010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advanced</w:t>
      </w:r>
      <w:r w:rsidRPr="00572F0D">
        <w:rPr>
          <w:rFonts w:ascii="Times New Roman" w:eastAsia="Times New Roman" w:hAnsi="Times New Roman" w:cs="Times New Roman"/>
          <w:sz w:val="24"/>
          <w:szCs w:val="24"/>
        </w:rPr>
        <w:t xml:space="preserve"> training </w:t>
      </w:r>
      <w:r>
        <w:rPr>
          <w:rFonts w:ascii="Times New Roman" w:eastAsia="Times New Roman" w:hAnsi="Times New Roman" w:cs="Times New Roman"/>
          <w:sz w:val="24"/>
          <w:szCs w:val="24"/>
        </w:rPr>
        <w:t>courses, as</w:t>
      </w:r>
      <w:r w:rsidRPr="00572F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 the</w:t>
      </w:r>
      <w:r w:rsidRPr="00572F0D">
        <w:rPr>
          <w:rFonts w:ascii="Times New Roman" w:eastAsia="Times New Roman" w:hAnsi="Times New Roman" w:cs="Times New Roman"/>
          <w:sz w:val="24"/>
          <w:szCs w:val="24"/>
        </w:rPr>
        <w:t xml:space="preserve"> details </w:t>
      </w:r>
      <w:r>
        <w:rPr>
          <w:rFonts w:ascii="Times New Roman" w:eastAsia="Times New Roman" w:hAnsi="Times New Roman" w:cs="Times New Roman"/>
          <w:sz w:val="24"/>
          <w:szCs w:val="24"/>
        </w:rPr>
        <w:t>provided in the table below,</w:t>
      </w:r>
      <w:r w:rsidRPr="00572F0D">
        <w:rPr>
          <w:rFonts w:ascii="Times New Roman" w:eastAsia="Times New Roman" w:hAnsi="Times New Roman" w:cs="Times New Roman"/>
          <w:sz w:val="24"/>
          <w:szCs w:val="24"/>
        </w:rPr>
        <w:t xml:space="preserve"> are to be designed </w:t>
      </w:r>
      <w:r>
        <w:rPr>
          <w:rFonts w:ascii="Times New Roman" w:eastAsia="Times New Roman" w:hAnsi="Times New Roman" w:cs="Times New Roman"/>
          <w:sz w:val="24"/>
          <w:szCs w:val="24"/>
        </w:rPr>
        <w:t>and delivered in the specific locations (yet to be confirmed) in Turkey, Iraq and Jordan.</w:t>
      </w:r>
      <w:r w:rsidRPr="001E43A1">
        <w:rPr>
          <w:rFonts w:ascii="Times New Roman" w:hAnsi="Times New Roman" w:cs="Times New Roman"/>
          <w:sz w:val="24"/>
          <w:szCs w:val="24"/>
        </w:rPr>
        <w:t xml:space="preserve"> </w:t>
      </w:r>
      <w:r>
        <w:rPr>
          <w:rFonts w:ascii="Times New Roman" w:hAnsi="Times New Roman" w:cs="Times New Roman"/>
          <w:sz w:val="24"/>
          <w:szCs w:val="24"/>
        </w:rPr>
        <w:t>The advanced training courses are intended for CSOs that successfully passed the core training courses</w:t>
      </w:r>
      <w:r w:rsidR="0000100D">
        <w:rPr>
          <w:rFonts w:ascii="Times New Roman" w:hAnsi="Times New Roman" w:cs="Times New Roman"/>
          <w:sz w:val="24"/>
          <w:szCs w:val="24"/>
        </w:rPr>
        <w:t xml:space="preserve"> as to increase their project management capacity, monitoring and evaluation capabilities, as well as media and communication skills. </w:t>
      </w:r>
      <w:r>
        <w:rPr>
          <w:rFonts w:ascii="Times New Roman" w:hAnsi="Times New Roman" w:cs="Times New Roman"/>
          <w:sz w:val="24"/>
          <w:szCs w:val="24"/>
        </w:rPr>
        <w:t xml:space="preserve">Each </w:t>
      </w:r>
      <w:r w:rsidR="0000100D">
        <w:rPr>
          <w:rFonts w:ascii="Times New Roman" w:hAnsi="Times New Roman" w:cs="Times New Roman"/>
          <w:sz w:val="24"/>
          <w:szCs w:val="24"/>
        </w:rPr>
        <w:t>advanced</w:t>
      </w:r>
      <w:r>
        <w:rPr>
          <w:rFonts w:ascii="Times New Roman" w:hAnsi="Times New Roman" w:cs="Times New Roman"/>
          <w:sz w:val="24"/>
          <w:szCs w:val="24"/>
        </w:rPr>
        <w:t xml:space="preserve"> training course should last up to 4 days and will require the efforts of one facilitator and at least </w:t>
      </w:r>
      <w:r w:rsidR="0000100D">
        <w:rPr>
          <w:rFonts w:ascii="Times New Roman" w:hAnsi="Times New Roman" w:cs="Times New Roman"/>
          <w:sz w:val="24"/>
          <w:szCs w:val="24"/>
        </w:rPr>
        <w:t>three</w:t>
      </w:r>
      <w:r>
        <w:rPr>
          <w:rFonts w:ascii="Times New Roman" w:hAnsi="Times New Roman" w:cs="Times New Roman"/>
          <w:sz w:val="24"/>
          <w:szCs w:val="24"/>
        </w:rPr>
        <w:t xml:space="preserve"> qualified trainers certified for the modules and/or topics listed below. The core training course will be delivered to an estimated number of 60 participants. </w:t>
      </w:r>
      <w:r w:rsidRPr="009B2ED9">
        <w:rPr>
          <w:rFonts w:ascii="Times New Roman" w:hAnsi="Times New Roman" w:cs="Times New Roman"/>
          <w:sz w:val="24"/>
          <w:szCs w:val="24"/>
        </w:rPr>
        <w:t xml:space="preserve">All </w:t>
      </w:r>
      <w:r>
        <w:rPr>
          <w:rFonts w:ascii="Times New Roman" w:hAnsi="Times New Roman" w:cs="Times New Roman"/>
          <w:sz w:val="24"/>
          <w:szCs w:val="24"/>
        </w:rPr>
        <w:t>t</w:t>
      </w:r>
      <w:r w:rsidRPr="009B2ED9">
        <w:rPr>
          <w:rFonts w:ascii="Times New Roman" w:hAnsi="Times New Roman" w:cs="Times New Roman"/>
          <w:sz w:val="24"/>
          <w:szCs w:val="24"/>
        </w:rPr>
        <w:t xml:space="preserve">raining </w:t>
      </w:r>
      <w:r>
        <w:rPr>
          <w:rFonts w:ascii="Times New Roman" w:hAnsi="Times New Roman" w:cs="Times New Roman"/>
          <w:sz w:val="24"/>
          <w:szCs w:val="24"/>
        </w:rPr>
        <w:t>m</w:t>
      </w:r>
      <w:r w:rsidRPr="009B2ED9">
        <w:rPr>
          <w:rFonts w:ascii="Times New Roman" w:hAnsi="Times New Roman" w:cs="Times New Roman"/>
          <w:sz w:val="24"/>
          <w:szCs w:val="24"/>
        </w:rPr>
        <w:t>aterial must be provided to IRD</w:t>
      </w:r>
      <w:r>
        <w:rPr>
          <w:rFonts w:ascii="Times New Roman" w:hAnsi="Times New Roman" w:cs="Times New Roman"/>
          <w:sz w:val="24"/>
          <w:szCs w:val="24"/>
        </w:rPr>
        <w:t xml:space="preserve"> Program Manager </w:t>
      </w:r>
      <w:r w:rsidRPr="009B2ED9">
        <w:rPr>
          <w:rFonts w:ascii="Times New Roman" w:hAnsi="Times New Roman" w:cs="Times New Roman"/>
          <w:sz w:val="24"/>
          <w:szCs w:val="24"/>
        </w:rPr>
        <w:t>in English and Arabic on a CD ROM</w:t>
      </w:r>
      <w:r>
        <w:rPr>
          <w:rFonts w:ascii="Times New Roman" w:hAnsi="Times New Roman" w:cs="Times New Roman"/>
          <w:sz w:val="24"/>
          <w:szCs w:val="24"/>
        </w:rPr>
        <w:t>,</w:t>
      </w:r>
      <w:r w:rsidRPr="009B2ED9">
        <w:rPr>
          <w:rFonts w:ascii="Times New Roman" w:hAnsi="Times New Roman" w:cs="Times New Roman"/>
          <w:sz w:val="24"/>
          <w:szCs w:val="24"/>
        </w:rPr>
        <w:t xml:space="preserve"> </w:t>
      </w:r>
      <w:r>
        <w:rPr>
          <w:rFonts w:ascii="Times New Roman" w:hAnsi="Times New Roman" w:cs="Times New Roman"/>
          <w:sz w:val="24"/>
          <w:szCs w:val="24"/>
        </w:rPr>
        <w:t xml:space="preserve">10 days </w:t>
      </w:r>
      <w:r w:rsidRPr="009B2ED9">
        <w:rPr>
          <w:rFonts w:ascii="Times New Roman" w:hAnsi="Times New Roman" w:cs="Times New Roman"/>
          <w:sz w:val="24"/>
          <w:szCs w:val="24"/>
        </w:rPr>
        <w:t xml:space="preserve">prior to </w:t>
      </w:r>
      <w:r>
        <w:rPr>
          <w:rFonts w:ascii="Times New Roman" w:hAnsi="Times New Roman" w:cs="Times New Roman"/>
          <w:sz w:val="24"/>
          <w:szCs w:val="24"/>
        </w:rPr>
        <w:t xml:space="preserve">the </w:t>
      </w:r>
      <w:r w:rsidRPr="009B2ED9">
        <w:rPr>
          <w:rFonts w:ascii="Times New Roman" w:hAnsi="Times New Roman" w:cs="Times New Roman"/>
          <w:sz w:val="24"/>
          <w:szCs w:val="24"/>
        </w:rPr>
        <w:t>training</w:t>
      </w:r>
      <w:r>
        <w:rPr>
          <w:rFonts w:ascii="Times New Roman" w:hAnsi="Times New Roman" w:cs="Times New Roman"/>
          <w:sz w:val="24"/>
          <w:szCs w:val="24"/>
        </w:rPr>
        <w:t xml:space="preserve"> session</w:t>
      </w:r>
      <w:r w:rsidRPr="009B2ED9">
        <w:rPr>
          <w:rFonts w:ascii="Times New Roman" w:hAnsi="Times New Roman" w:cs="Times New Roman"/>
          <w:sz w:val="24"/>
          <w:szCs w:val="24"/>
        </w:rPr>
        <w:t>.</w:t>
      </w:r>
      <w:r>
        <w:rPr>
          <w:rFonts w:ascii="Times New Roman" w:hAnsi="Times New Roman" w:cs="Times New Roman"/>
          <w:sz w:val="24"/>
          <w:szCs w:val="24"/>
        </w:rPr>
        <w:t xml:space="preserve"> IRD reserves the right to revise and/or amend the training material if deemed necessary.</w:t>
      </w:r>
    </w:p>
    <w:p w:rsidR="00CD50C2" w:rsidRPr="0000100D" w:rsidRDefault="00CD50C2" w:rsidP="00CD50C2">
      <w:pPr>
        <w:pStyle w:val="ListParagraph"/>
        <w:shd w:val="clear" w:color="auto" w:fill="FFFFFF"/>
        <w:spacing w:after="0"/>
        <w:rPr>
          <w:rFonts w:ascii="Times New Roman" w:eastAsia="Times New Roman" w:hAnsi="Times New Roman" w:cs="Times New Roman"/>
          <w:sz w:val="24"/>
          <w:szCs w:val="24"/>
        </w:rPr>
      </w:pP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tblGrid>
      <w:tr w:rsidR="0000100D" w:rsidRPr="00DD6CC1" w:rsidTr="0000100D">
        <w:tc>
          <w:tcPr>
            <w:tcW w:w="5000" w:type="pct"/>
            <w:shd w:val="clear" w:color="auto" w:fill="003366"/>
          </w:tcPr>
          <w:p w:rsidR="0000100D" w:rsidRPr="00DD6CC1" w:rsidRDefault="00CD50C2" w:rsidP="00C13771">
            <w:pPr>
              <w:jc w:val="both"/>
              <w:rPr>
                <w:rFonts w:ascii="Times New Roman" w:hAnsi="Times New Roman" w:cs="Times New Roman"/>
                <w:b/>
                <w:sz w:val="24"/>
                <w:szCs w:val="24"/>
              </w:rPr>
            </w:pPr>
            <w:r w:rsidRPr="00DD6CC1">
              <w:rPr>
                <w:rFonts w:ascii="Times New Roman" w:hAnsi="Times New Roman" w:cs="Times New Roman"/>
                <w:b/>
                <w:sz w:val="24"/>
                <w:szCs w:val="24"/>
              </w:rPr>
              <w:t>Advanced Training Course</w:t>
            </w:r>
          </w:p>
        </w:tc>
      </w:tr>
      <w:tr w:rsidR="0000100D" w:rsidRPr="00DD6CC1" w:rsidTr="0000100D">
        <w:tc>
          <w:tcPr>
            <w:tcW w:w="5000" w:type="pct"/>
            <w:shd w:val="clear" w:color="auto" w:fill="auto"/>
          </w:tcPr>
          <w:p w:rsidR="0000100D" w:rsidRPr="00DD6CC1" w:rsidRDefault="00CD50C2" w:rsidP="00C13771">
            <w:pPr>
              <w:pStyle w:val="NoSpacing"/>
              <w:rPr>
                <w:rFonts w:asciiTheme="majorBidi" w:hAnsiTheme="majorBidi" w:cstheme="majorBidi"/>
                <w:sz w:val="24"/>
                <w:szCs w:val="24"/>
              </w:rPr>
            </w:pPr>
            <w:r w:rsidRPr="00DD6CC1">
              <w:rPr>
                <w:rFonts w:asciiTheme="majorBidi" w:hAnsiTheme="majorBidi" w:cstheme="majorBidi"/>
                <w:b/>
                <w:sz w:val="24"/>
                <w:szCs w:val="24"/>
              </w:rPr>
              <w:t xml:space="preserve">Module 1: </w:t>
            </w:r>
            <w:r w:rsidRPr="00DD6CC1">
              <w:rPr>
                <w:rFonts w:asciiTheme="majorBidi" w:hAnsiTheme="majorBidi" w:cstheme="majorBidi"/>
                <w:sz w:val="24"/>
                <w:szCs w:val="24"/>
              </w:rPr>
              <w:t>Project Management</w:t>
            </w:r>
          </w:p>
          <w:p w:rsidR="0000100D" w:rsidRPr="00DD6CC1" w:rsidRDefault="0000100D"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Project development</w:t>
            </w:r>
          </w:p>
          <w:p w:rsidR="0000100D" w:rsidRPr="00DD6CC1" w:rsidRDefault="0000100D"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Project sustainability</w:t>
            </w:r>
          </w:p>
          <w:p w:rsidR="0000100D" w:rsidRPr="00DD6CC1" w:rsidRDefault="0000100D"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Segregation of duties and tasks with clear workflow</w:t>
            </w:r>
          </w:p>
        </w:tc>
      </w:tr>
      <w:tr w:rsidR="0000100D" w:rsidRPr="00DD6CC1" w:rsidTr="0000100D">
        <w:tc>
          <w:tcPr>
            <w:tcW w:w="5000" w:type="pct"/>
            <w:shd w:val="clear" w:color="auto" w:fill="auto"/>
          </w:tcPr>
          <w:p w:rsidR="0000100D" w:rsidRPr="00DD6CC1" w:rsidRDefault="00CD50C2" w:rsidP="00C13771">
            <w:pPr>
              <w:pStyle w:val="NoSpacing"/>
              <w:rPr>
                <w:rFonts w:asciiTheme="majorBidi" w:hAnsiTheme="majorBidi" w:cstheme="majorBidi"/>
                <w:sz w:val="24"/>
                <w:szCs w:val="24"/>
              </w:rPr>
            </w:pPr>
            <w:r w:rsidRPr="00DD6CC1">
              <w:rPr>
                <w:rFonts w:asciiTheme="majorBidi" w:hAnsiTheme="majorBidi" w:cstheme="majorBidi"/>
                <w:b/>
                <w:sz w:val="24"/>
                <w:szCs w:val="24"/>
              </w:rPr>
              <w:t>Module 2:</w:t>
            </w:r>
            <w:r w:rsidRPr="00DD6CC1">
              <w:rPr>
                <w:rFonts w:asciiTheme="majorBidi" w:hAnsiTheme="majorBidi" w:cstheme="majorBidi"/>
                <w:sz w:val="24"/>
                <w:szCs w:val="24"/>
              </w:rPr>
              <w:t xml:space="preserve"> Monitoring and Evaluation</w:t>
            </w:r>
          </w:p>
          <w:p w:rsidR="0000100D" w:rsidRPr="00DD6CC1" w:rsidRDefault="0000100D" w:rsidP="0000100D">
            <w:pPr>
              <w:pStyle w:val="NoSpacing"/>
              <w:numPr>
                <w:ilvl w:val="0"/>
                <w:numId w:val="31"/>
              </w:numPr>
              <w:rPr>
                <w:rFonts w:asciiTheme="majorBidi" w:hAnsiTheme="majorBidi" w:cstheme="majorBidi"/>
                <w:sz w:val="24"/>
                <w:szCs w:val="24"/>
              </w:rPr>
            </w:pPr>
            <w:r w:rsidRPr="00DD6CC1">
              <w:rPr>
                <w:rFonts w:asciiTheme="majorBidi" w:hAnsiTheme="majorBidi" w:cstheme="majorBidi"/>
                <w:sz w:val="24"/>
                <w:szCs w:val="24"/>
              </w:rPr>
              <w:t>Enhance the understanding of the M&amp;E concept and logic</w:t>
            </w:r>
          </w:p>
          <w:p w:rsidR="0000100D" w:rsidRPr="00DD6CC1" w:rsidRDefault="0000100D" w:rsidP="0000100D">
            <w:pPr>
              <w:pStyle w:val="NoSpacing"/>
              <w:numPr>
                <w:ilvl w:val="0"/>
                <w:numId w:val="31"/>
              </w:numPr>
              <w:rPr>
                <w:rFonts w:asciiTheme="majorBidi" w:hAnsiTheme="majorBidi" w:cstheme="majorBidi"/>
                <w:sz w:val="24"/>
                <w:szCs w:val="24"/>
              </w:rPr>
            </w:pPr>
            <w:r w:rsidRPr="00DD6CC1">
              <w:rPr>
                <w:rFonts w:asciiTheme="majorBidi" w:hAnsiTheme="majorBidi" w:cstheme="majorBidi"/>
                <w:sz w:val="24"/>
                <w:szCs w:val="24"/>
              </w:rPr>
              <w:t>Understand the roles of M&amp;E throughout the program phases</w:t>
            </w:r>
          </w:p>
          <w:p w:rsidR="0000100D" w:rsidRPr="00DD6CC1" w:rsidRDefault="0000100D" w:rsidP="0000100D">
            <w:pPr>
              <w:pStyle w:val="NoSpacing"/>
              <w:numPr>
                <w:ilvl w:val="0"/>
                <w:numId w:val="31"/>
              </w:numPr>
              <w:rPr>
                <w:rFonts w:asciiTheme="majorBidi" w:hAnsiTheme="majorBidi" w:cstheme="majorBidi"/>
                <w:sz w:val="24"/>
                <w:szCs w:val="24"/>
              </w:rPr>
            </w:pPr>
            <w:r w:rsidRPr="00DD6CC1">
              <w:rPr>
                <w:rFonts w:asciiTheme="majorBidi" w:hAnsiTheme="majorBidi" w:cstheme="majorBidi"/>
                <w:sz w:val="24"/>
                <w:szCs w:val="24"/>
              </w:rPr>
              <w:t>Enhance the understanding of the logical frameworks</w:t>
            </w:r>
          </w:p>
          <w:p w:rsidR="0000100D" w:rsidRPr="00DD6CC1" w:rsidRDefault="0000100D" w:rsidP="0000100D">
            <w:pPr>
              <w:pStyle w:val="NoSpacing"/>
              <w:numPr>
                <w:ilvl w:val="0"/>
                <w:numId w:val="31"/>
              </w:numPr>
              <w:rPr>
                <w:rFonts w:asciiTheme="majorBidi" w:hAnsiTheme="majorBidi" w:cstheme="majorBidi"/>
                <w:sz w:val="24"/>
                <w:szCs w:val="24"/>
              </w:rPr>
            </w:pPr>
            <w:r w:rsidRPr="00DD6CC1">
              <w:rPr>
                <w:rFonts w:asciiTheme="majorBidi" w:hAnsiTheme="majorBidi" w:cstheme="majorBidi"/>
                <w:sz w:val="24"/>
                <w:szCs w:val="24"/>
              </w:rPr>
              <w:t>Set up appropriate indicators for measurements</w:t>
            </w:r>
          </w:p>
          <w:p w:rsidR="0000100D" w:rsidRPr="00DD6CC1" w:rsidRDefault="0000100D" w:rsidP="0000100D">
            <w:pPr>
              <w:pStyle w:val="NoSpacing"/>
              <w:numPr>
                <w:ilvl w:val="0"/>
                <w:numId w:val="31"/>
              </w:numPr>
              <w:rPr>
                <w:rFonts w:asciiTheme="majorBidi" w:hAnsiTheme="majorBidi" w:cstheme="majorBidi"/>
                <w:sz w:val="24"/>
                <w:szCs w:val="24"/>
              </w:rPr>
            </w:pPr>
            <w:r w:rsidRPr="00DD6CC1">
              <w:rPr>
                <w:rFonts w:asciiTheme="majorBidi" w:hAnsiTheme="majorBidi" w:cstheme="majorBidi"/>
                <w:sz w:val="24"/>
                <w:szCs w:val="24"/>
              </w:rPr>
              <w:t>Learn about end of project evaluation</w:t>
            </w:r>
          </w:p>
        </w:tc>
      </w:tr>
      <w:tr w:rsidR="0000100D" w:rsidRPr="00DD6CC1" w:rsidTr="0000100D">
        <w:tc>
          <w:tcPr>
            <w:tcW w:w="5000" w:type="pct"/>
            <w:shd w:val="clear" w:color="auto" w:fill="auto"/>
          </w:tcPr>
          <w:p w:rsidR="0000100D" w:rsidRPr="00DD6CC1" w:rsidRDefault="00CD50C2" w:rsidP="00C13771">
            <w:pPr>
              <w:pStyle w:val="NoSpacing"/>
              <w:rPr>
                <w:rFonts w:asciiTheme="majorBidi" w:hAnsiTheme="majorBidi" w:cstheme="majorBidi"/>
                <w:sz w:val="24"/>
                <w:szCs w:val="24"/>
              </w:rPr>
            </w:pPr>
            <w:r w:rsidRPr="00DD6CC1">
              <w:rPr>
                <w:rFonts w:asciiTheme="majorBidi" w:hAnsiTheme="majorBidi" w:cstheme="majorBidi"/>
                <w:b/>
                <w:sz w:val="24"/>
                <w:szCs w:val="24"/>
              </w:rPr>
              <w:t>Module 3:</w:t>
            </w:r>
            <w:r w:rsidRPr="00DD6CC1">
              <w:rPr>
                <w:rFonts w:asciiTheme="majorBidi" w:hAnsiTheme="majorBidi" w:cstheme="majorBidi"/>
                <w:sz w:val="24"/>
                <w:szCs w:val="24"/>
              </w:rPr>
              <w:t xml:space="preserve"> </w:t>
            </w:r>
            <w:r w:rsidR="00BC6E92">
              <w:rPr>
                <w:rFonts w:asciiTheme="majorBidi" w:hAnsiTheme="majorBidi" w:cstheme="majorBidi"/>
                <w:sz w:val="24"/>
                <w:szCs w:val="24"/>
              </w:rPr>
              <w:t>Communication and Media</w:t>
            </w:r>
            <w:r w:rsidRPr="00DD6CC1">
              <w:rPr>
                <w:rFonts w:asciiTheme="majorBidi" w:hAnsiTheme="majorBidi" w:cstheme="majorBidi"/>
                <w:sz w:val="24"/>
                <w:szCs w:val="24"/>
              </w:rPr>
              <w:t xml:space="preserve"> </w:t>
            </w:r>
          </w:p>
          <w:p w:rsidR="0000100D" w:rsidRPr="00DD6CC1" w:rsidRDefault="0000100D"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Identify the nature and role of CSOs in promoting for change</w:t>
            </w:r>
          </w:p>
          <w:p w:rsidR="0000100D" w:rsidRPr="00DD6CC1" w:rsidRDefault="0000100D"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Social media tools</w:t>
            </w:r>
          </w:p>
          <w:p w:rsidR="0000100D" w:rsidRPr="00DD6CC1" w:rsidRDefault="0000100D"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How to deliver a message</w:t>
            </w:r>
          </w:p>
          <w:p w:rsidR="0000100D" w:rsidRPr="00DD6CC1" w:rsidRDefault="0000100D"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Virtual techniques</w:t>
            </w:r>
          </w:p>
          <w:p w:rsidR="0000100D" w:rsidRPr="00DD6CC1" w:rsidRDefault="0000100D" w:rsidP="00C13771">
            <w:pPr>
              <w:pStyle w:val="NoSpacing"/>
              <w:numPr>
                <w:ilvl w:val="0"/>
                <w:numId w:val="25"/>
              </w:numPr>
              <w:rPr>
                <w:rFonts w:asciiTheme="majorBidi" w:hAnsiTheme="majorBidi" w:cstheme="majorBidi"/>
                <w:sz w:val="24"/>
                <w:szCs w:val="24"/>
              </w:rPr>
            </w:pPr>
            <w:r w:rsidRPr="00DD6CC1">
              <w:rPr>
                <w:rFonts w:asciiTheme="majorBidi" w:hAnsiTheme="majorBidi" w:cstheme="majorBidi"/>
                <w:sz w:val="24"/>
                <w:szCs w:val="24"/>
              </w:rPr>
              <w:t>Promotional materials</w:t>
            </w:r>
          </w:p>
        </w:tc>
      </w:tr>
    </w:tbl>
    <w:p w:rsidR="0000100D" w:rsidRDefault="0000100D" w:rsidP="0000100D">
      <w:pPr>
        <w:pStyle w:val="ListParagraph"/>
        <w:shd w:val="clear" w:color="auto" w:fill="FFFFFF"/>
        <w:spacing w:after="0"/>
        <w:rPr>
          <w:rFonts w:ascii="Times New Roman" w:eastAsia="Times New Roman" w:hAnsi="Times New Roman" w:cs="Times New Roman"/>
          <w:sz w:val="24"/>
          <w:szCs w:val="24"/>
        </w:rPr>
      </w:pPr>
    </w:p>
    <w:p w:rsidR="00DD6CC1" w:rsidRPr="00DD6CC1" w:rsidRDefault="00CD4675" w:rsidP="00DD6CC1">
      <w:pPr>
        <w:pStyle w:val="ListParagraph"/>
        <w:numPr>
          <w:ilvl w:val="0"/>
          <w:numId w:val="22"/>
        </w:numPr>
        <w:shd w:val="clear" w:color="auto" w:fill="FFFFFF"/>
        <w:spacing w:after="0"/>
        <w:jc w:val="both"/>
        <w:rPr>
          <w:rFonts w:ascii="Times New Roman" w:eastAsia="Times New Roman" w:hAnsi="Times New Roman" w:cs="Times New Roman"/>
          <w:sz w:val="24"/>
          <w:szCs w:val="24"/>
        </w:rPr>
      </w:pPr>
      <w:r w:rsidRPr="00572F0D">
        <w:rPr>
          <w:rFonts w:ascii="Times New Roman" w:eastAsia="Times New Roman" w:hAnsi="Times New Roman" w:cs="Times New Roman"/>
          <w:sz w:val="24"/>
          <w:szCs w:val="24"/>
        </w:rPr>
        <w:t>Nine</w:t>
      </w:r>
      <w:r w:rsidR="0000100D">
        <w:rPr>
          <w:rFonts w:ascii="Times New Roman" w:eastAsia="Times New Roman" w:hAnsi="Times New Roman" w:cs="Times New Roman"/>
          <w:sz w:val="24"/>
          <w:szCs w:val="24"/>
        </w:rPr>
        <w:t xml:space="preserve"> </w:t>
      </w:r>
      <w:r w:rsidRPr="00572F0D">
        <w:rPr>
          <w:rFonts w:ascii="Times New Roman" w:eastAsia="Times New Roman" w:hAnsi="Times New Roman" w:cs="Times New Roman"/>
          <w:sz w:val="24"/>
          <w:szCs w:val="24"/>
        </w:rPr>
        <w:t>individual webinar courses</w:t>
      </w:r>
      <w:r>
        <w:rPr>
          <w:rFonts w:ascii="Times New Roman" w:eastAsia="Times New Roman" w:hAnsi="Times New Roman" w:cs="Times New Roman"/>
          <w:sz w:val="24"/>
          <w:szCs w:val="24"/>
        </w:rPr>
        <w:t xml:space="preserve"> </w:t>
      </w:r>
      <w:r w:rsidR="0000100D">
        <w:rPr>
          <w:rFonts w:ascii="Times New Roman" w:eastAsia="Times New Roman" w:hAnsi="Times New Roman" w:cs="Times New Roman"/>
          <w:sz w:val="24"/>
          <w:szCs w:val="24"/>
        </w:rPr>
        <w:t>covering topics listed in the table below</w:t>
      </w:r>
      <w:r>
        <w:rPr>
          <w:rFonts w:ascii="Times New Roman" w:eastAsia="Times New Roman" w:hAnsi="Times New Roman" w:cs="Times New Roman"/>
          <w:sz w:val="24"/>
          <w:szCs w:val="24"/>
        </w:rPr>
        <w:t xml:space="preserve"> </w:t>
      </w:r>
      <w:r w:rsidR="004801A7">
        <w:rPr>
          <w:rFonts w:ascii="Times New Roman" w:eastAsia="Times New Roman" w:hAnsi="Times New Roman" w:cs="Times New Roman"/>
          <w:sz w:val="24"/>
          <w:szCs w:val="24"/>
        </w:rPr>
        <w:t xml:space="preserve">are to be designed and delivered </w:t>
      </w:r>
      <w:r>
        <w:rPr>
          <w:rFonts w:ascii="Times New Roman" w:eastAsia="Times New Roman" w:hAnsi="Times New Roman" w:cs="Times New Roman"/>
          <w:sz w:val="24"/>
          <w:szCs w:val="24"/>
        </w:rPr>
        <w:t>online to CSOs identified by IRD</w:t>
      </w:r>
      <w:r w:rsidR="0061596F">
        <w:rPr>
          <w:rFonts w:ascii="Times New Roman" w:eastAsia="Times New Roman" w:hAnsi="Times New Roman" w:cs="Times New Roman"/>
          <w:sz w:val="24"/>
          <w:szCs w:val="24"/>
        </w:rPr>
        <w:t>.</w:t>
      </w:r>
      <w:r w:rsidR="0000100D">
        <w:rPr>
          <w:rFonts w:ascii="Times New Roman" w:eastAsia="Times New Roman" w:hAnsi="Times New Roman" w:cs="Times New Roman"/>
          <w:sz w:val="24"/>
          <w:szCs w:val="24"/>
        </w:rPr>
        <w:t xml:space="preserve"> </w:t>
      </w:r>
      <w:r w:rsidR="0000100D" w:rsidRPr="0000100D">
        <w:rPr>
          <w:rFonts w:ascii="Times New Roman" w:hAnsi="Times New Roman" w:cs="Times New Roman"/>
          <w:sz w:val="24"/>
          <w:szCs w:val="24"/>
        </w:rPr>
        <w:t xml:space="preserve">Each webinar </w:t>
      </w:r>
      <w:r w:rsidR="00CD50C2">
        <w:rPr>
          <w:rFonts w:ascii="Times New Roman" w:hAnsi="Times New Roman" w:cs="Times New Roman"/>
          <w:sz w:val="24"/>
          <w:szCs w:val="24"/>
        </w:rPr>
        <w:t>should</w:t>
      </w:r>
      <w:r w:rsidR="0000100D" w:rsidRPr="0000100D">
        <w:rPr>
          <w:rFonts w:ascii="Times New Roman" w:hAnsi="Times New Roman" w:cs="Times New Roman"/>
          <w:sz w:val="24"/>
          <w:szCs w:val="24"/>
        </w:rPr>
        <w:t xml:space="preserve"> last</w:t>
      </w:r>
      <w:r w:rsidR="00CD50C2">
        <w:rPr>
          <w:rFonts w:ascii="Times New Roman" w:hAnsi="Times New Roman" w:cs="Times New Roman"/>
          <w:sz w:val="24"/>
          <w:szCs w:val="24"/>
        </w:rPr>
        <w:t xml:space="preserve"> up to one</w:t>
      </w:r>
      <w:r w:rsidR="0000100D" w:rsidRPr="0000100D">
        <w:rPr>
          <w:rFonts w:ascii="Times New Roman" w:hAnsi="Times New Roman" w:cs="Times New Roman"/>
          <w:sz w:val="24"/>
          <w:szCs w:val="24"/>
        </w:rPr>
        <w:t xml:space="preserve"> day </w:t>
      </w:r>
      <w:r w:rsidR="00CD50C2">
        <w:rPr>
          <w:rFonts w:ascii="Times New Roman" w:hAnsi="Times New Roman" w:cs="Times New Roman"/>
          <w:sz w:val="24"/>
          <w:szCs w:val="24"/>
        </w:rPr>
        <w:t xml:space="preserve">and it will require at least one trainer specialized (certified) </w:t>
      </w:r>
      <w:r w:rsidR="00DD6CC1">
        <w:rPr>
          <w:rFonts w:ascii="Times New Roman" w:hAnsi="Times New Roman" w:cs="Times New Roman"/>
          <w:sz w:val="24"/>
          <w:szCs w:val="24"/>
        </w:rPr>
        <w:t>in</w:t>
      </w:r>
      <w:r w:rsidR="00CD50C2">
        <w:rPr>
          <w:rFonts w:ascii="Times New Roman" w:hAnsi="Times New Roman" w:cs="Times New Roman"/>
          <w:sz w:val="24"/>
          <w:szCs w:val="24"/>
        </w:rPr>
        <w:t xml:space="preserve"> the webinar topics. </w:t>
      </w:r>
      <w:r w:rsidR="0000100D" w:rsidRPr="0000100D">
        <w:rPr>
          <w:rFonts w:ascii="Times New Roman" w:hAnsi="Times New Roman" w:cs="Times New Roman"/>
          <w:sz w:val="24"/>
          <w:szCs w:val="24"/>
        </w:rPr>
        <w:t>The webinar sessions will be in Arabic. All webinar materials must be provided to IRD Program Manager in English and Arabic on a CD ROM 10 days prior to the webinar session.</w:t>
      </w:r>
      <w:r w:rsidR="00DD6CC1">
        <w:rPr>
          <w:rFonts w:ascii="Times New Roman" w:hAnsi="Times New Roman" w:cs="Times New Roman"/>
          <w:sz w:val="24"/>
          <w:szCs w:val="24"/>
        </w:rPr>
        <w:t xml:space="preserve"> IRD reserves the right to revise and/or amend the webinars material if deemed necessary.</w:t>
      </w:r>
    </w:p>
    <w:p w:rsidR="0000100D" w:rsidRPr="0000100D" w:rsidRDefault="0000100D" w:rsidP="00DD6CC1">
      <w:pPr>
        <w:pStyle w:val="ListParagraph"/>
        <w:shd w:val="clear" w:color="auto" w:fill="FFFFFF"/>
        <w:spacing w:after="0"/>
        <w:rPr>
          <w:rFonts w:ascii="Times New Roman" w:eastAsia="Times New Roman" w:hAnsi="Times New Roman" w:cs="Times New Roman"/>
          <w:sz w:val="24"/>
          <w:szCs w:val="24"/>
        </w:rPr>
      </w:pPr>
      <w:r w:rsidRPr="0000100D">
        <w:rPr>
          <w:rFonts w:ascii="Times New Roman" w:hAnsi="Times New Roman" w:cs="Times New Roman"/>
          <w:sz w:val="24"/>
          <w:szCs w:val="24"/>
        </w:rPr>
        <w:t xml:space="preserve">  </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tblGrid>
      <w:tr w:rsidR="0000100D" w:rsidRPr="00DD6CC1" w:rsidTr="0000100D">
        <w:tc>
          <w:tcPr>
            <w:tcW w:w="5000" w:type="pct"/>
            <w:shd w:val="clear" w:color="auto" w:fill="003366"/>
          </w:tcPr>
          <w:p w:rsidR="0000100D" w:rsidRPr="00DD6CC1" w:rsidRDefault="00DD6CC1" w:rsidP="00C13771">
            <w:pPr>
              <w:jc w:val="both"/>
              <w:rPr>
                <w:rFonts w:ascii="Times New Roman" w:hAnsi="Times New Roman" w:cs="Times New Roman"/>
                <w:sz w:val="24"/>
                <w:szCs w:val="24"/>
              </w:rPr>
            </w:pPr>
            <w:r>
              <w:rPr>
                <w:rFonts w:ascii="Times New Roman" w:hAnsi="Times New Roman" w:cs="Times New Roman"/>
                <w:b/>
                <w:sz w:val="24"/>
                <w:szCs w:val="24"/>
              </w:rPr>
              <w:lastRenderedPageBreak/>
              <w:t>Webinars</w:t>
            </w:r>
          </w:p>
        </w:tc>
      </w:tr>
      <w:tr w:rsidR="0000100D" w:rsidRPr="00DD6CC1" w:rsidTr="0000100D">
        <w:tc>
          <w:tcPr>
            <w:tcW w:w="5000" w:type="pct"/>
            <w:shd w:val="clear" w:color="auto" w:fill="auto"/>
          </w:tcPr>
          <w:p w:rsidR="0000100D" w:rsidRPr="00DD6CC1" w:rsidRDefault="0000100D" w:rsidP="00C13771">
            <w:pPr>
              <w:pStyle w:val="NoSpacing"/>
              <w:rPr>
                <w:rFonts w:asciiTheme="majorBidi" w:hAnsiTheme="majorBidi" w:cstheme="majorBidi"/>
                <w:sz w:val="24"/>
                <w:szCs w:val="24"/>
              </w:rPr>
            </w:pPr>
            <w:r w:rsidRPr="00DD6CC1">
              <w:rPr>
                <w:rFonts w:asciiTheme="majorBidi" w:hAnsiTheme="majorBidi" w:cstheme="majorBidi"/>
                <w:sz w:val="24"/>
                <w:szCs w:val="24"/>
              </w:rPr>
              <w:t>Peace building</w:t>
            </w:r>
          </w:p>
        </w:tc>
      </w:tr>
      <w:tr w:rsidR="0000100D" w:rsidRPr="00DD6CC1" w:rsidTr="0000100D">
        <w:tc>
          <w:tcPr>
            <w:tcW w:w="5000" w:type="pct"/>
            <w:shd w:val="clear" w:color="auto" w:fill="auto"/>
          </w:tcPr>
          <w:p w:rsidR="0000100D" w:rsidRPr="00DD6CC1" w:rsidRDefault="0000100D" w:rsidP="00C13771">
            <w:pPr>
              <w:pStyle w:val="NoSpacing"/>
              <w:rPr>
                <w:rFonts w:asciiTheme="majorBidi" w:hAnsiTheme="majorBidi" w:cstheme="majorBidi"/>
                <w:sz w:val="24"/>
                <w:szCs w:val="24"/>
              </w:rPr>
            </w:pPr>
            <w:r w:rsidRPr="00DD6CC1">
              <w:rPr>
                <w:rFonts w:asciiTheme="majorBidi" w:hAnsiTheme="majorBidi" w:cstheme="majorBidi"/>
                <w:sz w:val="24"/>
                <w:szCs w:val="24"/>
              </w:rPr>
              <w:t>Working in conflict zones</w:t>
            </w:r>
          </w:p>
        </w:tc>
      </w:tr>
      <w:tr w:rsidR="0000100D" w:rsidRPr="00DD6CC1" w:rsidTr="0000100D">
        <w:tc>
          <w:tcPr>
            <w:tcW w:w="5000" w:type="pct"/>
            <w:shd w:val="clear" w:color="auto" w:fill="auto"/>
          </w:tcPr>
          <w:p w:rsidR="0000100D" w:rsidRPr="00DD6CC1" w:rsidRDefault="0000100D" w:rsidP="00C13771">
            <w:pPr>
              <w:pStyle w:val="NoSpacing"/>
              <w:rPr>
                <w:rFonts w:asciiTheme="majorBidi" w:hAnsiTheme="majorBidi" w:cstheme="majorBidi"/>
                <w:sz w:val="24"/>
                <w:szCs w:val="24"/>
              </w:rPr>
            </w:pPr>
            <w:r w:rsidRPr="00DD6CC1">
              <w:rPr>
                <w:rFonts w:asciiTheme="majorBidi" w:hAnsiTheme="majorBidi" w:cstheme="majorBidi"/>
                <w:sz w:val="24"/>
                <w:szCs w:val="24"/>
              </w:rPr>
              <w:t>International convention on human rights</w:t>
            </w:r>
          </w:p>
        </w:tc>
      </w:tr>
      <w:tr w:rsidR="0000100D" w:rsidRPr="00DD6CC1" w:rsidTr="0000100D">
        <w:tc>
          <w:tcPr>
            <w:tcW w:w="5000" w:type="pct"/>
            <w:shd w:val="clear" w:color="auto" w:fill="auto"/>
          </w:tcPr>
          <w:p w:rsidR="0000100D" w:rsidRPr="00DD6CC1" w:rsidRDefault="0000100D" w:rsidP="00C13771">
            <w:pPr>
              <w:pStyle w:val="NoSpacing"/>
              <w:rPr>
                <w:rFonts w:asciiTheme="majorBidi" w:hAnsiTheme="majorBidi" w:cstheme="majorBidi"/>
                <w:sz w:val="24"/>
                <w:szCs w:val="24"/>
              </w:rPr>
            </w:pPr>
            <w:r w:rsidRPr="00DD6CC1">
              <w:rPr>
                <w:rFonts w:asciiTheme="majorBidi" w:hAnsiTheme="majorBidi" w:cstheme="majorBidi"/>
                <w:sz w:val="24"/>
                <w:szCs w:val="24"/>
              </w:rPr>
              <w:t>How to overcome mental problems and depression</w:t>
            </w:r>
          </w:p>
        </w:tc>
      </w:tr>
      <w:tr w:rsidR="0000100D" w:rsidRPr="00DD6CC1" w:rsidTr="0000100D">
        <w:tc>
          <w:tcPr>
            <w:tcW w:w="5000" w:type="pct"/>
            <w:shd w:val="clear" w:color="auto" w:fill="auto"/>
          </w:tcPr>
          <w:p w:rsidR="0000100D" w:rsidRPr="00DD6CC1" w:rsidRDefault="0000100D" w:rsidP="00C13771">
            <w:pPr>
              <w:pStyle w:val="NoSpacing"/>
              <w:rPr>
                <w:rFonts w:asciiTheme="majorBidi" w:hAnsiTheme="majorBidi" w:cstheme="majorBidi"/>
                <w:sz w:val="24"/>
                <w:szCs w:val="24"/>
              </w:rPr>
            </w:pPr>
            <w:r w:rsidRPr="00DD6CC1">
              <w:rPr>
                <w:rFonts w:asciiTheme="majorBidi" w:hAnsiTheme="majorBidi" w:cstheme="majorBidi"/>
                <w:sz w:val="24"/>
                <w:szCs w:val="24"/>
              </w:rPr>
              <w:t>Renewable energy</w:t>
            </w:r>
          </w:p>
        </w:tc>
      </w:tr>
      <w:tr w:rsidR="0000100D" w:rsidRPr="00DD6CC1" w:rsidTr="0000100D">
        <w:tc>
          <w:tcPr>
            <w:tcW w:w="5000" w:type="pct"/>
            <w:shd w:val="clear" w:color="auto" w:fill="auto"/>
          </w:tcPr>
          <w:p w:rsidR="0000100D" w:rsidRPr="00DD6CC1" w:rsidRDefault="0000100D" w:rsidP="00C13771">
            <w:pPr>
              <w:pStyle w:val="NoSpacing"/>
              <w:rPr>
                <w:rFonts w:asciiTheme="majorBidi" w:hAnsiTheme="majorBidi" w:cstheme="majorBidi"/>
                <w:sz w:val="24"/>
                <w:szCs w:val="24"/>
              </w:rPr>
            </w:pPr>
            <w:r w:rsidRPr="00DD6CC1">
              <w:rPr>
                <w:rFonts w:asciiTheme="majorBidi" w:hAnsiTheme="majorBidi" w:cstheme="majorBidi"/>
                <w:sz w:val="24"/>
                <w:szCs w:val="24"/>
              </w:rPr>
              <w:t>Conflict resolution</w:t>
            </w:r>
          </w:p>
        </w:tc>
      </w:tr>
      <w:tr w:rsidR="0000100D" w:rsidRPr="00DD6CC1" w:rsidTr="0000100D">
        <w:tc>
          <w:tcPr>
            <w:tcW w:w="5000" w:type="pct"/>
            <w:shd w:val="clear" w:color="auto" w:fill="auto"/>
          </w:tcPr>
          <w:p w:rsidR="0000100D" w:rsidRPr="00DD6CC1" w:rsidRDefault="0000100D" w:rsidP="00C13771">
            <w:pPr>
              <w:pStyle w:val="NoSpacing"/>
              <w:rPr>
                <w:rFonts w:asciiTheme="majorBidi" w:hAnsiTheme="majorBidi" w:cstheme="majorBidi"/>
                <w:sz w:val="24"/>
                <w:szCs w:val="24"/>
              </w:rPr>
            </w:pPr>
            <w:r w:rsidRPr="00DD6CC1">
              <w:rPr>
                <w:rFonts w:asciiTheme="majorBidi" w:hAnsiTheme="majorBidi" w:cstheme="majorBidi"/>
                <w:sz w:val="24"/>
                <w:szCs w:val="24"/>
              </w:rPr>
              <w:t>Children referral protection</w:t>
            </w:r>
          </w:p>
        </w:tc>
      </w:tr>
      <w:tr w:rsidR="0000100D" w:rsidRPr="00DD6CC1" w:rsidTr="0000100D">
        <w:tc>
          <w:tcPr>
            <w:tcW w:w="5000" w:type="pct"/>
            <w:shd w:val="clear" w:color="auto" w:fill="auto"/>
          </w:tcPr>
          <w:p w:rsidR="0000100D" w:rsidRPr="00DD6CC1" w:rsidRDefault="0000100D" w:rsidP="00C13771">
            <w:pPr>
              <w:pStyle w:val="NoSpacing"/>
              <w:rPr>
                <w:rFonts w:asciiTheme="majorBidi" w:hAnsiTheme="majorBidi" w:cstheme="majorBidi"/>
                <w:sz w:val="24"/>
                <w:szCs w:val="24"/>
              </w:rPr>
            </w:pPr>
            <w:r w:rsidRPr="00DD6CC1">
              <w:rPr>
                <w:rFonts w:asciiTheme="majorBidi" w:hAnsiTheme="majorBidi" w:cstheme="majorBidi"/>
                <w:sz w:val="24"/>
                <w:szCs w:val="24"/>
              </w:rPr>
              <w:t>Advocacy for children rights</w:t>
            </w:r>
          </w:p>
        </w:tc>
      </w:tr>
      <w:tr w:rsidR="0000100D" w:rsidRPr="00DD6CC1" w:rsidTr="0000100D">
        <w:tc>
          <w:tcPr>
            <w:tcW w:w="5000" w:type="pct"/>
            <w:shd w:val="clear" w:color="auto" w:fill="auto"/>
          </w:tcPr>
          <w:p w:rsidR="0000100D" w:rsidRPr="00DD6CC1" w:rsidRDefault="0000100D" w:rsidP="00C13771">
            <w:pPr>
              <w:pStyle w:val="NoSpacing"/>
              <w:rPr>
                <w:rFonts w:asciiTheme="majorBidi" w:hAnsiTheme="majorBidi" w:cstheme="majorBidi"/>
                <w:sz w:val="24"/>
                <w:szCs w:val="24"/>
              </w:rPr>
            </w:pPr>
            <w:r w:rsidRPr="00DD6CC1">
              <w:rPr>
                <w:rFonts w:asciiTheme="majorBidi" w:hAnsiTheme="majorBidi" w:cstheme="majorBidi"/>
                <w:sz w:val="24"/>
                <w:szCs w:val="24"/>
              </w:rPr>
              <w:t>Extraction of raw materials</w:t>
            </w:r>
          </w:p>
        </w:tc>
      </w:tr>
    </w:tbl>
    <w:p w:rsidR="0000100D" w:rsidRPr="00A7456E" w:rsidRDefault="0000100D" w:rsidP="0000100D">
      <w:pPr>
        <w:pStyle w:val="ListParagraph"/>
        <w:shd w:val="clear" w:color="auto" w:fill="FFFFFF"/>
        <w:spacing w:after="0"/>
        <w:rPr>
          <w:rFonts w:ascii="Times New Roman" w:eastAsia="Times New Roman" w:hAnsi="Times New Roman" w:cs="Times New Roman"/>
          <w:sz w:val="24"/>
          <w:szCs w:val="24"/>
        </w:rPr>
      </w:pPr>
    </w:p>
    <w:p w:rsidR="0000100D" w:rsidRDefault="00732826" w:rsidP="00DD6CC1">
      <w:pPr>
        <w:pStyle w:val="ListParagraph"/>
        <w:numPr>
          <w:ilvl w:val="0"/>
          <w:numId w:val="22"/>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The selected service provider must d</w:t>
      </w:r>
      <w:r w:rsidR="00DD6CC1">
        <w:rPr>
          <w:rFonts w:ascii="Times New Roman" w:hAnsi="Times New Roman" w:cs="Times New Roman"/>
          <w:sz w:val="24"/>
          <w:szCs w:val="24"/>
        </w:rPr>
        <w:t>emonstrate technical capacity</w:t>
      </w:r>
      <w:r>
        <w:rPr>
          <w:rFonts w:ascii="Times New Roman" w:hAnsi="Times New Roman" w:cs="Times New Roman"/>
          <w:sz w:val="24"/>
          <w:szCs w:val="24"/>
        </w:rPr>
        <w:t xml:space="preserve"> in each training component</w:t>
      </w:r>
      <w:r w:rsidR="00DD6CC1">
        <w:rPr>
          <w:rFonts w:ascii="Times New Roman" w:hAnsi="Times New Roman" w:cs="Times New Roman"/>
          <w:sz w:val="24"/>
          <w:szCs w:val="24"/>
        </w:rPr>
        <w:t xml:space="preserve"> and topic</w:t>
      </w:r>
      <w:r>
        <w:rPr>
          <w:rFonts w:ascii="Times New Roman" w:hAnsi="Times New Roman" w:cs="Times New Roman"/>
          <w:sz w:val="24"/>
          <w:szCs w:val="24"/>
        </w:rPr>
        <w:t xml:space="preserve"> by</w:t>
      </w:r>
      <w:r w:rsidR="00A7456E" w:rsidRPr="00A7456E">
        <w:rPr>
          <w:rFonts w:ascii="Times New Roman" w:hAnsi="Times New Roman" w:cs="Times New Roman"/>
          <w:sz w:val="24"/>
          <w:szCs w:val="24"/>
        </w:rPr>
        <w:t xml:space="preserve"> providing experienced </w:t>
      </w:r>
      <w:r w:rsidR="00DD6CC1">
        <w:rPr>
          <w:rFonts w:ascii="Times New Roman" w:hAnsi="Times New Roman" w:cs="Times New Roman"/>
          <w:sz w:val="24"/>
          <w:szCs w:val="24"/>
        </w:rPr>
        <w:t xml:space="preserve">and certified </w:t>
      </w:r>
      <w:r w:rsidR="00A7456E" w:rsidRPr="00A7456E">
        <w:rPr>
          <w:rFonts w:ascii="Times New Roman" w:hAnsi="Times New Roman" w:cs="Times New Roman"/>
          <w:sz w:val="24"/>
          <w:szCs w:val="24"/>
        </w:rPr>
        <w:t>trainers</w:t>
      </w:r>
      <w:r w:rsidR="00F57409">
        <w:rPr>
          <w:rFonts w:ascii="Times New Roman" w:hAnsi="Times New Roman" w:cs="Times New Roman"/>
          <w:sz w:val="24"/>
          <w:szCs w:val="24"/>
        </w:rPr>
        <w:t xml:space="preserve"> and facilitators</w:t>
      </w:r>
      <w:r>
        <w:rPr>
          <w:rFonts w:ascii="Times New Roman" w:hAnsi="Times New Roman" w:cs="Times New Roman"/>
          <w:sz w:val="24"/>
          <w:szCs w:val="24"/>
        </w:rPr>
        <w:t xml:space="preserve"> with substantial knowledge and understanding of the </w:t>
      </w:r>
      <w:r w:rsidR="00CD4675">
        <w:rPr>
          <w:rFonts w:ascii="Times New Roman" w:hAnsi="Times New Roman" w:cs="Times New Roman"/>
          <w:sz w:val="24"/>
          <w:szCs w:val="24"/>
        </w:rPr>
        <w:t xml:space="preserve">context of Syrian conflict i.e. the selected service provider may consider engaging Syrian nationals as trainers </w:t>
      </w:r>
      <w:r w:rsidR="00DD6CC1">
        <w:rPr>
          <w:rFonts w:ascii="Times New Roman" w:hAnsi="Times New Roman" w:cs="Times New Roman"/>
          <w:sz w:val="24"/>
          <w:szCs w:val="24"/>
        </w:rPr>
        <w:t>and/</w:t>
      </w:r>
      <w:r w:rsidR="00CD4675">
        <w:rPr>
          <w:rFonts w:ascii="Times New Roman" w:hAnsi="Times New Roman" w:cs="Times New Roman"/>
          <w:sz w:val="24"/>
          <w:szCs w:val="24"/>
        </w:rPr>
        <w:t>or facilitators.</w:t>
      </w:r>
    </w:p>
    <w:p w:rsidR="00732826" w:rsidRDefault="00732826" w:rsidP="0000100D">
      <w:pPr>
        <w:pStyle w:val="ListParagraph"/>
        <w:shd w:val="clear" w:color="auto" w:fill="FFFFFF"/>
        <w:spacing w:after="0"/>
        <w:rPr>
          <w:rFonts w:ascii="Times New Roman" w:hAnsi="Times New Roman" w:cs="Times New Roman"/>
          <w:sz w:val="24"/>
          <w:szCs w:val="24"/>
        </w:rPr>
      </w:pPr>
    </w:p>
    <w:p w:rsidR="00DD6CC1" w:rsidRDefault="00A7456E" w:rsidP="00DD6CC1">
      <w:pPr>
        <w:pStyle w:val="ListParagraph"/>
        <w:numPr>
          <w:ilvl w:val="0"/>
          <w:numId w:val="22"/>
        </w:numPr>
        <w:shd w:val="clear" w:color="auto" w:fill="FFFFFF"/>
        <w:spacing w:after="0"/>
        <w:jc w:val="both"/>
        <w:rPr>
          <w:rFonts w:ascii="Times New Roman" w:hAnsi="Times New Roman" w:cs="Times New Roman"/>
          <w:sz w:val="24"/>
          <w:szCs w:val="24"/>
        </w:rPr>
      </w:pPr>
      <w:r w:rsidRPr="00A7456E">
        <w:rPr>
          <w:rFonts w:ascii="Times New Roman" w:hAnsi="Times New Roman" w:cs="Times New Roman"/>
          <w:sz w:val="24"/>
          <w:szCs w:val="24"/>
        </w:rPr>
        <w:t xml:space="preserve">In many cases, </w:t>
      </w:r>
      <w:r w:rsidR="00DD6CC1">
        <w:rPr>
          <w:rFonts w:ascii="Times New Roman" w:hAnsi="Times New Roman" w:cs="Times New Roman"/>
          <w:sz w:val="24"/>
          <w:szCs w:val="24"/>
        </w:rPr>
        <w:t xml:space="preserve">CSO’s </w:t>
      </w:r>
      <w:r w:rsidRPr="00A7456E">
        <w:rPr>
          <w:rFonts w:ascii="Times New Roman" w:hAnsi="Times New Roman" w:cs="Times New Roman"/>
          <w:sz w:val="24"/>
          <w:szCs w:val="24"/>
        </w:rPr>
        <w:t>trainees are volunteers or have limited experience and have varying levels of education and experience</w:t>
      </w:r>
      <w:r w:rsidR="00732826">
        <w:rPr>
          <w:rFonts w:ascii="Times New Roman" w:hAnsi="Times New Roman" w:cs="Times New Roman"/>
          <w:sz w:val="24"/>
          <w:szCs w:val="24"/>
        </w:rPr>
        <w:t>, thus the traini</w:t>
      </w:r>
      <w:r w:rsidR="00DD6CC1">
        <w:rPr>
          <w:rFonts w:ascii="Times New Roman" w:hAnsi="Times New Roman" w:cs="Times New Roman"/>
          <w:sz w:val="24"/>
          <w:szCs w:val="24"/>
        </w:rPr>
        <w:t>ng methodology and tools are very important aspect of the training design and it will be closely reviewed and assessed by IRD’s evaluation committee.</w:t>
      </w:r>
    </w:p>
    <w:p w:rsidR="00A7456E" w:rsidRPr="00A7456E" w:rsidRDefault="00DD6CC1" w:rsidP="00DD6CC1">
      <w:pPr>
        <w:pStyle w:val="ListParagraph"/>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r w:rsidR="00A7456E" w:rsidRPr="00A7456E">
        <w:rPr>
          <w:rFonts w:ascii="Times New Roman" w:hAnsi="Times New Roman" w:cs="Times New Roman"/>
          <w:sz w:val="24"/>
          <w:szCs w:val="24"/>
        </w:rPr>
        <w:t xml:space="preserve"> </w:t>
      </w:r>
    </w:p>
    <w:p w:rsidR="00613C89" w:rsidRDefault="00A7456E" w:rsidP="00DD6CC1">
      <w:pPr>
        <w:pStyle w:val="ListParagraph"/>
        <w:numPr>
          <w:ilvl w:val="0"/>
          <w:numId w:val="22"/>
        </w:numPr>
        <w:shd w:val="clear" w:color="auto" w:fill="FFFFFF"/>
        <w:spacing w:after="0"/>
        <w:jc w:val="both"/>
        <w:rPr>
          <w:rFonts w:ascii="Times New Roman" w:hAnsi="Times New Roman" w:cs="Times New Roman"/>
          <w:sz w:val="24"/>
          <w:szCs w:val="24"/>
        </w:rPr>
      </w:pPr>
      <w:r w:rsidRPr="00A7456E">
        <w:rPr>
          <w:rFonts w:ascii="Times New Roman" w:hAnsi="Times New Roman" w:cs="Times New Roman"/>
          <w:sz w:val="24"/>
          <w:szCs w:val="24"/>
        </w:rPr>
        <w:t xml:space="preserve">Training </w:t>
      </w:r>
      <w:r w:rsidR="00732826">
        <w:rPr>
          <w:rFonts w:ascii="Times New Roman" w:hAnsi="Times New Roman" w:cs="Times New Roman"/>
          <w:sz w:val="24"/>
          <w:szCs w:val="24"/>
        </w:rPr>
        <w:t xml:space="preserve">services </w:t>
      </w:r>
      <w:r w:rsidRPr="00A7456E">
        <w:rPr>
          <w:rFonts w:ascii="Times New Roman" w:hAnsi="Times New Roman" w:cs="Times New Roman"/>
          <w:sz w:val="24"/>
          <w:szCs w:val="24"/>
        </w:rPr>
        <w:t>will be provided in Arabic</w:t>
      </w:r>
      <w:r w:rsidR="00732826">
        <w:rPr>
          <w:rFonts w:ascii="Times New Roman" w:hAnsi="Times New Roman" w:cs="Times New Roman"/>
          <w:sz w:val="24"/>
          <w:szCs w:val="24"/>
        </w:rPr>
        <w:t xml:space="preserve"> language</w:t>
      </w:r>
      <w:r w:rsidRPr="00A7456E">
        <w:rPr>
          <w:rFonts w:ascii="Times New Roman" w:hAnsi="Times New Roman" w:cs="Times New Roman"/>
          <w:sz w:val="24"/>
          <w:szCs w:val="24"/>
        </w:rPr>
        <w:t xml:space="preserve"> but </w:t>
      </w:r>
      <w:r w:rsidR="00732826">
        <w:rPr>
          <w:rFonts w:ascii="Times New Roman" w:hAnsi="Times New Roman" w:cs="Times New Roman"/>
          <w:sz w:val="24"/>
          <w:szCs w:val="24"/>
        </w:rPr>
        <w:t xml:space="preserve">the </w:t>
      </w:r>
      <w:r w:rsidRPr="00A7456E">
        <w:rPr>
          <w:rFonts w:ascii="Times New Roman" w:hAnsi="Times New Roman" w:cs="Times New Roman"/>
          <w:sz w:val="24"/>
          <w:szCs w:val="24"/>
        </w:rPr>
        <w:t xml:space="preserve">training materials are to be </w:t>
      </w:r>
      <w:r w:rsidR="005C108A">
        <w:rPr>
          <w:rFonts w:ascii="Times New Roman" w:hAnsi="Times New Roman" w:cs="Times New Roman"/>
          <w:sz w:val="24"/>
          <w:szCs w:val="24"/>
        </w:rPr>
        <w:t>developed</w:t>
      </w:r>
      <w:r w:rsidR="005C108A" w:rsidRPr="00A7456E">
        <w:rPr>
          <w:rFonts w:ascii="Times New Roman" w:hAnsi="Times New Roman" w:cs="Times New Roman"/>
          <w:sz w:val="24"/>
          <w:szCs w:val="24"/>
        </w:rPr>
        <w:t xml:space="preserve"> </w:t>
      </w:r>
      <w:r w:rsidRPr="00A7456E">
        <w:rPr>
          <w:rFonts w:ascii="Times New Roman" w:hAnsi="Times New Roman" w:cs="Times New Roman"/>
          <w:sz w:val="24"/>
          <w:szCs w:val="24"/>
        </w:rPr>
        <w:t xml:space="preserve">in </w:t>
      </w:r>
      <w:r w:rsidR="00FA4B67">
        <w:rPr>
          <w:rFonts w:ascii="Times New Roman" w:hAnsi="Times New Roman" w:cs="Times New Roman"/>
          <w:sz w:val="24"/>
          <w:szCs w:val="24"/>
        </w:rPr>
        <w:t xml:space="preserve">both </w:t>
      </w:r>
      <w:r w:rsidRPr="00A7456E">
        <w:rPr>
          <w:rFonts w:ascii="Times New Roman" w:hAnsi="Times New Roman" w:cs="Times New Roman"/>
          <w:sz w:val="24"/>
          <w:szCs w:val="24"/>
        </w:rPr>
        <w:t>Arabic and English</w:t>
      </w:r>
      <w:r w:rsidR="00FA4B67">
        <w:rPr>
          <w:rFonts w:ascii="Times New Roman" w:hAnsi="Times New Roman" w:cs="Times New Roman"/>
          <w:sz w:val="24"/>
          <w:szCs w:val="24"/>
        </w:rPr>
        <w:t xml:space="preserve"> language</w:t>
      </w:r>
      <w:r w:rsidR="00CD4675">
        <w:rPr>
          <w:rFonts w:ascii="Times New Roman" w:hAnsi="Times New Roman" w:cs="Times New Roman"/>
          <w:sz w:val="24"/>
          <w:szCs w:val="24"/>
        </w:rPr>
        <w:t xml:space="preserve">. The training materials have to be </w:t>
      </w:r>
      <w:r w:rsidR="005C108A">
        <w:rPr>
          <w:rFonts w:ascii="Times New Roman" w:hAnsi="Times New Roman" w:cs="Times New Roman"/>
          <w:sz w:val="24"/>
          <w:szCs w:val="24"/>
        </w:rPr>
        <w:t xml:space="preserve">approved by IRD prior to </w:t>
      </w:r>
      <w:r w:rsidR="00DD6CC1">
        <w:rPr>
          <w:rFonts w:ascii="Times New Roman" w:hAnsi="Times New Roman" w:cs="Times New Roman"/>
          <w:sz w:val="24"/>
          <w:szCs w:val="24"/>
        </w:rPr>
        <w:t xml:space="preserve">trainings and </w:t>
      </w:r>
      <w:r w:rsidR="005C108A">
        <w:rPr>
          <w:rFonts w:ascii="Times New Roman" w:hAnsi="Times New Roman" w:cs="Times New Roman"/>
          <w:sz w:val="24"/>
          <w:szCs w:val="24"/>
        </w:rPr>
        <w:t>distribution to CSOs</w:t>
      </w:r>
      <w:r w:rsidR="00FA4B67">
        <w:rPr>
          <w:rFonts w:ascii="Times New Roman" w:hAnsi="Times New Roman" w:cs="Times New Roman"/>
          <w:sz w:val="24"/>
          <w:szCs w:val="24"/>
        </w:rPr>
        <w:t xml:space="preserve">. </w:t>
      </w:r>
      <w:r w:rsidR="00CD4675">
        <w:rPr>
          <w:rFonts w:ascii="Times New Roman" w:hAnsi="Times New Roman" w:cs="Times New Roman"/>
          <w:sz w:val="24"/>
          <w:szCs w:val="24"/>
        </w:rPr>
        <w:t>The selected service providers are to be aware that a</w:t>
      </w:r>
      <w:r w:rsidR="00FA4B67">
        <w:rPr>
          <w:rFonts w:ascii="Times New Roman" w:hAnsi="Times New Roman" w:cs="Times New Roman"/>
          <w:sz w:val="24"/>
          <w:szCs w:val="24"/>
        </w:rPr>
        <w:t>ll training material</w:t>
      </w:r>
      <w:r w:rsidR="005C108A">
        <w:rPr>
          <w:rFonts w:ascii="Times New Roman" w:hAnsi="Times New Roman" w:cs="Times New Roman"/>
          <w:sz w:val="24"/>
          <w:szCs w:val="24"/>
        </w:rPr>
        <w:t>s</w:t>
      </w:r>
      <w:r w:rsidR="00FA4B67">
        <w:rPr>
          <w:rFonts w:ascii="Times New Roman" w:hAnsi="Times New Roman" w:cs="Times New Roman"/>
          <w:sz w:val="24"/>
          <w:szCs w:val="24"/>
        </w:rPr>
        <w:t xml:space="preserve"> developed within this scope </w:t>
      </w:r>
      <w:r w:rsidR="005C108A">
        <w:rPr>
          <w:rFonts w:ascii="Times New Roman" w:hAnsi="Times New Roman" w:cs="Times New Roman"/>
          <w:sz w:val="24"/>
          <w:szCs w:val="24"/>
        </w:rPr>
        <w:t>are</w:t>
      </w:r>
      <w:r w:rsidR="00FA4B67">
        <w:rPr>
          <w:rFonts w:ascii="Times New Roman" w:hAnsi="Times New Roman" w:cs="Times New Roman"/>
          <w:sz w:val="24"/>
          <w:szCs w:val="24"/>
        </w:rPr>
        <w:t xml:space="preserve"> deemed IRD’s property.</w:t>
      </w:r>
      <w:r w:rsidRPr="00A7456E">
        <w:rPr>
          <w:rFonts w:ascii="Times New Roman" w:hAnsi="Times New Roman" w:cs="Times New Roman"/>
          <w:sz w:val="24"/>
          <w:szCs w:val="24"/>
        </w:rPr>
        <w:t xml:space="preserve">  </w:t>
      </w:r>
    </w:p>
    <w:p w:rsidR="00547909" w:rsidRPr="00613C89" w:rsidRDefault="00547909" w:rsidP="00CC1B43">
      <w:pPr>
        <w:pStyle w:val="ListParagraph"/>
        <w:shd w:val="clear" w:color="auto" w:fill="FFFFFF"/>
        <w:spacing w:after="0"/>
        <w:rPr>
          <w:rFonts w:ascii="Times New Roman" w:hAnsi="Times New Roman" w:cs="Times New Roman"/>
          <w:sz w:val="24"/>
          <w:szCs w:val="24"/>
        </w:rPr>
      </w:pPr>
    </w:p>
    <w:p w:rsidR="00A7456E" w:rsidRDefault="00BC6E92" w:rsidP="00A7456E">
      <w:bookmarkStart w:id="1" w:name="wp1113328"/>
      <w:bookmarkStart w:id="2" w:name="wp1146055"/>
      <w:bookmarkStart w:id="3" w:name="wp1146056"/>
      <w:bookmarkStart w:id="4" w:name="wp1146057"/>
      <w:bookmarkEnd w:id="1"/>
      <w:bookmarkEnd w:id="2"/>
      <w:bookmarkEnd w:id="3"/>
      <w:bookmarkEnd w:id="4"/>
      <w:r>
        <w:rPr>
          <w:rFonts w:ascii="Times New Roman" w:eastAsiaTheme="majorEastAsia" w:hAnsi="Times New Roman" w:cstheme="majorBidi"/>
          <w:b/>
          <w:bCs/>
          <w:sz w:val="24"/>
          <w:szCs w:val="24"/>
          <w:u w:val="single"/>
        </w:rPr>
        <w:t>R</w:t>
      </w:r>
      <w:r w:rsidR="00A7456E" w:rsidRPr="00A7456E">
        <w:rPr>
          <w:rFonts w:ascii="Times New Roman" w:eastAsiaTheme="majorEastAsia" w:hAnsi="Times New Roman" w:cstheme="majorBidi"/>
          <w:b/>
          <w:bCs/>
          <w:sz w:val="24"/>
          <w:szCs w:val="24"/>
          <w:u w:val="single"/>
        </w:rPr>
        <w:t>equired Deliverables</w:t>
      </w:r>
      <w:r w:rsidR="00A7456E" w:rsidRPr="00A7456E">
        <w:rPr>
          <w:rFonts w:ascii="Times New Roman" w:eastAsiaTheme="majorEastAsia" w:hAnsi="Times New Roman" w:cstheme="majorBidi"/>
          <w:b/>
          <w:bCs/>
          <w:color w:val="365F91" w:themeColor="accent1" w:themeShade="BF"/>
          <w:sz w:val="24"/>
          <w:szCs w:val="24"/>
          <w:u w:val="single"/>
        </w:rPr>
        <w:t xml:space="preserve"> </w:t>
      </w:r>
    </w:p>
    <w:p w:rsidR="00A7456E" w:rsidRDefault="006F37A2">
      <w:pPr>
        <w:jc w:val="both"/>
        <w:rPr>
          <w:rFonts w:ascii="Times New Roman" w:hAnsi="Times New Roman" w:cs="Times New Roman"/>
          <w:sz w:val="24"/>
          <w:szCs w:val="24"/>
        </w:rPr>
      </w:pPr>
      <w:r>
        <w:rPr>
          <w:rFonts w:ascii="Times New Roman" w:hAnsi="Times New Roman" w:cs="Times New Roman"/>
          <w:sz w:val="24"/>
          <w:szCs w:val="24"/>
        </w:rPr>
        <w:t xml:space="preserve">The selected service provider will be required to submit the following deliverables: </w:t>
      </w:r>
      <w:r w:rsidR="00D10BB8" w:rsidRPr="009B2ED9">
        <w:rPr>
          <w:rFonts w:ascii="Times New Roman" w:hAnsi="Times New Roman" w:cs="Times New Roman"/>
          <w:sz w:val="24"/>
          <w:szCs w:val="24"/>
        </w:rPr>
        <w:t xml:space="preserve"> </w:t>
      </w:r>
    </w:p>
    <w:p w:rsidR="00D10BB8" w:rsidRPr="009B2ED9" w:rsidRDefault="00186D10" w:rsidP="00D10BB8">
      <w:pPr>
        <w:numPr>
          <w:ilvl w:val="0"/>
          <w:numId w:val="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Two</w:t>
      </w:r>
      <w:r w:rsidR="00D10BB8" w:rsidRPr="009B2ED9">
        <w:rPr>
          <w:rFonts w:ascii="Times New Roman" w:hAnsi="Times New Roman" w:cs="Times New Roman"/>
          <w:sz w:val="24"/>
          <w:szCs w:val="24"/>
        </w:rPr>
        <w:t xml:space="preserve"> </w:t>
      </w:r>
      <w:r w:rsidR="00EF66F2">
        <w:rPr>
          <w:rFonts w:ascii="Times New Roman" w:hAnsi="Times New Roman" w:cs="Times New Roman"/>
          <w:sz w:val="24"/>
          <w:szCs w:val="24"/>
        </w:rPr>
        <w:t>core</w:t>
      </w:r>
      <w:r w:rsidR="00D10BB8" w:rsidRPr="009B2ED9">
        <w:rPr>
          <w:rFonts w:ascii="Times New Roman" w:hAnsi="Times New Roman" w:cs="Times New Roman"/>
          <w:sz w:val="24"/>
          <w:szCs w:val="24"/>
        </w:rPr>
        <w:t xml:space="preserve"> training</w:t>
      </w:r>
      <w:r w:rsidR="00476294">
        <w:rPr>
          <w:rFonts w:ascii="Times New Roman" w:hAnsi="Times New Roman" w:cs="Times New Roman"/>
          <w:sz w:val="24"/>
          <w:szCs w:val="24"/>
        </w:rPr>
        <w:t xml:space="preserve"> delivered</w:t>
      </w:r>
      <w:r w:rsidR="00EF66F2">
        <w:rPr>
          <w:rFonts w:ascii="Times New Roman" w:hAnsi="Times New Roman" w:cs="Times New Roman"/>
          <w:sz w:val="24"/>
          <w:szCs w:val="24"/>
        </w:rPr>
        <w:t xml:space="preserve"> </w:t>
      </w:r>
      <w:r w:rsidR="00D10BB8" w:rsidRPr="009B2ED9">
        <w:rPr>
          <w:rFonts w:ascii="Times New Roman" w:hAnsi="Times New Roman" w:cs="Times New Roman"/>
          <w:sz w:val="24"/>
          <w:szCs w:val="24"/>
        </w:rPr>
        <w:t>described in</w:t>
      </w:r>
      <w:r w:rsidR="00476294">
        <w:rPr>
          <w:rFonts w:ascii="Times New Roman" w:hAnsi="Times New Roman" w:cs="Times New Roman"/>
          <w:sz w:val="24"/>
          <w:szCs w:val="24"/>
        </w:rPr>
        <w:t xml:space="preserve"> description of responsibilities section</w:t>
      </w:r>
      <w:r w:rsidR="00EF66F2">
        <w:rPr>
          <w:rFonts w:ascii="Times New Roman" w:hAnsi="Times New Roman" w:cs="Times New Roman"/>
          <w:sz w:val="24"/>
          <w:szCs w:val="24"/>
        </w:rPr>
        <w:t>.</w:t>
      </w:r>
    </w:p>
    <w:p w:rsidR="00D10BB8" w:rsidRDefault="00186D10" w:rsidP="00D10BB8">
      <w:pPr>
        <w:numPr>
          <w:ilvl w:val="0"/>
          <w:numId w:val="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Three</w:t>
      </w:r>
      <w:r w:rsidR="00D10BB8" w:rsidRPr="009B2ED9">
        <w:rPr>
          <w:rFonts w:ascii="Times New Roman" w:hAnsi="Times New Roman" w:cs="Times New Roman"/>
          <w:sz w:val="24"/>
          <w:szCs w:val="24"/>
        </w:rPr>
        <w:t xml:space="preserve"> </w:t>
      </w:r>
      <w:r w:rsidR="00EF66F2">
        <w:rPr>
          <w:rFonts w:ascii="Times New Roman" w:hAnsi="Times New Roman" w:cs="Times New Roman"/>
          <w:sz w:val="24"/>
          <w:szCs w:val="24"/>
        </w:rPr>
        <w:t xml:space="preserve">Ad Hoc </w:t>
      </w:r>
      <w:r w:rsidR="00476294">
        <w:rPr>
          <w:rFonts w:ascii="Times New Roman" w:hAnsi="Times New Roman" w:cs="Times New Roman"/>
          <w:sz w:val="24"/>
          <w:szCs w:val="24"/>
        </w:rPr>
        <w:t xml:space="preserve">trainings </w:t>
      </w:r>
      <w:r w:rsidR="00D10BB8" w:rsidRPr="009B2ED9">
        <w:rPr>
          <w:rFonts w:ascii="Times New Roman" w:hAnsi="Times New Roman" w:cs="Times New Roman"/>
          <w:sz w:val="24"/>
          <w:szCs w:val="24"/>
        </w:rPr>
        <w:t>delivered</w:t>
      </w:r>
      <w:r w:rsidR="00EF66F2">
        <w:rPr>
          <w:rFonts w:ascii="Times New Roman" w:hAnsi="Times New Roman" w:cs="Times New Roman"/>
          <w:sz w:val="24"/>
          <w:szCs w:val="24"/>
        </w:rPr>
        <w:t xml:space="preserve"> </w:t>
      </w:r>
      <w:r w:rsidR="00D10BB8" w:rsidRPr="009B2ED9">
        <w:rPr>
          <w:rFonts w:ascii="Times New Roman" w:hAnsi="Times New Roman" w:cs="Times New Roman"/>
          <w:sz w:val="24"/>
          <w:szCs w:val="24"/>
        </w:rPr>
        <w:t xml:space="preserve">described </w:t>
      </w:r>
      <w:r w:rsidR="00476294">
        <w:rPr>
          <w:rFonts w:ascii="Times New Roman" w:hAnsi="Times New Roman" w:cs="Times New Roman"/>
          <w:sz w:val="24"/>
          <w:szCs w:val="24"/>
        </w:rPr>
        <w:t>in description of responsibilities section</w:t>
      </w:r>
      <w:r w:rsidR="00EF66F2">
        <w:rPr>
          <w:rFonts w:ascii="Times New Roman" w:hAnsi="Times New Roman" w:cs="Times New Roman"/>
          <w:sz w:val="24"/>
          <w:szCs w:val="24"/>
        </w:rPr>
        <w:t xml:space="preserve">. </w:t>
      </w:r>
    </w:p>
    <w:p w:rsidR="00476294" w:rsidRPr="009B2ED9" w:rsidRDefault="00186D10" w:rsidP="00D10BB8">
      <w:pPr>
        <w:numPr>
          <w:ilvl w:val="0"/>
          <w:numId w:val="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Nine</w:t>
      </w:r>
      <w:r w:rsidR="00476294">
        <w:rPr>
          <w:rFonts w:ascii="Times New Roman" w:hAnsi="Times New Roman" w:cs="Times New Roman"/>
          <w:sz w:val="24"/>
          <w:szCs w:val="24"/>
        </w:rPr>
        <w:t xml:space="preserve"> webinar sessions delivered</w:t>
      </w:r>
      <w:r w:rsidR="00EF66F2">
        <w:rPr>
          <w:rFonts w:ascii="Times New Roman" w:hAnsi="Times New Roman" w:cs="Times New Roman"/>
          <w:sz w:val="24"/>
          <w:szCs w:val="24"/>
        </w:rPr>
        <w:t xml:space="preserve"> </w:t>
      </w:r>
      <w:r w:rsidR="00476294" w:rsidRPr="009B2ED9">
        <w:rPr>
          <w:rFonts w:ascii="Times New Roman" w:hAnsi="Times New Roman" w:cs="Times New Roman"/>
          <w:sz w:val="24"/>
          <w:szCs w:val="24"/>
        </w:rPr>
        <w:t xml:space="preserve">described </w:t>
      </w:r>
      <w:r w:rsidR="00476294">
        <w:rPr>
          <w:rFonts w:ascii="Times New Roman" w:hAnsi="Times New Roman" w:cs="Times New Roman"/>
          <w:sz w:val="24"/>
          <w:szCs w:val="24"/>
        </w:rPr>
        <w:t>in description of responsibilities section</w:t>
      </w:r>
      <w:r w:rsidR="00EF66F2">
        <w:rPr>
          <w:rFonts w:ascii="Times New Roman" w:hAnsi="Times New Roman" w:cs="Times New Roman"/>
          <w:sz w:val="24"/>
          <w:szCs w:val="24"/>
        </w:rPr>
        <w:t>.</w:t>
      </w:r>
    </w:p>
    <w:p w:rsidR="002466B6" w:rsidRDefault="00D10BB8">
      <w:pPr>
        <w:numPr>
          <w:ilvl w:val="0"/>
          <w:numId w:val="16"/>
        </w:numPr>
        <w:spacing w:after="160" w:line="259" w:lineRule="auto"/>
        <w:contextualSpacing/>
        <w:jc w:val="both"/>
        <w:rPr>
          <w:rFonts w:ascii="Times New Roman" w:hAnsi="Times New Roman" w:cs="Times New Roman"/>
          <w:sz w:val="24"/>
          <w:szCs w:val="24"/>
        </w:rPr>
      </w:pPr>
      <w:r w:rsidRPr="009B2ED9">
        <w:rPr>
          <w:rFonts w:ascii="Times New Roman" w:hAnsi="Times New Roman" w:cs="Times New Roman"/>
          <w:sz w:val="24"/>
          <w:szCs w:val="24"/>
        </w:rPr>
        <w:t xml:space="preserve">All </w:t>
      </w:r>
      <w:r w:rsidR="00617720">
        <w:rPr>
          <w:rFonts w:ascii="Times New Roman" w:hAnsi="Times New Roman" w:cs="Times New Roman"/>
          <w:sz w:val="24"/>
          <w:szCs w:val="24"/>
        </w:rPr>
        <w:t>t</w:t>
      </w:r>
      <w:r w:rsidR="00617720" w:rsidRPr="009B2ED9">
        <w:rPr>
          <w:rFonts w:ascii="Times New Roman" w:hAnsi="Times New Roman" w:cs="Times New Roman"/>
          <w:sz w:val="24"/>
          <w:szCs w:val="24"/>
        </w:rPr>
        <w:t xml:space="preserve">raining </w:t>
      </w:r>
      <w:r w:rsidR="00186D10">
        <w:rPr>
          <w:rFonts w:ascii="Times New Roman" w:hAnsi="Times New Roman" w:cs="Times New Roman"/>
          <w:sz w:val="24"/>
          <w:szCs w:val="24"/>
        </w:rPr>
        <w:t>and webinar m</w:t>
      </w:r>
      <w:r w:rsidRPr="009B2ED9">
        <w:rPr>
          <w:rFonts w:ascii="Times New Roman" w:hAnsi="Times New Roman" w:cs="Times New Roman"/>
          <w:sz w:val="24"/>
          <w:szCs w:val="24"/>
        </w:rPr>
        <w:t>aterials must be provided to IRD</w:t>
      </w:r>
      <w:r w:rsidR="00EF66F2">
        <w:rPr>
          <w:rFonts w:ascii="Times New Roman" w:hAnsi="Times New Roman" w:cs="Times New Roman"/>
          <w:sz w:val="24"/>
          <w:szCs w:val="24"/>
        </w:rPr>
        <w:t xml:space="preserve"> Program Manager</w:t>
      </w:r>
      <w:r w:rsidRPr="009B2ED9">
        <w:rPr>
          <w:rFonts w:ascii="Times New Roman" w:hAnsi="Times New Roman" w:cs="Times New Roman"/>
          <w:sz w:val="24"/>
          <w:szCs w:val="24"/>
        </w:rPr>
        <w:t xml:space="preserve"> in English and Arabic on a CD ROM </w:t>
      </w:r>
      <w:r w:rsidR="009A5DD1">
        <w:rPr>
          <w:rFonts w:ascii="Times New Roman" w:hAnsi="Times New Roman" w:cs="Times New Roman"/>
          <w:sz w:val="24"/>
          <w:szCs w:val="24"/>
        </w:rPr>
        <w:t xml:space="preserve">ten </w:t>
      </w:r>
      <w:r>
        <w:rPr>
          <w:rFonts w:ascii="Times New Roman" w:hAnsi="Times New Roman" w:cs="Times New Roman"/>
          <w:sz w:val="24"/>
          <w:szCs w:val="24"/>
        </w:rPr>
        <w:t xml:space="preserve">days </w:t>
      </w:r>
      <w:r w:rsidRPr="009B2ED9">
        <w:rPr>
          <w:rFonts w:ascii="Times New Roman" w:hAnsi="Times New Roman" w:cs="Times New Roman"/>
          <w:sz w:val="24"/>
          <w:szCs w:val="24"/>
        </w:rPr>
        <w:t xml:space="preserve">prior to </w:t>
      </w:r>
      <w:r>
        <w:rPr>
          <w:rFonts w:ascii="Times New Roman" w:hAnsi="Times New Roman" w:cs="Times New Roman"/>
          <w:sz w:val="24"/>
          <w:szCs w:val="24"/>
        </w:rPr>
        <w:t>e</w:t>
      </w:r>
      <w:r w:rsidR="00EF66F2">
        <w:rPr>
          <w:rFonts w:ascii="Times New Roman" w:hAnsi="Times New Roman" w:cs="Times New Roman"/>
          <w:sz w:val="24"/>
          <w:szCs w:val="24"/>
        </w:rPr>
        <w:t xml:space="preserve">ach </w:t>
      </w:r>
      <w:r w:rsidR="00186D10">
        <w:rPr>
          <w:rFonts w:ascii="Times New Roman" w:hAnsi="Times New Roman" w:cs="Times New Roman"/>
          <w:sz w:val="24"/>
          <w:szCs w:val="24"/>
        </w:rPr>
        <w:t>training</w:t>
      </w:r>
      <w:r w:rsidR="00EF66F2">
        <w:rPr>
          <w:rFonts w:ascii="Times New Roman" w:hAnsi="Times New Roman" w:cs="Times New Roman"/>
          <w:sz w:val="24"/>
          <w:szCs w:val="24"/>
        </w:rPr>
        <w:t xml:space="preserve"> and webinar</w:t>
      </w:r>
    </w:p>
    <w:p w:rsidR="009A5DD1" w:rsidRDefault="009A5DD1">
      <w:pPr>
        <w:numPr>
          <w:ilvl w:val="0"/>
          <w:numId w:val="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R</w:t>
      </w:r>
      <w:r w:rsidR="00D10BB8">
        <w:rPr>
          <w:rFonts w:ascii="Times New Roman" w:hAnsi="Times New Roman" w:cs="Times New Roman"/>
          <w:sz w:val="24"/>
          <w:szCs w:val="24"/>
        </w:rPr>
        <w:t>eport</w:t>
      </w:r>
      <w:r w:rsidR="00617720">
        <w:rPr>
          <w:rFonts w:ascii="Times New Roman" w:hAnsi="Times New Roman" w:cs="Times New Roman"/>
          <w:sz w:val="24"/>
          <w:szCs w:val="24"/>
        </w:rPr>
        <w:t xml:space="preserve"> for each training, including a three-page overview, pictures, trainees’ sign off sheets and</w:t>
      </w:r>
      <w:r>
        <w:rPr>
          <w:rFonts w:ascii="Times New Roman" w:hAnsi="Times New Roman" w:cs="Times New Roman"/>
          <w:sz w:val="24"/>
          <w:szCs w:val="24"/>
        </w:rPr>
        <w:t xml:space="preserve"> other information as deemed necessary by the service provider and/or IRD is to be submitted to IRD seven days after the training. </w:t>
      </w:r>
      <w:r w:rsidR="00617720">
        <w:rPr>
          <w:rFonts w:ascii="Times New Roman" w:hAnsi="Times New Roman" w:cs="Times New Roman"/>
          <w:sz w:val="24"/>
          <w:szCs w:val="24"/>
        </w:rPr>
        <w:t xml:space="preserve"> </w:t>
      </w:r>
    </w:p>
    <w:p w:rsidR="009A5DD1" w:rsidRDefault="009A5DD1">
      <w:pPr>
        <w:numPr>
          <w:ilvl w:val="0"/>
          <w:numId w:val="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Report for each </w:t>
      </w:r>
      <w:r w:rsidR="00EF66F2">
        <w:rPr>
          <w:rFonts w:ascii="Times New Roman" w:hAnsi="Times New Roman" w:cs="Times New Roman"/>
          <w:sz w:val="24"/>
          <w:szCs w:val="24"/>
        </w:rPr>
        <w:t>webinar</w:t>
      </w:r>
      <w:r>
        <w:rPr>
          <w:rFonts w:ascii="Times New Roman" w:hAnsi="Times New Roman" w:cs="Times New Roman"/>
          <w:sz w:val="24"/>
          <w:szCs w:val="24"/>
        </w:rPr>
        <w:t xml:space="preserve"> including one-page overview and audio recording is to be submitted five days upon completion of session. </w:t>
      </w:r>
    </w:p>
    <w:p w:rsidR="002466B6" w:rsidRDefault="006F37A2">
      <w:pPr>
        <w:numPr>
          <w:ilvl w:val="0"/>
          <w:numId w:val="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Final report including the summary of  all capacity building efforts i.e. training courses and webinars, lessons learned and recommendations.</w:t>
      </w:r>
    </w:p>
    <w:p w:rsidR="00D10BB8" w:rsidRPr="00C135A6" w:rsidRDefault="00D10BB8" w:rsidP="00D10BB8">
      <w:pPr>
        <w:spacing w:after="0" w:line="240" w:lineRule="auto"/>
        <w:ind w:left="1080"/>
        <w:jc w:val="both"/>
        <w:rPr>
          <w:rFonts w:ascii="Times New Roman" w:hAnsi="Times New Roman" w:cs="Times New Roman"/>
          <w:b/>
          <w:color w:val="000000"/>
          <w:sz w:val="24"/>
          <w:szCs w:val="24"/>
          <w:u w:val="single"/>
        </w:rPr>
      </w:pPr>
      <w:bookmarkStart w:id="5" w:name="_Toc315860699"/>
      <w:bookmarkStart w:id="6" w:name="_Toc517675941"/>
      <w:bookmarkStart w:id="7" w:name="_Toc222205956"/>
      <w:bookmarkStart w:id="8" w:name="_Toc222206137"/>
    </w:p>
    <w:p w:rsidR="002466B6" w:rsidRDefault="00FB510B">
      <w:pPr>
        <w:tabs>
          <w:tab w:val="left" w:pos="-1440"/>
          <w:tab w:val="left" w:pos="-720"/>
          <w:tab w:val="left" w:pos="1350"/>
          <w:tab w:val="left" w:pos="1596"/>
          <w:tab w:val="left" w:pos="2148"/>
          <w:tab w:val="left" w:pos="2700"/>
        </w:tabs>
        <w:jc w:val="both"/>
        <w:rPr>
          <w:rFonts w:ascii="Times New Roman" w:hAnsi="Times New Roman" w:cs="Times New Roman"/>
          <w:b/>
          <w:sz w:val="24"/>
          <w:szCs w:val="24"/>
          <w:u w:val="single"/>
        </w:rPr>
      </w:pPr>
      <w:r>
        <w:rPr>
          <w:rFonts w:ascii="Times New Roman" w:hAnsi="Times New Roman" w:cs="Times New Roman"/>
          <w:b/>
          <w:sz w:val="24"/>
          <w:szCs w:val="24"/>
          <w:u w:val="single"/>
        </w:rPr>
        <w:t>Evaluation Criteria</w:t>
      </w:r>
      <w:r w:rsidR="00D10BB8" w:rsidRPr="009B2ED9">
        <w:rPr>
          <w:rFonts w:ascii="Times New Roman" w:hAnsi="Times New Roman" w:cs="Times New Roman"/>
          <w:b/>
          <w:sz w:val="24"/>
          <w:szCs w:val="24"/>
          <w:u w:val="single"/>
        </w:rPr>
        <w:t xml:space="preserve">  </w:t>
      </w:r>
    </w:p>
    <w:p w:rsidR="00551257" w:rsidRDefault="006F37A2" w:rsidP="00FB510B">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IRD Evaluation Committee consisted of senior program management will review all proposals submitted before </w:t>
      </w:r>
      <w:r w:rsidR="00FB510B">
        <w:rPr>
          <w:rFonts w:ascii="Times New Roman" w:hAnsi="Times New Roman" w:cs="Times New Roman"/>
          <w:sz w:val="24"/>
          <w:szCs w:val="24"/>
        </w:rPr>
        <w:t xml:space="preserve">the </w:t>
      </w:r>
      <w:r>
        <w:rPr>
          <w:rFonts w:ascii="Times New Roman" w:hAnsi="Times New Roman" w:cs="Times New Roman"/>
          <w:sz w:val="24"/>
          <w:szCs w:val="24"/>
        </w:rPr>
        <w:t>deadline</w:t>
      </w:r>
      <w:r w:rsidR="00292BBC">
        <w:rPr>
          <w:rFonts w:ascii="Times New Roman" w:hAnsi="Times New Roman" w:cs="Times New Roman"/>
          <w:sz w:val="24"/>
          <w:szCs w:val="24"/>
        </w:rPr>
        <w:t xml:space="preserve"> using the </w:t>
      </w:r>
      <w:r w:rsidR="00292BBC" w:rsidRPr="00292BBC">
        <w:rPr>
          <w:rFonts w:ascii="Times New Roman" w:hAnsi="Times New Roman" w:cs="Times New Roman"/>
          <w:i/>
          <w:sz w:val="24"/>
          <w:szCs w:val="24"/>
        </w:rPr>
        <w:t>Lowest Cost Technical</w:t>
      </w:r>
      <w:r w:rsidR="00292BBC">
        <w:rPr>
          <w:rFonts w:ascii="Times New Roman" w:hAnsi="Times New Roman" w:cs="Times New Roman"/>
          <w:i/>
          <w:sz w:val="24"/>
          <w:szCs w:val="24"/>
        </w:rPr>
        <w:t>ly</w:t>
      </w:r>
      <w:r w:rsidR="00292BBC" w:rsidRPr="00292BBC">
        <w:rPr>
          <w:rFonts w:ascii="Times New Roman" w:hAnsi="Times New Roman" w:cs="Times New Roman"/>
          <w:i/>
          <w:sz w:val="24"/>
          <w:szCs w:val="24"/>
        </w:rPr>
        <w:t xml:space="preserve"> Acceptable</w:t>
      </w:r>
      <w:r w:rsidR="00292BBC">
        <w:rPr>
          <w:rFonts w:ascii="Times New Roman" w:hAnsi="Times New Roman" w:cs="Times New Roman"/>
          <w:sz w:val="24"/>
          <w:szCs w:val="24"/>
        </w:rPr>
        <w:t xml:space="preserve"> procurement methodology</w:t>
      </w:r>
      <w:r w:rsidR="00FB510B">
        <w:rPr>
          <w:rFonts w:ascii="Times New Roman" w:hAnsi="Times New Roman" w:cs="Times New Roman"/>
          <w:sz w:val="24"/>
          <w:szCs w:val="24"/>
        </w:rPr>
        <w:t>.</w:t>
      </w:r>
      <w:r>
        <w:rPr>
          <w:rFonts w:ascii="Times New Roman" w:hAnsi="Times New Roman" w:cs="Times New Roman"/>
          <w:sz w:val="24"/>
          <w:szCs w:val="24"/>
        </w:rPr>
        <w:t xml:space="preserve"> </w:t>
      </w:r>
      <w:r w:rsidR="00FB510B">
        <w:rPr>
          <w:rFonts w:ascii="Times New Roman" w:hAnsi="Times New Roman" w:cs="Times New Roman"/>
          <w:sz w:val="24"/>
          <w:szCs w:val="24"/>
        </w:rPr>
        <w:t>In addition to price, t</w:t>
      </w:r>
      <w:r>
        <w:rPr>
          <w:rFonts w:ascii="Times New Roman" w:hAnsi="Times New Roman" w:cs="Times New Roman"/>
          <w:sz w:val="24"/>
          <w:szCs w:val="24"/>
        </w:rPr>
        <w:t>he Committee will consider on how</w:t>
      </w:r>
      <w:r w:rsidR="00D10BB8" w:rsidRPr="009B2ED9">
        <w:rPr>
          <w:rFonts w:ascii="Times New Roman" w:hAnsi="Times New Roman" w:cs="Times New Roman"/>
          <w:sz w:val="24"/>
          <w:szCs w:val="24"/>
        </w:rPr>
        <w:t xml:space="preserve"> wel</w:t>
      </w:r>
      <w:r w:rsidR="00186D10">
        <w:rPr>
          <w:rFonts w:ascii="Times New Roman" w:hAnsi="Times New Roman" w:cs="Times New Roman"/>
          <w:sz w:val="24"/>
          <w:szCs w:val="24"/>
        </w:rPr>
        <w:t>l the proposal demonstrates the</w:t>
      </w:r>
      <w:r w:rsidR="00D10BB8" w:rsidRPr="009B2ED9">
        <w:rPr>
          <w:rFonts w:ascii="Times New Roman" w:hAnsi="Times New Roman" w:cs="Times New Roman"/>
          <w:sz w:val="24"/>
          <w:szCs w:val="24"/>
        </w:rPr>
        <w:t xml:space="preserve"> overall technical understand</w:t>
      </w:r>
      <w:r w:rsidR="00292BBC">
        <w:rPr>
          <w:rFonts w:ascii="Times New Roman" w:hAnsi="Times New Roman" w:cs="Times New Roman"/>
          <w:sz w:val="24"/>
          <w:szCs w:val="24"/>
        </w:rPr>
        <w:t>ing of the background, need,</w:t>
      </w:r>
      <w:r w:rsidR="00D10BB8" w:rsidRPr="009B2ED9">
        <w:rPr>
          <w:rFonts w:ascii="Times New Roman" w:hAnsi="Times New Roman" w:cs="Times New Roman"/>
          <w:sz w:val="24"/>
          <w:szCs w:val="24"/>
        </w:rPr>
        <w:t xml:space="preserve"> purpose of the activities</w:t>
      </w:r>
      <w:r w:rsidR="00292BBC">
        <w:rPr>
          <w:rFonts w:ascii="Times New Roman" w:hAnsi="Times New Roman" w:cs="Times New Roman"/>
          <w:sz w:val="24"/>
          <w:szCs w:val="24"/>
        </w:rPr>
        <w:t>, and operational challenges. Perhaps, the most important aspects of the evaluation process will include assessment of the service provider’s organizational capacity and past experience, as well as the proposed trainers and facilitators, their credentials, knowledge, experience and understanding of Syrian crises and the role of CSOs.</w:t>
      </w:r>
      <w:r w:rsidR="00FB510B">
        <w:rPr>
          <w:rFonts w:ascii="Times New Roman" w:hAnsi="Times New Roman" w:cs="Times New Roman"/>
          <w:sz w:val="24"/>
          <w:szCs w:val="24"/>
        </w:rPr>
        <w:t xml:space="preserve"> </w:t>
      </w:r>
    </w:p>
    <w:p w:rsidR="00551257" w:rsidRDefault="00551257" w:rsidP="00FB510B">
      <w:pPr>
        <w:shd w:val="clear" w:color="auto" w:fill="FFFFFF"/>
        <w:spacing w:after="0"/>
        <w:jc w:val="both"/>
        <w:rPr>
          <w:rFonts w:ascii="Times New Roman" w:hAnsi="Times New Roman" w:cs="Times New Roman"/>
          <w:sz w:val="24"/>
          <w:szCs w:val="24"/>
        </w:rPr>
      </w:pPr>
    </w:p>
    <w:p w:rsidR="00FB510B" w:rsidRDefault="00551257" w:rsidP="00FB510B">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IRD Evaluation Committee shall </w:t>
      </w:r>
      <w:r w:rsidR="00565864">
        <w:rPr>
          <w:rFonts w:ascii="Times New Roman" w:hAnsi="Times New Roman" w:cs="Times New Roman"/>
          <w:sz w:val="24"/>
          <w:szCs w:val="24"/>
        </w:rPr>
        <w:t>use</w:t>
      </w:r>
      <w:r>
        <w:rPr>
          <w:rFonts w:ascii="Times New Roman" w:hAnsi="Times New Roman" w:cs="Times New Roman"/>
          <w:sz w:val="24"/>
          <w:szCs w:val="24"/>
        </w:rPr>
        <w:t xml:space="preserve"> the</w:t>
      </w:r>
      <w:r w:rsidR="00565864">
        <w:rPr>
          <w:rFonts w:ascii="Times New Roman" w:hAnsi="Times New Roman" w:cs="Times New Roman"/>
          <w:sz w:val="24"/>
          <w:szCs w:val="24"/>
        </w:rPr>
        <w:t xml:space="preserve"> following</w:t>
      </w:r>
      <w:r>
        <w:rPr>
          <w:rFonts w:ascii="Times New Roman" w:hAnsi="Times New Roman" w:cs="Times New Roman"/>
          <w:sz w:val="24"/>
          <w:szCs w:val="24"/>
        </w:rPr>
        <w:t xml:space="preserve"> specific technical criteria </w:t>
      </w:r>
      <w:r w:rsidR="00FB510B">
        <w:rPr>
          <w:rFonts w:ascii="Times New Roman" w:hAnsi="Times New Roman" w:cs="Times New Roman"/>
          <w:sz w:val="24"/>
          <w:szCs w:val="24"/>
        </w:rPr>
        <w:t xml:space="preserve">and only the </w:t>
      </w:r>
      <w:r>
        <w:rPr>
          <w:rFonts w:ascii="Times New Roman" w:hAnsi="Times New Roman" w:cs="Times New Roman"/>
          <w:sz w:val="24"/>
          <w:szCs w:val="24"/>
        </w:rPr>
        <w:t>organizations</w:t>
      </w:r>
      <w:r w:rsidR="00FB510B">
        <w:rPr>
          <w:rFonts w:ascii="Times New Roman" w:hAnsi="Times New Roman" w:cs="Times New Roman"/>
          <w:sz w:val="24"/>
          <w:szCs w:val="24"/>
        </w:rPr>
        <w:t xml:space="preserve"> who meet </w:t>
      </w:r>
      <w:r w:rsidR="003F64F6">
        <w:rPr>
          <w:rFonts w:ascii="Times New Roman" w:hAnsi="Times New Roman" w:cs="Times New Roman"/>
          <w:sz w:val="24"/>
          <w:szCs w:val="24"/>
        </w:rPr>
        <w:t>these</w:t>
      </w:r>
      <w:r w:rsidR="00FB510B">
        <w:rPr>
          <w:rFonts w:ascii="Times New Roman" w:hAnsi="Times New Roman" w:cs="Times New Roman"/>
          <w:sz w:val="24"/>
          <w:szCs w:val="24"/>
        </w:rPr>
        <w:t xml:space="preserve"> criteria will be considered for the contract award:</w:t>
      </w:r>
    </w:p>
    <w:p w:rsidR="00FB510B" w:rsidRDefault="00FB510B" w:rsidP="00FB510B">
      <w:pPr>
        <w:shd w:val="clear" w:color="auto" w:fill="FFFFFF"/>
        <w:spacing w:after="0"/>
        <w:jc w:val="both"/>
        <w:rPr>
          <w:rFonts w:ascii="Times New Roman" w:hAnsi="Times New Roman" w:cs="Times New Roman"/>
          <w:sz w:val="24"/>
          <w:szCs w:val="24"/>
        </w:rPr>
      </w:pPr>
    </w:p>
    <w:p w:rsidR="00551257" w:rsidRDefault="00551257" w:rsidP="00551257">
      <w:pPr>
        <w:pStyle w:val="ListParagraph"/>
        <w:numPr>
          <w:ilvl w:val="0"/>
          <w:numId w:val="32"/>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Proposal submitted before the deadline.</w:t>
      </w:r>
    </w:p>
    <w:p w:rsidR="00FB510B" w:rsidRPr="00551257" w:rsidRDefault="00FB510B" w:rsidP="00551257">
      <w:pPr>
        <w:pStyle w:val="ListParagraph"/>
        <w:numPr>
          <w:ilvl w:val="0"/>
          <w:numId w:val="32"/>
        </w:numPr>
        <w:shd w:val="clear" w:color="auto" w:fill="FFFFFF"/>
        <w:spacing w:after="0"/>
        <w:jc w:val="both"/>
        <w:rPr>
          <w:rFonts w:ascii="Times New Roman" w:hAnsi="Times New Roman" w:cs="Times New Roman"/>
          <w:sz w:val="24"/>
          <w:szCs w:val="24"/>
        </w:rPr>
      </w:pPr>
      <w:r w:rsidRPr="00551257">
        <w:rPr>
          <w:rFonts w:ascii="Times New Roman" w:hAnsi="Times New Roman" w:cs="Times New Roman"/>
          <w:sz w:val="24"/>
          <w:szCs w:val="24"/>
        </w:rPr>
        <w:t>Registered non-governmental organization in the country of origin (e.g. consulting firms, private sector educational institutions, civil society organizations with training capacity, etc.)</w:t>
      </w:r>
      <w:r w:rsidR="00551257">
        <w:rPr>
          <w:rFonts w:ascii="Times New Roman" w:hAnsi="Times New Roman" w:cs="Times New Roman"/>
          <w:sz w:val="24"/>
          <w:szCs w:val="24"/>
        </w:rPr>
        <w:t>.</w:t>
      </w:r>
      <w:r w:rsidRPr="00551257">
        <w:rPr>
          <w:rFonts w:ascii="Times New Roman" w:hAnsi="Times New Roman" w:cs="Times New Roman"/>
          <w:sz w:val="24"/>
          <w:szCs w:val="24"/>
        </w:rPr>
        <w:t xml:space="preserve"> </w:t>
      </w:r>
    </w:p>
    <w:p w:rsidR="00FB510B" w:rsidRPr="00551257" w:rsidRDefault="00FB510B" w:rsidP="00551257">
      <w:pPr>
        <w:pStyle w:val="ListParagraph"/>
        <w:numPr>
          <w:ilvl w:val="0"/>
          <w:numId w:val="32"/>
        </w:numPr>
        <w:shd w:val="clear" w:color="auto" w:fill="FFFFFF"/>
        <w:spacing w:after="0"/>
        <w:jc w:val="both"/>
        <w:rPr>
          <w:rFonts w:ascii="Times New Roman" w:hAnsi="Times New Roman" w:cs="Times New Roman"/>
          <w:sz w:val="24"/>
          <w:szCs w:val="24"/>
        </w:rPr>
      </w:pPr>
      <w:r w:rsidRPr="00551257">
        <w:rPr>
          <w:rFonts w:ascii="Times New Roman" w:hAnsi="Times New Roman" w:cs="Times New Roman"/>
          <w:sz w:val="24"/>
          <w:szCs w:val="24"/>
        </w:rPr>
        <w:t>Minimum 5 years of relevant experience (capacity building and training for civil society organizations)</w:t>
      </w:r>
      <w:r w:rsidR="00551257">
        <w:rPr>
          <w:rFonts w:ascii="Times New Roman" w:hAnsi="Times New Roman" w:cs="Times New Roman"/>
          <w:sz w:val="24"/>
          <w:szCs w:val="24"/>
        </w:rPr>
        <w:t>.</w:t>
      </w:r>
      <w:r w:rsidRPr="00551257">
        <w:rPr>
          <w:rFonts w:ascii="Times New Roman" w:hAnsi="Times New Roman" w:cs="Times New Roman"/>
          <w:sz w:val="24"/>
          <w:szCs w:val="24"/>
        </w:rPr>
        <w:t xml:space="preserve"> </w:t>
      </w:r>
    </w:p>
    <w:p w:rsidR="00BC6E92" w:rsidRPr="00551257" w:rsidRDefault="00FB510B" w:rsidP="00551257">
      <w:pPr>
        <w:pStyle w:val="ListParagraph"/>
        <w:numPr>
          <w:ilvl w:val="0"/>
          <w:numId w:val="32"/>
        </w:numPr>
        <w:shd w:val="clear" w:color="auto" w:fill="FFFFFF"/>
        <w:spacing w:after="0"/>
        <w:jc w:val="both"/>
        <w:rPr>
          <w:rFonts w:ascii="Times New Roman" w:hAnsi="Times New Roman" w:cs="Times New Roman"/>
          <w:sz w:val="24"/>
          <w:szCs w:val="24"/>
        </w:rPr>
      </w:pPr>
      <w:r w:rsidRPr="00551257">
        <w:rPr>
          <w:rFonts w:ascii="Times New Roman" w:hAnsi="Times New Roman" w:cs="Times New Roman"/>
          <w:sz w:val="24"/>
          <w:szCs w:val="24"/>
        </w:rPr>
        <w:t>Relevant experience with inte</w:t>
      </w:r>
      <w:r w:rsidR="00BC6E92" w:rsidRPr="00551257">
        <w:rPr>
          <w:rFonts w:ascii="Times New Roman" w:hAnsi="Times New Roman" w:cs="Times New Roman"/>
          <w:sz w:val="24"/>
          <w:szCs w:val="24"/>
        </w:rPr>
        <w:t>rnational organizations</w:t>
      </w:r>
      <w:r w:rsidR="00551257">
        <w:rPr>
          <w:rFonts w:ascii="Times New Roman" w:hAnsi="Times New Roman" w:cs="Times New Roman"/>
          <w:sz w:val="24"/>
          <w:szCs w:val="24"/>
        </w:rPr>
        <w:t>.</w:t>
      </w:r>
    </w:p>
    <w:p w:rsidR="00BC6E92" w:rsidRPr="00551257" w:rsidRDefault="00BC6E92" w:rsidP="00551257">
      <w:pPr>
        <w:pStyle w:val="ListParagraph"/>
        <w:numPr>
          <w:ilvl w:val="0"/>
          <w:numId w:val="32"/>
        </w:numPr>
        <w:shd w:val="clear" w:color="auto" w:fill="FFFFFF"/>
        <w:spacing w:after="0"/>
        <w:jc w:val="both"/>
        <w:rPr>
          <w:rFonts w:ascii="Times New Roman" w:hAnsi="Times New Roman" w:cs="Times New Roman"/>
          <w:sz w:val="24"/>
          <w:szCs w:val="24"/>
        </w:rPr>
      </w:pPr>
      <w:r w:rsidRPr="00551257">
        <w:rPr>
          <w:rFonts w:ascii="Times New Roman" w:hAnsi="Times New Roman" w:cs="Times New Roman"/>
          <w:sz w:val="24"/>
          <w:szCs w:val="24"/>
        </w:rPr>
        <w:t>Relevant experience within the context of Syrian crises</w:t>
      </w:r>
      <w:r w:rsidR="00551257">
        <w:rPr>
          <w:rFonts w:ascii="Times New Roman" w:hAnsi="Times New Roman" w:cs="Times New Roman"/>
          <w:sz w:val="24"/>
          <w:szCs w:val="24"/>
        </w:rPr>
        <w:t>.</w:t>
      </w:r>
    </w:p>
    <w:p w:rsidR="00BC6E92" w:rsidRPr="00551257" w:rsidRDefault="00BC6E92" w:rsidP="00551257">
      <w:pPr>
        <w:pStyle w:val="ListParagraph"/>
        <w:numPr>
          <w:ilvl w:val="0"/>
          <w:numId w:val="32"/>
        </w:numPr>
        <w:shd w:val="clear" w:color="auto" w:fill="FFFFFF"/>
        <w:spacing w:after="0"/>
        <w:jc w:val="both"/>
        <w:rPr>
          <w:rFonts w:ascii="Times New Roman" w:hAnsi="Times New Roman" w:cs="Times New Roman"/>
          <w:sz w:val="24"/>
          <w:szCs w:val="24"/>
        </w:rPr>
      </w:pPr>
      <w:r w:rsidRPr="00551257">
        <w:rPr>
          <w:rFonts w:ascii="Times New Roman" w:hAnsi="Times New Roman" w:cs="Times New Roman"/>
          <w:sz w:val="24"/>
          <w:szCs w:val="24"/>
        </w:rPr>
        <w:t>Clearly described training methodology and tools responsive to the Scope of Work’s</w:t>
      </w:r>
      <w:r w:rsidR="00551257" w:rsidRPr="00551257">
        <w:rPr>
          <w:rFonts w:ascii="Times New Roman" w:hAnsi="Times New Roman" w:cs="Times New Roman"/>
          <w:sz w:val="24"/>
          <w:szCs w:val="24"/>
        </w:rPr>
        <w:t xml:space="preserve"> above-mentioned</w:t>
      </w:r>
      <w:r w:rsidRPr="00551257">
        <w:rPr>
          <w:rFonts w:ascii="Times New Roman" w:hAnsi="Times New Roman" w:cs="Times New Roman"/>
          <w:sz w:val="24"/>
          <w:szCs w:val="24"/>
        </w:rPr>
        <w:t xml:space="preserve"> Description of Services</w:t>
      </w:r>
      <w:r w:rsidR="00551257">
        <w:rPr>
          <w:rFonts w:ascii="Times New Roman" w:hAnsi="Times New Roman" w:cs="Times New Roman"/>
          <w:sz w:val="24"/>
          <w:szCs w:val="24"/>
        </w:rPr>
        <w:t>.</w:t>
      </w:r>
      <w:r w:rsidRPr="00551257">
        <w:rPr>
          <w:rFonts w:ascii="Times New Roman" w:hAnsi="Times New Roman" w:cs="Times New Roman"/>
          <w:sz w:val="24"/>
          <w:szCs w:val="24"/>
        </w:rPr>
        <w:t xml:space="preserve">  </w:t>
      </w:r>
    </w:p>
    <w:p w:rsidR="00FB510B" w:rsidRPr="00551257" w:rsidRDefault="00BC6E92" w:rsidP="00551257">
      <w:pPr>
        <w:pStyle w:val="ListParagraph"/>
        <w:numPr>
          <w:ilvl w:val="0"/>
          <w:numId w:val="32"/>
        </w:numPr>
        <w:shd w:val="clear" w:color="auto" w:fill="FFFFFF"/>
        <w:spacing w:after="0"/>
        <w:jc w:val="both"/>
        <w:rPr>
          <w:rFonts w:ascii="Times New Roman" w:hAnsi="Times New Roman" w:cs="Times New Roman"/>
          <w:sz w:val="24"/>
          <w:szCs w:val="24"/>
        </w:rPr>
      </w:pPr>
      <w:r w:rsidRPr="00551257">
        <w:rPr>
          <w:rFonts w:ascii="Times New Roman" w:hAnsi="Times New Roman" w:cs="Times New Roman"/>
          <w:sz w:val="24"/>
          <w:szCs w:val="24"/>
        </w:rPr>
        <w:t>Certified trainers for each module or topic, with minimum five years of experience</w:t>
      </w:r>
      <w:r w:rsidR="00551257">
        <w:rPr>
          <w:rFonts w:ascii="Times New Roman" w:hAnsi="Times New Roman" w:cs="Times New Roman"/>
          <w:sz w:val="24"/>
          <w:szCs w:val="24"/>
        </w:rPr>
        <w:t>.</w:t>
      </w:r>
    </w:p>
    <w:p w:rsidR="00BC6E92" w:rsidRPr="00551257" w:rsidRDefault="00BC6E92" w:rsidP="00551257">
      <w:pPr>
        <w:pStyle w:val="ListParagraph"/>
        <w:numPr>
          <w:ilvl w:val="0"/>
          <w:numId w:val="32"/>
        </w:numPr>
        <w:shd w:val="clear" w:color="auto" w:fill="FFFFFF"/>
        <w:spacing w:after="0"/>
        <w:jc w:val="both"/>
        <w:rPr>
          <w:rFonts w:ascii="Times New Roman" w:hAnsi="Times New Roman" w:cs="Times New Roman"/>
          <w:sz w:val="24"/>
          <w:szCs w:val="24"/>
        </w:rPr>
      </w:pPr>
      <w:r w:rsidRPr="00551257">
        <w:rPr>
          <w:rFonts w:ascii="Times New Roman" w:hAnsi="Times New Roman" w:cs="Times New Roman"/>
          <w:sz w:val="24"/>
          <w:szCs w:val="24"/>
        </w:rPr>
        <w:t>Certified or experienced facilitators with demonstrated understanding of Syrian crises (e.g. Syrian nationals with relevant experience)</w:t>
      </w:r>
      <w:r w:rsidR="00551257">
        <w:rPr>
          <w:rFonts w:ascii="Times New Roman" w:hAnsi="Times New Roman" w:cs="Times New Roman"/>
          <w:sz w:val="24"/>
          <w:szCs w:val="24"/>
        </w:rPr>
        <w:t>.</w:t>
      </w:r>
    </w:p>
    <w:p w:rsidR="00551257" w:rsidRPr="00551257" w:rsidRDefault="003F64F6" w:rsidP="00551257">
      <w:pPr>
        <w:pStyle w:val="ListParagraph"/>
        <w:numPr>
          <w:ilvl w:val="0"/>
          <w:numId w:val="32"/>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Proposed b</w:t>
      </w:r>
      <w:r w:rsidR="00551257" w:rsidRPr="00551257">
        <w:rPr>
          <w:rFonts w:ascii="Times New Roman" w:hAnsi="Times New Roman" w:cs="Times New Roman"/>
          <w:sz w:val="24"/>
          <w:szCs w:val="24"/>
        </w:rPr>
        <w:t xml:space="preserve">udget </w:t>
      </w:r>
      <w:r>
        <w:rPr>
          <w:rFonts w:ascii="Times New Roman" w:hAnsi="Times New Roman" w:cs="Times New Roman"/>
          <w:sz w:val="24"/>
          <w:szCs w:val="24"/>
        </w:rPr>
        <w:t xml:space="preserve">submitted in IRD budget </w:t>
      </w:r>
      <w:r w:rsidR="00551257" w:rsidRPr="00551257">
        <w:rPr>
          <w:rFonts w:ascii="Times New Roman" w:hAnsi="Times New Roman" w:cs="Times New Roman"/>
          <w:sz w:val="24"/>
          <w:szCs w:val="24"/>
        </w:rPr>
        <w:t>template</w:t>
      </w:r>
      <w:r w:rsidR="00551257">
        <w:rPr>
          <w:rFonts w:ascii="Times New Roman" w:hAnsi="Times New Roman" w:cs="Times New Roman"/>
          <w:sz w:val="24"/>
          <w:szCs w:val="24"/>
        </w:rPr>
        <w:t>.</w:t>
      </w:r>
    </w:p>
    <w:p w:rsidR="00BC6E92" w:rsidRDefault="00BC6E92" w:rsidP="00BC6E92">
      <w:pPr>
        <w:shd w:val="clear" w:color="auto" w:fill="FFFFFF"/>
        <w:spacing w:after="0"/>
        <w:jc w:val="both"/>
        <w:rPr>
          <w:rFonts w:ascii="Times New Roman" w:hAnsi="Times New Roman" w:cs="Times New Roman"/>
          <w:sz w:val="24"/>
          <w:szCs w:val="24"/>
        </w:rPr>
      </w:pPr>
    </w:p>
    <w:p w:rsidR="00551257" w:rsidRPr="00BC6E92" w:rsidRDefault="003F64F6" w:rsidP="00BC6E9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P</w:t>
      </w:r>
      <w:r w:rsidR="00551257">
        <w:rPr>
          <w:rFonts w:ascii="Times New Roman" w:hAnsi="Times New Roman" w:cs="Times New Roman"/>
          <w:sz w:val="24"/>
          <w:szCs w:val="24"/>
        </w:rPr>
        <w:t>roposals submitted by individuals shall be disqualified.</w:t>
      </w:r>
    </w:p>
    <w:p w:rsidR="00FB510B" w:rsidRDefault="00FB510B" w:rsidP="00FB510B">
      <w:pPr>
        <w:shd w:val="clear" w:color="auto" w:fill="FFFFFF"/>
        <w:spacing w:after="0"/>
        <w:rPr>
          <w:rFonts w:ascii="Times New Roman" w:hAnsi="Times New Roman" w:cs="Times New Roman"/>
          <w:sz w:val="24"/>
          <w:szCs w:val="24"/>
        </w:rPr>
      </w:pPr>
    </w:p>
    <w:p w:rsidR="00FB510B" w:rsidRPr="00292BBC" w:rsidRDefault="00551257" w:rsidP="00FB510B">
      <w:pPr>
        <w:shd w:val="clear" w:color="auto" w:fill="FFFFFF"/>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IRD </w:t>
      </w:r>
      <w:r w:rsidR="00FB510B" w:rsidRPr="00292BBC">
        <w:rPr>
          <w:rFonts w:ascii="Times New Roman" w:eastAsia="Times New Roman" w:hAnsi="Times New Roman" w:cs="Times New Roman"/>
          <w:b/>
          <w:sz w:val="24"/>
          <w:szCs w:val="24"/>
          <w:u w:val="single"/>
        </w:rPr>
        <w:t>Budget</w:t>
      </w:r>
      <w:r>
        <w:rPr>
          <w:rFonts w:ascii="Times New Roman" w:eastAsia="Times New Roman" w:hAnsi="Times New Roman" w:cs="Times New Roman"/>
          <w:b/>
          <w:sz w:val="24"/>
          <w:szCs w:val="24"/>
          <w:u w:val="single"/>
        </w:rPr>
        <w:t xml:space="preserve"> Template</w:t>
      </w:r>
    </w:p>
    <w:p w:rsidR="00FB510B" w:rsidRDefault="00FB510B" w:rsidP="00FB510B">
      <w:pPr>
        <w:shd w:val="clear" w:color="auto" w:fill="FFFFFF"/>
        <w:spacing w:after="0"/>
        <w:rPr>
          <w:rFonts w:ascii="Times New Roman" w:eastAsia="Times New Roman" w:hAnsi="Times New Roman" w:cs="Times New Roman"/>
          <w:sz w:val="24"/>
          <w:szCs w:val="24"/>
        </w:rPr>
      </w:pPr>
    </w:p>
    <w:p w:rsidR="00565864" w:rsidRDefault="00565864" w:rsidP="00FB510B">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organizations are required to submit their budget proposals in the format provided below:</w:t>
      </w:r>
    </w:p>
    <w:p w:rsidR="00207DA9" w:rsidRDefault="00207DA9" w:rsidP="00FB510B">
      <w:pPr>
        <w:shd w:val="clear" w:color="auto" w:fill="FFFFFF"/>
        <w:spacing w:after="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36"/>
        <w:gridCol w:w="887"/>
        <w:gridCol w:w="1152"/>
        <w:gridCol w:w="1164"/>
        <w:gridCol w:w="1511"/>
      </w:tblGrid>
      <w:tr w:rsidR="00565864" w:rsidTr="003F64F6">
        <w:tc>
          <w:tcPr>
            <w:tcW w:w="4788" w:type="dxa"/>
            <w:vAlign w:val="center"/>
          </w:tcPr>
          <w:p w:rsidR="00565864" w:rsidRDefault="00565864" w:rsidP="00565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Budget Item</w:t>
            </w:r>
          </w:p>
        </w:tc>
        <w:tc>
          <w:tcPr>
            <w:tcW w:w="900" w:type="dxa"/>
            <w:vAlign w:val="center"/>
          </w:tcPr>
          <w:p w:rsidR="00565864" w:rsidRDefault="00565864" w:rsidP="00565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w:t>
            </w:r>
          </w:p>
        </w:tc>
        <w:tc>
          <w:tcPr>
            <w:tcW w:w="1170" w:type="dxa"/>
            <w:vAlign w:val="center"/>
          </w:tcPr>
          <w:p w:rsidR="00565864" w:rsidRDefault="00565864" w:rsidP="00565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 Cost</w:t>
            </w:r>
          </w:p>
          <w:p w:rsidR="00565864" w:rsidRDefault="00565864" w:rsidP="00565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w:t>
            </w:r>
          </w:p>
        </w:tc>
        <w:tc>
          <w:tcPr>
            <w:tcW w:w="1170" w:type="dxa"/>
            <w:vAlign w:val="center"/>
          </w:tcPr>
          <w:p w:rsidR="00565864" w:rsidRDefault="00565864" w:rsidP="00565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Quantity</w:t>
            </w:r>
          </w:p>
        </w:tc>
        <w:tc>
          <w:tcPr>
            <w:tcW w:w="1548" w:type="dxa"/>
            <w:vAlign w:val="center"/>
          </w:tcPr>
          <w:p w:rsidR="00565864" w:rsidRDefault="00565864" w:rsidP="00565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Cost</w:t>
            </w:r>
          </w:p>
          <w:p w:rsidR="00565864" w:rsidRDefault="00565864" w:rsidP="005658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w:t>
            </w:r>
          </w:p>
        </w:tc>
      </w:tr>
      <w:tr w:rsidR="00565864" w:rsidTr="003F64F6">
        <w:tc>
          <w:tcPr>
            <w:tcW w:w="4788" w:type="dxa"/>
          </w:tcPr>
          <w:p w:rsidR="00565864" w:rsidRDefault="00565864" w:rsidP="00FB510B">
            <w:pPr>
              <w:rPr>
                <w:rFonts w:ascii="Times New Roman" w:eastAsia="Times New Roman" w:hAnsi="Times New Roman" w:cs="Times New Roman"/>
                <w:sz w:val="24"/>
                <w:szCs w:val="24"/>
              </w:rPr>
            </w:pPr>
            <w:r>
              <w:rPr>
                <w:rFonts w:ascii="Times New Roman" w:eastAsia="Times New Roman" w:hAnsi="Times New Roman" w:cs="Times New Roman"/>
                <w:sz w:val="24"/>
                <w:szCs w:val="24"/>
              </w:rPr>
              <w:t>Trainer’s Fee</w:t>
            </w:r>
          </w:p>
        </w:tc>
        <w:tc>
          <w:tcPr>
            <w:tcW w:w="900" w:type="dxa"/>
            <w:vAlign w:val="center"/>
          </w:tcPr>
          <w:p w:rsidR="00565864" w:rsidRDefault="00565864" w:rsidP="00C13771">
            <w:pPr>
              <w:jc w:val="center"/>
              <w:rPr>
                <w:rFonts w:ascii="Times New Roman" w:eastAsia="Times New Roman" w:hAnsi="Times New Roman" w:cs="Times New Roman"/>
                <w:sz w:val="24"/>
                <w:szCs w:val="24"/>
              </w:rPr>
            </w:pPr>
          </w:p>
        </w:tc>
        <w:tc>
          <w:tcPr>
            <w:tcW w:w="1170" w:type="dxa"/>
            <w:vAlign w:val="center"/>
          </w:tcPr>
          <w:p w:rsidR="00565864" w:rsidRDefault="00565864" w:rsidP="00C13771">
            <w:pPr>
              <w:jc w:val="center"/>
              <w:rPr>
                <w:rFonts w:ascii="Times New Roman" w:eastAsia="Times New Roman" w:hAnsi="Times New Roman" w:cs="Times New Roman"/>
                <w:sz w:val="24"/>
                <w:szCs w:val="24"/>
              </w:rPr>
            </w:pPr>
          </w:p>
        </w:tc>
        <w:tc>
          <w:tcPr>
            <w:tcW w:w="1170" w:type="dxa"/>
            <w:vAlign w:val="center"/>
          </w:tcPr>
          <w:p w:rsidR="00565864" w:rsidRDefault="00565864" w:rsidP="00C13771">
            <w:pPr>
              <w:jc w:val="center"/>
              <w:rPr>
                <w:rFonts w:ascii="Times New Roman" w:eastAsia="Times New Roman" w:hAnsi="Times New Roman" w:cs="Times New Roman"/>
                <w:sz w:val="24"/>
                <w:szCs w:val="24"/>
              </w:rPr>
            </w:pPr>
          </w:p>
        </w:tc>
        <w:tc>
          <w:tcPr>
            <w:tcW w:w="1548" w:type="dxa"/>
            <w:vAlign w:val="center"/>
          </w:tcPr>
          <w:p w:rsidR="00565864" w:rsidRDefault="00565864" w:rsidP="00C13771">
            <w:pPr>
              <w:jc w:val="center"/>
              <w:rPr>
                <w:rFonts w:ascii="Times New Roman" w:eastAsia="Times New Roman" w:hAnsi="Times New Roman" w:cs="Times New Roman"/>
                <w:sz w:val="24"/>
                <w:szCs w:val="24"/>
              </w:rPr>
            </w:pPr>
          </w:p>
        </w:tc>
      </w:tr>
      <w:tr w:rsidR="00565864" w:rsidTr="003F64F6">
        <w:tc>
          <w:tcPr>
            <w:tcW w:w="4788" w:type="dxa"/>
          </w:tcPr>
          <w:p w:rsidR="00565864" w:rsidRDefault="00565864" w:rsidP="00FB510B">
            <w:pPr>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Facilitator’s Fee</w:t>
            </w:r>
          </w:p>
        </w:tc>
        <w:tc>
          <w:tcPr>
            <w:tcW w:w="900" w:type="dxa"/>
            <w:vAlign w:val="center"/>
          </w:tcPr>
          <w:p w:rsidR="00565864" w:rsidRDefault="00565864" w:rsidP="00C13771">
            <w:pPr>
              <w:jc w:val="center"/>
              <w:rPr>
                <w:rFonts w:ascii="Times New Roman" w:eastAsia="Times New Roman" w:hAnsi="Times New Roman" w:cs="Times New Roman"/>
                <w:sz w:val="24"/>
                <w:szCs w:val="24"/>
              </w:rPr>
            </w:pPr>
          </w:p>
        </w:tc>
        <w:tc>
          <w:tcPr>
            <w:tcW w:w="1170" w:type="dxa"/>
            <w:vAlign w:val="center"/>
          </w:tcPr>
          <w:p w:rsidR="00565864" w:rsidRDefault="00565864" w:rsidP="00C13771">
            <w:pPr>
              <w:jc w:val="center"/>
              <w:rPr>
                <w:rFonts w:ascii="Times New Roman" w:eastAsia="Times New Roman" w:hAnsi="Times New Roman" w:cs="Times New Roman"/>
                <w:sz w:val="24"/>
                <w:szCs w:val="24"/>
              </w:rPr>
            </w:pPr>
          </w:p>
        </w:tc>
        <w:tc>
          <w:tcPr>
            <w:tcW w:w="1170" w:type="dxa"/>
            <w:vAlign w:val="center"/>
          </w:tcPr>
          <w:p w:rsidR="00565864" w:rsidRDefault="00565864" w:rsidP="00C13771">
            <w:pPr>
              <w:jc w:val="center"/>
              <w:rPr>
                <w:rFonts w:ascii="Times New Roman" w:eastAsia="Times New Roman" w:hAnsi="Times New Roman" w:cs="Times New Roman"/>
                <w:sz w:val="24"/>
                <w:szCs w:val="24"/>
              </w:rPr>
            </w:pPr>
          </w:p>
        </w:tc>
        <w:tc>
          <w:tcPr>
            <w:tcW w:w="1548" w:type="dxa"/>
            <w:vAlign w:val="center"/>
          </w:tcPr>
          <w:p w:rsidR="00565864" w:rsidRDefault="00565864" w:rsidP="00C13771">
            <w:pPr>
              <w:jc w:val="center"/>
              <w:rPr>
                <w:rFonts w:ascii="Times New Roman" w:eastAsia="Times New Roman" w:hAnsi="Times New Roman" w:cs="Times New Roman"/>
                <w:sz w:val="24"/>
                <w:szCs w:val="24"/>
              </w:rPr>
            </w:pPr>
          </w:p>
        </w:tc>
      </w:tr>
      <w:tr w:rsidR="00565864" w:rsidTr="003F64F6">
        <w:tc>
          <w:tcPr>
            <w:tcW w:w="4788" w:type="dxa"/>
          </w:tcPr>
          <w:p w:rsidR="00565864" w:rsidRDefault="00565864" w:rsidP="00FB51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Training Material Design and Printing</w:t>
            </w:r>
          </w:p>
        </w:tc>
        <w:tc>
          <w:tcPr>
            <w:tcW w:w="900" w:type="dxa"/>
            <w:vAlign w:val="center"/>
          </w:tcPr>
          <w:p w:rsidR="00565864" w:rsidRDefault="00565864" w:rsidP="00C13771">
            <w:pPr>
              <w:jc w:val="center"/>
              <w:rPr>
                <w:rFonts w:ascii="Times New Roman" w:eastAsia="Times New Roman" w:hAnsi="Times New Roman" w:cs="Times New Roman"/>
                <w:sz w:val="24"/>
                <w:szCs w:val="24"/>
              </w:rPr>
            </w:pPr>
          </w:p>
        </w:tc>
        <w:tc>
          <w:tcPr>
            <w:tcW w:w="1170" w:type="dxa"/>
            <w:vAlign w:val="center"/>
          </w:tcPr>
          <w:p w:rsidR="00565864" w:rsidRDefault="00565864" w:rsidP="00C13771">
            <w:pPr>
              <w:jc w:val="center"/>
              <w:rPr>
                <w:rFonts w:ascii="Times New Roman" w:eastAsia="Times New Roman" w:hAnsi="Times New Roman" w:cs="Times New Roman"/>
                <w:sz w:val="24"/>
                <w:szCs w:val="24"/>
              </w:rPr>
            </w:pPr>
          </w:p>
        </w:tc>
        <w:tc>
          <w:tcPr>
            <w:tcW w:w="1170" w:type="dxa"/>
            <w:vAlign w:val="center"/>
          </w:tcPr>
          <w:p w:rsidR="00565864" w:rsidRDefault="00565864" w:rsidP="00C13771">
            <w:pPr>
              <w:jc w:val="center"/>
              <w:rPr>
                <w:rFonts w:ascii="Times New Roman" w:eastAsia="Times New Roman" w:hAnsi="Times New Roman" w:cs="Times New Roman"/>
                <w:sz w:val="24"/>
                <w:szCs w:val="24"/>
              </w:rPr>
            </w:pPr>
          </w:p>
        </w:tc>
        <w:tc>
          <w:tcPr>
            <w:tcW w:w="1548" w:type="dxa"/>
            <w:vAlign w:val="center"/>
          </w:tcPr>
          <w:p w:rsidR="00565864" w:rsidRDefault="00565864" w:rsidP="00C13771">
            <w:pPr>
              <w:jc w:val="center"/>
              <w:rPr>
                <w:rFonts w:ascii="Times New Roman" w:eastAsia="Times New Roman" w:hAnsi="Times New Roman" w:cs="Times New Roman"/>
                <w:sz w:val="24"/>
                <w:szCs w:val="24"/>
              </w:rPr>
            </w:pPr>
          </w:p>
        </w:tc>
      </w:tr>
      <w:tr w:rsidR="00565864" w:rsidTr="003F64F6">
        <w:tc>
          <w:tcPr>
            <w:tcW w:w="4788" w:type="dxa"/>
          </w:tcPr>
          <w:p w:rsidR="00565864" w:rsidRDefault="00565864" w:rsidP="00FB510B">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r w:rsidR="00C13771">
              <w:rPr>
                <w:rFonts w:ascii="Times New Roman" w:eastAsia="Times New Roman" w:hAnsi="Times New Roman" w:cs="Times New Roman"/>
                <w:sz w:val="24"/>
                <w:szCs w:val="24"/>
              </w:rPr>
              <w:t xml:space="preserve"> Costs</w:t>
            </w:r>
          </w:p>
        </w:tc>
        <w:tc>
          <w:tcPr>
            <w:tcW w:w="900" w:type="dxa"/>
            <w:vAlign w:val="center"/>
          </w:tcPr>
          <w:p w:rsidR="00565864" w:rsidRDefault="00565864" w:rsidP="00C13771">
            <w:pPr>
              <w:jc w:val="center"/>
              <w:rPr>
                <w:rFonts w:ascii="Times New Roman" w:eastAsia="Times New Roman" w:hAnsi="Times New Roman" w:cs="Times New Roman"/>
                <w:sz w:val="24"/>
                <w:szCs w:val="24"/>
              </w:rPr>
            </w:pPr>
          </w:p>
        </w:tc>
        <w:tc>
          <w:tcPr>
            <w:tcW w:w="1170" w:type="dxa"/>
            <w:vAlign w:val="center"/>
          </w:tcPr>
          <w:p w:rsidR="00565864" w:rsidRDefault="00565864" w:rsidP="00C13771">
            <w:pPr>
              <w:jc w:val="center"/>
              <w:rPr>
                <w:rFonts w:ascii="Times New Roman" w:eastAsia="Times New Roman" w:hAnsi="Times New Roman" w:cs="Times New Roman"/>
                <w:sz w:val="24"/>
                <w:szCs w:val="24"/>
              </w:rPr>
            </w:pPr>
          </w:p>
        </w:tc>
        <w:tc>
          <w:tcPr>
            <w:tcW w:w="1170" w:type="dxa"/>
            <w:vAlign w:val="center"/>
          </w:tcPr>
          <w:p w:rsidR="00565864" w:rsidRDefault="00565864" w:rsidP="00C13771">
            <w:pPr>
              <w:jc w:val="center"/>
              <w:rPr>
                <w:rFonts w:ascii="Times New Roman" w:eastAsia="Times New Roman" w:hAnsi="Times New Roman" w:cs="Times New Roman"/>
                <w:sz w:val="24"/>
                <w:szCs w:val="24"/>
              </w:rPr>
            </w:pPr>
          </w:p>
        </w:tc>
        <w:tc>
          <w:tcPr>
            <w:tcW w:w="1548" w:type="dxa"/>
            <w:vAlign w:val="center"/>
          </w:tcPr>
          <w:p w:rsidR="00565864" w:rsidRDefault="00565864" w:rsidP="00C13771">
            <w:pPr>
              <w:jc w:val="center"/>
              <w:rPr>
                <w:rFonts w:ascii="Times New Roman" w:eastAsia="Times New Roman" w:hAnsi="Times New Roman" w:cs="Times New Roman"/>
                <w:sz w:val="24"/>
                <w:szCs w:val="24"/>
              </w:rPr>
            </w:pPr>
          </w:p>
        </w:tc>
      </w:tr>
      <w:tr w:rsidR="00565864" w:rsidTr="003F64F6">
        <w:tc>
          <w:tcPr>
            <w:tcW w:w="4788" w:type="dxa"/>
          </w:tcPr>
          <w:p w:rsidR="00565864" w:rsidRDefault="003F64F6" w:rsidP="003F64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Turkey-Istanbul and Gaziantep </w:t>
            </w:r>
            <w:r w:rsidR="00C13771">
              <w:rPr>
                <w:rFonts w:ascii="Times New Roman" w:eastAsia="Times New Roman" w:hAnsi="Times New Roman" w:cs="Times New Roman"/>
                <w:sz w:val="24"/>
                <w:szCs w:val="24"/>
              </w:rPr>
              <w:t xml:space="preserve">Travel </w:t>
            </w:r>
            <w:r w:rsidR="00565864">
              <w:rPr>
                <w:rFonts w:ascii="Times New Roman" w:eastAsia="Times New Roman" w:hAnsi="Times New Roman" w:cs="Times New Roman"/>
                <w:sz w:val="24"/>
                <w:szCs w:val="24"/>
              </w:rPr>
              <w:t xml:space="preserve">Costs (visa, airfares, hotel </w:t>
            </w:r>
            <w:r w:rsidR="00C13771">
              <w:rPr>
                <w:rFonts w:ascii="Times New Roman" w:eastAsia="Times New Roman" w:hAnsi="Times New Roman" w:cs="Times New Roman"/>
                <w:sz w:val="24"/>
                <w:szCs w:val="24"/>
              </w:rPr>
              <w:t>lodging</w:t>
            </w:r>
            <w:r w:rsidR="00565864">
              <w:rPr>
                <w:rFonts w:ascii="Times New Roman" w:eastAsia="Times New Roman" w:hAnsi="Times New Roman" w:cs="Times New Roman"/>
                <w:sz w:val="24"/>
                <w:szCs w:val="24"/>
              </w:rPr>
              <w:t xml:space="preserve">, personal travel expenses, etc.) </w:t>
            </w:r>
          </w:p>
        </w:tc>
        <w:tc>
          <w:tcPr>
            <w:tcW w:w="900" w:type="dxa"/>
            <w:vAlign w:val="center"/>
          </w:tcPr>
          <w:p w:rsidR="00565864" w:rsidRDefault="00C13771" w:rsidP="00C137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vAlign w:val="center"/>
          </w:tcPr>
          <w:p w:rsidR="00565864" w:rsidRDefault="00565864" w:rsidP="00C13771">
            <w:pPr>
              <w:jc w:val="center"/>
              <w:rPr>
                <w:rFonts w:ascii="Times New Roman" w:eastAsia="Times New Roman" w:hAnsi="Times New Roman" w:cs="Times New Roman"/>
                <w:sz w:val="24"/>
                <w:szCs w:val="24"/>
              </w:rPr>
            </w:pPr>
          </w:p>
        </w:tc>
        <w:tc>
          <w:tcPr>
            <w:tcW w:w="1170" w:type="dxa"/>
            <w:vAlign w:val="center"/>
          </w:tcPr>
          <w:p w:rsidR="00565864" w:rsidRDefault="00565864" w:rsidP="00C13771">
            <w:pPr>
              <w:jc w:val="center"/>
              <w:rPr>
                <w:rFonts w:ascii="Times New Roman" w:eastAsia="Times New Roman" w:hAnsi="Times New Roman" w:cs="Times New Roman"/>
                <w:sz w:val="24"/>
                <w:szCs w:val="24"/>
              </w:rPr>
            </w:pPr>
          </w:p>
        </w:tc>
        <w:tc>
          <w:tcPr>
            <w:tcW w:w="1548" w:type="dxa"/>
            <w:vAlign w:val="center"/>
          </w:tcPr>
          <w:p w:rsidR="00565864" w:rsidRDefault="00565864" w:rsidP="00C13771">
            <w:pPr>
              <w:jc w:val="center"/>
              <w:rPr>
                <w:rFonts w:ascii="Times New Roman" w:eastAsia="Times New Roman" w:hAnsi="Times New Roman" w:cs="Times New Roman"/>
                <w:sz w:val="24"/>
                <w:szCs w:val="24"/>
              </w:rPr>
            </w:pPr>
          </w:p>
        </w:tc>
      </w:tr>
      <w:tr w:rsidR="00565864" w:rsidTr="003F64F6">
        <w:tc>
          <w:tcPr>
            <w:tcW w:w="4788" w:type="dxa"/>
          </w:tcPr>
          <w:p w:rsidR="00565864" w:rsidRDefault="003F64F6" w:rsidP="003F64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Iraq-Erbil </w:t>
            </w:r>
            <w:r w:rsidR="00C13771">
              <w:rPr>
                <w:rFonts w:ascii="Times New Roman" w:eastAsia="Times New Roman" w:hAnsi="Times New Roman" w:cs="Times New Roman"/>
                <w:sz w:val="24"/>
                <w:szCs w:val="24"/>
              </w:rPr>
              <w:t>Travel</w:t>
            </w:r>
            <w:r w:rsidR="00565864">
              <w:rPr>
                <w:rFonts w:ascii="Times New Roman" w:eastAsia="Times New Roman" w:hAnsi="Times New Roman" w:cs="Times New Roman"/>
                <w:sz w:val="24"/>
                <w:szCs w:val="24"/>
              </w:rPr>
              <w:t xml:space="preserve"> Costs (visa, airfares, hotel </w:t>
            </w:r>
            <w:r w:rsidR="00C13771">
              <w:rPr>
                <w:rFonts w:ascii="Times New Roman" w:eastAsia="Times New Roman" w:hAnsi="Times New Roman" w:cs="Times New Roman"/>
                <w:sz w:val="24"/>
                <w:szCs w:val="24"/>
              </w:rPr>
              <w:t>lodging</w:t>
            </w:r>
            <w:r w:rsidR="00565864">
              <w:rPr>
                <w:rFonts w:ascii="Times New Roman" w:eastAsia="Times New Roman" w:hAnsi="Times New Roman" w:cs="Times New Roman"/>
                <w:sz w:val="24"/>
                <w:szCs w:val="24"/>
              </w:rPr>
              <w:t xml:space="preserve">, personal travel expenses, etc.) </w:t>
            </w:r>
          </w:p>
        </w:tc>
        <w:tc>
          <w:tcPr>
            <w:tcW w:w="900" w:type="dxa"/>
            <w:vAlign w:val="center"/>
          </w:tcPr>
          <w:p w:rsidR="00565864" w:rsidRDefault="00C13771" w:rsidP="00C137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vAlign w:val="center"/>
          </w:tcPr>
          <w:p w:rsidR="00565864" w:rsidRDefault="00565864" w:rsidP="00C13771">
            <w:pPr>
              <w:jc w:val="center"/>
              <w:rPr>
                <w:rFonts w:ascii="Times New Roman" w:eastAsia="Times New Roman" w:hAnsi="Times New Roman" w:cs="Times New Roman"/>
                <w:sz w:val="24"/>
                <w:szCs w:val="24"/>
              </w:rPr>
            </w:pPr>
          </w:p>
        </w:tc>
        <w:tc>
          <w:tcPr>
            <w:tcW w:w="1170" w:type="dxa"/>
            <w:vAlign w:val="center"/>
          </w:tcPr>
          <w:p w:rsidR="00565864" w:rsidRDefault="00565864" w:rsidP="00C13771">
            <w:pPr>
              <w:jc w:val="center"/>
              <w:rPr>
                <w:rFonts w:ascii="Times New Roman" w:eastAsia="Times New Roman" w:hAnsi="Times New Roman" w:cs="Times New Roman"/>
                <w:sz w:val="24"/>
                <w:szCs w:val="24"/>
              </w:rPr>
            </w:pPr>
          </w:p>
        </w:tc>
        <w:tc>
          <w:tcPr>
            <w:tcW w:w="1548" w:type="dxa"/>
            <w:vAlign w:val="center"/>
          </w:tcPr>
          <w:p w:rsidR="00565864" w:rsidRDefault="00565864" w:rsidP="00C13771">
            <w:pPr>
              <w:jc w:val="center"/>
              <w:rPr>
                <w:rFonts w:ascii="Times New Roman" w:eastAsia="Times New Roman" w:hAnsi="Times New Roman" w:cs="Times New Roman"/>
                <w:sz w:val="24"/>
                <w:szCs w:val="24"/>
              </w:rPr>
            </w:pPr>
          </w:p>
        </w:tc>
      </w:tr>
      <w:tr w:rsidR="00565864" w:rsidTr="003F64F6">
        <w:tc>
          <w:tcPr>
            <w:tcW w:w="4788" w:type="dxa"/>
          </w:tcPr>
          <w:p w:rsidR="00565864" w:rsidRDefault="003F64F6" w:rsidP="003F64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Jordan-Amman </w:t>
            </w:r>
            <w:r w:rsidR="00C13771">
              <w:rPr>
                <w:rFonts w:ascii="Times New Roman" w:eastAsia="Times New Roman" w:hAnsi="Times New Roman" w:cs="Times New Roman"/>
                <w:sz w:val="24"/>
                <w:szCs w:val="24"/>
              </w:rPr>
              <w:t>Travel</w:t>
            </w:r>
            <w:r w:rsidR="00565864">
              <w:rPr>
                <w:rFonts w:ascii="Times New Roman" w:eastAsia="Times New Roman" w:hAnsi="Times New Roman" w:cs="Times New Roman"/>
                <w:sz w:val="24"/>
                <w:szCs w:val="24"/>
              </w:rPr>
              <w:t xml:space="preserve"> Costs (visa, airfares, hotel </w:t>
            </w:r>
            <w:r w:rsidR="00C13771">
              <w:rPr>
                <w:rFonts w:ascii="Times New Roman" w:eastAsia="Times New Roman" w:hAnsi="Times New Roman" w:cs="Times New Roman"/>
                <w:sz w:val="24"/>
                <w:szCs w:val="24"/>
              </w:rPr>
              <w:t>lodging</w:t>
            </w:r>
            <w:r w:rsidR="00565864">
              <w:rPr>
                <w:rFonts w:ascii="Times New Roman" w:eastAsia="Times New Roman" w:hAnsi="Times New Roman" w:cs="Times New Roman"/>
                <w:sz w:val="24"/>
                <w:szCs w:val="24"/>
              </w:rPr>
              <w:t>, personal travel expenses,</w:t>
            </w:r>
            <w:r w:rsidR="00C13771">
              <w:rPr>
                <w:rFonts w:ascii="Times New Roman" w:eastAsia="Times New Roman" w:hAnsi="Times New Roman" w:cs="Times New Roman"/>
                <w:sz w:val="24"/>
                <w:szCs w:val="24"/>
              </w:rPr>
              <w:t xml:space="preserve"> etc.) </w:t>
            </w:r>
          </w:p>
        </w:tc>
        <w:tc>
          <w:tcPr>
            <w:tcW w:w="900" w:type="dxa"/>
            <w:vAlign w:val="center"/>
          </w:tcPr>
          <w:p w:rsidR="00565864" w:rsidRDefault="00C13771" w:rsidP="00C137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vAlign w:val="center"/>
          </w:tcPr>
          <w:p w:rsidR="00565864" w:rsidRDefault="00565864" w:rsidP="00C13771">
            <w:pPr>
              <w:jc w:val="center"/>
              <w:rPr>
                <w:rFonts w:ascii="Times New Roman" w:eastAsia="Times New Roman" w:hAnsi="Times New Roman" w:cs="Times New Roman"/>
                <w:sz w:val="24"/>
                <w:szCs w:val="24"/>
              </w:rPr>
            </w:pPr>
          </w:p>
        </w:tc>
        <w:tc>
          <w:tcPr>
            <w:tcW w:w="1170" w:type="dxa"/>
            <w:vAlign w:val="center"/>
          </w:tcPr>
          <w:p w:rsidR="00565864" w:rsidRDefault="00565864" w:rsidP="00C13771">
            <w:pPr>
              <w:jc w:val="center"/>
              <w:rPr>
                <w:rFonts w:ascii="Times New Roman" w:eastAsia="Times New Roman" w:hAnsi="Times New Roman" w:cs="Times New Roman"/>
                <w:sz w:val="24"/>
                <w:szCs w:val="24"/>
              </w:rPr>
            </w:pPr>
          </w:p>
        </w:tc>
        <w:tc>
          <w:tcPr>
            <w:tcW w:w="1548" w:type="dxa"/>
            <w:vAlign w:val="center"/>
          </w:tcPr>
          <w:p w:rsidR="00565864" w:rsidRDefault="00565864" w:rsidP="00C13771">
            <w:pPr>
              <w:jc w:val="center"/>
              <w:rPr>
                <w:rFonts w:ascii="Times New Roman" w:eastAsia="Times New Roman" w:hAnsi="Times New Roman" w:cs="Times New Roman"/>
                <w:sz w:val="24"/>
                <w:szCs w:val="24"/>
              </w:rPr>
            </w:pPr>
          </w:p>
        </w:tc>
      </w:tr>
      <w:tr w:rsidR="00565864" w:rsidTr="003F64F6">
        <w:tc>
          <w:tcPr>
            <w:tcW w:w="4788" w:type="dxa"/>
          </w:tcPr>
          <w:p w:rsidR="00565864" w:rsidRDefault="003F64F6" w:rsidP="00913BDA">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Costs (detailed description of any other costs relevant to proposed training services)</w:t>
            </w:r>
          </w:p>
        </w:tc>
        <w:tc>
          <w:tcPr>
            <w:tcW w:w="900" w:type="dxa"/>
          </w:tcPr>
          <w:p w:rsidR="00565864" w:rsidRDefault="00565864" w:rsidP="00FB510B">
            <w:pPr>
              <w:rPr>
                <w:rFonts w:ascii="Times New Roman" w:eastAsia="Times New Roman" w:hAnsi="Times New Roman" w:cs="Times New Roman"/>
                <w:sz w:val="24"/>
                <w:szCs w:val="24"/>
              </w:rPr>
            </w:pPr>
          </w:p>
        </w:tc>
        <w:tc>
          <w:tcPr>
            <w:tcW w:w="1170" w:type="dxa"/>
          </w:tcPr>
          <w:p w:rsidR="00565864" w:rsidRDefault="00565864" w:rsidP="00FB510B">
            <w:pPr>
              <w:rPr>
                <w:rFonts w:ascii="Times New Roman" w:eastAsia="Times New Roman" w:hAnsi="Times New Roman" w:cs="Times New Roman"/>
                <w:sz w:val="24"/>
                <w:szCs w:val="24"/>
              </w:rPr>
            </w:pPr>
          </w:p>
        </w:tc>
        <w:tc>
          <w:tcPr>
            <w:tcW w:w="1170" w:type="dxa"/>
          </w:tcPr>
          <w:p w:rsidR="00565864" w:rsidRDefault="00565864" w:rsidP="00FB510B">
            <w:pPr>
              <w:rPr>
                <w:rFonts w:ascii="Times New Roman" w:eastAsia="Times New Roman" w:hAnsi="Times New Roman" w:cs="Times New Roman"/>
                <w:sz w:val="24"/>
                <w:szCs w:val="24"/>
              </w:rPr>
            </w:pPr>
          </w:p>
        </w:tc>
        <w:tc>
          <w:tcPr>
            <w:tcW w:w="1548" w:type="dxa"/>
          </w:tcPr>
          <w:p w:rsidR="00565864" w:rsidRDefault="00565864" w:rsidP="00FB510B">
            <w:pPr>
              <w:rPr>
                <w:rFonts w:ascii="Times New Roman" w:eastAsia="Times New Roman" w:hAnsi="Times New Roman" w:cs="Times New Roman"/>
                <w:sz w:val="24"/>
                <w:szCs w:val="24"/>
              </w:rPr>
            </w:pPr>
          </w:p>
        </w:tc>
      </w:tr>
      <w:tr w:rsidR="003F64F6" w:rsidTr="003F64F6">
        <w:tc>
          <w:tcPr>
            <w:tcW w:w="8028" w:type="dxa"/>
            <w:gridSpan w:val="4"/>
          </w:tcPr>
          <w:p w:rsidR="003F64F6" w:rsidRPr="003F64F6" w:rsidRDefault="003F64F6" w:rsidP="003F64F6">
            <w:pPr>
              <w:jc w:val="right"/>
              <w:rPr>
                <w:rFonts w:ascii="Times New Roman" w:eastAsia="Times New Roman" w:hAnsi="Times New Roman" w:cs="Times New Roman"/>
                <w:b/>
                <w:sz w:val="24"/>
                <w:szCs w:val="24"/>
              </w:rPr>
            </w:pPr>
            <w:r w:rsidRPr="003F64F6">
              <w:rPr>
                <w:rFonts w:ascii="Times New Roman" w:eastAsia="Times New Roman" w:hAnsi="Times New Roman" w:cs="Times New Roman"/>
                <w:b/>
                <w:sz w:val="24"/>
                <w:szCs w:val="24"/>
              </w:rPr>
              <w:t>GRAND TOTAL (US$)</w:t>
            </w:r>
          </w:p>
        </w:tc>
        <w:tc>
          <w:tcPr>
            <w:tcW w:w="1548" w:type="dxa"/>
          </w:tcPr>
          <w:p w:rsidR="003F64F6" w:rsidRDefault="003F64F6" w:rsidP="00FB510B">
            <w:pPr>
              <w:rPr>
                <w:rFonts w:ascii="Times New Roman" w:eastAsia="Times New Roman" w:hAnsi="Times New Roman" w:cs="Times New Roman"/>
                <w:sz w:val="24"/>
                <w:szCs w:val="24"/>
              </w:rPr>
            </w:pPr>
          </w:p>
        </w:tc>
      </w:tr>
    </w:tbl>
    <w:p w:rsidR="00565864" w:rsidRDefault="003F64F6" w:rsidP="00FB510B">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Cs/>
          <w:sz w:val="24"/>
          <w:szCs w:val="24"/>
        </w:rPr>
        <w:t>Important Note: IRD shall not cover organization’s overhead costs.</w:t>
      </w:r>
    </w:p>
    <w:p w:rsidR="00565864" w:rsidRPr="00913BDA" w:rsidRDefault="00565864" w:rsidP="00FB510B">
      <w:pPr>
        <w:shd w:val="clear" w:color="auto" w:fill="FFFFFF"/>
        <w:spacing w:after="0"/>
        <w:rPr>
          <w:rFonts w:ascii="Times New Roman" w:eastAsia="Times New Roman" w:hAnsi="Times New Roman" w:cs="Times New Roman"/>
          <w:sz w:val="16"/>
          <w:szCs w:val="16"/>
        </w:rPr>
      </w:pPr>
    </w:p>
    <w:p w:rsidR="00207DA9" w:rsidRDefault="003F64F6" w:rsidP="00FB510B">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IRD Evaluation Committee shall conduct price evaluation using the following main principals:</w:t>
      </w:r>
    </w:p>
    <w:p w:rsidR="00565864" w:rsidRPr="00913BDA" w:rsidRDefault="003F64F6" w:rsidP="00FB510B">
      <w:pPr>
        <w:shd w:val="clear" w:color="auto" w:fill="FFFFFF"/>
        <w:spacing w:after="0"/>
        <w:rPr>
          <w:rFonts w:ascii="Times New Roman" w:eastAsia="Times New Roman" w:hAnsi="Times New Roman" w:cs="Times New Roman"/>
          <w:sz w:val="16"/>
          <w:szCs w:val="16"/>
        </w:rPr>
      </w:pPr>
      <w:r w:rsidRPr="00913BDA">
        <w:rPr>
          <w:rFonts w:ascii="Times New Roman" w:eastAsia="Times New Roman" w:hAnsi="Times New Roman" w:cs="Times New Roman"/>
          <w:sz w:val="16"/>
          <w:szCs w:val="16"/>
        </w:rPr>
        <w:t xml:space="preserve"> </w:t>
      </w:r>
    </w:p>
    <w:p w:rsidR="00207DA9" w:rsidRPr="00207DA9" w:rsidRDefault="003F64F6" w:rsidP="00207DA9">
      <w:pPr>
        <w:pStyle w:val="ListParagraph"/>
        <w:numPr>
          <w:ilvl w:val="0"/>
          <w:numId w:val="37"/>
        </w:numPr>
        <w:shd w:val="clear" w:color="auto" w:fill="FFFFFF"/>
        <w:spacing w:after="0"/>
        <w:rPr>
          <w:rFonts w:ascii="Times New Roman" w:eastAsia="Times New Roman" w:hAnsi="Times New Roman" w:cs="Times New Roman"/>
          <w:sz w:val="24"/>
          <w:szCs w:val="24"/>
        </w:rPr>
      </w:pPr>
      <w:r w:rsidRPr="00207DA9">
        <w:rPr>
          <w:rFonts w:ascii="Times New Roman" w:eastAsia="Times New Roman" w:hAnsi="Times New Roman" w:cs="Times New Roman"/>
          <w:sz w:val="24"/>
          <w:szCs w:val="24"/>
        </w:rPr>
        <w:t xml:space="preserve">Budget </w:t>
      </w:r>
      <w:r w:rsidR="00207DA9" w:rsidRPr="00207DA9">
        <w:rPr>
          <w:rFonts w:ascii="Times New Roman" w:eastAsia="Times New Roman" w:hAnsi="Times New Roman" w:cs="Times New Roman"/>
          <w:sz w:val="24"/>
          <w:szCs w:val="24"/>
        </w:rPr>
        <w:t>is clear and prices are provided in US$</w:t>
      </w:r>
    </w:p>
    <w:p w:rsidR="003F64F6" w:rsidRPr="00207DA9" w:rsidRDefault="00207DA9" w:rsidP="00207DA9">
      <w:pPr>
        <w:pStyle w:val="ListParagraph"/>
        <w:numPr>
          <w:ilvl w:val="0"/>
          <w:numId w:val="37"/>
        </w:numPr>
        <w:shd w:val="clear" w:color="auto" w:fill="FFFFFF"/>
        <w:spacing w:after="0"/>
        <w:rPr>
          <w:rFonts w:ascii="Times New Roman" w:eastAsia="Times New Roman" w:hAnsi="Times New Roman" w:cs="Times New Roman"/>
          <w:sz w:val="24"/>
          <w:szCs w:val="24"/>
        </w:rPr>
      </w:pPr>
      <w:r w:rsidRPr="00207DA9">
        <w:rPr>
          <w:rFonts w:ascii="Times New Roman" w:eastAsia="Times New Roman" w:hAnsi="Times New Roman" w:cs="Times New Roman"/>
          <w:sz w:val="24"/>
          <w:szCs w:val="24"/>
        </w:rPr>
        <w:t xml:space="preserve">Budget </w:t>
      </w:r>
      <w:r w:rsidR="003F64F6" w:rsidRPr="00207DA9">
        <w:rPr>
          <w:rFonts w:ascii="Times New Roman" w:eastAsia="Times New Roman" w:hAnsi="Times New Roman" w:cs="Times New Roman"/>
          <w:sz w:val="24"/>
          <w:szCs w:val="24"/>
        </w:rPr>
        <w:t>items and prices are relevant to the proposed services</w:t>
      </w:r>
    </w:p>
    <w:p w:rsidR="003F64F6" w:rsidRPr="00207DA9" w:rsidRDefault="00207DA9" w:rsidP="00207DA9">
      <w:pPr>
        <w:pStyle w:val="ListParagraph"/>
        <w:numPr>
          <w:ilvl w:val="0"/>
          <w:numId w:val="37"/>
        </w:numPr>
        <w:shd w:val="clear" w:color="auto" w:fill="FFFFFF"/>
        <w:spacing w:after="0"/>
        <w:rPr>
          <w:rFonts w:ascii="Times New Roman" w:eastAsia="Times New Roman" w:hAnsi="Times New Roman" w:cs="Times New Roman"/>
          <w:sz w:val="24"/>
          <w:szCs w:val="24"/>
        </w:rPr>
      </w:pPr>
      <w:r w:rsidRPr="00207DA9">
        <w:rPr>
          <w:rFonts w:ascii="Times New Roman" w:eastAsia="Times New Roman" w:hAnsi="Times New Roman" w:cs="Times New Roman"/>
          <w:sz w:val="24"/>
          <w:szCs w:val="24"/>
        </w:rPr>
        <w:t>Budget is realistic and reasonable for the work that need to be performed</w:t>
      </w:r>
    </w:p>
    <w:p w:rsidR="00207DA9" w:rsidRDefault="00207DA9" w:rsidP="00207DA9">
      <w:pPr>
        <w:shd w:val="clear" w:color="auto" w:fill="FFFFFF"/>
        <w:spacing w:after="0"/>
        <w:jc w:val="both"/>
        <w:rPr>
          <w:rFonts w:ascii="Times New Roman" w:hAnsi="Times New Roman" w:cs="Times New Roman"/>
          <w:b/>
          <w:sz w:val="24"/>
          <w:szCs w:val="24"/>
          <w:u w:val="single"/>
        </w:rPr>
      </w:pPr>
    </w:p>
    <w:p w:rsidR="00207DA9" w:rsidRPr="00207DA9" w:rsidRDefault="00207DA9" w:rsidP="00207DA9">
      <w:pPr>
        <w:shd w:val="clear" w:color="auto" w:fill="FFFFFF"/>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Selection Process</w:t>
      </w:r>
    </w:p>
    <w:p w:rsidR="00207DA9" w:rsidRPr="00913BDA" w:rsidRDefault="00207DA9" w:rsidP="00207DA9">
      <w:pPr>
        <w:shd w:val="clear" w:color="auto" w:fill="FFFFFF"/>
        <w:spacing w:after="0"/>
        <w:jc w:val="both"/>
        <w:rPr>
          <w:rFonts w:ascii="Times New Roman" w:hAnsi="Times New Roman" w:cs="Times New Roman"/>
          <w:sz w:val="16"/>
          <w:szCs w:val="16"/>
        </w:rPr>
      </w:pPr>
    </w:p>
    <w:p w:rsidR="00207DA9" w:rsidRDefault="00207DA9" w:rsidP="00207DA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Upon completion of the evaluation process which should take up to one week from the submission deadline, IRD Evaluation Committee will select one or more technically acceptable proposals with the lowest cost to conduct services listed in this Scope of Work.</w:t>
      </w:r>
    </w:p>
    <w:bookmarkEnd w:id="5"/>
    <w:bookmarkEnd w:id="6"/>
    <w:bookmarkEnd w:id="7"/>
    <w:bookmarkEnd w:id="8"/>
    <w:p w:rsidR="00207DA9" w:rsidRDefault="00207DA9" w:rsidP="00207DA9">
      <w:pPr>
        <w:shd w:val="clear" w:color="auto" w:fill="FFFFFF"/>
        <w:spacing w:after="0"/>
        <w:jc w:val="both"/>
        <w:rPr>
          <w:rFonts w:ascii="Times New Roman" w:hAnsi="Times New Roman" w:cs="Times New Roman"/>
          <w:sz w:val="24"/>
          <w:szCs w:val="24"/>
        </w:rPr>
      </w:pPr>
    </w:p>
    <w:p w:rsidR="007D2198" w:rsidRPr="00207DA9" w:rsidRDefault="00065FF9" w:rsidP="00207DA9">
      <w:pPr>
        <w:shd w:val="clear" w:color="auto" w:fill="FFFFFF"/>
        <w:spacing w:after="0"/>
        <w:jc w:val="both"/>
        <w:rPr>
          <w:rFonts w:ascii="Times New Roman" w:hAnsi="Times New Roman" w:cs="Times New Roman"/>
          <w:b/>
          <w:sz w:val="24"/>
          <w:szCs w:val="24"/>
          <w:u w:val="single"/>
        </w:rPr>
      </w:pPr>
      <w:r w:rsidRPr="00207DA9">
        <w:rPr>
          <w:rFonts w:ascii="Times New Roman" w:hAnsi="Times New Roman" w:cs="Times New Roman"/>
          <w:b/>
          <w:sz w:val="24"/>
          <w:szCs w:val="24"/>
          <w:u w:val="single"/>
        </w:rPr>
        <w:t>Proposals Submission Guidelines</w:t>
      </w:r>
    </w:p>
    <w:p w:rsidR="007D2198" w:rsidRPr="00913BDA" w:rsidRDefault="007D2198" w:rsidP="00207DA9">
      <w:pPr>
        <w:shd w:val="clear" w:color="auto" w:fill="FFFFFF"/>
        <w:spacing w:after="0"/>
        <w:jc w:val="both"/>
        <w:rPr>
          <w:rFonts w:ascii="Times New Roman" w:hAnsi="Times New Roman" w:cs="Times New Roman"/>
          <w:sz w:val="16"/>
          <w:szCs w:val="16"/>
        </w:rPr>
      </w:pPr>
    </w:p>
    <w:p w:rsidR="00207DA9" w:rsidRPr="00207DA9" w:rsidRDefault="008204D0" w:rsidP="00A85C11">
      <w:pPr>
        <w:suppressLineNumbers/>
        <w:shd w:val="clear" w:color="auto" w:fill="FFFFFF"/>
        <w:spacing w:after="0"/>
        <w:jc w:val="both"/>
        <w:rPr>
          <w:rFonts w:ascii="Times New Roman" w:hAnsi="Times New Roman" w:cs="Times New Roman"/>
          <w:sz w:val="24"/>
          <w:szCs w:val="24"/>
        </w:rPr>
      </w:pPr>
      <w:r w:rsidRPr="00207DA9">
        <w:rPr>
          <w:rFonts w:ascii="Times New Roman" w:hAnsi="Times New Roman" w:cs="Times New Roman"/>
          <w:sz w:val="24"/>
          <w:szCs w:val="24"/>
        </w:rPr>
        <w:t>Proposal must</w:t>
      </w:r>
      <w:r w:rsidR="003D6DDD" w:rsidRPr="00207DA9">
        <w:rPr>
          <w:rFonts w:ascii="Times New Roman" w:hAnsi="Times New Roman" w:cs="Times New Roman"/>
          <w:sz w:val="24"/>
          <w:szCs w:val="24"/>
        </w:rPr>
        <w:t xml:space="preserve"> </w:t>
      </w:r>
      <w:r w:rsidR="003D44AD" w:rsidRPr="00207DA9">
        <w:rPr>
          <w:rFonts w:ascii="Times New Roman" w:hAnsi="Times New Roman" w:cs="Times New Roman"/>
          <w:sz w:val="24"/>
          <w:szCs w:val="24"/>
        </w:rPr>
        <w:t xml:space="preserve">be submitted through email to </w:t>
      </w:r>
      <w:r w:rsidR="00995A68" w:rsidRPr="00913BDA">
        <w:rPr>
          <w:rFonts w:ascii="Times New Roman" w:hAnsi="Times New Roman" w:cs="Times New Roman"/>
          <w:b/>
          <w:sz w:val="24"/>
          <w:szCs w:val="24"/>
        </w:rPr>
        <w:t>irdlebanon-procurement@irdglobal.org</w:t>
      </w:r>
      <w:r w:rsidR="003D44AD" w:rsidRPr="00207DA9">
        <w:rPr>
          <w:rFonts w:ascii="Times New Roman" w:hAnsi="Times New Roman" w:cs="Times New Roman"/>
          <w:sz w:val="24"/>
          <w:szCs w:val="24"/>
        </w:rPr>
        <w:t xml:space="preserve"> with the subject “Proposal for </w:t>
      </w:r>
      <w:r w:rsidR="00D51A62" w:rsidRPr="00207DA9">
        <w:rPr>
          <w:rFonts w:ascii="Times New Roman" w:hAnsi="Times New Roman" w:cs="Times New Roman"/>
          <w:sz w:val="24"/>
          <w:szCs w:val="24"/>
        </w:rPr>
        <w:t>Training Company</w:t>
      </w:r>
      <w:r w:rsidR="003D44AD" w:rsidRPr="00207DA9">
        <w:rPr>
          <w:rFonts w:ascii="Times New Roman" w:hAnsi="Times New Roman" w:cs="Times New Roman"/>
          <w:sz w:val="24"/>
          <w:szCs w:val="24"/>
        </w:rPr>
        <w:t xml:space="preserve">”. The deadline for submission is </w:t>
      </w:r>
      <w:r w:rsidR="003D44AD" w:rsidRPr="00913BDA">
        <w:rPr>
          <w:rFonts w:ascii="Times New Roman" w:hAnsi="Times New Roman" w:cs="Times New Roman"/>
          <w:b/>
          <w:sz w:val="24"/>
          <w:szCs w:val="24"/>
        </w:rPr>
        <w:t xml:space="preserve">11:59 p.m. </w:t>
      </w:r>
      <w:r w:rsidR="005D0C47" w:rsidRPr="005D0C47">
        <w:rPr>
          <w:rFonts w:ascii="Times New Roman" w:hAnsi="Times New Roman" w:cs="Times New Roman"/>
          <w:b/>
          <w:sz w:val="24"/>
          <w:szCs w:val="24"/>
        </w:rPr>
        <w:t>Beirut time (GMT+3)</w:t>
      </w:r>
      <w:r w:rsidR="003D44AD" w:rsidRPr="00913BDA">
        <w:rPr>
          <w:rFonts w:ascii="Times New Roman" w:hAnsi="Times New Roman" w:cs="Times New Roman"/>
          <w:b/>
          <w:sz w:val="24"/>
          <w:szCs w:val="24"/>
        </w:rPr>
        <w:t xml:space="preserve"> </w:t>
      </w:r>
      <w:r w:rsidR="001D2EB9" w:rsidRPr="00913BDA">
        <w:rPr>
          <w:rFonts w:ascii="Times New Roman" w:hAnsi="Times New Roman" w:cs="Times New Roman"/>
          <w:b/>
          <w:sz w:val="24"/>
          <w:szCs w:val="24"/>
        </w:rPr>
        <w:t>on</w:t>
      </w:r>
      <w:r w:rsidR="00186D10" w:rsidRPr="00913BDA">
        <w:rPr>
          <w:rFonts w:ascii="Times New Roman" w:hAnsi="Times New Roman" w:cs="Times New Roman"/>
          <w:b/>
          <w:sz w:val="24"/>
          <w:szCs w:val="24"/>
        </w:rPr>
        <w:t xml:space="preserve"> </w:t>
      </w:r>
      <w:r w:rsidR="00A85C11">
        <w:rPr>
          <w:rFonts w:ascii="Times New Roman" w:hAnsi="Times New Roman" w:cs="Times New Roman"/>
          <w:b/>
          <w:sz w:val="24"/>
          <w:szCs w:val="24"/>
        </w:rPr>
        <w:t>26</w:t>
      </w:r>
      <w:r w:rsidR="00A85C11" w:rsidRPr="00A85C11">
        <w:rPr>
          <w:rFonts w:ascii="Times New Roman" w:hAnsi="Times New Roman" w:cs="Times New Roman"/>
          <w:b/>
          <w:sz w:val="24"/>
          <w:szCs w:val="24"/>
        </w:rPr>
        <w:t>th</w:t>
      </w:r>
      <w:r w:rsidR="003D6DDD" w:rsidRPr="00913BDA">
        <w:rPr>
          <w:rFonts w:ascii="Times New Roman" w:hAnsi="Times New Roman" w:cs="Times New Roman"/>
          <w:b/>
          <w:sz w:val="24"/>
          <w:szCs w:val="24"/>
        </w:rPr>
        <w:t xml:space="preserve"> of</w:t>
      </w:r>
      <w:r w:rsidR="00995A68" w:rsidRPr="00913BDA">
        <w:rPr>
          <w:rFonts w:ascii="Times New Roman" w:hAnsi="Times New Roman" w:cs="Times New Roman"/>
          <w:b/>
          <w:sz w:val="24"/>
          <w:szCs w:val="24"/>
        </w:rPr>
        <w:t xml:space="preserve"> October 2015</w:t>
      </w:r>
      <w:r w:rsidR="007D58EE" w:rsidRPr="00207DA9">
        <w:rPr>
          <w:rFonts w:ascii="Times New Roman" w:hAnsi="Times New Roman" w:cs="Times New Roman"/>
          <w:sz w:val="24"/>
          <w:szCs w:val="24"/>
        </w:rPr>
        <w:t xml:space="preserve">. </w:t>
      </w:r>
      <w:r w:rsidR="00207DA9" w:rsidRPr="00207DA9">
        <w:rPr>
          <w:rFonts w:ascii="Times New Roman" w:hAnsi="Times New Roman" w:cs="Times New Roman"/>
          <w:sz w:val="24"/>
          <w:szCs w:val="24"/>
        </w:rPr>
        <w:t>The proposal package should include at minimum:</w:t>
      </w:r>
    </w:p>
    <w:p w:rsidR="00207DA9" w:rsidRPr="00913BDA" w:rsidRDefault="00207DA9" w:rsidP="00207DA9">
      <w:pPr>
        <w:shd w:val="clear" w:color="auto" w:fill="FFFFFF"/>
        <w:spacing w:after="0"/>
        <w:jc w:val="both"/>
        <w:rPr>
          <w:rFonts w:ascii="Times New Roman" w:hAnsi="Times New Roman" w:cs="Times New Roman"/>
          <w:sz w:val="16"/>
          <w:szCs w:val="16"/>
        </w:rPr>
      </w:pPr>
    </w:p>
    <w:p w:rsidR="00207DA9" w:rsidRPr="00913BDA" w:rsidRDefault="00207DA9" w:rsidP="00913BDA">
      <w:pPr>
        <w:pStyle w:val="ListParagraph"/>
        <w:numPr>
          <w:ilvl w:val="0"/>
          <w:numId w:val="38"/>
        </w:numPr>
        <w:shd w:val="clear" w:color="auto" w:fill="FFFFFF"/>
        <w:spacing w:after="0"/>
        <w:jc w:val="both"/>
        <w:rPr>
          <w:rFonts w:ascii="Times New Roman" w:hAnsi="Times New Roman" w:cs="Times New Roman"/>
          <w:sz w:val="24"/>
          <w:szCs w:val="24"/>
        </w:rPr>
      </w:pPr>
      <w:r w:rsidRPr="00913BDA">
        <w:rPr>
          <w:rFonts w:ascii="Times New Roman" w:hAnsi="Times New Roman" w:cs="Times New Roman"/>
          <w:sz w:val="24"/>
          <w:szCs w:val="24"/>
        </w:rPr>
        <w:t>Proposed capacity building methodology and tools</w:t>
      </w:r>
    </w:p>
    <w:p w:rsidR="00207DA9" w:rsidRPr="00913BDA" w:rsidRDefault="00207DA9" w:rsidP="00913BDA">
      <w:pPr>
        <w:pStyle w:val="ListParagraph"/>
        <w:numPr>
          <w:ilvl w:val="0"/>
          <w:numId w:val="38"/>
        </w:numPr>
        <w:shd w:val="clear" w:color="auto" w:fill="FFFFFF"/>
        <w:spacing w:after="0"/>
        <w:jc w:val="both"/>
        <w:rPr>
          <w:rFonts w:ascii="Times New Roman" w:hAnsi="Times New Roman" w:cs="Times New Roman"/>
          <w:sz w:val="24"/>
          <w:szCs w:val="24"/>
        </w:rPr>
      </w:pPr>
      <w:r w:rsidRPr="00913BDA">
        <w:rPr>
          <w:rFonts w:ascii="Times New Roman" w:hAnsi="Times New Roman" w:cs="Times New Roman"/>
          <w:sz w:val="24"/>
          <w:szCs w:val="24"/>
        </w:rPr>
        <w:t>Organization’s registration documents, profile and references</w:t>
      </w:r>
    </w:p>
    <w:p w:rsidR="00207DA9" w:rsidRPr="00913BDA" w:rsidRDefault="00207DA9" w:rsidP="00913BDA">
      <w:pPr>
        <w:pStyle w:val="ListParagraph"/>
        <w:numPr>
          <w:ilvl w:val="0"/>
          <w:numId w:val="38"/>
        </w:numPr>
        <w:shd w:val="clear" w:color="auto" w:fill="FFFFFF"/>
        <w:spacing w:after="0"/>
        <w:jc w:val="both"/>
        <w:rPr>
          <w:rFonts w:ascii="Times New Roman" w:hAnsi="Times New Roman" w:cs="Times New Roman"/>
          <w:sz w:val="24"/>
          <w:szCs w:val="24"/>
        </w:rPr>
      </w:pPr>
      <w:r w:rsidRPr="00913BDA">
        <w:rPr>
          <w:rFonts w:ascii="Times New Roman" w:hAnsi="Times New Roman" w:cs="Times New Roman"/>
          <w:sz w:val="24"/>
          <w:szCs w:val="24"/>
        </w:rPr>
        <w:t>List of trainers and facilitators with their CV’s, relevant certificates and credentials</w:t>
      </w:r>
    </w:p>
    <w:p w:rsidR="00913BDA" w:rsidRDefault="00207DA9" w:rsidP="00913BDA">
      <w:pPr>
        <w:pStyle w:val="ListParagraph"/>
        <w:numPr>
          <w:ilvl w:val="0"/>
          <w:numId w:val="38"/>
        </w:numPr>
        <w:shd w:val="clear" w:color="auto" w:fill="FFFFFF"/>
        <w:spacing w:after="0"/>
        <w:jc w:val="both"/>
        <w:rPr>
          <w:rFonts w:ascii="Times New Roman" w:hAnsi="Times New Roman" w:cs="Times New Roman"/>
          <w:sz w:val="24"/>
          <w:szCs w:val="24"/>
        </w:rPr>
      </w:pPr>
      <w:r w:rsidRPr="00913BDA">
        <w:rPr>
          <w:rFonts w:ascii="Times New Roman" w:hAnsi="Times New Roman" w:cs="Times New Roman"/>
          <w:sz w:val="24"/>
          <w:szCs w:val="24"/>
        </w:rPr>
        <w:t>Budget</w:t>
      </w:r>
    </w:p>
    <w:p w:rsidR="00913BDA" w:rsidRPr="00913BDA" w:rsidRDefault="00913BDA" w:rsidP="00913BDA">
      <w:pPr>
        <w:pStyle w:val="ListParagraph"/>
        <w:shd w:val="clear" w:color="auto" w:fill="FFFFFF"/>
        <w:spacing w:after="0"/>
        <w:ind w:left="780"/>
        <w:jc w:val="both"/>
        <w:rPr>
          <w:rFonts w:ascii="Times New Roman" w:hAnsi="Times New Roman" w:cs="Times New Roman"/>
          <w:sz w:val="16"/>
          <w:szCs w:val="16"/>
        </w:rPr>
      </w:pPr>
    </w:p>
    <w:p w:rsidR="00E90733" w:rsidRPr="00913BDA" w:rsidRDefault="00913BDA" w:rsidP="00913BDA">
      <w:pPr>
        <w:shd w:val="clear" w:color="auto" w:fill="FFFFFF"/>
        <w:spacing w:after="0"/>
        <w:jc w:val="both"/>
        <w:rPr>
          <w:rFonts w:ascii="Times New Roman" w:eastAsia="Times New Roman" w:hAnsi="Times New Roman" w:cs="Times New Roman"/>
          <w:sz w:val="24"/>
          <w:szCs w:val="24"/>
        </w:rPr>
      </w:pPr>
      <w:r w:rsidRPr="00913BDA">
        <w:rPr>
          <w:rFonts w:ascii="Times New Roman" w:hAnsi="Times New Roman" w:cs="Times New Roman"/>
          <w:sz w:val="24"/>
          <w:szCs w:val="24"/>
        </w:rPr>
        <w:t xml:space="preserve">Only </w:t>
      </w:r>
      <w:r w:rsidR="001D2EB9" w:rsidRPr="00913BDA">
        <w:rPr>
          <w:rFonts w:ascii="Times New Roman" w:hAnsi="Times New Roman" w:cs="Times New Roman"/>
          <w:sz w:val="24"/>
          <w:szCs w:val="24"/>
        </w:rPr>
        <w:t>selected service providers</w:t>
      </w:r>
      <w:r w:rsidR="003D44AD" w:rsidRPr="00913BDA">
        <w:rPr>
          <w:rFonts w:ascii="Times New Roman" w:hAnsi="Times New Roman" w:cs="Times New Roman"/>
          <w:sz w:val="24"/>
          <w:szCs w:val="24"/>
        </w:rPr>
        <w:t xml:space="preserve"> will be contacted.</w:t>
      </w:r>
      <w:r w:rsidR="007D43B7" w:rsidRPr="00913BDA">
        <w:rPr>
          <w:rFonts w:ascii="Times New Roman" w:hAnsi="Times New Roman" w:cs="Times New Roman"/>
          <w:sz w:val="24"/>
          <w:szCs w:val="24"/>
        </w:rPr>
        <w:t xml:space="preserve"> Incomplete or late proposals shall be disqualified.</w:t>
      </w:r>
      <w:r w:rsidRPr="00913BDA">
        <w:rPr>
          <w:rFonts w:ascii="Times New Roman" w:hAnsi="Times New Roman" w:cs="Times New Roman"/>
          <w:sz w:val="24"/>
          <w:szCs w:val="24"/>
        </w:rPr>
        <w:t xml:space="preserve"> IRD provides equal opportunity to all vendors and does not discriminate based on gender, ethnicity or religion.</w:t>
      </w:r>
    </w:p>
    <w:sectPr w:rsidR="00E90733" w:rsidRPr="00913BDA" w:rsidSect="007D41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0E1" w:rsidRDefault="00FE20E1" w:rsidP="006034B2">
      <w:pPr>
        <w:spacing w:after="0" w:line="240" w:lineRule="auto"/>
      </w:pPr>
      <w:r>
        <w:separator/>
      </w:r>
    </w:p>
  </w:endnote>
  <w:endnote w:type="continuationSeparator" w:id="0">
    <w:p w:rsidR="00FE20E1" w:rsidRDefault="00FE20E1" w:rsidP="0060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0E1" w:rsidRDefault="00FE20E1" w:rsidP="006034B2">
      <w:pPr>
        <w:spacing w:after="0" w:line="240" w:lineRule="auto"/>
      </w:pPr>
      <w:r>
        <w:separator/>
      </w:r>
    </w:p>
  </w:footnote>
  <w:footnote w:type="continuationSeparator" w:id="0">
    <w:p w:rsidR="00FE20E1" w:rsidRDefault="00FE20E1" w:rsidP="00603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414C"/>
    <w:multiLevelType w:val="hybridMultilevel"/>
    <w:tmpl w:val="E42E3914"/>
    <w:lvl w:ilvl="0" w:tplc="CA12D3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7AFF"/>
    <w:multiLevelType w:val="multilevel"/>
    <w:tmpl w:val="D92C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74892"/>
    <w:multiLevelType w:val="hybridMultilevel"/>
    <w:tmpl w:val="FC0C0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13876"/>
    <w:multiLevelType w:val="hybridMultilevel"/>
    <w:tmpl w:val="E6E6A760"/>
    <w:lvl w:ilvl="0" w:tplc="9F9818DA">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657745"/>
    <w:multiLevelType w:val="hybridMultilevel"/>
    <w:tmpl w:val="FF90C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77635"/>
    <w:multiLevelType w:val="hybridMultilevel"/>
    <w:tmpl w:val="64D4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514CF"/>
    <w:multiLevelType w:val="multilevel"/>
    <w:tmpl w:val="D756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B2532"/>
    <w:multiLevelType w:val="hybridMultilevel"/>
    <w:tmpl w:val="71D0A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ED3210"/>
    <w:multiLevelType w:val="hybridMultilevel"/>
    <w:tmpl w:val="8F9E15B6"/>
    <w:lvl w:ilvl="0" w:tplc="81A87E54">
      <w:start w:val="1"/>
      <w:numFmt w:val="bullet"/>
      <w:lvlText w:val="-"/>
      <w:lvlJc w:val="left"/>
      <w:pPr>
        <w:ind w:left="480" w:hanging="360"/>
      </w:pPr>
      <w:rPr>
        <w:rFonts w:ascii="Calibri" w:eastAsiaTheme="minorHAnsi" w:hAnsi="Calibri" w:cs="Calibr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B8E45D9"/>
    <w:multiLevelType w:val="hybridMultilevel"/>
    <w:tmpl w:val="8E583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53415"/>
    <w:multiLevelType w:val="hybridMultilevel"/>
    <w:tmpl w:val="F6A24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3451"/>
    <w:multiLevelType w:val="hybridMultilevel"/>
    <w:tmpl w:val="173A4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210C8"/>
    <w:multiLevelType w:val="hybridMultilevel"/>
    <w:tmpl w:val="5F10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964D9"/>
    <w:multiLevelType w:val="hybridMultilevel"/>
    <w:tmpl w:val="DF7E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95457"/>
    <w:multiLevelType w:val="hybridMultilevel"/>
    <w:tmpl w:val="43DE0550"/>
    <w:lvl w:ilvl="0" w:tplc="B22E2A5E">
      <w:start w:val="1"/>
      <w:numFmt w:val="decimal"/>
      <w:lvlText w:val="(%1)"/>
      <w:lvlJc w:val="left"/>
      <w:pPr>
        <w:ind w:left="630" w:hanging="360"/>
      </w:pPr>
      <w:rPr>
        <w:rFonts w:hint="default"/>
      </w:rPr>
    </w:lvl>
    <w:lvl w:ilvl="1" w:tplc="1E7CFA26">
      <w:start w:val="1"/>
      <w:numFmt w:val="decimal"/>
      <w:lvlText w:val="(%2)"/>
      <w:lvlJc w:val="left"/>
      <w:pPr>
        <w:ind w:left="1455" w:hanging="465"/>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90D56E1"/>
    <w:multiLevelType w:val="hybridMultilevel"/>
    <w:tmpl w:val="619C2820"/>
    <w:lvl w:ilvl="0" w:tplc="CA12D3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033ABB"/>
    <w:multiLevelType w:val="hybridMultilevel"/>
    <w:tmpl w:val="958CB706"/>
    <w:lvl w:ilvl="0" w:tplc="0409000D">
      <w:start w:val="1"/>
      <w:numFmt w:val="bullet"/>
      <w:lvlText w:val=""/>
      <w:lvlJc w:val="left"/>
      <w:pPr>
        <w:ind w:left="480" w:hanging="360"/>
      </w:pPr>
      <w:rPr>
        <w:rFonts w:ascii="Wingdings" w:hAnsi="Wingding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DD55DBA"/>
    <w:multiLevelType w:val="hybridMultilevel"/>
    <w:tmpl w:val="FC0C0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07451"/>
    <w:multiLevelType w:val="hybridMultilevel"/>
    <w:tmpl w:val="4D6A4ADA"/>
    <w:lvl w:ilvl="0" w:tplc="04090001">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49BA212D"/>
    <w:multiLevelType w:val="hybridMultilevel"/>
    <w:tmpl w:val="0D828B6E"/>
    <w:lvl w:ilvl="0" w:tplc="EFA40DB4">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F178A0"/>
    <w:multiLevelType w:val="hybridMultilevel"/>
    <w:tmpl w:val="D16A8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137CA"/>
    <w:multiLevelType w:val="hybridMultilevel"/>
    <w:tmpl w:val="EFD41842"/>
    <w:lvl w:ilvl="0" w:tplc="81A87E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60BA7"/>
    <w:multiLevelType w:val="hybridMultilevel"/>
    <w:tmpl w:val="6A3AA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45CE7"/>
    <w:multiLevelType w:val="multilevel"/>
    <w:tmpl w:val="A30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646D7C"/>
    <w:multiLevelType w:val="hybridMultilevel"/>
    <w:tmpl w:val="14D210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A520EC"/>
    <w:multiLevelType w:val="hybridMultilevel"/>
    <w:tmpl w:val="5DFA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E6A21"/>
    <w:multiLevelType w:val="hybridMultilevel"/>
    <w:tmpl w:val="9A123538"/>
    <w:lvl w:ilvl="0" w:tplc="C04A5566">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0E50293"/>
    <w:multiLevelType w:val="hybridMultilevel"/>
    <w:tmpl w:val="0048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861ACB"/>
    <w:multiLevelType w:val="hybridMultilevel"/>
    <w:tmpl w:val="03065B6C"/>
    <w:lvl w:ilvl="0" w:tplc="0B7CFE5E">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F39AD"/>
    <w:multiLevelType w:val="hybridMultilevel"/>
    <w:tmpl w:val="9CD62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3039A"/>
    <w:multiLevelType w:val="hybridMultilevel"/>
    <w:tmpl w:val="F9A27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1832D4"/>
    <w:multiLevelType w:val="hybridMultilevel"/>
    <w:tmpl w:val="BD9EFF52"/>
    <w:lvl w:ilvl="0" w:tplc="81A87E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B37C6"/>
    <w:multiLevelType w:val="hybridMultilevel"/>
    <w:tmpl w:val="8E025890"/>
    <w:lvl w:ilvl="0" w:tplc="C04A55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65680436"/>
    <w:multiLevelType w:val="hybridMultilevel"/>
    <w:tmpl w:val="4D44A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5609D2"/>
    <w:multiLevelType w:val="hybridMultilevel"/>
    <w:tmpl w:val="7AA8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B6BF3"/>
    <w:multiLevelType w:val="hybridMultilevel"/>
    <w:tmpl w:val="61461590"/>
    <w:lvl w:ilvl="0" w:tplc="2348D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C7B79"/>
    <w:multiLevelType w:val="hybridMultilevel"/>
    <w:tmpl w:val="3E8E4B86"/>
    <w:lvl w:ilvl="0" w:tplc="C04A5566">
      <w:start w:val="1"/>
      <w:numFmt w:val="decimal"/>
      <w:lvlText w:val="(%1)"/>
      <w:lvlJc w:val="left"/>
      <w:pPr>
        <w:ind w:left="7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EA0BE5"/>
    <w:multiLevelType w:val="hybridMultilevel"/>
    <w:tmpl w:val="98DCA136"/>
    <w:lvl w:ilvl="0" w:tplc="0FDE2A7E">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3"/>
  </w:num>
  <w:num w:numId="3">
    <w:abstractNumId w:val="6"/>
  </w:num>
  <w:num w:numId="4">
    <w:abstractNumId w:val="27"/>
  </w:num>
  <w:num w:numId="5">
    <w:abstractNumId w:val="29"/>
  </w:num>
  <w:num w:numId="6">
    <w:abstractNumId w:val="25"/>
  </w:num>
  <w:num w:numId="7">
    <w:abstractNumId w:val="11"/>
  </w:num>
  <w:num w:numId="8">
    <w:abstractNumId w:val="5"/>
  </w:num>
  <w:num w:numId="9">
    <w:abstractNumId w:val="30"/>
  </w:num>
  <w:num w:numId="10">
    <w:abstractNumId w:val="13"/>
  </w:num>
  <w:num w:numId="11">
    <w:abstractNumId w:val="20"/>
  </w:num>
  <w:num w:numId="12">
    <w:abstractNumId w:val="34"/>
  </w:num>
  <w:num w:numId="13">
    <w:abstractNumId w:val="35"/>
  </w:num>
  <w:num w:numId="14">
    <w:abstractNumId w:val="19"/>
  </w:num>
  <w:num w:numId="15">
    <w:abstractNumId w:val="24"/>
  </w:num>
  <w:num w:numId="16">
    <w:abstractNumId w:val="10"/>
  </w:num>
  <w:num w:numId="17">
    <w:abstractNumId w:val="7"/>
  </w:num>
  <w:num w:numId="18">
    <w:abstractNumId w:val="9"/>
  </w:num>
  <w:num w:numId="19">
    <w:abstractNumId w:val="14"/>
  </w:num>
  <w:num w:numId="20">
    <w:abstractNumId w:val="33"/>
  </w:num>
  <w:num w:numId="21">
    <w:abstractNumId w:val="12"/>
  </w:num>
  <w:num w:numId="22">
    <w:abstractNumId w:val="17"/>
  </w:num>
  <w:num w:numId="23">
    <w:abstractNumId w:val="4"/>
  </w:num>
  <w:num w:numId="24">
    <w:abstractNumId w:val="37"/>
  </w:num>
  <w:num w:numId="25">
    <w:abstractNumId w:val="31"/>
  </w:num>
  <w:num w:numId="26">
    <w:abstractNumId w:val="3"/>
  </w:num>
  <w:num w:numId="27">
    <w:abstractNumId w:val="2"/>
  </w:num>
  <w:num w:numId="28">
    <w:abstractNumId w:val="28"/>
  </w:num>
  <w:num w:numId="29">
    <w:abstractNumId w:val="0"/>
  </w:num>
  <w:num w:numId="30">
    <w:abstractNumId w:val="15"/>
  </w:num>
  <w:num w:numId="31">
    <w:abstractNumId w:val="21"/>
  </w:num>
  <w:num w:numId="32">
    <w:abstractNumId w:val="22"/>
  </w:num>
  <w:num w:numId="33">
    <w:abstractNumId w:val="32"/>
  </w:num>
  <w:num w:numId="34">
    <w:abstractNumId w:val="26"/>
  </w:num>
  <w:num w:numId="35">
    <w:abstractNumId w:val="8"/>
  </w:num>
  <w:num w:numId="36">
    <w:abstractNumId w:val="18"/>
  </w:num>
  <w:num w:numId="37">
    <w:abstractNumId w:val="1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98"/>
    <w:rsid w:val="0000100D"/>
    <w:rsid w:val="00005EF8"/>
    <w:rsid w:val="00012D27"/>
    <w:rsid w:val="000135E1"/>
    <w:rsid w:val="00021968"/>
    <w:rsid w:val="00044846"/>
    <w:rsid w:val="0005618D"/>
    <w:rsid w:val="00063284"/>
    <w:rsid w:val="00065FF9"/>
    <w:rsid w:val="00091E10"/>
    <w:rsid w:val="00093CF6"/>
    <w:rsid w:val="000A0F3A"/>
    <w:rsid w:val="000B6BA9"/>
    <w:rsid w:val="000B752B"/>
    <w:rsid w:val="000C534B"/>
    <w:rsid w:val="000D02C1"/>
    <w:rsid w:val="000D2697"/>
    <w:rsid w:val="000D5A24"/>
    <w:rsid w:val="000D6219"/>
    <w:rsid w:val="0010590D"/>
    <w:rsid w:val="00117D5C"/>
    <w:rsid w:val="001224F1"/>
    <w:rsid w:val="0015022C"/>
    <w:rsid w:val="00163C59"/>
    <w:rsid w:val="00171566"/>
    <w:rsid w:val="00177AB5"/>
    <w:rsid w:val="00186D10"/>
    <w:rsid w:val="001D1C93"/>
    <w:rsid w:val="001D2EB9"/>
    <w:rsid w:val="001E43A1"/>
    <w:rsid w:val="001F1D4E"/>
    <w:rsid w:val="001F1EC9"/>
    <w:rsid w:val="00207DA9"/>
    <w:rsid w:val="00220465"/>
    <w:rsid w:val="0023176B"/>
    <w:rsid w:val="00234FEE"/>
    <w:rsid w:val="002464FB"/>
    <w:rsid w:val="002466B6"/>
    <w:rsid w:val="00284474"/>
    <w:rsid w:val="00292BBC"/>
    <w:rsid w:val="002A28AD"/>
    <w:rsid w:val="002A3C1D"/>
    <w:rsid w:val="002A7A8D"/>
    <w:rsid w:val="002B087A"/>
    <w:rsid w:val="002B602B"/>
    <w:rsid w:val="002B74FE"/>
    <w:rsid w:val="002D3F17"/>
    <w:rsid w:val="002F1B3C"/>
    <w:rsid w:val="002F5457"/>
    <w:rsid w:val="002F65F7"/>
    <w:rsid w:val="0032379F"/>
    <w:rsid w:val="00324D4F"/>
    <w:rsid w:val="003268D3"/>
    <w:rsid w:val="00352CE1"/>
    <w:rsid w:val="0035655A"/>
    <w:rsid w:val="00365015"/>
    <w:rsid w:val="00372FD0"/>
    <w:rsid w:val="003C200E"/>
    <w:rsid w:val="003C4E13"/>
    <w:rsid w:val="003D44AD"/>
    <w:rsid w:val="003D6CA3"/>
    <w:rsid w:val="003D6DDD"/>
    <w:rsid w:val="003E5922"/>
    <w:rsid w:val="003F5A74"/>
    <w:rsid w:val="003F64F6"/>
    <w:rsid w:val="00432D89"/>
    <w:rsid w:val="00443F16"/>
    <w:rsid w:val="0044688A"/>
    <w:rsid w:val="00476294"/>
    <w:rsid w:val="004801A7"/>
    <w:rsid w:val="004A0863"/>
    <w:rsid w:val="004A2A49"/>
    <w:rsid w:val="004D4EB8"/>
    <w:rsid w:val="004D6678"/>
    <w:rsid w:val="004E4012"/>
    <w:rsid w:val="004E7757"/>
    <w:rsid w:val="004F52EA"/>
    <w:rsid w:val="005344FF"/>
    <w:rsid w:val="00547909"/>
    <w:rsid w:val="00551257"/>
    <w:rsid w:val="0055140A"/>
    <w:rsid w:val="005630F5"/>
    <w:rsid w:val="00565864"/>
    <w:rsid w:val="00572F0D"/>
    <w:rsid w:val="005C108A"/>
    <w:rsid w:val="005D0C47"/>
    <w:rsid w:val="005D374E"/>
    <w:rsid w:val="005E6E13"/>
    <w:rsid w:val="006034B2"/>
    <w:rsid w:val="00613C89"/>
    <w:rsid w:val="0061596F"/>
    <w:rsid w:val="00617720"/>
    <w:rsid w:val="0063230F"/>
    <w:rsid w:val="006329A8"/>
    <w:rsid w:val="00640FE4"/>
    <w:rsid w:val="00645E21"/>
    <w:rsid w:val="00663855"/>
    <w:rsid w:val="006C2DF8"/>
    <w:rsid w:val="006F37A2"/>
    <w:rsid w:val="007029FB"/>
    <w:rsid w:val="00716485"/>
    <w:rsid w:val="00732826"/>
    <w:rsid w:val="007645E4"/>
    <w:rsid w:val="00772378"/>
    <w:rsid w:val="00783929"/>
    <w:rsid w:val="0078453D"/>
    <w:rsid w:val="00794490"/>
    <w:rsid w:val="007A0119"/>
    <w:rsid w:val="007A7F64"/>
    <w:rsid w:val="007B2339"/>
    <w:rsid w:val="007B2450"/>
    <w:rsid w:val="007B2569"/>
    <w:rsid w:val="007B42A7"/>
    <w:rsid w:val="007C4B07"/>
    <w:rsid w:val="007D2198"/>
    <w:rsid w:val="007D418D"/>
    <w:rsid w:val="007D43B7"/>
    <w:rsid w:val="007D451A"/>
    <w:rsid w:val="007D58EE"/>
    <w:rsid w:val="007E63E6"/>
    <w:rsid w:val="007E788F"/>
    <w:rsid w:val="00805212"/>
    <w:rsid w:val="008204D0"/>
    <w:rsid w:val="00830117"/>
    <w:rsid w:val="008508BE"/>
    <w:rsid w:val="0085267F"/>
    <w:rsid w:val="00861A1B"/>
    <w:rsid w:val="00863315"/>
    <w:rsid w:val="00886E7B"/>
    <w:rsid w:val="00895706"/>
    <w:rsid w:val="008B2CE0"/>
    <w:rsid w:val="008C4634"/>
    <w:rsid w:val="008F385D"/>
    <w:rsid w:val="00913BDA"/>
    <w:rsid w:val="0096615A"/>
    <w:rsid w:val="00982A52"/>
    <w:rsid w:val="00992AAF"/>
    <w:rsid w:val="0099409B"/>
    <w:rsid w:val="00995A68"/>
    <w:rsid w:val="009A15CB"/>
    <w:rsid w:val="009A5DD1"/>
    <w:rsid w:val="009B435E"/>
    <w:rsid w:val="009D491D"/>
    <w:rsid w:val="009E298A"/>
    <w:rsid w:val="00A4180F"/>
    <w:rsid w:val="00A6013E"/>
    <w:rsid w:val="00A64A6D"/>
    <w:rsid w:val="00A67539"/>
    <w:rsid w:val="00A6782D"/>
    <w:rsid w:val="00A708E8"/>
    <w:rsid w:val="00A732C9"/>
    <w:rsid w:val="00A7456E"/>
    <w:rsid w:val="00A85C11"/>
    <w:rsid w:val="00A86ACD"/>
    <w:rsid w:val="00A93547"/>
    <w:rsid w:val="00AB264A"/>
    <w:rsid w:val="00AD4D6B"/>
    <w:rsid w:val="00AE5F1B"/>
    <w:rsid w:val="00AF0E6B"/>
    <w:rsid w:val="00B0597A"/>
    <w:rsid w:val="00B0776D"/>
    <w:rsid w:val="00B43BA4"/>
    <w:rsid w:val="00B66D18"/>
    <w:rsid w:val="00BB4173"/>
    <w:rsid w:val="00BC0DEC"/>
    <w:rsid w:val="00BC6E92"/>
    <w:rsid w:val="00BE4A70"/>
    <w:rsid w:val="00BE74BB"/>
    <w:rsid w:val="00C13771"/>
    <w:rsid w:val="00C31A3C"/>
    <w:rsid w:val="00C4491C"/>
    <w:rsid w:val="00C519D9"/>
    <w:rsid w:val="00C53F1C"/>
    <w:rsid w:val="00CC1B43"/>
    <w:rsid w:val="00CD4675"/>
    <w:rsid w:val="00CD50C2"/>
    <w:rsid w:val="00CE098F"/>
    <w:rsid w:val="00CE36C4"/>
    <w:rsid w:val="00CF37CF"/>
    <w:rsid w:val="00D029FC"/>
    <w:rsid w:val="00D10BB8"/>
    <w:rsid w:val="00D210D5"/>
    <w:rsid w:val="00D51A62"/>
    <w:rsid w:val="00D54809"/>
    <w:rsid w:val="00D8125A"/>
    <w:rsid w:val="00D94581"/>
    <w:rsid w:val="00D97621"/>
    <w:rsid w:val="00DA788C"/>
    <w:rsid w:val="00DB5053"/>
    <w:rsid w:val="00DD6CC1"/>
    <w:rsid w:val="00DF0AB6"/>
    <w:rsid w:val="00DF4BB3"/>
    <w:rsid w:val="00E1201F"/>
    <w:rsid w:val="00E13B8F"/>
    <w:rsid w:val="00E165CA"/>
    <w:rsid w:val="00E16A8B"/>
    <w:rsid w:val="00E26EF1"/>
    <w:rsid w:val="00E90733"/>
    <w:rsid w:val="00E93EA3"/>
    <w:rsid w:val="00EA1D65"/>
    <w:rsid w:val="00EB6375"/>
    <w:rsid w:val="00EE1A63"/>
    <w:rsid w:val="00EE4246"/>
    <w:rsid w:val="00EF21D6"/>
    <w:rsid w:val="00EF66F2"/>
    <w:rsid w:val="00F44D37"/>
    <w:rsid w:val="00F4539D"/>
    <w:rsid w:val="00F46A01"/>
    <w:rsid w:val="00F57409"/>
    <w:rsid w:val="00F722E8"/>
    <w:rsid w:val="00F855DA"/>
    <w:rsid w:val="00FA4B67"/>
    <w:rsid w:val="00FA5BD8"/>
    <w:rsid w:val="00FB510B"/>
    <w:rsid w:val="00FD29BC"/>
    <w:rsid w:val="00FE20E1"/>
    <w:rsid w:val="00FE74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BD5E3-A342-4606-A4A7-A1480651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0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D2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21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1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2198"/>
    <w:rPr>
      <w:rFonts w:ascii="Times New Roman" w:eastAsia="Times New Roman" w:hAnsi="Times New Roman" w:cs="Times New Roman"/>
      <w:b/>
      <w:bCs/>
      <w:sz w:val="27"/>
      <w:szCs w:val="27"/>
    </w:rPr>
  </w:style>
  <w:style w:type="paragraph" w:styleId="NormalWeb">
    <w:name w:val="Normal (Web)"/>
    <w:basedOn w:val="Normal"/>
    <w:uiPriority w:val="99"/>
    <w:unhideWhenUsed/>
    <w:rsid w:val="007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198"/>
  </w:style>
  <w:style w:type="character" w:styleId="Hyperlink">
    <w:name w:val="Hyperlink"/>
    <w:basedOn w:val="DefaultParagraphFont"/>
    <w:unhideWhenUsed/>
    <w:rsid w:val="007D2198"/>
    <w:rPr>
      <w:color w:val="0000FF"/>
      <w:u w:val="single"/>
    </w:rPr>
  </w:style>
  <w:style w:type="paragraph" w:customStyle="1" w:styleId="officialtitle">
    <w:name w:val="official_title"/>
    <w:basedOn w:val="Normal"/>
    <w:rsid w:val="007D21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2198"/>
    <w:rPr>
      <w:b/>
      <w:bCs/>
    </w:rPr>
  </w:style>
  <w:style w:type="character" w:styleId="Emphasis">
    <w:name w:val="Emphasis"/>
    <w:basedOn w:val="DefaultParagraphFont"/>
    <w:uiPriority w:val="20"/>
    <w:qFormat/>
    <w:rsid w:val="007D2198"/>
    <w:rPr>
      <w:i/>
      <w:iCs/>
    </w:rPr>
  </w:style>
  <w:style w:type="paragraph" w:styleId="ListParagraph">
    <w:name w:val="List Paragraph"/>
    <w:basedOn w:val="Normal"/>
    <w:uiPriority w:val="34"/>
    <w:qFormat/>
    <w:rsid w:val="00BE74BB"/>
    <w:pPr>
      <w:ind w:left="720"/>
      <w:contextualSpacing/>
    </w:pPr>
  </w:style>
  <w:style w:type="paragraph" w:styleId="BalloonText">
    <w:name w:val="Balloon Text"/>
    <w:basedOn w:val="Normal"/>
    <w:link w:val="BalloonTextChar"/>
    <w:uiPriority w:val="99"/>
    <w:semiHidden/>
    <w:unhideWhenUsed/>
    <w:rsid w:val="0056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F5"/>
    <w:rPr>
      <w:rFonts w:ascii="Tahoma" w:hAnsi="Tahoma" w:cs="Tahoma"/>
      <w:sz w:val="16"/>
      <w:szCs w:val="16"/>
    </w:rPr>
  </w:style>
  <w:style w:type="character" w:styleId="CommentReference">
    <w:name w:val="annotation reference"/>
    <w:basedOn w:val="DefaultParagraphFont"/>
    <w:uiPriority w:val="99"/>
    <w:semiHidden/>
    <w:unhideWhenUsed/>
    <w:rsid w:val="005630F5"/>
    <w:rPr>
      <w:sz w:val="16"/>
      <w:szCs w:val="16"/>
    </w:rPr>
  </w:style>
  <w:style w:type="paragraph" w:styleId="CommentText">
    <w:name w:val="annotation text"/>
    <w:basedOn w:val="Normal"/>
    <w:link w:val="CommentTextChar"/>
    <w:uiPriority w:val="99"/>
    <w:semiHidden/>
    <w:unhideWhenUsed/>
    <w:rsid w:val="005630F5"/>
    <w:pPr>
      <w:spacing w:line="240" w:lineRule="auto"/>
    </w:pPr>
    <w:rPr>
      <w:sz w:val="20"/>
      <w:szCs w:val="20"/>
    </w:rPr>
  </w:style>
  <w:style w:type="character" w:customStyle="1" w:styleId="CommentTextChar">
    <w:name w:val="Comment Text Char"/>
    <w:basedOn w:val="DefaultParagraphFont"/>
    <w:link w:val="CommentText"/>
    <w:uiPriority w:val="99"/>
    <w:semiHidden/>
    <w:rsid w:val="005630F5"/>
    <w:rPr>
      <w:sz w:val="20"/>
      <w:szCs w:val="20"/>
    </w:rPr>
  </w:style>
  <w:style w:type="paragraph" w:styleId="CommentSubject">
    <w:name w:val="annotation subject"/>
    <w:basedOn w:val="CommentText"/>
    <w:next w:val="CommentText"/>
    <w:link w:val="CommentSubjectChar"/>
    <w:uiPriority w:val="99"/>
    <w:semiHidden/>
    <w:unhideWhenUsed/>
    <w:rsid w:val="005630F5"/>
    <w:rPr>
      <w:b/>
      <w:bCs/>
    </w:rPr>
  </w:style>
  <w:style w:type="character" w:customStyle="1" w:styleId="CommentSubjectChar">
    <w:name w:val="Comment Subject Char"/>
    <w:basedOn w:val="CommentTextChar"/>
    <w:link w:val="CommentSubject"/>
    <w:uiPriority w:val="99"/>
    <w:semiHidden/>
    <w:rsid w:val="005630F5"/>
    <w:rPr>
      <w:b/>
      <w:bCs/>
      <w:sz w:val="20"/>
      <w:szCs w:val="20"/>
    </w:rPr>
  </w:style>
  <w:style w:type="character" w:customStyle="1" w:styleId="PlainTextChar">
    <w:name w:val="Plain Text Char"/>
    <w:link w:val="PlainText"/>
    <w:uiPriority w:val="99"/>
    <w:locked/>
    <w:rsid w:val="008508BE"/>
    <w:rPr>
      <w:rFonts w:ascii="Calibri" w:eastAsia="Calibri" w:hAnsi="Calibri"/>
      <w:szCs w:val="21"/>
    </w:rPr>
  </w:style>
  <w:style w:type="paragraph" w:styleId="PlainText">
    <w:name w:val="Plain Text"/>
    <w:basedOn w:val="Normal"/>
    <w:link w:val="PlainTextChar"/>
    <w:uiPriority w:val="99"/>
    <w:rsid w:val="008508BE"/>
    <w:pPr>
      <w:spacing w:after="0" w:line="240" w:lineRule="auto"/>
    </w:pPr>
    <w:rPr>
      <w:rFonts w:ascii="Calibri" w:eastAsia="Calibri" w:hAnsi="Calibri"/>
      <w:szCs w:val="21"/>
    </w:rPr>
  </w:style>
  <w:style w:type="character" w:customStyle="1" w:styleId="PlainTextChar1">
    <w:name w:val="Plain Text Char1"/>
    <w:basedOn w:val="DefaultParagraphFont"/>
    <w:uiPriority w:val="99"/>
    <w:semiHidden/>
    <w:rsid w:val="008508BE"/>
    <w:rPr>
      <w:rFonts w:ascii="Consolas" w:hAnsi="Consolas" w:cs="Consolas"/>
      <w:sz w:val="21"/>
      <w:szCs w:val="21"/>
    </w:rPr>
  </w:style>
  <w:style w:type="paragraph" w:styleId="FootnoteText">
    <w:name w:val="footnote text"/>
    <w:basedOn w:val="Normal"/>
    <w:link w:val="FootnoteTextChar"/>
    <w:uiPriority w:val="99"/>
    <w:semiHidden/>
    <w:unhideWhenUsed/>
    <w:rsid w:val="006034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4B2"/>
    <w:rPr>
      <w:sz w:val="20"/>
      <w:szCs w:val="20"/>
    </w:rPr>
  </w:style>
  <w:style w:type="character" w:styleId="FootnoteReference">
    <w:name w:val="footnote reference"/>
    <w:basedOn w:val="DefaultParagraphFont"/>
    <w:uiPriority w:val="99"/>
    <w:semiHidden/>
    <w:unhideWhenUsed/>
    <w:rsid w:val="006034B2"/>
    <w:rPr>
      <w:vertAlign w:val="superscript"/>
    </w:rPr>
  </w:style>
  <w:style w:type="character" w:customStyle="1" w:styleId="Heading1Char">
    <w:name w:val="Heading 1 Char"/>
    <w:basedOn w:val="DefaultParagraphFont"/>
    <w:link w:val="Heading1"/>
    <w:uiPriority w:val="9"/>
    <w:rsid w:val="00D10BB8"/>
    <w:rPr>
      <w:rFonts w:asciiTheme="majorHAnsi" w:eastAsiaTheme="majorEastAsia" w:hAnsiTheme="majorHAnsi" w:cstheme="majorBidi"/>
      <w:b/>
      <w:bCs/>
      <w:color w:val="365F91" w:themeColor="accent1" w:themeShade="BF"/>
      <w:sz w:val="28"/>
      <w:szCs w:val="28"/>
    </w:rPr>
  </w:style>
  <w:style w:type="paragraph" w:customStyle="1" w:styleId="Section">
    <w:name w:val="Section"/>
    <w:basedOn w:val="Normal"/>
    <w:rsid w:val="00D10BB8"/>
    <w:pPr>
      <w:spacing w:after="120" w:line="240" w:lineRule="auto"/>
      <w:jc w:val="center"/>
    </w:pPr>
    <w:rPr>
      <w:rFonts w:ascii="Times New Roman" w:eastAsia="Times New Roman" w:hAnsi="Times New Roman" w:cs="Times New Roman"/>
      <w:b/>
      <w:sz w:val="24"/>
      <w:szCs w:val="20"/>
    </w:rPr>
  </w:style>
  <w:style w:type="paragraph" w:styleId="NoSpacing">
    <w:name w:val="No Spacing"/>
    <w:uiPriority w:val="1"/>
    <w:qFormat/>
    <w:rsid w:val="0061596F"/>
    <w:pPr>
      <w:spacing w:after="0" w:line="240" w:lineRule="auto"/>
    </w:pPr>
  </w:style>
  <w:style w:type="paragraph" w:styleId="Revision">
    <w:name w:val="Revision"/>
    <w:hidden/>
    <w:uiPriority w:val="99"/>
    <w:semiHidden/>
    <w:rsid w:val="00982A52"/>
    <w:pPr>
      <w:spacing w:after="0" w:line="240" w:lineRule="auto"/>
    </w:pPr>
  </w:style>
  <w:style w:type="table" w:styleId="TableGrid">
    <w:name w:val="Table Grid"/>
    <w:basedOn w:val="TableNormal"/>
    <w:uiPriority w:val="59"/>
    <w:rsid w:val="00565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12872">
      <w:bodyDiv w:val="1"/>
      <w:marLeft w:val="0"/>
      <w:marRight w:val="0"/>
      <w:marTop w:val="0"/>
      <w:marBottom w:val="0"/>
      <w:divBdr>
        <w:top w:val="none" w:sz="0" w:space="0" w:color="auto"/>
        <w:left w:val="none" w:sz="0" w:space="0" w:color="auto"/>
        <w:bottom w:val="none" w:sz="0" w:space="0" w:color="auto"/>
        <w:right w:val="none" w:sz="0" w:space="0" w:color="auto"/>
      </w:divBdr>
      <w:divsChild>
        <w:div w:id="804204003">
          <w:marLeft w:val="0"/>
          <w:marRight w:val="0"/>
          <w:marTop w:val="0"/>
          <w:marBottom w:val="0"/>
          <w:divBdr>
            <w:top w:val="none" w:sz="0" w:space="0" w:color="auto"/>
            <w:left w:val="none" w:sz="0" w:space="0" w:color="auto"/>
            <w:bottom w:val="none" w:sz="0" w:space="0" w:color="auto"/>
            <w:right w:val="none" w:sz="0" w:space="0" w:color="auto"/>
          </w:divBdr>
        </w:div>
        <w:div w:id="1005286100">
          <w:marLeft w:val="0"/>
          <w:marRight w:val="0"/>
          <w:marTop w:val="0"/>
          <w:marBottom w:val="0"/>
          <w:divBdr>
            <w:top w:val="none" w:sz="0" w:space="0" w:color="auto"/>
            <w:left w:val="none" w:sz="0" w:space="0" w:color="auto"/>
            <w:bottom w:val="none" w:sz="0" w:space="0" w:color="auto"/>
            <w:right w:val="none" w:sz="0" w:space="0" w:color="auto"/>
          </w:divBdr>
          <w:divsChild>
            <w:div w:id="1124350304">
              <w:marLeft w:val="0"/>
              <w:marRight w:val="0"/>
              <w:marTop w:val="450"/>
              <w:marBottom w:val="0"/>
              <w:divBdr>
                <w:top w:val="none" w:sz="0" w:space="0" w:color="auto"/>
                <w:left w:val="none" w:sz="0" w:space="0" w:color="auto"/>
                <w:bottom w:val="none" w:sz="0" w:space="0" w:color="auto"/>
                <w:right w:val="none" w:sz="0" w:space="0" w:color="auto"/>
              </w:divBdr>
            </w:div>
            <w:div w:id="1882014976">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 w:id="21054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E1CE-E35E-4448-AFB6-47485785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amine Awar</cp:lastModifiedBy>
  <cp:revision>4</cp:revision>
  <cp:lastPrinted>2015-09-22T11:44:00Z</cp:lastPrinted>
  <dcterms:created xsi:type="dcterms:W3CDTF">2015-10-19T13:15:00Z</dcterms:created>
  <dcterms:modified xsi:type="dcterms:W3CDTF">2015-10-19T13:45:00Z</dcterms:modified>
</cp:coreProperties>
</file>