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689" w:rsidRPr="009D7071" w:rsidRDefault="00E71578" w:rsidP="00525689">
      <w:pPr>
        <w:pStyle w:val="Heading5"/>
        <w:rPr>
          <w:rFonts w:ascii="Arial Narrow" w:hAnsi="Arial Narrow"/>
          <w:color w:val="auto"/>
          <w:sz w:val="24"/>
          <w:szCs w:val="24"/>
        </w:rPr>
      </w:pPr>
      <w:r>
        <w:rPr>
          <w:rFonts w:ascii="Arial Narrow" w:hAnsi="Arial Narrow"/>
          <w:noProof/>
          <w:color w:val="auto"/>
          <w:sz w:val="24"/>
          <w:szCs w:val="24"/>
          <w:lang w:val="en-US"/>
        </w:rPr>
        <w:drawing>
          <wp:anchor distT="0" distB="0" distL="114300" distR="114300" simplePos="0" relativeHeight="251658240" behindDoc="0" locked="0" layoutInCell="1" allowOverlap="1">
            <wp:simplePos x="0" y="0"/>
            <wp:positionH relativeFrom="column">
              <wp:posOffset>-655320</wp:posOffset>
            </wp:positionH>
            <wp:positionV relativeFrom="paragraph">
              <wp:posOffset>-360680</wp:posOffset>
            </wp:positionV>
            <wp:extent cx="1607820" cy="593090"/>
            <wp:effectExtent l="0" t="0" r="0" b="0"/>
            <wp:wrapSquare wrapText="bothSides"/>
            <wp:docPr id="2" name="Picture 2" descr="logo lfpc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 lfpcp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820" cy="593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167" w:rsidRPr="008A0167" w:rsidRDefault="008A0167" w:rsidP="008A0167">
      <w:pPr>
        <w:rPr>
          <w:lang w:val="en-GB"/>
        </w:rPr>
      </w:pPr>
    </w:p>
    <w:p w:rsidR="005D4B5C" w:rsidRPr="009D7071" w:rsidRDefault="00101A88" w:rsidP="00C42FBE">
      <w:pPr>
        <w:pStyle w:val="Heading2"/>
        <w:shd w:val="clear" w:color="auto" w:fill="D9D9D9"/>
        <w:jc w:val="center"/>
        <w:rPr>
          <w:rFonts w:ascii="Arial Narrow" w:hAnsi="Arial Narrow"/>
          <w:sz w:val="28"/>
          <w:szCs w:val="28"/>
          <w:u w:val="none"/>
        </w:rPr>
      </w:pPr>
      <w:r>
        <w:rPr>
          <w:rFonts w:ascii="Arial Narrow" w:hAnsi="Arial Narrow"/>
          <w:sz w:val="36"/>
          <w:u w:val="none"/>
        </w:rPr>
        <w:t xml:space="preserve">BIDDER’S </w:t>
      </w:r>
      <w:r w:rsidR="00CF0A6E">
        <w:rPr>
          <w:rFonts w:ascii="Arial Narrow" w:hAnsi="Arial Narrow"/>
          <w:sz w:val="36"/>
          <w:u w:val="none"/>
        </w:rPr>
        <w:t xml:space="preserve">ETHICAL </w:t>
      </w:r>
      <w:r>
        <w:rPr>
          <w:rFonts w:ascii="Arial Narrow" w:hAnsi="Arial Narrow"/>
          <w:sz w:val="36"/>
          <w:u w:val="none"/>
        </w:rPr>
        <w:t xml:space="preserve">DECLARATION </w:t>
      </w:r>
    </w:p>
    <w:p w:rsidR="005D4B5C" w:rsidRPr="009D7071" w:rsidRDefault="005D4B5C">
      <w:pPr>
        <w:jc w:val="both"/>
        <w:rPr>
          <w:rFonts w:ascii="Arial Narrow" w:hAnsi="Arial Narrow" w:cs="Arial"/>
          <w:bCs/>
          <w:sz w:val="24"/>
          <w:lang w:val="en-GB"/>
        </w:rPr>
      </w:pPr>
    </w:p>
    <w:p w:rsidR="008C7E80" w:rsidRPr="00E222C6" w:rsidRDefault="008C7E80" w:rsidP="003E6310">
      <w:pPr>
        <w:rPr>
          <w:rFonts w:ascii="Arial Narrow" w:hAnsi="Arial Narrow" w:cs="Arial"/>
          <w:color w:val="0070C0"/>
          <w:sz w:val="22"/>
          <w:szCs w:val="22"/>
        </w:rPr>
      </w:pPr>
      <w:r w:rsidRPr="009D7071">
        <w:rPr>
          <w:rFonts w:ascii="Arial Narrow" w:hAnsi="Arial Narrow" w:cs="Arial"/>
          <w:sz w:val="22"/>
          <w:szCs w:val="22"/>
          <w:u w:val="single"/>
        </w:rPr>
        <w:t>Date</w:t>
      </w:r>
      <w:r w:rsidR="009D7071">
        <w:rPr>
          <w:rFonts w:ascii="Arial Narrow" w:hAnsi="Arial Narrow" w:cs="Arial"/>
          <w:sz w:val="22"/>
          <w:szCs w:val="22"/>
        </w:rPr>
        <w:t>:</w:t>
      </w:r>
      <w:r w:rsidR="009D7071">
        <w:rPr>
          <w:rFonts w:ascii="Arial Narrow" w:hAnsi="Arial Narrow" w:cs="Arial"/>
          <w:sz w:val="22"/>
          <w:szCs w:val="22"/>
        </w:rPr>
        <w:tab/>
      </w:r>
      <w:r w:rsidR="009D7071">
        <w:rPr>
          <w:rFonts w:ascii="Arial Narrow" w:hAnsi="Arial Narrow" w:cs="Arial"/>
          <w:sz w:val="22"/>
          <w:szCs w:val="22"/>
        </w:rPr>
        <w:tab/>
      </w:r>
      <w:r w:rsidR="009D7071" w:rsidRPr="00E222C6">
        <w:rPr>
          <w:rFonts w:ascii="Arial Narrow" w:hAnsi="Arial Narrow" w:cs="Arial"/>
          <w:color w:val="0070C0"/>
          <w:sz w:val="22"/>
          <w:szCs w:val="22"/>
        </w:rPr>
        <w:t>[</w:t>
      </w:r>
      <w:r w:rsidR="009D7071" w:rsidRPr="00E222C6">
        <w:rPr>
          <w:rFonts w:ascii="Arial Narrow" w:hAnsi="Arial Narrow" w:cs="Arial"/>
          <w:i/>
          <w:iCs/>
          <w:color w:val="0070C0"/>
          <w:sz w:val="22"/>
          <w:szCs w:val="22"/>
        </w:rPr>
        <w:t>YY/MM/DD</w:t>
      </w:r>
      <w:r w:rsidR="009D7071" w:rsidRPr="00E222C6">
        <w:rPr>
          <w:rFonts w:ascii="Arial Narrow" w:hAnsi="Arial Narrow" w:cs="Arial"/>
          <w:color w:val="0070C0"/>
          <w:sz w:val="22"/>
          <w:szCs w:val="22"/>
        </w:rPr>
        <w:t>]</w:t>
      </w:r>
    </w:p>
    <w:p w:rsidR="008C7E80" w:rsidRPr="009D7071" w:rsidRDefault="008C7E80" w:rsidP="008C7E80">
      <w:pPr>
        <w:rPr>
          <w:rFonts w:ascii="Arial Narrow" w:hAnsi="Arial Narrow" w:cs="Arial"/>
          <w:sz w:val="22"/>
          <w:szCs w:val="22"/>
        </w:rPr>
      </w:pPr>
    </w:p>
    <w:p w:rsidR="005D4B5C" w:rsidRDefault="008C7E80" w:rsidP="00E71578">
      <w:pPr>
        <w:rPr>
          <w:rFonts w:ascii="Arial Narrow" w:hAnsi="Arial Narrow" w:cs="Arial"/>
          <w:sz w:val="22"/>
          <w:szCs w:val="22"/>
        </w:rPr>
      </w:pPr>
      <w:r w:rsidRPr="009D7071">
        <w:rPr>
          <w:rFonts w:ascii="Arial Narrow" w:hAnsi="Arial Narrow" w:cs="Arial"/>
          <w:sz w:val="22"/>
          <w:szCs w:val="22"/>
          <w:u w:val="single"/>
        </w:rPr>
        <w:t>Tender N°</w:t>
      </w:r>
      <w:r w:rsidR="009D7071">
        <w:rPr>
          <w:rFonts w:ascii="Arial Narrow" w:hAnsi="Arial Narrow" w:cs="Arial"/>
          <w:sz w:val="22"/>
          <w:szCs w:val="22"/>
        </w:rPr>
        <w:t>:</w:t>
      </w:r>
      <w:r w:rsidR="009D7071">
        <w:rPr>
          <w:rFonts w:ascii="Arial Narrow" w:hAnsi="Arial Narrow" w:cs="Arial"/>
          <w:sz w:val="22"/>
          <w:szCs w:val="22"/>
        </w:rPr>
        <w:tab/>
      </w:r>
      <w:r w:rsidR="00E71578" w:rsidRPr="00FF7E9F">
        <w:rPr>
          <w:rFonts w:ascii="Arial Narrow" w:hAnsi="Arial Narrow" w:cs="Arial"/>
          <w:sz w:val="22"/>
          <w:szCs w:val="22"/>
        </w:rPr>
        <w:t>CALL FOR TENDER – Catering Services</w:t>
      </w:r>
      <w:r w:rsidR="00E71578">
        <w:rPr>
          <w:rFonts w:ascii="Arial Narrow" w:hAnsi="Arial Narrow" w:cs="Arial"/>
          <w:sz w:val="22"/>
          <w:szCs w:val="22"/>
        </w:rPr>
        <w:t xml:space="preserve"> </w:t>
      </w:r>
      <w:r w:rsidR="00E71578" w:rsidRPr="00FF7E9F">
        <w:rPr>
          <w:rFonts w:ascii="Arial Narrow" w:hAnsi="Arial Narrow" w:cs="Arial"/>
          <w:sz w:val="22"/>
          <w:szCs w:val="22"/>
        </w:rPr>
        <w:t xml:space="preserve">FRAME AGREEMENT DURING </w:t>
      </w:r>
      <w:r w:rsidR="00E71578">
        <w:rPr>
          <w:rFonts w:ascii="Arial Narrow" w:hAnsi="Arial Narrow" w:cs="Arial"/>
          <w:sz w:val="22"/>
          <w:szCs w:val="22"/>
        </w:rPr>
        <w:t>2020</w:t>
      </w:r>
    </w:p>
    <w:p w:rsidR="00E71578" w:rsidRPr="009D7071" w:rsidRDefault="00E71578" w:rsidP="00E71578">
      <w:pPr>
        <w:rPr>
          <w:rFonts w:ascii="Arial Narrow" w:hAnsi="Arial Narrow" w:cs="Arial"/>
          <w:bCs/>
          <w:sz w:val="22"/>
          <w:szCs w:val="22"/>
          <w:lang w:val="en-GB"/>
        </w:rPr>
      </w:pPr>
    </w:p>
    <w:p w:rsidR="00E167A4" w:rsidRPr="009D7071" w:rsidRDefault="002353FB">
      <w:pPr>
        <w:rPr>
          <w:rFonts w:ascii="Arial Narrow" w:hAnsi="Arial Narrow" w:cs="Arial"/>
          <w:bCs/>
          <w:sz w:val="22"/>
          <w:lang w:val="en-GB"/>
        </w:rPr>
      </w:pPr>
      <w:r w:rsidRPr="009D7071">
        <w:rPr>
          <w:rFonts w:ascii="Arial Narrow" w:hAnsi="Arial Narrow" w:cs="Arial"/>
          <w:bCs/>
          <w:sz w:val="22"/>
          <w:u w:val="single"/>
          <w:lang w:val="en-GB"/>
        </w:rPr>
        <w:t>Tenderer</w:t>
      </w:r>
      <w:r w:rsidR="00525689" w:rsidRPr="009D7071">
        <w:rPr>
          <w:rFonts w:ascii="Arial Narrow" w:hAnsi="Arial Narrow" w:cs="Arial"/>
          <w:bCs/>
          <w:sz w:val="22"/>
          <w:u w:val="single"/>
          <w:lang w:val="en-GB"/>
        </w:rPr>
        <w:t>’s name</w:t>
      </w:r>
      <w:r w:rsidR="00E167A4" w:rsidRPr="009D7071">
        <w:rPr>
          <w:rFonts w:ascii="Arial Narrow" w:hAnsi="Arial Narrow" w:cs="Arial"/>
          <w:bCs/>
          <w:sz w:val="22"/>
          <w:lang w:val="en-GB"/>
        </w:rPr>
        <w:t>:</w:t>
      </w:r>
      <w:r w:rsidR="00525689" w:rsidRPr="009D7071">
        <w:rPr>
          <w:rFonts w:ascii="Arial Narrow" w:hAnsi="Arial Narrow" w:cs="Arial"/>
          <w:bCs/>
          <w:sz w:val="22"/>
          <w:lang w:val="en-GB"/>
        </w:rPr>
        <w:tab/>
        <w:t>________________________________</w:t>
      </w:r>
    </w:p>
    <w:p w:rsidR="00E167A4" w:rsidRPr="009D7071" w:rsidRDefault="00E167A4">
      <w:pPr>
        <w:rPr>
          <w:rFonts w:ascii="Arial Narrow" w:hAnsi="Arial Narrow" w:cs="Arial"/>
          <w:bCs/>
          <w:sz w:val="22"/>
          <w:lang w:val="en-GB"/>
        </w:rPr>
      </w:pPr>
    </w:p>
    <w:p w:rsidR="00E167A4" w:rsidRPr="009D7071" w:rsidRDefault="002353FB" w:rsidP="008C7E80">
      <w:pPr>
        <w:rPr>
          <w:rFonts w:ascii="Arial Narrow" w:hAnsi="Arial Narrow" w:cs="Arial"/>
          <w:bCs/>
          <w:sz w:val="22"/>
          <w:lang w:val="en-GB"/>
        </w:rPr>
      </w:pPr>
      <w:r w:rsidRPr="009D7071">
        <w:rPr>
          <w:rFonts w:ascii="Arial Narrow" w:hAnsi="Arial Narrow" w:cs="Arial"/>
          <w:bCs/>
          <w:sz w:val="22"/>
          <w:u w:val="single"/>
          <w:lang w:val="en-GB"/>
        </w:rPr>
        <w:t>Tenderer</w:t>
      </w:r>
      <w:r w:rsidR="00525689" w:rsidRPr="009D7071">
        <w:rPr>
          <w:rFonts w:ascii="Arial Narrow" w:hAnsi="Arial Narrow" w:cs="Arial"/>
          <w:bCs/>
          <w:sz w:val="22"/>
          <w:u w:val="single"/>
          <w:lang w:val="en-GB"/>
        </w:rPr>
        <w:t>’s address</w:t>
      </w:r>
      <w:r w:rsidR="00E167A4" w:rsidRPr="009D7071">
        <w:rPr>
          <w:rFonts w:ascii="Arial Narrow" w:hAnsi="Arial Narrow" w:cs="Arial"/>
          <w:bCs/>
          <w:sz w:val="22"/>
          <w:lang w:val="en-GB"/>
        </w:rPr>
        <w:t>:</w:t>
      </w:r>
      <w:r w:rsidR="00525689" w:rsidRPr="009D7071">
        <w:rPr>
          <w:rFonts w:ascii="Arial Narrow" w:hAnsi="Arial Narrow" w:cs="Arial"/>
          <w:bCs/>
          <w:sz w:val="22"/>
          <w:lang w:val="en-GB"/>
        </w:rPr>
        <w:tab/>
        <w:t>________________________________</w:t>
      </w:r>
    </w:p>
    <w:p w:rsidR="00E167A4" w:rsidRPr="009D7071" w:rsidRDefault="00E167A4">
      <w:pPr>
        <w:rPr>
          <w:rFonts w:ascii="Arial Narrow" w:hAnsi="Arial Narrow" w:cs="Arial"/>
          <w:bCs/>
          <w:sz w:val="22"/>
          <w:lang w:val="en-GB"/>
        </w:rPr>
      </w:pPr>
    </w:p>
    <w:p w:rsidR="008A0167" w:rsidRPr="008A0167" w:rsidRDefault="008A0167" w:rsidP="008A0167">
      <w:pPr>
        <w:jc w:val="both"/>
        <w:rPr>
          <w:rFonts w:ascii="Arial Narrow" w:hAnsi="Arial Narrow" w:cs="Arial"/>
          <w:bCs/>
          <w:sz w:val="22"/>
          <w:szCs w:val="22"/>
          <w:u w:val="single"/>
          <w:lang w:val="en-GB"/>
        </w:rPr>
      </w:pPr>
    </w:p>
    <w:p w:rsidR="005D4B5C" w:rsidRPr="008A0167" w:rsidRDefault="008A0167" w:rsidP="008A0167">
      <w:pPr>
        <w:jc w:val="both"/>
        <w:rPr>
          <w:rFonts w:ascii="Arial Narrow" w:hAnsi="Arial Narrow" w:cs="Arial"/>
          <w:b/>
          <w:bCs/>
          <w:smallCaps/>
          <w:sz w:val="22"/>
          <w:szCs w:val="22"/>
          <w:u w:val="single"/>
          <w:lang w:val="en-GB"/>
        </w:rPr>
      </w:pPr>
      <w:r w:rsidRPr="008A0167">
        <w:rPr>
          <w:rFonts w:ascii="Arial Narrow" w:hAnsi="Arial Narrow" w:cs="Arial"/>
          <w:b/>
          <w:bCs/>
          <w:smallCaps/>
          <w:sz w:val="22"/>
          <w:szCs w:val="22"/>
          <w:u w:val="single"/>
          <w:lang w:val="en-GB"/>
        </w:rPr>
        <w:t>Code of Conduct</w:t>
      </w:r>
      <w:r w:rsidR="005D4B5C" w:rsidRPr="008A0167">
        <w:rPr>
          <w:rFonts w:ascii="Arial Narrow" w:hAnsi="Arial Narrow" w:cs="Arial"/>
          <w:b/>
          <w:bCs/>
          <w:smallCaps/>
          <w:sz w:val="22"/>
          <w:szCs w:val="22"/>
          <w:u w:val="single"/>
          <w:lang w:val="en-GB"/>
        </w:rPr>
        <w:t>:</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b/>
          <w:bCs/>
          <w:sz w:val="22"/>
          <w:szCs w:val="22"/>
        </w:rPr>
      </w:pPr>
      <w:r w:rsidRPr="008A0167">
        <w:rPr>
          <w:rFonts w:ascii="Arial Narrow" w:hAnsi="Arial Narrow" w:cs="Arial"/>
          <w:b/>
          <w:bCs/>
          <w:sz w:val="22"/>
          <w:szCs w:val="22"/>
        </w:rPr>
        <w:t xml:space="preserve">1.  Labour Standards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The labour standards in this code are based on the conventions of the International Labour Organisation (ILO). </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Employment is freely chosen</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There is no forced, bonded or involuntary prison labour. Workers are not required to lodge `deposits’ or their identity papers with the employer and are free to leave their employer after reasonable notice.</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Freedom of association and the right to collective bargaining are respected</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Workers, without distinction, have the right to join or form trade unions of their own choosing and to bargain collectively. The employer adopts an open attitude towards the legitimate activities of trade unions. 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 and bargaining.</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Working conditions are safe and hygienic</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Child Labour shall not be used</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There shall be no new recruitment of child labour. Companies shall develop or participate in and contribute to policies and programmes, which provide for the transition of any child found to be performing child labour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Living wages are paid</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t>
      </w:r>
      <w:r w:rsidRPr="008A0167">
        <w:rPr>
          <w:rFonts w:ascii="Arial Narrow" w:hAnsi="Arial Narrow" w:cs="Arial"/>
          <w:sz w:val="22"/>
          <w:szCs w:val="22"/>
        </w:rPr>
        <w:lastRenderedPageBreak/>
        <w:t>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Working hours are not excessive</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No discrimination is practised</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There is no discrimination in hiring, compensation, access to training, promotion, termination or retirement based on race, caste, national origin, religion, age, disability, gender, marital status, sexual orientation, union membership or political affiliation.</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Regular employment is provided</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To every extent possible work performed must be on the basis of a recognised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No harsh or inhumane treatment is allowed</w:t>
      </w: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Physical abuse or discipline, the threat of physical abuse, sexual or other harassment and verbal abuse or other forms of intimidation shall be prohibited.</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bCs/>
          <w:sz w:val="22"/>
          <w:szCs w:val="22"/>
        </w:rPr>
      </w:pPr>
    </w:p>
    <w:p w:rsidR="008A0167" w:rsidRPr="008A0167" w:rsidRDefault="008A0167" w:rsidP="008A0167">
      <w:pPr>
        <w:pStyle w:val="H1"/>
        <w:spacing w:before="0" w:after="0"/>
        <w:jc w:val="both"/>
        <w:outlineLvl w:val="9"/>
        <w:rPr>
          <w:rFonts w:ascii="Arial Narrow" w:hAnsi="Arial Narrow" w:cs="Arial"/>
          <w:bCs/>
          <w:sz w:val="22"/>
          <w:szCs w:val="22"/>
        </w:rPr>
      </w:pPr>
      <w:r w:rsidRPr="008A0167">
        <w:rPr>
          <w:rFonts w:ascii="Arial Narrow" w:hAnsi="Arial Narrow" w:cs="Arial"/>
          <w:bCs/>
          <w:sz w:val="22"/>
          <w:szCs w:val="22"/>
        </w:rPr>
        <w:t xml:space="preserve">B. Environmental Standards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Suppliers should as a minimum comply with all statutory and other legal requirements relating to the environmental impacts of their business. Detailed performance standards are a matter for suppliers, but should address at least the following: </w:t>
      </w:r>
    </w:p>
    <w:p w:rsidR="008A0167" w:rsidRPr="008A0167" w:rsidRDefault="008A0167" w:rsidP="008A0167">
      <w:pPr>
        <w:jc w:val="both"/>
        <w:rPr>
          <w:rFonts w:ascii="Arial Narrow" w:hAnsi="Arial Narrow" w:cs="Arial"/>
          <w:sz w:val="22"/>
          <w:szCs w:val="22"/>
          <w:u w:val="single"/>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Waste Management</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Waste is minimised and items recycled whenever this is practicable. Effective controls of waste in respect of ground, air, and water pollution are  adopted. In the case of hazardous materials, emergency response plans are  in place.</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Packaging and Paper</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Undue and unnecessary use of materials is avoided, and recycled materials used whenever appropriate.</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Conservation</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Processes and activities are monitored and modified as necessary to ensure that conservation of scarce resources, including water, flora and fauna and productive land in certain situations.</w:t>
      </w:r>
    </w:p>
    <w:p w:rsidR="008A0167" w:rsidRPr="008A0167" w:rsidRDefault="008A0167" w:rsidP="008A0167">
      <w:pPr>
        <w:jc w:val="both"/>
        <w:rPr>
          <w:rFonts w:ascii="Arial Narrow" w:hAnsi="Arial Narrow" w:cs="Arial"/>
          <w:sz w:val="22"/>
          <w:szCs w:val="22"/>
        </w:rPr>
      </w:pPr>
    </w:p>
    <w:p w:rsidR="008A0167" w:rsidRPr="008A0167" w:rsidRDefault="008A0167" w:rsidP="008A0167">
      <w:pPr>
        <w:numPr>
          <w:ilvl w:val="0"/>
          <w:numId w:val="29"/>
        </w:numPr>
        <w:ind w:left="0" w:firstLine="0"/>
        <w:jc w:val="both"/>
        <w:rPr>
          <w:rFonts w:ascii="Arial Narrow" w:hAnsi="Arial Narrow" w:cs="Arial"/>
          <w:sz w:val="22"/>
          <w:szCs w:val="22"/>
        </w:rPr>
      </w:pPr>
      <w:r w:rsidRPr="008A0167">
        <w:rPr>
          <w:rFonts w:ascii="Arial Narrow" w:hAnsi="Arial Narrow" w:cs="Arial"/>
          <w:i/>
          <w:sz w:val="22"/>
          <w:szCs w:val="22"/>
        </w:rPr>
        <w:t xml:space="preserve">Energy Use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All production and delivery processes, including the use of heating, ventilation, lighting, IT systems and transportation, are based on the need to maximise efficient energy use and to minimise harmful emissions.</w:t>
      </w:r>
    </w:p>
    <w:p w:rsidR="008A0167" w:rsidRPr="002475A6" w:rsidRDefault="008A0167" w:rsidP="008A0167">
      <w:pPr>
        <w:jc w:val="both"/>
        <w:rPr>
          <w:rFonts w:ascii="Arial Narrow" w:hAnsi="Arial Narrow" w:cs="Arial"/>
          <w:i/>
          <w:sz w:val="22"/>
          <w:szCs w:val="22"/>
        </w:rPr>
      </w:pPr>
    </w:p>
    <w:p w:rsidR="002475A6" w:rsidRPr="002475A6" w:rsidRDefault="002475A6" w:rsidP="002475A6">
      <w:pPr>
        <w:pStyle w:val="ListParagraph"/>
        <w:numPr>
          <w:ilvl w:val="0"/>
          <w:numId w:val="30"/>
        </w:numPr>
        <w:ind w:left="426" w:hanging="426"/>
        <w:jc w:val="both"/>
        <w:rPr>
          <w:rFonts w:ascii="Arial Narrow" w:hAnsi="Arial Narrow" w:cs="Arial"/>
          <w:i/>
          <w:sz w:val="22"/>
          <w:szCs w:val="22"/>
        </w:rPr>
      </w:pPr>
      <w:r w:rsidRPr="002475A6">
        <w:rPr>
          <w:rStyle w:val="Strong"/>
          <w:rFonts w:ascii="Arial Narrow" w:hAnsi="Arial Narrow"/>
          <w:b w:val="0"/>
          <w:i/>
          <w:sz w:val="22"/>
          <w:szCs w:val="22"/>
        </w:rPr>
        <w:lastRenderedPageBreak/>
        <w:t>Safety precautions for transport and cargo handling</w:t>
      </w:r>
    </w:p>
    <w:p w:rsidR="002475A6" w:rsidRDefault="002475A6" w:rsidP="002475A6">
      <w:pPr>
        <w:rPr>
          <w:lang w:val="en-GB"/>
        </w:rPr>
      </w:pPr>
    </w:p>
    <w:p w:rsidR="002475A6" w:rsidRPr="008A0167" w:rsidRDefault="002475A6" w:rsidP="002475A6">
      <w:pPr>
        <w:jc w:val="both"/>
        <w:rPr>
          <w:rFonts w:ascii="Arial Narrow" w:hAnsi="Arial Narrow" w:cs="Arial"/>
          <w:sz w:val="22"/>
          <w:szCs w:val="22"/>
        </w:rPr>
      </w:pPr>
      <w:r w:rsidRPr="008A0167">
        <w:rPr>
          <w:rFonts w:ascii="Arial Narrow" w:hAnsi="Arial Narrow" w:cs="Arial"/>
          <w:sz w:val="22"/>
          <w:szCs w:val="22"/>
        </w:rPr>
        <w:t xml:space="preserve">All </w:t>
      </w:r>
      <w:r>
        <w:rPr>
          <w:rFonts w:ascii="Arial Narrow" w:hAnsi="Arial Narrow" w:cs="Arial"/>
          <w:sz w:val="22"/>
          <w:szCs w:val="22"/>
        </w:rPr>
        <w:t xml:space="preserve">transport and cargo handling </w:t>
      </w:r>
      <w:r w:rsidRPr="008A0167">
        <w:rPr>
          <w:rFonts w:ascii="Arial Narrow" w:hAnsi="Arial Narrow" w:cs="Arial"/>
          <w:sz w:val="22"/>
          <w:szCs w:val="22"/>
        </w:rPr>
        <w:t>processes</w:t>
      </w:r>
      <w:r>
        <w:rPr>
          <w:rFonts w:ascii="Arial Narrow" w:hAnsi="Arial Narrow" w:cs="Arial"/>
          <w:sz w:val="22"/>
          <w:szCs w:val="22"/>
        </w:rPr>
        <w:t xml:space="preserve"> </w:t>
      </w:r>
      <w:r w:rsidRPr="008A0167">
        <w:rPr>
          <w:rFonts w:ascii="Arial Narrow" w:hAnsi="Arial Narrow" w:cs="Arial"/>
          <w:sz w:val="22"/>
          <w:szCs w:val="22"/>
        </w:rPr>
        <w:t xml:space="preserve">are based on the need to maximise </w:t>
      </w:r>
      <w:r>
        <w:rPr>
          <w:rFonts w:ascii="Arial Narrow" w:hAnsi="Arial Narrow" w:cs="Arial"/>
          <w:sz w:val="22"/>
          <w:szCs w:val="22"/>
        </w:rPr>
        <w:t xml:space="preserve">safety precautions and </w:t>
      </w:r>
      <w:r w:rsidRPr="008A0167">
        <w:rPr>
          <w:rFonts w:ascii="Arial Narrow" w:hAnsi="Arial Narrow" w:cs="Arial"/>
          <w:sz w:val="22"/>
          <w:szCs w:val="22"/>
        </w:rPr>
        <w:t xml:space="preserve">to minimise </w:t>
      </w:r>
      <w:r>
        <w:rPr>
          <w:rFonts w:ascii="Arial Narrow" w:hAnsi="Arial Narrow" w:cs="Arial"/>
          <w:sz w:val="22"/>
          <w:szCs w:val="22"/>
        </w:rPr>
        <w:t xml:space="preserve">poential enjuries to </w:t>
      </w:r>
      <w:r w:rsidR="00E71578">
        <w:rPr>
          <w:rFonts w:ascii="Arial Narrow" w:hAnsi="Arial Narrow" w:cs="Arial"/>
          <w:sz w:val="22"/>
          <w:szCs w:val="22"/>
        </w:rPr>
        <w:t>LFPCP</w:t>
      </w:r>
      <w:r>
        <w:rPr>
          <w:rFonts w:ascii="Arial Narrow" w:hAnsi="Arial Narrow" w:cs="Arial"/>
          <w:sz w:val="22"/>
          <w:szCs w:val="22"/>
        </w:rPr>
        <w:t xml:space="preserve"> beneficiaries and staff as well as the suppliers’s employees or those of its subcontractors</w:t>
      </w:r>
      <w:r w:rsidRPr="008A0167">
        <w:rPr>
          <w:rFonts w:ascii="Arial Narrow" w:hAnsi="Arial Narrow" w:cs="Arial"/>
          <w:sz w:val="22"/>
          <w:szCs w:val="22"/>
        </w:rPr>
        <w:t>.</w:t>
      </w:r>
    </w:p>
    <w:p w:rsidR="002475A6" w:rsidRPr="002475A6" w:rsidRDefault="002475A6" w:rsidP="002475A6"/>
    <w:p w:rsidR="008A0167" w:rsidRPr="008A0167" w:rsidRDefault="008A0167" w:rsidP="008A0167">
      <w:pPr>
        <w:pStyle w:val="H1"/>
        <w:spacing w:before="0" w:after="0"/>
        <w:jc w:val="both"/>
        <w:outlineLvl w:val="9"/>
        <w:rPr>
          <w:rFonts w:ascii="Arial Narrow" w:hAnsi="Arial Narrow" w:cs="Arial"/>
          <w:bCs/>
          <w:sz w:val="22"/>
          <w:szCs w:val="22"/>
        </w:rPr>
      </w:pPr>
      <w:r w:rsidRPr="008A0167">
        <w:rPr>
          <w:rFonts w:ascii="Arial Narrow" w:hAnsi="Arial Narrow" w:cs="Arial"/>
          <w:bCs/>
          <w:sz w:val="22"/>
          <w:szCs w:val="22"/>
        </w:rPr>
        <w:t xml:space="preserve">C. Business Behaviour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The conduct of the supplier should not violate the basic rights of </w:t>
      </w:r>
      <w:r w:rsidR="00E71578">
        <w:rPr>
          <w:rFonts w:ascii="Arial Narrow" w:hAnsi="Arial Narrow" w:cs="Arial"/>
          <w:sz w:val="22"/>
          <w:szCs w:val="22"/>
        </w:rPr>
        <w:t>LFPCP</w:t>
      </w:r>
      <w:r w:rsidR="00E71578">
        <w:rPr>
          <w:rFonts w:ascii="Arial Narrow" w:hAnsi="Arial Narrow" w:cs="Arial"/>
          <w:sz w:val="22"/>
          <w:szCs w:val="22"/>
        </w:rPr>
        <w:t xml:space="preserve">’s </w:t>
      </w:r>
      <w:r w:rsidRPr="008A0167">
        <w:rPr>
          <w:rFonts w:ascii="Arial Narrow" w:hAnsi="Arial Narrow" w:cs="Arial"/>
          <w:sz w:val="22"/>
          <w:szCs w:val="22"/>
        </w:rPr>
        <w:t>beneficiaries.</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The supplier should not be engaged </w:t>
      </w:r>
    </w:p>
    <w:p w:rsidR="008A0167" w:rsidRPr="008A0167" w:rsidRDefault="008A0167" w:rsidP="008A0167">
      <w:pPr>
        <w:numPr>
          <w:ilvl w:val="0"/>
          <w:numId w:val="25"/>
        </w:numPr>
        <w:ind w:left="0" w:firstLine="0"/>
        <w:jc w:val="both"/>
        <w:rPr>
          <w:rFonts w:ascii="Arial Narrow" w:hAnsi="Arial Narrow" w:cs="Arial"/>
          <w:sz w:val="22"/>
          <w:szCs w:val="22"/>
        </w:rPr>
      </w:pPr>
      <w:r w:rsidRPr="008A0167">
        <w:rPr>
          <w:rFonts w:ascii="Arial Narrow" w:hAnsi="Arial Narrow" w:cs="Arial"/>
          <w:sz w:val="22"/>
          <w:szCs w:val="22"/>
        </w:rPr>
        <w:t xml:space="preserve">in the manufacture of arms </w:t>
      </w:r>
    </w:p>
    <w:p w:rsidR="008A0167" w:rsidRPr="008A0167" w:rsidRDefault="008A0167" w:rsidP="008A0167">
      <w:pPr>
        <w:numPr>
          <w:ilvl w:val="0"/>
          <w:numId w:val="25"/>
        </w:numPr>
        <w:ind w:left="0" w:firstLine="0"/>
        <w:jc w:val="both"/>
        <w:rPr>
          <w:rFonts w:ascii="Arial Narrow" w:hAnsi="Arial Narrow" w:cs="Arial"/>
          <w:sz w:val="22"/>
          <w:szCs w:val="22"/>
        </w:rPr>
      </w:pPr>
      <w:r w:rsidRPr="008A0167">
        <w:rPr>
          <w:rFonts w:ascii="Arial Narrow" w:hAnsi="Arial Narrow" w:cs="Arial"/>
          <w:sz w:val="22"/>
          <w:szCs w:val="22"/>
        </w:rPr>
        <w:t xml:space="preserve">in the sale of arms to governments which systematically violate the human rights of their citizens; or where there is internal armed conflict or major tensions; or where the sale of arms may jeopardise regional peace and security. </w:t>
      </w:r>
    </w:p>
    <w:p w:rsidR="002475A6" w:rsidRPr="008A0167" w:rsidRDefault="002475A6" w:rsidP="002475A6">
      <w:pPr>
        <w:jc w:val="both"/>
        <w:rPr>
          <w:rFonts w:ascii="Arial Narrow" w:hAnsi="Arial Narrow" w:cs="Arial"/>
          <w:bCs/>
          <w:sz w:val="22"/>
          <w:szCs w:val="22"/>
        </w:rPr>
      </w:pPr>
    </w:p>
    <w:p w:rsidR="002475A6" w:rsidRPr="008A0167" w:rsidRDefault="002475A6" w:rsidP="002475A6">
      <w:pPr>
        <w:pStyle w:val="H1"/>
        <w:spacing w:before="0" w:after="0"/>
        <w:jc w:val="both"/>
        <w:outlineLvl w:val="9"/>
        <w:rPr>
          <w:rFonts w:ascii="Arial Narrow" w:hAnsi="Arial Narrow" w:cs="Arial"/>
          <w:bCs/>
          <w:sz w:val="22"/>
          <w:szCs w:val="22"/>
        </w:rPr>
      </w:pPr>
      <w:r>
        <w:rPr>
          <w:rFonts w:ascii="Arial Narrow" w:hAnsi="Arial Narrow" w:cs="Arial"/>
          <w:bCs/>
          <w:sz w:val="22"/>
          <w:szCs w:val="22"/>
        </w:rPr>
        <w:t>D</w:t>
      </w:r>
      <w:r w:rsidRPr="008A0167">
        <w:rPr>
          <w:rFonts w:ascii="Arial Narrow" w:hAnsi="Arial Narrow" w:cs="Arial"/>
          <w:bCs/>
          <w:sz w:val="22"/>
          <w:szCs w:val="22"/>
        </w:rPr>
        <w:t xml:space="preserve">. </w:t>
      </w:r>
      <w:r w:rsidR="00E71578">
        <w:rPr>
          <w:rFonts w:ascii="Arial Narrow" w:hAnsi="Arial Narrow" w:cs="Arial"/>
          <w:sz w:val="22"/>
          <w:szCs w:val="22"/>
        </w:rPr>
        <w:t xml:space="preserve">LFPCP </w:t>
      </w:r>
      <w:r>
        <w:rPr>
          <w:rFonts w:ascii="Arial Narrow" w:hAnsi="Arial Narrow" w:cs="Arial"/>
          <w:bCs/>
          <w:sz w:val="22"/>
          <w:szCs w:val="22"/>
        </w:rPr>
        <w:t>procurement rules and regulations</w:t>
      </w:r>
    </w:p>
    <w:p w:rsidR="002475A6" w:rsidRPr="006E6E20" w:rsidRDefault="002475A6" w:rsidP="002475A6">
      <w:pPr>
        <w:jc w:val="both"/>
        <w:rPr>
          <w:rFonts w:ascii="Arial Narrow" w:hAnsi="Arial Narrow" w:cs="Arial"/>
          <w:sz w:val="22"/>
          <w:szCs w:val="22"/>
          <w:lang w:val="en-GB"/>
        </w:rPr>
      </w:pPr>
    </w:p>
    <w:p w:rsidR="00E71578" w:rsidRDefault="002475A6" w:rsidP="002475A6">
      <w:pPr>
        <w:jc w:val="both"/>
        <w:rPr>
          <w:rFonts w:ascii="Arial Narrow" w:hAnsi="Arial Narrow" w:cs="Arial"/>
          <w:sz w:val="22"/>
          <w:szCs w:val="22"/>
        </w:rPr>
      </w:pPr>
      <w:r w:rsidRPr="008A0167">
        <w:rPr>
          <w:rFonts w:ascii="Arial Narrow" w:hAnsi="Arial Narrow" w:cs="Arial"/>
          <w:sz w:val="22"/>
          <w:szCs w:val="22"/>
        </w:rPr>
        <w:t xml:space="preserve">Suppliers should comply with </w:t>
      </w:r>
      <w:r w:rsidR="00E71578">
        <w:rPr>
          <w:rFonts w:ascii="Arial Narrow" w:hAnsi="Arial Narrow" w:cs="Arial"/>
          <w:sz w:val="22"/>
          <w:szCs w:val="22"/>
        </w:rPr>
        <w:t xml:space="preserve">LFPCP </w:t>
      </w:r>
      <w:r>
        <w:rPr>
          <w:rFonts w:ascii="Arial Narrow" w:hAnsi="Arial Narrow" w:cs="Arial"/>
          <w:sz w:val="22"/>
          <w:szCs w:val="22"/>
        </w:rPr>
        <w:t xml:space="preserve">procurement rules and regulations outlines in </w:t>
      </w:r>
      <w:r w:rsidR="00E71578">
        <w:rPr>
          <w:rFonts w:ascii="Arial Narrow" w:hAnsi="Arial Narrow" w:cs="Arial"/>
          <w:sz w:val="22"/>
          <w:szCs w:val="22"/>
        </w:rPr>
        <w:t xml:space="preserve">LFPCP </w:t>
      </w:r>
      <w:r w:rsidR="00EA19CB">
        <w:rPr>
          <w:rFonts w:ascii="Arial Narrow" w:hAnsi="Arial Narrow" w:cs="Arial"/>
          <w:sz w:val="22"/>
          <w:szCs w:val="22"/>
        </w:rPr>
        <w:t>Logistics Manual</w:t>
      </w:r>
      <w:r>
        <w:rPr>
          <w:rFonts w:ascii="Arial Narrow" w:hAnsi="Arial Narrow" w:cs="Arial"/>
          <w:sz w:val="22"/>
          <w:szCs w:val="22"/>
        </w:rPr>
        <w:t>.</w:t>
      </w:r>
    </w:p>
    <w:p w:rsidR="002475A6" w:rsidRPr="008A0167" w:rsidRDefault="00E71578" w:rsidP="002475A6">
      <w:pPr>
        <w:jc w:val="both"/>
        <w:rPr>
          <w:rFonts w:ascii="Arial Narrow" w:hAnsi="Arial Narrow" w:cs="Arial"/>
          <w:sz w:val="22"/>
          <w:szCs w:val="22"/>
        </w:rPr>
      </w:pPr>
      <w:r w:rsidRPr="008A0167">
        <w:rPr>
          <w:rFonts w:ascii="Arial Narrow" w:hAnsi="Arial Narrow" w:cs="Arial"/>
          <w:sz w:val="22"/>
          <w:szCs w:val="22"/>
        </w:rPr>
        <w:t xml:space="preserve"> </w:t>
      </w:r>
    </w:p>
    <w:p w:rsidR="008A0167" w:rsidRPr="008A0167" w:rsidRDefault="008A0167" w:rsidP="008A0167">
      <w:pPr>
        <w:pStyle w:val="H1"/>
        <w:spacing w:before="0" w:after="0"/>
        <w:jc w:val="both"/>
        <w:outlineLvl w:val="9"/>
        <w:rPr>
          <w:rFonts w:ascii="Arial Narrow" w:hAnsi="Arial Narrow" w:cs="Arial"/>
          <w:bCs/>
          <w:sz w:val="22"/>
          <w:szCs w:val="22"/>
        </w:rPr>
      </w:pPr>
      <w:r w:rsidRPr="008A0167">
        <w:rPr>
          <w:rFonts w:ascii="Arial Narrow" w:hAnsi="Arial Narrow" w:cs="Arial"/>
          <w:bCs/>
          <w:sz w:val="22"/>
          <w:szCs w:val="22"/>
        </w:rPr>
        <w:t xml:space="preserve">Operating Principles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The implementation of the Code of Conduct will be a shared responsibility between </w:t>
      </w:r>
      <w:r w:rsidR="00E71578">
        <w:rPr>
          <w:rFonts w:ascii="Arial Narrow" w:hAnsi="Arial Narrow" w:cs="Arial"/>
          <w:sz w:val="22"/>
          <w:szCs w:val="22"/>
        </w:rPr>
        <w:t xml:space="preserve">LFPCP </w:t>
      </w:r>
      <w:r w:rsidRPr="008A0167">
        <w:rPr>
          <w:rFonts w:ascii="Arial Narrow" w:hAnsi="Arial Narrow" w:cs="Arial"/>
          <w:sz w:val="22"/>
          <w:szCs w:val="22"/>
        </w:rPr>
        <w:t>and its suppliers, informed by a number of operating principles, which will be reviewed from time to time.</w:t>
      </w:r>
    </w:p>
    <w:p w:rsidR="008A0167" w:rsidRPr="008A0167" w:rsidRDefault="008A0167" w:rsidP="008A0167">
      <w:pPr>
        <w:jc w:val="both"/>
        <w:rPr>
          <w:rFonts w:ascii="Arial Narrow" w:hAnsi="Arial Narrow" w:cs="Arial"/>
          <w:sz w:val="22"/>
          <w:szCs w:val="22"/>
        </w:rPr>
      </w:pPr>
    </w:p>
    <w:p w:rsidR="008A0167" w:rsidRPr="008A0167" w:rsidRDefault="00E71578" w:rsidP="008A0167">
      <w:pPr>
        <w:jc w:val="both"/>
        <w:rPr>
          <w:rFonts w:ascii="Arial Narrow" w:hAnsi="Arial Narrow" w:cs="Arial"/>
          <w:sz w:val="22"/>
          <w:szCs w:val="22"/>
        </w:rPr>
      </w:pPr>
      <w:r>
        <w:rPr>
          <w:rFonts w:ascii="Arial Narrow" w:hAnsi="Arial Narrow" w:cs="Arial"/>
          <w:sz w:val="22"/>
          <w:szCs w:val="22"/>
        </w:rPr>
        <w:t xml:space="preserve">LFPCP </w:t>
      </w:r>
      <w:r w:rsidR="008A0167" w:rsidRPr="008A0167">
        <w:rPr>
          <w:rFonts w:ascii="Arial Narrow" w:hAnsi="Arial Narrow" w:cs="Arial"/>
          <w:sz w:val="22"/>
          <w:szCs w:val="22"/>
        </w:rPr>
        <w:t>will:</w:t>
      </w:r>
    </w:p>
    <w:p w:rsidR="008A0167" w:rsidRPr="008A0167" w:rsidRDefault="008A0167" w:rsidP="008A0167">
      <w:pPr>
        <w:numPr>
          <w:ilvl w:val="0"/>
          <w:numId w:val="26"/>
        </w:numPr>
        <w:ind w:left="0" w:firstLine="0"/>
        <w:jc w:val="both"/>
        <w:rPr>
          <w:rFonts w:ascii="Arial Narrow" w:hAnsi="Arial Narrow" w:cs="Arial"/>
          <w:sz w:val="22"/>
          <w:szCs w:val="22"/>
        </w:rPr>
      </w:pPr>
      <w:r w:rsidRPr="008A0167">
        <w:rPr>
          <w:rFonts w:ascii="Arial Narrow" w:hAnsi="Arial Narrow" w:cs="Arial"/>
          <w:sz w:val="22"/>
          <w:szCs w:val="22"/>
        </w:rPr>
        <w:t xml:space="preserve">Assign responsibility for ensuring compliance with the Code of Conduct to a senior manager. </w:t>
      </w:r>
    </w:p>
    <w:p w:rsidR="008A0167" w:rsidRPr="008A0167" w:rsidRDefault="008A0167" w:rsidP="008A0167">
      <w:pPr>
        <w:numPr>
          <w:ilvl w:val="0"/>
          <w:numId w:val="26"/>
        </w:numPr>
        <w:ind w:left="0" w:firstLine="0"/>
        <w:jc w:val="both"/>
        <w:rPr>
          <w:rFonts w:ascii="Arial Narrow" w:hAnsi="Arial Narrow" w:cs="Arial"/>
          <w:sz w:val="22"/>
          <w:szCs w:val="22"/>
        </w:rPr>
      </w:pPr>
      <w:r w:rsidRPr="008A0167">
        <w:rPr>
          <w:rFonts w:ascii="Arial Narrow" w:hAnsi="Arial Narrow" w:cs="Arial"/>
          <w:sz w:val="22"/>
          <w:szCs w:val="22"/>
        </w:rPr>
        <w:t xml:space="preserve">Communicate its commitment to the Code of Conduct to employees, supporters and donors, as well as to all suppliers of goods and services. </w:t>
      </w:r>
    </w:p>
    <w:p w:rsidR="008A0167" w:rsidRPr="008A0167" w:rsidRDefault="008A0167" w:rsidP="008A0167">
      <w:pPr>
        <w:numPr>
          <w:ilvl w:val="0"/>
          <w:numId w:val="26"/>
        </w:numPr>
        <w:ind w:left="0" w:firstLine="0"/>
        <w:jc w:val="both"/>
        <w:rPr>
          <w:rFonts w:ascii="Arial Narrow" w:hAnsi="Arial Narrow" w:cs="Arial"/>
          <w:sz w:val="22"/>
          <w:szCs w:val="22"/>
        </w:rPr>
      </w:pPr>
      <w:r w:rsidRPr="008A0167">
        <w:rPr>
          <w:rFonts w:ascii="Arial Narrow" w:hAnsi="Arial Narrow" w:cs="Arial"/>
          <w:sz w:val="22"/>
          <w:szCs w:val="22"/>
        </w:rPr>
        <w:t xml:space="preserve">Make appropriate human and financial resources available to meet its stated commitments, including training and guidelines for relevant personnel. </w:t>
      </w:r>
    </w:p>
    <w:p w:rsidR="008A0167" w:rsidRPr="008A0167" w:rsidRDefault="008A0167" w:rsidP="008A0167">
      <w:pPr>
        <w:numPr>
          <w:ilvl w:val="0"/>
          <w:numId w:val="26"/>
        </w:numPr>
        <w:ind w:left="0" w:firstLine="0"/>
        <w:jc w:val="both"/>
        <w:rPr>
          <w:rFonts w:ascii="Arial Narrow" w:hAnsi="Arial Narrow" w:cs="Arial"/>
          <w:sz w:val="22"/>
          <w:szCs w:val="22"/>
        </w:rPr>
      </w:pPr>
      <w:r w:rsidRPr="008A0167">
        <w:rPr>
          <w:rFonts w:ascii="Arial Narrow" w:hAnsi="Arial Narrow" w:cs="Arial"/>
          <w:sz w:val="22"/>
          <w:szCs w:val="22"/>
        </w:rPr>
        <w:t xml:space="preserve">Provide guidance and reasonable non-financial support to suppliers who genuinely seek to promote and implement the Code standards in their own business and in the relevant supply chains, within available resources. </w:t>
      </w:r>
    </w:p>
    <w:p w:rsidR="008A0167" w:rsidRPr="008A0167" w:rsidRDefault="008A0167" w:rsidP="008A0167">
      <w:pPr>
        <w:numPr>
          <w:ilvl w:val="0"/>
          <w:numId w:val="26"/>
        </w:numPr>
        <w:ind w:left="0" w:firstLine="0"/>
        <w:jc w:val="both"/>
        <w:rPr>
          <w:rFonts w:ascii="Arial Narrow" w:hAnsi="Arial Narrow" w:cs="Arial"/>
          <w:sz w:val="22"/>
          <w:szCs w:val="22"/>
        </w:rPr>
      </w:pPr>
      <w:r w:rsidRPr="008A0167">
        <w:rPr>
          <w:rFonts w:ascii="Arial Narrow" w:hAnsi="Arial Narrow" w:cs="Arial"/>
          <w:sz w:val="22"/>
          <w:szCs w:val="22"/>
        </w:rPr>
        <w:t xml:space="preserve">Adopt appropriate methods and systems for monitoring and verifying the achievement of the standards. </w:t>
      </w:r>
    </w:p>
    <w:p w:rsidR="008A0167" w:rsidRPr="008A0167" w:rsidRDefault="008A0167" w:rsidP="008A0167">
      <w:pPr>
        <w:numPr>
          <w:ilvl w:val="0"/>
          <w:numId w:val="26"/>
        </w:numPr>
        <w:ind w:left="0" w:firstLine="0"/>
        <w:jc w:val="both"/>
        <w:rPr>
          <w:rFonts w:ascii="Arial Narrow" w:hAnsi="Arial Narrow" w:cs="Arial"/>
          <w:sz w:val="22"/>
          <w:szCs w:val="22"/>
        </w:rPr>
      </w:pPr>
      <w:r w:rsidRPr="008A0167">
        <w:rPr>
          <w:rFonts w:ascii="Arial Narrow" w:hAnsi="Arial Narrow" w:cs="Arial"/>
          <w:sz w:val="22"/>
          <w:szCs w:val="22"/>
        </w:rPr>
        <w:t xml:space="preserve">Seek to maximise the beneficial effect of the resources available, e.g. by collaborating with other NGOs, and by prioritising the most likely locations of non-compliance. </w:t>
      </w:r>
    </w:p>
    <w:p w:rsidR="008A0167" w:rsidRPr="008A0167" w:rsidRDefault="008A0167" w:rsidP="008A0167">
      <w:pPr>
        <w:jc w:val="both"/>
        <w:rPr>
          <w:rFonts w:ascii="Arial Narrow" w:hAnsi="Arial Narrow" w:cs="Arial"/>
          <w:sz w:val="22"/>
          <w:szCs w:val="22"/>
        </w:rPr>
      </w:pPr>
    </w:p>
    <w:p w:rsidR="008A0167" w:rsidRPr="008A0167" w:rsidRDefault="00E71578" w:rsidP="008A0167">
      <w:pPr>
        <w:jc w:val="both"/>
        <w:rPr>
          <w:rFonts w:ascii="Arial Narrow" w:hAnsi="Arial Narrow" w:cs="Arial"/>
          <w:sz w:val="22"/>
          <w:szCs w:val="22"/>
        </w:rPr>
      </w:pPr>
      <w:r>
        <w:rPr>
          <w:rFonts w:ascii="Arial Narrow" w:hAnsi="Arial Narrow" w:cs="Arial"/>
          <w:sz w:val="22"/>
          <w:szCs w:val="22"/>
        </w:rPr>
        <w:t xml:space="preserve">LFPCP </w:t>
      </w:r>
      <w:r w:rsidR="008A0167" w:rsidRPr="008A0167">
        <w:rPr>
          <w:rFonts w:ascii="Arial Narrow" w:hAnsi="Arial Narrow" w:cs="Arial"/>
          <w:sz w:val="22"/>
          <w:szCs w:val="22"/>
        </w:rPr>
        <w:t>expects suppliers to:</w:t>
      </w:r>
    </w:p>
    <w:p w:rsidR="008A0167" w:rsidRPr="008A0167" w:rsidRDefault="008A0167" w:rsidP="008A0167">
      <w:pPr>
        <w:numPr>
          <w:ilvl w:val="0"/>
          <w:numId w:val="27"/>
        </w:numPr>
        <w:ind w:left="0" w:firstLine="0"/>
        <w:jc w:val="both"/>
        <w:rPr>
          <w:rFonts w:ascii="Arial Narrow" w:hAnsi="Arial Narrow" w:cs="Arial"/>
          <w:sz w:val="22"/>
          <w:szCs w:val="22"/>
        </w:rPr>
      </w:pPr>
      <w:r w:rsidRPr="008A0167">
        <w:rPr>
          <w:rFonts w:ascii="Arial Narrow" w:hAnsi="Arial Narrow" w:cs="Arial"/>
          <w:sz w:val="22"/>
          <w:szCs w:val="22"/>
        </w:rPr>
        <w:t>Accept responsibility for labour and environmental conditions under which products are made and services provided. This includes all work contracted or sub-contr</w:t>
      </w:r>
      <w:bookmarkStart w:id="0" w:name="_GoBack"/>
      <w:r w:rsidRPr="008A0167">
        <w:rPr>
          <w:rFonts w:ascii="Arial Narrow" w:hAnsi="Arial Narrow" w:cs="Arial"/>
          <w:sz w:val="22"/>
          <w:szCs w:val="22"/>
        </w:rPr>
        <w:t>acted</w:t>
      </w:r>
      <w:bookmarkEnd w:id="0"/>
      <w:r w:rsidRPr="008A0167">
        <w:rPr>
          <w:rFonts w:ascii="Arial Narrow" w:hAnsi="Arial Narrow" w:cs="Arial"/>
          <w:sz w:val="22"/>
          <w:szCs w:val="22"/>
        </w:rPr>
        <w:t xml:space="preserve"> and that conducted by home or other out-workers. </w:t>
      </w:r>
    </w:p>
    <w:p w:rsidR="008A0167" w:rsidRPr="008A0167" w:rsidRDefault="008A0167" w:rsidP="008A0167">
      <w:pPr>
        <w:numPr>
          <w:ilvl w:val="0"/>
          <w:numId w:val="27"/>
        </w:numPr>
        <w:ind w:left="0" w:firstLine="0"/>
        <w:jc w:val="both"/>
        <w:rPr>
          <w:rFonts w:ascii="Arial Narrow" w:hAnsi="Arial Narrow" w:cs="Arial"/>
          <w:sz w:val="22"/>
          <w:szCs w:val="22"/>
        </w:rPr>
      </w:pPr>
      <w:r w:rsidRPr="008A0167">
        <w:rPr>
          <w:rFonts w:ascii="Arial Narrow" w:hAnsi="Arial Narrow" w:cs="Arial"/>
          <w:sz w:val="22"/>
          <w:szCs w:val="22"/>
        </w:rPr>
        <w:t>Assign responsibility for implementing the Code of Conduct to a senior manager.</w:t>
      </w:r>
    </w:p>
    <w:p w:rsidR="008A0167" w:rsidRPr="008A0167" w:rsidRDefault="008A0167" w:rsidP="008A0167">
      <w:pPr>
        <w:numPr>
          <w:ilvl w:val="0"/>
          <w:numId w:val="27"/>
        </w:numPr>
        <w:ind w:left="0" w:firstLine="0"/>
        <w:jc w:val="both"/>
        <w:rPr>
          <w:rFonts w:ascii="Arial Narrow" w:hAnsi="Arial Narrow" w:cs="Arial"/>
          <w:sz w:val="22"/>
          <w:szCs w:val="22"/>
        </w:rPr>
      </w:pPr>
      <w:r w:rsidRPr="008A0167">
        <w:rPr>
          <w:rFonts w:ascii="Arial Narrow" w:hAnsi="Arial Narrow" w:cs="Arial"/>
          <w:sz w:val="22"/>
          <w:szCs w:val="22"/>
        </w:rPr>
        <w:t xml:space="preserve">Make a written Statement of Intent regarding the company’s policy in relation to the Code of Conduct and how it will be implemented, and communicate this to staff and suppliers as well as to </w:t>
      </w:r>
      <w:r w:rsidR="00E71578">
        <w:rPr>
          <w:rFonts w:ascii="Arial Narrow" w:hAnsi="Arial Narrow" w:cs="Arial"/>
          <w:sz w:val="22"/>
          <w:szCs w:val="22"/>
        </w:rPr>
        <w:t>LFPCP</w:t>
      </w:r>
      <w:r w:rsidRPr="008A0167">
        <w:rPr>
          <w:rFonts w:ascii="Arial Narrow" w:hAnsi="Arial Narrow" w:cs="Arial"/>
          <w:sz w:val="22"/>
          <w:szCs w:val="22"/>
        </w:rPr>
        <w:t xml:space="preserve">. </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Both parties will </w:t>
      </w:r>
    </w:p>
    <w:p w:rsidR="008A0167" w:rsidRPr="008A0167" w:rsidRDefault="008A0167" w:rsidP="008A0167">
      <w:pPr>
        <w:numPr>
          <w:ilvl w:val="0"/>
          <w:numId w:val="28"/>
        </w:numPr>
        <w:ind w:left="0" w:firstLine="0"/>
        <w:jc w:val="both"/>
        <w:rPr>
          <w:rFonts w:ascii="Arial Narrow" w:hAnsi="Arial Narrow" w:cs="Arial"/>
          <w:sz w:val="22"/>
          <w:szCs w:val="22"/>
        </w:rPr>
      </w:pPr>
      <w:r w:rsidRPr="008A0167">
        <w:rPr>
          <w:rFonts w:ascii="Arial Narrow" w:hAnsi="Arial Narrow" w:cs="Arial"/>
          <w:sz w:val="22"/>
          <w:szCs w:val="22"/>
        </w:rPr>
        <w:t xml:space="preserve">require the immediate cessation of serious breaches of the Code and, where these persist, terminate the business relationship. </w:t>
      </w:r>
    </w:p>
    <w:p w:rsidR="008A0167" w:rsidRPr="008A0167" w:rsidRDefault="008A0167" w:rsidP="008A0167">
      <w:pPr>
        <w:numPr>
          <w:ilvl w:val="0"/>
          <w:numId w:val="28"/>
        </w:numPr>
        <w:ind w:left="0" w:firstLine="0"/>
        <w:jc w:val="both"/>
        <w:rPr>
          <w:rFonts w:ascii="Arial Narrow" w:hAnsi="Arial Narrow" w:cs="Arial"/>
          <w:sz w:val="22"/>
          <w:szCs w:val="22"/>
        </w:rPr>
      </w:pPr>
      <w:r w:rsidRPr="008A0167">
        <w:rPr>
          <w:rFonts w:ascii="Arial Narrow" w:hAnsi="Arial Narrow" w:cs="Arial"/>
          <w:sz w:val="22"/>
          <w:szCs w:val="22"/>
        </w:rPr>
        <w:t xml:space="preserve">Seek to ensure all employees are aware of their rights and involved in the decisions which affect them. </w:t>
      </w:r>
    </w:p>
    <w:p w:rsidR="008A0167" w:rsidRPr="008A0167" w:rsidRDefault="008A0167" w:rsidP="008A0167">
      <w:pPr>
        <w:numPr>
          <w:ilvl w:val="0"/>
          <w:numId w:val="28"/>
        </w:numPr>
        <w:ind w:left="0" w:firstLine="0"/>
        <w:jc w:val="both"/>
        <w:rPr>
          <w:rFonts w:ascii="Arial Narrow" w:hAnsi="Arial Narrow" w:cs="Arial"/>
          <w:sz w:val="22"/>
          <w:szCs w:val="22"/>
        </w:rPr>
      </w:pPr>
      <w:r w:rsidRPr="008A0167">
        <w:rPr>
          <w:rFonts w:ascii="Arial Narrow" w:hAnsi="Arial Narrow" w:cs="Arial"/>
          <w:sz w:val="22"/>
          <w:szCs w:val="22"/>
        </w:rPr>
        <w:t xml:space="preserve">Avoid discriminating against enterprises in developing countries. </w:t>
      </w:r>
    </w:p>
    <w:p w:rsidR="008A0167" w:rsidRPr="008A0167" w:rsidRDefault="008A0167" w:rsidP="008A0167">
      <w:pPr>
        <w:numPr>
          <w:ilvl w:val="0"/>
          <w:numId w:val="28"/>
        </w:numPr>
        <w:ind w:left="0" w:firstLine="0"/>
        <w:jc w:val="both"/>
        <w:rPr>
          <w:rFonts w:ascii="Arial Narrow" w:hAnsi="Arial Narrow" w:cs="Arial"/>
          <w:sz w:val="22"/>
          <w:szCs w:val="22"/>
        </w:rPr>
      </w:pPr>
      <w:r w:rsidRPr="008A0167">
        <w:rPr>
          <w:rFonts w:ascii="Arial Narrow" w:hAnsi="Arial Narrow" w:cs="Arial"/>
          <w:sz w:val="22"/>
          <w:szCs w:val="22"/>
        </w:rPr>
        <w:t xml:space="preserve">Recognise official regulation and inspection of workplace standards, and the interests of legitimate trades unions and other representative organisations. </w:t>
      </w:r>
    </w:p>
    <w:p w:rsidR="008A0167" w:rsidRPr="008A0167" w:rsidRDefault="008A0167" w:rsidP="008A0167">
      <w:pPr>
        <w:numPr>
          <w:ilvl w:val="0"/>
          <w:numId w:val="28"/>
        </w:numPr>
        <w:ind w:left="0" w:firstLine="0"/>
        <w:jc w:val="both"/>
        <w:rPr>
          <w:rFonts w:ascii="Arial Narrow" w:hAnsi="Arial Narrow" w:cs="Arial"/>
          <w:sz w:val="22"/>
          <w:szCs w:val="22"/>
        </w:rPr>
      </w:pPr>
      <w:r w:rsidRPr="008A0167">
        <w:rPr>
          <w:rFonts w:ascii="Arial Narrow" w:hAnsi="Arial Narrow" w:cs="Arial"/>
          <w:sz w:val="22"/>
          <w:szCs w:val="22"/>
        </w:rPr>
        <w:t>seek arbitration in the case of unresolved disputes.</w:t>
      </w: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 </w:t>
      </w:r>
    </w:p>
    <w:p w:rsidR="008A0167" w:rsidRPr="008A0167" w:rsidRDefault="008A0167" w:rsidP="008A0167">
      <w:pPr>
        <w:pStyle w:val="H1"/>
        <w:spacing w:before="0" w:after="0"/>
        <w:jc w:val="both"/>
        <w:outlineLvl w:val="9"/>
        <w:rPr>
          <w:rFonts w:ascii="Arial Narrow" w:hAnsi="Arial Narrow" w:cs="Arial"/>
          <w:bCs/>
          <w:sz w:val="22"/>
          <w:szCs w:val="22"/>
        </w:rPr>
      </w:pPr>
      <w:r w:rsidRPr="008A0167">
        <w:rPr>
          <w:rFonts w:ascii="Arial Narrow" w:hAnsi="Arial Narrow" w:cs="Arial"/>
          <w:bCs/>
          <w:sz w:val="22"/>
          <w:szCs w:val="22"/>
        </w:rPr>
        <w:t>Qualifications To The Policy Statement</w:t>
      </w:r>
    </w:p>
    <w:p w:rsidR="008A0167" w:rsidRPr="008A0167" w:rsidRDefault="008A0167" w:rsidP="008A0167">
      <w:pPr>
        <w:jc w:val="both"/>
        <w:rPr>
          <w:rFonts w:ascii="Arial Narrow" w:hAnsi="Arial Narrow" w:cs="Arial"/>
          <w:sz w:val="22"/>
          <w:szCs w:val="22"/>
        </w:rPr>
      </w:pPr>
    </w:p>
    <w:p w:rsidR="008A0167" w:rsidRPr="008A0167" w:rsidRDefault="008A0167" w:rsidP="008A0167">
      <w:pPr>
        <w:jc w:val="both"/>
        <w:rPr>
          <w:rFonts w:ascii="Arial Narrow" w:hAnsi="Arial Narrow" w:cs="Arial"/>
          <w:sz w:val="22"/>
          <w:szCs w:val="22"/>
        </w:rPr>
      </w:pPr>
      <w:r w:rsidRPr="008A0167">
        <w:rPr>
          <w:rFonts w:ascii="Arial Narrow" w:hAnsi="Arial Narrow" w:cs="Arial"/>
          <w:sz w:val="22"/>
          <w:szCs w:val="22"/>
        </w:rPr>
        <w:t xml:space="preserve">The humanitarian imperative is paramount. Where speed of deployment is essential in saving lives, </w:t>
      </w:r>
      <w:r w:rsidR="00E71578">
        <w:rPr>
          <w:rFonts w:ascii="Arial Narrow" w:hAnsi="Arial Narrow" w:cs="Arial"/>
          <w:sz w:val="22"/>
          <w:szCs w:val="22"/>
        </w:rPr>
        <w:t xml:space="preserve">LFPCP </w:t>
      </w:r>
      <w:r w:rsidRPr="008A0167">
        <w:rPr>
          <w:rFonts w:ascii="Arial Narrow" w:hAnsi="Arial Narrow" w:cs="Arial"/>
          <w:sz w:val="22"/>
          <w:szCs w:val="22"/>
        </w:rPr>
        <w:t>will purchase necessary goods and services from the most appropriate available source.</w:t>
      </w:r>
    </w:p>
    <w:p w:rsidR="008A0167" w:rsidRPr="008A0167" w:rsidRDefault="008A0167" w:rsidP="008A0167">
      <w:pPr>
        <w:jc w:val="both"/>
        <w:rPr>
          <w:rFonts w:ascii="Arial Narrow" w:hAnsi="Arial Narrow" w:cs="Arial"/>
          <w:sz w:val="22"/>
          <w:szCs w:val="22"/>
        </w:rPr>
      </w:pPr>
    </w:p>
    <w:p w:rsidR="008A0167" w:rsidRPr="008A0167" w:rsidRDefault="00E71578" w:rsidP="008A0167">
      <w:pPr>
        <w:jc w:val="both"/>
        <w:rPr>
          <w:rFonts w:ascii="Arial Narrow" w:hAnsi="Arial Narrow"/>
          <w:sz w:val="22"/>
          <w:szCs w:val="22"/>
        </w:rPr>
      </w:pPr>
      <w:r>
        <w:rPr>
          <w:rFonts w:ascii="Arial Narrow" w:hAnsi="Arial Narrow" w:cs="Arial"/>
          <w:sz w:val="22"/>
          <w:szCs w:val="22"/>
        </w:rPr>
        <w:lastRenderedPageBreak/>
        <w:t xml:space="preserve">LFPCP </w:t>
      </w:r>
      <w:r w:rsidR="008A0167" w:rsidRPr="008A0167">
        <w:rPr>
          <w:rFonts w:ascii="Arial Narrow" w:hAnsi="Arial Narrow" w:cs="Arial"/>
          <w:sz w:val="22"/>
          <w:szCs w:val="22"/>
        </w:rPr>
        <w:t>can accept neither uncontrolled cost increases nor drops in quality. It accepts appropriate internal costs but will work with suppliers to achieve required ethical standards as far as possible at no increase in cost or decrease in quality.</w:t>
      </w:r>
    </w:p>
    <w:p w:rsidR="008A0167" w:rsidRDefault="008A0167" w:rsidP="008A0167">
      <w:pPr>
        <w:rPr>
          <w:rFonts w:ascii="Arial Narrow" w:hAnsi="Arial Narrow" w:cs="Arial"/>
          <w:b/>
          <w:sz w:val="22"/>
          <w:szCs w:val="22"/>
        </w:rPr>
      </w:pPr>
    </w:p>
    <w:p w:rsidR="006E6E20" w:rsidRPr="008A0167" w:rsidRDefault="006E6E20" w:rsidP="008A0167">
      <w:pPr>
        <w:rPr>
          <w:rFonts w:ascii="Arial Narrow" w:hAnsi="Arial Narrow" w:cs="Arial"/>
          <w:b/>
          <w:sz w:val="22"/>
          <w:szCs w:val="22"/>
        </w:rPr>
      </w:pPr>
    </w:p>
    <w:p w:rsidR="002475A6" w:rsidRPr="008A0167" w:rsidRDefault="002475A6" w:rsidP="002475A6">
      <w:pPr>
        <w:jc w:val="both"/>
        <w:rPr>
          <w:rFonts w:ascii="Arial Narrow" w:hAnsi="Arial Narrow" w:cs="Arial"/>
          <w:sz w:val="22"/>
          <w:szCs w:val="22"/>
        </w:rPr>
      </w:pPr>
      <w:r w:rsidRPr="008A0167">
        <w:rPr>
          <w:rFonts w:ascii="Arial Narrow" w:hAnsi="Arial Narrow" w:cs="Arial"/>
          <w:bCs/>
          <w:sz w:val="22"/>
          <w:szCs w:val="22"/>
          <w:lang w:val="en-GB"/>
        </w:rPr>
        <w:t xml:space="preserve">I undersigned </w:t>
      </w:r>
      <w:r w:rsidRPr="00E222C6">
        <w:rPr>
          <w:rFonts w:ascii="Arial Narrow" w:hAnsi="Arial Narrow" w:cs="Arial"/>
          <w:bCs/>
          <w:color w:val="0070C0"/>
          <w:sz w:val="22"/>
          <w:szCs w:val="22"/>
          <w:lang w:val="en-GB"/>
        </w:rPr>
        <w:t>[</w:t>
      </w:r>
      <w:r w:rsidRPr="00E222C6">
        <w:rPr>
          <w:rFonts w:ascii="Arial Narrow" w:hAnsi="Arial Narrow" w:cs="Arial"/>
          <w:bCs/>
          <w:i/>
          <w:iCs/>
          <w:color w:val="0070C0"/>
          <w:sz w:val="22"/>
          <w:szCs w:val="22"/>
          <w:lang w:val="en-GB"/>
        </w:rPr>
        <w:t>tenderer’s name</w:t>
      </w:r>
      <w:r w:rsidRPr="00E222C6">
        <w:rPr>
          <w:rFonts w:ascii="Arial Narrow" w:hAnsi="Arial Narrow" w:cs="Arial"/>
          <w:bCs/>
          <w:color w:val="0070C0"/>
          <w:sz w:val="22"/>
          <w:szCs w:val="22"/>
          <w:lang w:val="en-GB"/>
        </w:rPr>
        <w:t>]</w:t>
      </w:r>
      <w:r w:rsidRPr="008A0167">
        <w:rPr>
          <w:rFonts w:ascii="Arial Narrow" w:hAnsi="Arial Narrow" w:cs="Arial"/>
          <w:bCs/>
          <w:sz w:val="22"/>
          <w:szCs w:val="22"/>
          <w:lang w:val="en-GB"/>
        </w:rPr>
        <w:t xml:space="preserve">, agree to </w:t>
      </w:r>
      <w:r>
        <w:rPr>
          <w:rFonts w:ascii="Arial Narrow" w:hAnsi="Arial Narrow" w:cs="Arial"/>
          <w:bCs/>
          <w:sz w:val="22"/>
          <w:szCs w:val="22"/>
          <w:lang w:val="en-GB"/>
        </w:rPr>
        <w:t>a</w:t>
      </w:r>
      <w:r>
        <w:rPr>
          <w:rFonts w:ascii="Arial Narrow" w:hAnsi="Arial Narrow" w:cs="Arial"/>
          <w:sz w:val="22"/>
          <w:szCs w:val="22"/>
        </w:rPr>
        <w:t xml:space="preserve">dopt the above </w:t>
      </w:r>
      <w:r w:rsidRPr="008A0167">
        <w:rPr>
          <w:rFonts w:ascii="Arial Narrow" w:hAnsi="Arial Narrow" w:cs="Arial"/>
          <w:sz w:val="22"/>
          <w:szCs w:val="22"/>
        </w:rPr>
        <w:t xml:space="preserve">Code of Conduct </w:t>
      </w:r>
      <w:r>
        <w:rPr>
          <w:rFonts w:ascii="Arial Narrow" w:hAnsi="Arial Narrow" w:cs="Arial"/>
          <w:sz w:val="22"/>
          <w:szCs w:val="22"/>
        </w:rPr>
        <w:t xml:space="preserve">and to </w:t>
      </w:r>
      <w:r w:rsidRPr="008A0167">
        <w:rPr>
          <w:rFonts w:ascii="Arial Narrow" w:hAnsi="Arial Narrow" w:cs="Arial"/>
          <w:sz w:val="22"/>
          <w:szCs w:val="22"/>
        </w:rPr>
        <w:t xml:space="preserve">commit to comply with the labour and environmental standards specified, both in </w:t>
      </w:r>
      <w:r w:rsidR="00101A88">
        <w:rPr>
          <w:rFonts w:ascii="Arial Narrow" w:hAnsi="Arial Narrow" w:cs="Arial"/>
          <w:sz w:val="22"/>
          <w:szCs w:val="22"/>
        </w:rPr>
        <w:t>my own company</w:t>
      </w:r>
      <w:r w:rsidRPr="008A0167">
        <w:rPr>
          <w:rFonts w:ascii="Arial Narrow" w:hAnsi="Arial Narrow" w:cs="Arial"/>
          <w:sz w:val="22"/>
          <w:szCs w:val="22"/>
        </w:rPr>
        <w:t xml:space="preserve"> and those of </w:t>
      </w:r>
      <w:r w:rsidR="00101A88">
        <w:rPr>
          <w:rFonts w:ascii="Arial Narrow" w:hAnsi="Arial Narrow" w:cs="Arial"/>
          <w:sz w:val="22"/>
          <w:szCs w:val="22"/>
        </w:rPr>
        <w:t xml:space="preserve">my </w:t>
      </w:r>
      <w:r w:rsidRPr="008A0167">
        <w:rPr>
          <w:rFonts w:ascii="Arial Narrow" w:hAnsi="Arial Narrow" w:cs="Arial"/>
          <w:sz w:val="22"/>
          <w:szCs w:val="22"/>
        </w:rPr>
        <w:t>suppliers.</w:t>
      </w:r>
    </w:p>
    <w:p w:rsidR="00525689" w:rsidRDefault="00525689" w:rsidP="00525689">
      <w:pPr>
        <w:rPr>
          <w:rFonts w:ascii="Arial Narrow" w:hAnsi="Arial Narrow" w:cs="Arial"/>
          <w:sz w:val="22"/>
          <w:szCs w:val="22"/>
        </w:rPr>
      </w:pPr>
    </w:p>
    <w:p w:rsidR="002475A6" w:rsidRDefault="002475A6" w:rsidP="00525689">
      <w:pPr>
        <w:rPr>
          <w:rFonts w:ascii="Arial Narrow" w:hAnsi="Arial Narrow" w:cs="Arial"/>
          <w:sz w:val="22"/>
          <w:szCs w:val="22"/>
        </w:rPr>
      </w:pPr>
    </w:p>
    <w:p w:rsidR="002475A6" w:rsidRPr="002475A6" w:rsidRDefault="002475A6" w:rsidP="00525689">
      <w:pPr>
        <w:rPr>
          <w:rFonts w:ascii="Arial Narrow" w:hAnsi="Arial Narrow" w:cs="Arial"/>
          <w:sz w:val="22"/>
          <w:szCs w:val="22"/>
        </w:rPr>
      </w:pPr>
    </w:p>
    <w:p w:rsidR="001672EB" w:rsidRPr="008A0167" w:rsidRDefault="008A0167" w:rsidP="00525689">
      <w:pPr>
        <w:rPr>
          <w:rFonts w:ascii="Arial Narrow" w:hAnsi="Arial Narrow" w:cs="Arial"/>
          <w:sz w:val="22"/>
          <w:szCs w:val="22"/>
          <w:lang w:val="en-GB"/>
        </w:rPr>
      </w:pPr>
      <w:r>
        <w:rPr>
          <w:rFonts w:ascii="Arial Narrow" w:hAnsi="Arial Narrow" w:cs="Arial"/>
          <w:sz w:val="22"/>
          <w:szCs w:val="22"/>
          <w:lang w:val="en-GB"/>
        </w:rPr>
        <w:t xml:space="preserve">Name &amp; Position of </w:t>
      </w:r>
      <w:r w:rsidR="002353FB" w:rsidRPr="008A0167">
        <w:rPr>
          <w:rFonts w:ascii="Arial Narrow" w:hAnsi="Arial Narrow" w:cs="Arial"/>
          <w:sz w:val="22"/>
          <w:szCs w:val="22"/>
          <w:lang w:val="en-GB"/>
        </w:rPr>
        <w:t>Tenderer</w:t>
      </w:r>
      <w:r w:rsidR="00525689" w:rsidRPr="008A0167">
        <w:rPr>
          <w:rFonts w:ascii="Arial Narrow" w:hAnsi="Arial Narrow" w:cs="Arial"/>
          <w:sz w:val="22"/>
          <w:szCs w:val="22"/>
          <w:lang w:val="en-GB"/>
        </w:rPr>
        <w:t xml:space="preserve">’s </w:t>
      </w:r>
      <w:r>
        <w:rPr>
          <w:rFonts w:ascii="Arial Narrow" w:hAnsi="Arial Narrow" w:cs="Arial"/>
          <w:sz w:val="22"/>
          <w:szCs w:val="22"/>
          <w:lang w:val="en-GB"/>
        </w:rPr>
        <w:t>authorized representative</w:t>
      </w:r>
      <w:r w:rsidR="00525689" w:rsidRPr="008A0167">
        <w:rPr>
          <w:rFonts w:ascii="Arial Narrow" w:hAnsi="Arial Narrow" w:cs="Arial"/>
          <w:sz w:val="22"/>
          <w:szCs w:val="22"/>
          <w:lang w:val="en-GB"/>
        </w:rPr>
        <w:tab/>
        <w:t>________________________</w:t>
      </w:r>
    </w:p>
    <w:p w:rsidR="00C6317A" w:rsidRDefault="00C6317A" w:rsidP="00525689">
      <w:pPr>
        <w:rPr>
          <w:rFonts w:ascii="Arial Narrow" w:hAnsi="Arial Narrow" w:cs="Arial"/>
          <w:sz w:val="22"/>
          <w:szCs w:val="22"/>
          <w:lang w:val="en-GB"/>
        </w:rPr>
      </w:pPr>
    </w:p>
    <w:p w:rsidR="008A0167" w:rsidRDefault="008A0167" w:rsidP="00525689">
      <w:pPr>
        <w:rPr>
          <w:rFonts w:ascii="Arial Narrow" w:hAnsi="Arial Narrow" w:cs="Arial"/>
          <w:sz w:val="22"/>
          <w:szCs w:val="22"/>
          <w:lang w:val="en-GB"/>
        </w:rPr>
      </w:pPr>
    </w:p>
    <w:p w:rsidR="008A0167" w:rsidRPr="008A0167" w:rsidRDefault="008A0167" w:rsidP="008A0167">
      <w:pPr>
        <w:rPr>
          <w:rFonts w:ascii="Arial Narrow" w:hAnsi="Arial Narrow" w:cs="Arial"/>
          <w:sz w:val="22"/>
          <w:szCs w:val="22"/>
          <w:lang w:val="en-GB"/>
        </w:rPr>
      </w:pPr>
      <w:r>
        <w:rPr>
          <w:rFonts w:ascii="Arial Narrow" w:hAnsi="Arial Narrow" w:cs="Arial"/>
          <w:sz w:val="22"/>
          <w:szCs w:val="22"/>
          <w:lang w:val="en-GB"/>
        </w:rPr>
        <w:t xml:space="preserve">Authorized </w:t>
      </w:r>
      <w:r w:rsidRPr="008A0167">
        <w:rPr>
          <w:rFonts w:ascii="Arial Narrow" w:hAnsi="Arial Narrow" w:cs="Arial"/>
          <w:sz w:val="22"/>
          <w:szCs w:val="22"/>
          <w:lang w:val="en-GB"/>
        </w:rPr>
        <w:t>signature</w:t>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Pr>
          <w:rFonts w:ascii="Arial Narrow" w:hAnsi="Arial Narrow" w:cs="Arial"/>
          <w:sz w:val="22"/>
          <w:szCs w:val="22"/>
          <w:lang w:val="en-GB"/>
        </w:rPr>
        <w:tab/>
      </w:r>
      <w:r w:rsidRPr="008A0167">
        <w:rPr>
          <w:rFonts w:ascii="Arial Narrow" w:hAnsi="Arial Narrow" w:cs="Arial"/>
          <w:sz w:val="22"/>
          <w:szCs w:val="22"/>
          <w:lang w:val="en-GB"/>
        </w:rPr>
        <w:tab/>
        <w:t>________________________</w:t>
      </w:r>
    </w:p>
    <w:p w:rsidR="008A0167" w:rsidRPr="008A0167" w:rsidRDefault="008A0167" w:rsidP="00525689">
      <w:pPr>
        <w:rPr>
          <w:rFonts w:ascii="Arial Narrow" w:hAnsi="Arial Narrow" w:cs="Arial"/>
          <w:sz w:val="22"/>
          <w:szCs w:val="22"/>
          <w:lang w:val="en-GB"/>
        </w:rPr>
      </w:pPr>
    </w:p>
    <w:sectPr w:rsidR="008A0167" w:rsidRPr="008A0167" w:rsidSect="003E6310">
      <w:type w:val="continuous"/>
      <w:pgSz w:w="11907" w:h="16834" w:code="9"/>
      <w:pgMar w:top="85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851" w:rsidRDefault="00A41851">
      <w:r>
        <w:separator/>
      </w:r>
    </w:p>
  </w:endnote>
  <w:endnote w:type="continuationSeparator" w:id="0">
    <w:p w:rsidR="00A41851" w:rsidRDefault="00A4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851" w:rsidRDefault="00A41851">
      <w:r>
        <w:separator/>
      </w:r>
    </w:p>
  </w:footnote>
  <w:footnote w:type="continuationSeparator" w:id="0">
    <w:p w:rsidR="00A41851" w:rsidRDefault="00A418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2160" w:hanging="360"/>
      </w:pPr>
    </w:lvl>
    <w:lvl w:ilvl="1">
      <w:start w:val="1"/>
      <w:numFmt w:val="decimal"/>
      <w:lvlText w:val="%2."/>
      <w:lvlJc w:val="left"/>
      <w:pPr>
        <w:ind w:left="2880" w:hanging="360"/>
      </w:pPr>
    </w:lvl>
    <w:lvl w:ilvl="2">
      <w:start w:val="1"/>
      <w:numFmt w:val="decimal"/>
      <w:lvlText w:val="%3."/>
      <w:lvlJc w:val="left"/>
      <w:pPr>
        <w:ind w:left="3600" w:hanging="360"/>
      </w:pPr>
    </w:lvl>
    <w:lvl w:ilvl="3">
      <w:start w:val="1"/>
      <w:numFmt w:val="decimal"/>
      <w:lvlText w:val="%4."/>
      <w:lvlJc w:val="left"/>
      <w:pPr>
        <w:ind w:left="4320" w:hanging="360"/>
      </w:pPr>
    </w:lvl>
    <w:lvl w:ilvl="4">
      <w:start w:val="1"/>
      <w:numFmt w:val="decimal"/>
      <w:lvlText w:val="%5."/>
      <w:lvlJc w:val="left"/>
      <w:pPr>
        <w:ind w:left="5040" w:hanging="360"/>
      </w:pPr>
    </w:lvl>
    <w:lvl w:ilvl="5">
      <w:start w:val="1"/>
      <w:numFmt w:val="decimal"/>
      <w:lvlText w:val="%6."/>
      <w:lvlJc w:val="left"/>
      <w:pPr>
        <w:ind w:left="5760" w:hanging="360"/>
      </w:pPr>
    </w:lvl>
    <w:lvl w:ilvl="6">
      <w:start w:val="1"/>
      <w:numFmt w:val="decimal"/>
      <w:lvlText w:val="%7."/>
      <w:lvlJc w:val="left"/>
      <w:pPr>
        <w:ind w:left="6480" w:hanging="360"/>
      </w:pPr>
    </w:lvl>
    <w:lvl w:ilvl="7">
      <w:start w:val="1"/>
      <w:numFmt w:val="decimal"/>
      <w:lvlText w:val="%8."/>
      <w:lvlJc w:val="left"/>
      <w:pPr>
        <w:ind w:left="720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numFmt w:val="decimal"/>
      <w:lvlText w:val=""/>
      <w:lvlJc w:val="left"/>
    </w:lvl>
  </w:abstractNum>
  <w:abstractNum w:abstractNumId="5"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7E772C"/>
    <w:multiLevelType w:val="hybridMultilevel"/>
    <w:tmpl w:val="2ADE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471E1F"/>
    <w:multiLevelType w:val="hybridMultilevel"/>
    <w:tmpl w:val="89B09C58"/>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C45762"/>
    <w:multiLevelType w:val="hybridMultilevel"/>
    <w:tmpl w:val="049A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872C9D"/>
    <w:multiLevelType w:val="hybridMultilevel"/>
    <w:tmpl w:val="70BE82E4"/>
    <w:lvl w:ilvl="0" w:tplc="0409000F">
      <w:start w:val="1"/>
      <w:numFmt w:val="decimal"/>
      <w:lvlText w:val="%1."/>
      <w:lvlJc w:val="left"/>
      <w:pPr>
        <w:tabs>
          <w:tab w:val="num" w:pos="928"/>
        </w:tabs>
        <w:ind w:left="928" w:hanging="360"/>
      </w:pPr>
    </w:lvl>
    <w:lvl w:ilvl="1" w:tplc="040C0019" w:tentative="1">
      <w:start w:val="1"/>
      <w:numFmt w:val="lowerLetter"/>
      <w:lvlText w:val="%2."/>
      <w:lvlJc w:val="left"/>
      <w:pPr>
        <w:tabs>
          <w:tab w:val="num" w:pos="1648"/>
        </w:tabs>
        <w:ind w:left="1648" w:hanging="360"/>
      </w:p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10" w15:restartNumberingAfterBreak="0">
    <w:nsid w:val="1A962F43"/>
    <w:multiLevelType w:val="hybridMultilevel"/>
    <w:tmpl w:val="D2B06584"/>
    <w:lvl w:ilvl="0" w:tplc="4536B28C">
      <w:numFmt w:val="bullet"/>
      <w:lvlText w:val=""/>
      <w:lvlJc w:val="left"/>
      <w:pPr>
        <w:tabs>
          <w:tab w:val="num" w:pos="1068"/>
        </w:tabs>
        <w:ind w:left="1068" w:hanging="360"/>
      </w:pPr>
      <w:rPr>
        <w:rFonts w:ascii="Wingdings" w:eastAsia="Times New Roman" w:hAnsi="Wingdings" w:cs="Times New Roman" w:hint="default"/>
      </w:rPr>
    </w:lvl>
    <w:lvl w:ilvl="1" w:tplc="04090003" w:tentative="1">
      <w:start w:val="1"/>
      <w:numFmt w:val="bullet"/>
      <w:lvlText w:val="o"/>
      <w:lvlJc w:val="left"/>
      <w:pPr>
        <w:tabs>
          <w:tab w:val="num" w:pos="708"/>
        </w:tabs>
        <w:ind w:left="708" w:hanging="360"/>
      </w:pPr>
      <w:rPr>
        <w:rFonts w:ascii="Courier New" w:hAnsi="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1" w15:restartNumberingAfterBreak="0">
    <w:nsid w:val="1AE8613D"/>
    <w:multiLevelType w:val="hybridMultilevel"/>
    <w:tmpl w:val="68621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24567"/>
    <w:multiLevelType w:val="hybridMultilevel"/>
    <w:tmpl w:val="89B09C5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F1776C"/>
    <w:multiLevelType w:val="hybridMultilevel"/>
    <w:tmpl w:val="8F20448C"/>
    <w:lvl w:ilvl="0" w:tplc="C0A866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C6A2A"/>
    <w:multiLevelType w:val="hybridMultilevel"/>
    <w:tmpl w:val="1BE47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F650B1"/>
    <w:multiLevelType w:val="hybridMultilevel"/>
    <w:tmpl w:val="9D20498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7D52F0F"/>
    <w:multiLevelType w:val="hybridMultilevel"/>
    <w:tmpl w:val="FB768970"/>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53F406B"/>
    <w:multiLevelType w:val="hybridMultilevel"/>
    <w:tmpl w:val="F5DCBDE0"/>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7972CD5"/>
    <w:multiLevelType w:val="hybridMultilevel"/>
    <w:tmpl w:val="4FCCA738"/>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850691F"/>
    <w:multiLevelType w:val="hybridMultilevel"/>
    <w:tmpl w:val="44B8DC4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4C0E00AA"/>
    <w:multiLevelType w:val="hybridMultilevel"/>
    <w:tmpl w:val="D9FC426A"/>
    <w:lvl w:ilvl="0" w:tplc="0409000F">
      <w:start w:val="1"/>
      <w:numFmt w:val="decimal"/>
      <w:lvlText w:val="%1."/>
      <w:lvlJc w:val="left"/>
      <w:pPr>
        <w:tabs>
          <w:tab w:val="num" w:pos="720"/>
        </w:tabs>
        <w:ind w:left="720" w:hanging="360"/>
      </w:pPr>
      <w:rPr>
        <w:rFonts w:hint="default"/>
      </w:rPr>
    </w:lvl>
    <w:lvl w:ilvl="1" w:tplc="500A03A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BC62B7"/>
    <w:multiLevelType w:val="hybridMultilevel"/>
    <w:tmpl w:val="B6AEC3C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E167512"/>
    <w:multiLevelType w:val="hybridMultilevel"/>
    <w:tmpl w:val="061813FC"/>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4F105580"/>
    <w:multiLevelType w:val="hybridMultilevel"/>
    <w:tmpl w:val="8A789958"/>
    <w:lvl w:ilvl="0" w:tplc="41E08E6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EC7B2B"/>
    <w:multiLevelType w:val="hybridMultilevel"/>
    <w:tmpl w:val="F6327452"/>
    <w:lvl w:ilvl="0" w:tplc="0409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B28315D"/>
    <w:multiLevelType w:val="hybridMultilevel"/>
    <w:tmpl w:val="EDD82246"/>
    <w:lvl w:ilvl="0" w:tplc="040C001B">
      <w:start w:val="1"/>
      <w:numFmt w:val="lowerRoman"/>
      <w:lvlText w:val="%1."/>
      <w:lvlJc w:val="right"/>
      <w:pPr>
        <w:tabs>
          <w:tab w:val="num" w:pos="4320"/>
        </w:tabs>
        <w:ind w:left="43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0F5808"/>
    <w:multiLevelType w:val="hybridMultilevel"/>
    <w:tmpl w:val="93D86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D55E25"/>
    <w:multiLevelType w:val="hybridMultilevel"/>
    <w:tmpl w:val="D5223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9"/>
  </w:num>
  <w:num w:numId="6">
    <w:abstractNumId w:val="10"/>
  </w:num>
  <w:num w:numId="7">
    <w:abstractNumId w:val="20"/>
  </w:num>
  <w:num w:numId="8">
    <w:abstractNumId w:val="23"/>
  </w:num>
  <w:num w:numId="9">
    <w:abstractNumId w:val="26"/>
  </w:num>
  <w:num w:numId="10">
    <w:abstractNumId w:val="8"/>
  </w:num>
  <w:num w:numId="11">
    <w:abstractNumId w:val="5"/>
  </w:num>
  <w:num w:numId="12">
    <w:abstractNumId w:val="14"/>
  </w:num>
  <w:num w:numId="13">
    <w:abstractNumId w:val="27"/>
  </w:num>
  <w:num w:numId="14">
    <w:abstractNumId w:val="11"/>
  </w:num>
  <w:num w:numId="15">
    <w:abstractNumId w:val="22"/>
  </w:num>
  <w:num w:numId="16">
    <w:abstractNumId w:val="28"/>
  </w:num>
  <w:num w:numId="17">
    <w:abstractNumId w:val="17"/>
  </w:num>
  <w:num w:numId="18">
    <w:abstractNumId w:val="24"/>
  </w:num>
  <w:num w:numId="19">
    <w:abstractNumId w:val="18"/>
  </w:num>
  <w:num w:numId="20">
    <w:abstractNumId w:val="9"/>
  </w:num>
  <w:num w:numId="21">
    <w:abstractNumId w:val="25"/>
  </w:num>
  <w:num w:numId="22">
    <w:abstractNumId w:val="15"/>
  </w:num>
  <w:num w:numId="23">
    <w:abstractNumId w:val="16"/>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0"/>
    <w:lvlOverride w:ilvl="0">
      <w:lvl w:ilvl="0">
        <w:numFmt w:val="bullet"/>
        <w:lvlText w:val=""/>
        <w:legacy w:legacy="1" w:legacySpace="0" w:legacyIndent="360"/>
        <w:lvlJc w:val="left"/>
        <w:pPr>
          <w:ind w:left="720" w:hanging="360"/>
        </w:pPr>
        <w:rPr>
          <w:rFonts w:ascii="Symbol" w:hAnsi="Symbol" w:hint="default"/>
        </w:rPr>
      </w:lvl>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F78DD"/>
    <w:rsid w:val="0001718D"/>
    <w:rsid w:val="00044F51"/>
    <w:rsid w:val="000D2F74"/>
    <w:rsid w:val="00101A88"/>
    <w:rsid w:val="00156607"/>
    <w:rsid w:val="001672EB"/>
    <w:rsid w:val="00181E3B"/>
    <w:rsid w:val="001B2E6D"/>
    <w:rsid w:val="001B56C5"/>
    <w:rsid w:val="002321FB"/>
    <w:rsid w:val="002353FB"/>
    <w:rsid w:val="002400C3"/>
    <w:rsid w:val="002475A6"/>
    <w:rsid w:val="00251294"/>
    <w:rsid w:val="0025362F"/>
    <w:rsid w:val="002E35A8"/>
    <w:rsid w:val="0035060F"/>
    <w:rsid w:val="003617CB"/>
    <w:rsid w:val="003E6310"/>
    <w:rsid w:val="00447809"/>
    <w:rsid w:val="004C3185"/>
    <w:rsid w:val="00514427"/>
    <w:rsid w:val="00525689"/>
    <w:rsid w:val="0058008E"/>
    <w:rsid w:val="005D4B5C"/>
    <w:rsid w:val="006079FE"/>
    <w:rsid w:val="00616CCD"/>
    <w:rsid w:val="00653312"/>
    <w:rsid w:val="006D66C6"/>
    <w:rsid w:val="006E6E20"/>
    <w:rsid w:val="006F5DB9"/>
    <w:rsid w:val="006F78DD"/>
    <w:rsid w:val="00760B98"/>
    <w:rsid w:val="007D3C0C"/>
    <w:rsid w:val="007E482E"/>
    <w:rsid w:val="00893BD3"/>
    <w:rsid w:val="0089474F"/>
    <w:rsid w:val="008A0167"/>
    <w:rsid w:val="008B751D"/>
    <w:rsid w:val="008C7E80"/>
    <w:rsid w:val="009017DA"/>
    <w:rsid w:val="0093548E"/>
    <w:rsid w:val="009D7071"/>
    <w:rsid w:val="009E21CF"/>
    <w:rsid w:val="00A41851"/>
    <w:rsid w:val="00AF702A"/>
    <w:rsid w:val="00B41436"/>
    <w:rsid w:val="00B71981"/>
    <w:rsid w:val="00B74E53"/>
    <w:rsid w:val="00C41B55"/>
    <w:rsid w:val="00C42FBE"/>
    <w:rsid w:val="00C60185"/>
    <w:rsid w:val="00C6317A"/>
    <w:rsid w:val="00CF0A6E"/>
    <w:rsid w:val="00D5489A"/>
    <w:rsid w:val="00DF0FB1"/>
    <w:rsid w:val="00E167A4"/>
    <w:rsid w:val="00E222C6"/>
    <w:rsid w:val="00E71578"/>
    <w:rsid w:val="00E7339F"/>
    <w:rsid w:val="00EA19CB"/>
    <w:rsid w:val="00F20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D62A5A-7C41-4456-AD0E-E2562BA9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CCD"/>
    <w:rPr>
      <w:noProof/>
      <w:lang w:val="en-US" w:eastAsia="en-US"/>
    </w:rPr>
  </w:style>
  <w:style w:type="paragraph" w:styleId="Heading1">
    <w:name w:val="heading 1"/>
    <w:basedOn w:val="Normal"/>
    <w:next w:val="Normal"/>
    <w:qFormat/>
    <w:rsid w:val="00616CCD"/>
    <w:pPr>
      <w:keepNext/>
      <w:outlineLvl w:val="0"/>
    </w:pPr>
    <w:rPr>
      <w:b/>
      <w:noProof w:val="0"/>
      <w:sz w:val="28"/>
      <w:u w:val="single"/>
      <w:lang w:val="en-GB"/>
    </w:rPr>
  </w:style>
  <w:style w:type="paragraph" w:styleId="Heading2">
    <w:name w:val="heading 2"/>
    <w:basedOn w:val="Normal"/>
    <w:next w:val="Normal"/>
    <w:qFormat/>
    <w:rsid w:val="00616CCD"/>
    <w:pPr>
      <w:keepNext/>
      <w:jc w:val="both"/>
      <w:outlineLvl w:val="1"/>
    </w:pPr>
    <w:rPr>
      <w:b/>
      <w:noProof w:val="0"/>
      <w:sz w:val="22"/>
      <w:u w:val="single"/>
      <w:lang w:val="en-GB"/>
    </w:rPr>
  </w:style>
  <w:style w:type="paragraph" w:styleId="Heading3">
    <w:name w:val="heading 3"/>
    <w:basedOn w:val="Normal"/>
    <w:next w:val="Normal"/>
    <w:qFormat/>
    <w:rsid w:val="00616CCD"/>
    <w:pPr>
      <w:keepNext/>
      <w:outlineLvl w:val="2"/>
    </w:pPr>
    <w:rPr>
      <w:b/>
      <w:noProof w:val="0"/>
      <w:color w:val="000080"/>
      <w:sz w:val="80"/>
      <w:lang w:val="en-GB"/>
    </w:rPr>
  </w:style>
  <w:style w:type="paragraph" w:styleId="Heading4">
    <w:name w:val="heading 4"/>
    <w:basedOn w:val="Normal"/>
    <w:next w:val="Normal"/>
    <w:qFormat/>
    <w:rsid w:val="00616CCD"/>
    <w:pPr>
      <w:keepNext/>
      <w:jc w:val="center"/>
      <w:outlineLvl w:val="3"/>
    </w:pPr>
    <w:rPr>
      <w:b/>
      <w:bCs/>
      <w:lang w:val="en-GB"/>
    </w:rPr>
  </w:style>
  <w:style w:type="paragraph" w:styleId="Heading5">
    <w:name w:val="heading 5"/>
    <w:basedOn w:val="Normal"/>
    <w:next w:val="Normal"/>
    <w:qFormat/>
    <w:rsid w:val="00616CCD"/>
    <w:pPr>
      <w:keepNext/>
      <w:outlineLvl w:val="4"/>
    </w:pPr>
    <w:rPr>
      <w:b/>
      <w:noProof w:val="0"/>
      <w:color w:val="000080"/>
      <w:sz w:val="80"/>
      <w:lang w:val="en-GB"/>
    </w:rPr>
  </w:style>
  <w:style w:type="paragraph" w:styleId="Heading6">
    <w:name w:val="heading 6"/>
    <w:basedOn w:val="Normal"/>
    <w:next w:val="Normal"/>
    <w:qFormat/>
    <w:rsid w:val="00616CCD"/>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6CCD"/>
    <w:pPr>
      <w:tabs>
        <w:tab w:val="center" w:pos="4536"/>
        <w:tab w:val="right" w:pos="9072"/>
      </w:tabs>
    </w:pPr>
  </w:style>
  <w:style w:type="paragraph" w:styleId="Footer">
    <w:name w:val="footer"/>
    <w:basedOn w:val="Normal"/>
    <w:rsid w:val="00616CCD"/>
    <w:pPr>
      <w:tabs>
        <w:tab w:val="center" w:pos="4536"/>
        <w:tab w:val="right" w:pos="9072"/>
      </w:tabs>
    </w:pPr>
  </w:style>
  <w:style w:type="paragraph" w:styleId="BodyTextIndent">
    <w:name w:val="Body Text Indent"/>
    <w:basedOn w:val="Normal"/>
    <w:rsid w:val="00616CCD"/>
    <w:pPr>
      <w:ind w:left="709"/>
      <w:jc w:val="both"/>
    </w:pPr>
    <w:rPr>
      <w:rFonts w:ascii="Arial" w:hAnsi="Arial"/>
      <w:noProof w:val="0"/>
      <w:sz w:val="22"/>
      <w:lang w:val="en-GB"/>
    </w:rPr>
  </w:style>
  <w:style w:type="paragraph" w:styleId="DocumentMap">
    <w:name w:val="Document Map"/>
    <w:basedOn w:val="Normal"/>
    <w:semiHidden/>
    <w:rsid w:val="00616CCD"/>
    <w:pPr>
      <w:shd w:val="clear" w:color="auto" w:fill="000080"/>
    </w:pPr>
    <w:rPr>
      <w:rFonts w:ascii="Tahoma" w:hAnsi="Tahoma"/>
    </w:rPr>
  </w:style>
  <w:style w:type="character" w:styleId="CommentReference">
    <w:name w:val="annotation reference"/>
    <w:basedOn w:val="DefaultParagraphFont"/>
    <w:semiHidden/>
    <w:rsid w:val="00616CCD"/>
    <w:rPr>
      <w:sz w:val="16"/>
      <w:szCs w:val="16"/>
    </w:rPr>
  </w:style>
  <w:style w:type="paragraph" w:styleId="CommentText">
    <w:name w:val="annotation text"/>
    <w:basedOn w:val="Normal"/>
    <w:semiHidden/>
    <w:rsid w:val="00616CCD"/>
  </w:style>
  <w:style w:type="paragraph" w:styleId="BalloonText">
    <w:name w:val="Balloon Text"/>
    <w:basedOn w:val="Normal"/>
    <w:semiHidden/>
    <w:rsid w:val="008C7E80"/>
    <w:rPr>
      <w:rFonts w:ascii="Tahoma" w:hAnsi="Tahoma" w:cs="Tahoma"/>
      <w:sz w:val="16"/>
      <w:szCs w:val="16"/>
    </w:rPr>
  </w:style>
  <w:style w:type="paragraph" w:customStyle="1" w:styleId="H1">
    <w:name w:val="H1"/>
    <w:basedOn w:val="Normal"/>
    <w:next w:val="Normal"/>
    <w:rsid w:val="008A0167"/>
    <w:pPr>
      <w:keepNext/>
      <w:spacing w:before="100" w:after="100"/>
      <w:outlineLvl w:val="1"/>
    </w:pPr>
    <w:rPr>
      <w:b/>
      <w:noProof w:val="0"/>
      <w:snapToGrid w:val="0"/>
      <w:kern w:val="36"/>
      <w:sz w:val="48"/>
      <w:lang w:val="en-GB"/>
    </w:rPr>
  </w:style>
  <w:style w:type="character" w:styleId="Strong">
    <w:name w:val="Strong"/>
    <w:basedOn w:val="DefaultParagraphFont"/>
    <w:uiPriority w:val="22"/>
    <w:qFormat/>
    <w:rsid w:val="002475A6"/>
    <w:rPr>
      <w:b/>
      <w:bCs/>
    </w:rPr>
  </w:style>
  <w:style w:type="paragraph" w:styleId="ListParagraph">
    <w:name w:val="List Paragraph"/>
    <w:basedOn w:val="Normal"/>
    <w:uiPriority w:val="34"/>
    <w:qFormat/>
    <w:rsid w:val="00247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1496</Words>
  <Characters>8531</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Fanny Devoucoux</dc:creator>
  <cp:lastModifiedBy>Sylvie Kochkarian</cp:lastModifiedBy>
  <cp:revision>3</cp:revision>
  <cp:lastPrinted>2005-11-17T13:37:00Z</cp:lastPrinted>
  <dcterms:created xsi:type="dcterms:W3CDTF">2012-11-16T08:55:00Z</dcterms:created>
  <dcterms:modified xsi:type="dcterms:W3CDTF">2020-05-13T20:02:00Z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-894995789</vt:i4>
  </property>
  <property fmtid="{D5CDD505-2E9C-101B-9397-08002B2CF9AE}" pid="3" name="_EmailSubject">
    <vt:lpwstr>Annexes Procurement Guidelines</vt:lpwstr>
  </property>
  <property fmtid="{D5CDD505-2E9C-101B-9397-08002B2CF9AE}" pid="4" name="_AuthorEmail">
    <vt:lpwstr>olivier.ferrando@acted.org</vt:lpwstr>
  </property>
  <property fmtid="{D5CDD505-2E9C-101B-9397-08002B2CF9AE}" pid="5" name="_AuthorEmailDisplayName">
    <vt:lpwstr>Olivier Ferrando</vt:lpwstr>
  </property>
  <property fmtid="{D5CDD505-2E9C-101B-9397-08002B2CF9AE}" pid="6" name="_ReviewingToolsShownOnce">
    <vt:lpwstr/>
  </property>
</Properties>
</file>