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B543" w14:textId="008D6631" w:rsidR="00B82EAB" w:rsidRPr="001249E3" w:rsidRDefault="00976A7E" w:rsidP="00B82EAB">
      <w:pPr>
        <w:autoSpaceDE w:val="0"/>
        <w:autoSpaceDN w:val="0"/>
        <w:adjustRightInd w:val="0"/>
        <w:spacing w:after="0" w:line="240" w:lineRule="auto"/>
        <w:rPr>
          <w:rFonts w:eastAsia="MS Mincho" w:cstheme="minorHAnsi"/>
          <w:lang w:val="en-US" w:eastAsia="fr-FR"/>
        </w:rPr>
      </w:pPr>
      <w:r w:rsidRPr="001249E3">
        <w:rPr>
          <w:rFonts w:eastAsia="MS Mincho" w:cstheme="minorHAnsi"/>
          <w:b/>
          <w:lang w:val="en-US" w:eastAsia="fr-FR"/>
        </w:rPr>
        <w:t>Consultancy</w:t>
      </w:r>
      <w:r w:rsidR="00B82EAB" w:rsidRPr="001249E3">
        <w:rPr>
          <w:rFonts w:eastAsia="MS Mincho" w:cstheme="minorHAnsi"/>
          <w:b/>
          <w:lang w:val="en-US" w:eastAsia="fr-FR"/>
        </w:rPr>
        <w:t xml:space="preserve"> Title: </w:t>
      </w:r>
      <w:r w:rsidR="00B82EAB" w:rsidRPr="001249E3">
        <w:rPr>
          <w:rFonts w:eastAsia="MS Mincho" w:cstheme="minorHAnsi"/>
          <w:b/>
          <w:lang w:val="en-US" w:eastAsia="fr-FR"/>
        </w:rPr>
        <w:tab/>
      </w:r>
      <w:r w:rsidR="00B82EAB" w:rsidRPr="001249E3">
        <w:rPr>
          <w:rFonts w:eastAsia="MS Mincho" w:cstheme="minorHAnsi"/>
          <w:b/>
          <w:lang w:val="en-US" w:eastAsia="fr-FR"/>
        </w:rPr>
        <w:tab/>
      </w:r>
      <w:r w:rsidR="00D430C5">
        <w:rPr>
          <w:rFonts w:eastAsia="Times New Roman" w:cstheme="minorHAnsi"/>
          <w:lang w:val="en-US" w:eastAsia="it-IT"/>
        </w:rPr>
        <w:t xml:space="preserve">Communication </w:t>
      </w:r>
      <w:r w:rsidR="00E5047D">
        <w:rPr>
          <w:rFonts w:eastAsia="Times New Roman" w:cstheme="minorHAnsi"/>
          <w:lang w:val="en-US" w:eastAsia="it-IT"/>
        </w:rPr>
        <w:t>Consultant</w:t>
      </w:r>
    </w:p>
    <w:p w14:paraId="0C258B1B" w14:textId="77777777" w:rsidR="00B82EAB" w:rsidRPr="001249E3" w:rsidRDefault="00B82EAB" w:rsidP="00B82EAB">
      <w:pPr>
        <w:autoSpaceDE w:val="0"/>
        <w:autoSpaceDN w:val="0"/>
        <w:adjustRightInd w:val="0"/>
        <w:spacing w:after="0" w:line="240" w:lineRule="auto"/>
        <w:rPr>
          <w:rFonts w:eastAsia="MS Mincho" w:cstheme="minorHAnsi"/>
          <w:lang w:val="en-US" w:eastAsia="fr-FR"/>
        </w:rPr>
      </w:pPr>
      <w:r w:rsidRPr="001249E3">
        <w:rPr>
          <w:rFonts w:eastAsia="MS Mincho" w:cstheme="minorHAnsi"/>
          <w:b/>
          <w:lang w:val="en-US" w:eastAsia="fr-FR"/>
        </w:rPr>
        <w:t xml:space="preserve">Duty station: </w:t>
      </w:r>
      <w:r w:rsidRPr="001249E3">
        <w:rPr>
          <w:rFonts w:eastAsia="MS Mincho" w:cstheme="minorHAnsi"/>
          <w:b/>
          <w:lang w:val="en-US" w:eastAsia="fr-FR"/>
        </w:rPr>
        <w:tab/>
      </w:r>
      <w:r w:rsidRPr="001249E3">
        <w:rPr>
          <w:rFonts w:eastAsia="MS Mincho" w:cstheme="minorHAnsi"/>
          <w:b/>
          <w:lang w:val="en-US" w:eastAsia="fr-FR"/>
        </w:rPr>
        <w:tab/>
      </w:r>
      <w:r w:rsidRPr="001249E3">
        <w:rPr>
          <w:rFonts w:eastAsia="MS Mincho" w:cstheme="minorHAnsi"/>
          <w:b/>
          <w:lang w:val="en-US" w:eastAsia="fr-FR"/>
        </w:rPr>
        <w:tab/>
      </w:r>
      <w:r w:rsidRPr="001249E3">
        <w:rPr>
          <w:rFonts w:eastAsia="MS Mincho" w:cstheme="minorHAnsi"/>
          <w:lang w:val="en-US" w:eastAsia="fr-FR"/>
        </w:rPr>
        <w:t>Beirut - Lebanon</w:t>
      </w:r>
    </w:p>
    <w:p w14:paraId="17565464" w14:textId="6DB1597A" w:rsidR="00B82EAB" w:rsidRPr="001249E3" w:rsidRDefault="00B82EAB" w:rsidP="15D2BBE1">
      <w:pPr>
        <w:spacing w:after="0" w:line="240" w:lineRule="auto"/>
        <w:rPr>
          <w:rFonts w:eastAsia="MS Mincho"/>
          <w:lang w:val="en-US" w:eastAsia="fr-FR"/>
        </w:rPr>
      </w:pPr>
      <w:r w:rsidRPr="15D2BBE1">
        <w:rPr>
          <w:rFonts w:eastAsia="MS Mincho"/>
          <w:b/>
          <w:bCs/>
          <w:lang w:val="en-US" w:eastAsia="fr-FR"/>
        </w:rPr>
        <w:t>Duration of assignment:</w:t>
      </w:r>
      <w:r w:rsidRPr="15D2BBE1">
        <w:rPr>
          <w:rFonts w:eastAsia="MS Mincho"/>
          <w:lang w:val="en-US" w:eastAsia="fr-FR"/>
        </w:rPr>
        <w:t xml:space="preserve"> </w:t>
      </w:r>
      <w:r w:rsidR="00162751">
        <w:rPr>
          <w:rFonts w:eastAsia="MS Mincho"/>
          <w:lang w:val="en-US" w:eastAsia="fr-FR"/>
        </w:rPr>
        <w:tab/>
      </w:r>
      <w:r w:rsidR="00D430C5">
        <w:rPr>
          <w:rFonts w:eastAsia="MS Mincho"/>
          <w:lang w:val="en-US" w:eastAsia="fr-FR"/>
        </w:rPr>
        <w:t>Ten</w:t>
      </w:r>
      <w:r w:rsidR="00162751">
        <w:rPr>
          <w:rFonts w:eastAsia="MS Mincho"/>
          <w:lang w:val="en-US" w:eastAsia="fr-FR"/>
        </w:rPr>
        <w:t xml:space="preserve"> </w:t>
      </w:r>
      <w:r w:rsidR="00713039" w:rsidRPr="15D2BBE1">
        <w:rPr>
          <w:rFonts w:eastAsia="Times New Roman"/>
          <w:lang w:val="en-US" w:eastAsia="it-IT"/>
        </w:rPr>
        <w:t>Months</w:t>
      </w:r>
    </w:p>
    <w:p w14:paraId="65F0420A" w14:textId="7E763EE8" w:rsidR="00B82EAB" w:rsidRPr="001249E3" w:rsidRDefault="00B82EAB" w:rsidP="00B82EAB">
      <w:pPr>
        <w:shd w:val="clear" w:color="auto" w:fill="FFFFFF"/>
        <w:suppressAutoHyphens/>
        <w:spacing w:after="0" w:line="240" w:lineRule="auto"/>
        <w:jc w:val="both"/>
        <w:textAlignment w:val="baseline"/>
        <w:rPr>
          <w:rFonts w:eastAsia="Times New Roman" w:cstheme="minorHAnsi"/>
          <w:color w:val="000000"/>
          <w:lang w:val="en-US" w:eastAsia="it-IT"/>
        </w:rPr>
      </w:pPr>
      <w:r w:rsidRPr="001249E3">
        <w:rPr>
          <w:rFonts w:eastAsia="Times New Roman" w:cstheme="minorHAnsi"/>
          <w:b/>
          <w:color w:val="000000"/>
          <w:lang w:val="en-US" w:eastAsia="it-IT"/>
        </w:rPr>
        <w:t>Contract type:</w:t>
      </w:r>
      <w:r w:rsidRPr="001249E3">
        <w:rPr>
          <w:rFonts w:eastAsia="Times New Roman" w:cstheme="minorHAnsi"/>
          <w:color w:val="000000"/>
          <w:lang w:val="en-US" w:eastAsia="it-IT"/>
        </w:rPr>
        <w:t xml:space="preserve"> </w:t>
      </w:r>
      <w:r w:rsidRPr="001249E3">
        <w:rPr>
          <w:rFonts w:eastAsia="Times New Roman" w:cstheme="minorHAnsi"/>
          <w:color w:val="000000"/>
          <w:lang w:val="en-US" w:eastAsia="it-IT"/>
        </w:rPr>
        <w:tab/>
      </w:r>
      <w:r w:rsidRPr="001249E3">
        <w:rPr>
          <w:rFonts w:eastAsia="Times New Roman" w:cstheme="minorHAnsi"/>
          <w:color w:val="000000"/>
          <w:lang w:val="en-US" w:eastAsia="it-IT"/>
        </w:rPr>
        <w:tab/>
      </w:r>
      <w:r w:rsidR="00406718" w:rsidRPr="001249E3">
        <w:rPr>
          <w:rFonts w:eastAsia="Times New Roman" w:cstheme="minorHAnsi"/>
          <w:color w:val="000000"/>
          <w:lang w:val="en-US" w:eastAsia="it-IT"/>
        </w:rPr>
        <w:t xml:space="preserve">              </w:t>
      </w:r>
      <w:r w:rsidR="00D759EB" w:rsidRPr="001249E3">
        <w:rPr>
          <w:rFonts w:eastAsia="Times New Roman" w:cstheme="minorHAnsi"/>
          <w:color w:val="000000"/>
          <w:lang w:val="en-US" w:eastAsia="it-IT"/>
        </w:rPr>
        <w:t>Consultancy</w:t>
      </w:r>
    </w:p>
    <w:p w14:paraId="4D225EEF" w14:textId="63EF5EF5" w:rsidR="00B82EAB" w:rsidRPr="001249E3" w:rsidRDefault="00B82EAB" w:rsidP="15D2BBE1">
      <w:pPr>
        <w:shd w:val="clear" w:color="auto" w:fill="FFFFFF" w:themeFill="background1"/>
        <w:suppressAutoHyphens/>
        <w:spacing w:after="0" w:line="240" w:lineRule="auto"/>
        <w:jc w:val="both"/>
        <w:textAlignment w:val="baseline"/>
        <w:rPr>
          <w:rFonts w:eastAsia="Times New Roman"/>
          <w:color w:val="000000"/>
          <w:lang w:val="en-US" w:eastAsia="it-IT"/>
        </w:rPr>
      </w:pPr>
      <w:r w:rsidRPr="15D2BBE1">
        <w:rPr>
          <w:rFonts w:eastAsia="Times New Roman"/>
          <w:b/>
          <w:bCs/>
          <w:color w:val="000000"/>
          <w:lang w:val="en-US" w:eastAsia="it-IT"/>
        </w:rPr>
        <w:t>Starting date:</w:t>
      </w:r>
      <w:r w:rsidRPr="15D2BBE1">
        <w:rPr>
          <w:rFonts w:eastAsia="Times New Roman"/>
          <w:b/>
          <w:bCs/>
          <w:color w:val="FF0000"/>
          <w:lang w:val="en-US" w:eastAsia="it-IT"/>
        </w:rPr>
        <w:t xml:space="preserve"> </w:t>
      </w:r>
      <w:r w:rsidRPr="001249E3">
        <w:rPr>
          <w:rFonts w:eastAsia="Times New Roman" w:cstheme="minorHAnsi"/>
          <w:b/>
          <w:bCs/>
          <w:color w:val="FF0000"/>
          <w:lang w:val="en-US" w:eastAsia="it-IT"/>
        </w:rPr>
        <w:tab/>
      </w:r>
      <w:r w:rsidRPr="001249E3">
        <w:rPr>
          <w:rFonts w:eastAsia="Times New Roman" w:cstheme="minorHAnsi"/>
          <w:b/>
          <w:bCs/>
          <w:color w:val="FF0000"/>
          <w:lang w:val="en-US" w:eastAsia="it-IT"/>
        </w:rPr>
        <w:tab/>
      </w:r>
      <w:r w:rsidR="00406718" w:rsidRPr="15D2BBE1">
        <w:rPr>
          <w:rFonts w:eastAsia="Times New Roman"/>
          <w:b/>
          <w:bCs/>
          <w:color w:val="FF0000"/>
          <w:lang w:val="en-US" w:eastAsia="it-IT"/>
        </w:rPr>
        <w:t xml:space="preserve">            </w:t>
      </w:r>
      <w:r w:rsidR="00D430C5">
        <w:rPr>
          <w:rFonts w:eastAsia="Times New Roman"/>
          <w:b/>
          <w:bCs/>
          <w:color w:val="FF0000"/>
          <w:lang w:val="en-US" w:eastAsia="it-IT"/>
        </w:rPr>
        <w:t xml:space="preserve"> </w:t>
      </w:r>
      <w:r w:rsidR="00406718" w:rsidRPr="15D2BBE1">
        <w:rPr>
          <w:rFonts w:eastAsia="Times New Roman"/>
          <w:b/>
          <w:bCs/>
          <w:color w:val="FF0000"/>
          <w:lang w:val="en-US" w:eastAsia="it-IT"/>
        </w:rPr>
        <w:t xml:space="preserve"> </w:t>
      </w:r>
      <w:r w:rsidR="00BC1FD7">
        <w:rPr>
          <w:rFonts w:ascii="Calibri" w:eastAsia="Calibri" w:hAnsi="Calibri" w:cs="Calibri"/>
          <w:color w:val="000000" w:themeColor="text1"/>
          <w:lang w:val="en-US"/>
        </w:rPr>
        <w:t>March 1st</w:t>
      </w:r>
      <w:r w:rsidR="15D2BBE1" w:rsidRPr="00202637">
        <w:rPr>
          <w:rFonts w:ascii="Calibri" w:eastAsia="Calibri" w:hAnsi="Calibri" w:cs="Calibri"/>
          <w:color w:val="000000" w:themeColor="text1"/>
          <w:lang w:val="en-US"/>
        </w:rPr>
        <w:t>, 202</w:t>
      </w:r>
      <w:r w:rsidR="00D430C5">
        <w:rPr>
          <w:rFonts w:ascii="Calibri" w:eastAsia="Calibri" w:hAnsi="Calibri" w:cs="Calibri"/>
          <w:color w:val="000000" w:themeColor="text1"/>
          <w:lang w:val="en-US"/>
        </w:rPr>
        <w:t xml:space="preserve">1 </w:t>
      </w:r>
    </w:p>
    <w:p w14:paraId="49C4B526" w14:textId="77777777" w:rsidR="002044BA" w:rsidRPr="001249E3" w:rsidRDefault="002044BA" w:rsidP="00B82EAB">
      <w:pPr>
        <w:suppressAutoHyphens/>
        <w:spacing w:after="0" w:line="240" w:lineRule="auto"/>
        <w:jc w:val="both"/>
        <w:rPr>
          <w:rFonts w:eastAsia="Times" w:cstheme="minorHAnsi"/>
          <w:color w:val="000000"/>
          <w:lang w:val="en-US" w:eastAsia="zh-CN"/>
        </w:rPr>
      </w:pPr>
    </w:p>
    <w:p w14:paraId="1A6653FD" w14:textId="77777777" w:rsidR="00B82EAB" w:rsidRPr="001249E3" w:rsidRDefault="00B82EAB" w:rsidP="00B82EAB">
      <w:pPr>
        <w:spacing w:after="0" w:line="240" w:lineRule="auto"/>
        <w:jc w:val="both"/>
        <w:rPr>
          <w:rFonts w:eastAsia="Times" w:cstheme="minorHAnsi"/>
          <w:b/>
          <w:bCs/>
          <w:i/>
          <w:iCs/>
          <w:lang w:val="en-US" w:eastAsia="fr-FR"/>
        </w:rPr>
      </w:pPr>
      <w:r w:rsidRPr="001249E3">
        <w:rPr>
          <w:rFonts w:eastAsia="Times" w:cstheme="minorHAnsi"/>
          <w:b/>
          <w:bCs/>
          <w:i/>
          <w:iCs/>
          <w:lang w:val="en-US" w:eastAsia="fr-FR"/>
        </w:rPr>
        <w:t>Expertise France</w:t>
      </w:r>
    </w:p>
    <w:p w14:paraId="62B0DAF0" w14:textId="77777777" w:rsidR="00B82EAB" w:rsidRPr="001249E3" w:rsidRDefault="00B82EAB" w:rsidP="00B82EAB">
      <w:pPr>
        <w:spacing w:after="0" w:line="240" w:lineRule="auto"/>
        <w:jc w:val="both"/>
        <w:rPr>
          <w:rFonts w:eastAsia="Times" w:cstheme="minorHAnsi"/>
          <w:b/>
          <w:bCs/>
          <w:i/>
          <w:iCs/>
          <w:lang w:val="en-US" w:eastAsia="fr-FR"/>
        </w:rPr>
      </w:pPr>
    </w:p>
    <w:p w14:paraId="35CC14B6" w14:textId="40173624" w:rsidR="00B82EAB" w:rsidRPr="001249E3" w:rsidRDefault="00B82EAB" w:rsidP="00B82EAB">
      <w:pPr>
        <w:spacing w:after="0" w:line="240" w:lineRule="auto"/>
        <w:jc w:val="both"/>
        <w:rPr>
          <w:rFonts w:eastAsia="Times" w:cstheme="minorHAnsi"/>
          <w:color w:val="000000"/>
          <w:lang w:val="en-US" w:eastAsia="zh-CN"/>
        </w:rPr>
      </w:pPr>
      <w:r w:rsidRPr="001249E3">
        <w:rPr>
          <w:rFonts w:eastAsia="Times" w:cstheme="minorHAnsi"/>
          <w:color w:val="000000"/>
          <w:lang w:val="en-US" w:eastAsia="zh-CN"/>
        </w:rPr>
        <w:t>Expertise France (EF) is a public agency created on 1</w:t>
      </w:r>
      <w:r w:rsidRPr="001249E3">
        <w:rPr>
          <w:rFonts w:eastAsia="Times" w:cstheme="minorHAnsi"/>
          <w:color w:val="000000"/>
          <w:vertAlign w:val="superscript"/>
          <w:lang w:val="en-US" w:eastAsia="zh-CN"/>
        </w:rPr>
        <w:t>st</w:t>
      </w:r>
      <w:r w:rsidRPr="001249E3">
        <w:rPr>
          <w:rFonts w:eastAsia="Times" w:cstheme="minorHAnsi"/>
          <w:color w:val="000000"/>
          <w:lang w:val="en-US" w:eastAsia="zh-CN"/>
        </w:rPr>
        <w:t xml:space="preserve"> January 2015 under the supervision of the French Ministries of Foreign Affairs and Economy and Finance with a strong inter-ministerial vocation. EF offers </w:t>
      </w:r>
      <w:r w:rsidR="00CB0C60" w:rsidRPr="001249E3">
        <w:rPr>
          <w:rFonts w:eastAsia="Times" w:cstheme="minorHAnsi"/>
          <w:color w:val="000000"/>
          <w:lang w:val="en-US" w:eastAsia="zh-CN"/>
        </w:rPr>
        <w:t xml:space="preserve">program </w:t>
      </w:r>
      <w:r w:rsidRPr="001249E3">
        <w:rPr>
          <w:rFonts w:eastAsia="Times" w:cstheme="minorHAnsi"/>
          <w:color w:val="000000"/>
          <w:lang w:val="en-US" w:eastAsia="zh-CN"/>
        </w:rPr>
        <w:t>engineering and technical assistance by developing and implementing international cooperation actions worldwide. EF operates in various fields of development and institutional cooperation including safety and security reform, public health, human rights, strengthening of institutions and NGOs and governance. Carrying out large-scale, multi-stakeholder program</w:t>
      </w:r>
      <w:r w:rsidR="00CB0C60" w:rsidRPr="001249E3">
        <w:rPr>
          <w:rFonts w:eastAsia="Times" w:cstheme="minorHAnsi"/>
          <w:color w:val="000000"/>
          <w:lang w:val="en-US" w:eastAsia="zh-CN"/>
        </w:rPr>
        <w:t>s</w:t>
      </w:r>
      <w:r w:rsidRPr="001249E3">
        <w:rPr>
          <w:rFonts w:eastAsia="Times" w:cstheme="minorHAnsi"/>
          <w:color w:val="000000"/>
          <w:lang w:val="en-US" w:eastAsia="zh-CN"/>
        </w:rPr>
        <w:t xml:space="preserve">, EF can ensure the cooperation between individuals, teams and institutions with </w:t>
      </w:r>
      <w:r w:rsidR="00C96962" w:rsidRPr="001249E3">
        <w:rPr>
          <w:rFonts w:eastAsia="Times" w:cstheme="minorHAnsi"/>
          <w:color w:val="000000"/>
          <w:lang w:val="en-US" w:eastAsia="zh-CN"/>
        </w:rPr>
        <w:t>quite different</w:t>
      </w:r>
      <w:r w:rsidRPr="001249E3">
        <w:rPr>
          <w:rFonts w:eastAsia="Times" w:cstheme="minorHAnsi"/>
          <w:color w:val="000000"/>
          <w:lang w:val="en-US" w:eastAsia="zh-CN"/>
        </w:rPr>
        <w:t xml:space="preserve"> statuses, </w:t>
      </w:r>
      <w:proofErr w:type="gramStart"/>
      <w:r w:rsidRPr="001249E3">
        <w:rPr>
          <w:rFonts w:eastAsia="Times" w:cstheme="minorHAnsi"/>
          <w:color w:val="000000"/>
          <w:lang w:val="en-US" w:eastAsia="zh-CN"/>
        </w:rPr>
        <w:t>cultures</w:t>
      </w:r>
      <w:proofErr w:type="gramEnd"/>
      <w:r w:rsidRPr="001249E3">
        <w:rPr>
          <w:rFonts w:eastAsia="Times" w:cstheme="minorHAnsi"/>
          <w:color w:val="000000"/>
          <w:lang w:val="en-US" w:eastAsia="zh-CN"/>
        </w:rPr>
        <w:t xml:space="preserve"> and specialties</w:t>
      </w:r>
      <w:r w:rsidR="005D5EDB" w:rsidRPr="001249E3">
        <w:rPr>
          <w:rFonts w:eastAsia="Times" w:cstheme="minorHAnsi"/>
          <w:color w:val="000000"/>
          <w:lang w:val="en-US" w:eastAsia="zh-CN"/>
        </w:rPr>
        <w:t xml:space="preserve">, and </w:t>
      </w:r>
      <w:r w:rsidRPr="001249E3">
        <w:rPr>
          <w:rFonts w:eastAsia="Times" w:cstheme="minorHAnsi"/>
          <w:color w:val="000000"/>
          <w:lang w:val="en-US" w:eastAsia="zh-CN"/>
        </w:rPr>
        <w:t>has acquired a sound experience in administrative and financial management of large-scale international program</w:t>
      </w:r>
      <w:r w:rsidR="00CB0C60" w:rsidRPr="001249E3">
        <w:rPr>
          <w:rFonts w:eastAsia="Times" w:cstheme="minorHAnsi"/>
          <w:color w:val="000000"/>
          <w:lang w:val="en-US" w:eastAsia="zh-CN"/>
        </w:rPr>
        <w:t>s</w:t>
      </w:r>
      <w:r w:rsidRPr="001249E3">
        <w:rPr>
          <w:rFonts w:eastAsia="Times" w:cstheme="minorHAnsi"/>
          <w:color w:val="000000"/>
          <w:lang w:val="en-US" w:eastAsia="zh-CN"/>
        </w:rPr>
        <w:t>.</w:t>
      </w:r>
      <w:r w:rsidR="00031259" w:rsidRPr="001249E3">
        <w:rPr>
          <w:rFonts w:eastAsia="Times" w:cstheme="minorHAnsi"/>
          <w:color w:val="000000"/>
          <w:lang w:val="en-US" w:eastAsia="zh-CN"/>
        </w:rPr>
        <w:t xml:space="preserve"> </w:t>
      </w:r>
      <w:hyperlink r:id="rId7" w:history="1">
        <w:r w:rsidR="00031259" w:rsidRPr="001249E3">
          <w:rPr>
            <w:rStyle w:val="Hyperlink"/>
            <w:rFonts w:cstheme="minorHAnsi"/>
            <w:lang w:val="en-US"/>
          </w:rPr>
          <w:t>www.expertisefrance.fr</w:t>
        </w:r>
      </w:hyperlink>
    </w:p>
    <w:p w14:paraId="714356B1" w14:textId="77777777" w:rsidR="00B82EAB" w:rsidRPr="001249E3" w:rsidRDefault="00B82EAB" w:rsidP="00B82EAB">
      <w:pPr>
        <w:suppressAutoHyphens/>
        <w:spacing w:after="0" w:line="300" w:lineRule="atLeast"/>
        <w:ind w:left="1080" w:right="1332"/>
        <w:jc w:val="both"/>
        <w:rPr>
          <w:rFonts w:eastAsia="Times" w:cstheme="minorHAnsi"/>
          <w:b/>
          <w:bCs/>
          <w:lang w:val="en-US" w:eastAsia="zh-CN"/>
        </w:rPr>
      </w:pPr>
    </w:p>
    <w:p w14:paraId="3F61B691" w14:textId="28B8D994" w:rsidR="002B7BEC" w:rsidRPr="001249E3" w:rsidRDefault="007A1C0D" w:rsidP="00914723">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sidRPr="001249E3">
        <w:rPr>
          <w:rFonts w:eastAsia="MS Mincho" w:cstheme="minorHAnsi"/>
          <w:b/>
          <w:smallCaps/>
          <w:lang w:val="en-US" w:eastAsia="fr-FR"/>
        </w:rPr>
        <w:t>PROJECT BACKGROUND</w:t>
      </w:r>
    </w:p>
    <w:p w14:paraId="1BAFD6AB" w14:textId="77777777" w:rsidR="006C321C" w:rsidRPr="001249E3" w:rsidRDefault="006C321C" w:rsidP="001C6A62">
      <w:pPr>
        <w:pStyle w:val="NormalWeb"/>
        <w:spacing w:before="2" w:after="2"/>
        <w:jc w:val="both"/>
        <w:rPr>
          <w:rFonts w:asciiTheme="minorHAnsi" w:hAnsiTheme="minorHAnsi" w:cstheme="minorHAnsi"/>
          <w:sz w:val="22"/>
          <w:szCs w:val="22"/>
          <w:lang w:val="en-US"/>
        </w:rPr>
      </w:pPr>
    </w:p>
    <w:p w14:paraId="53FE5AB3" w14:textId="77777777" w:rsidR="0023240A" w:rsidRPr="001249E3" w:rsidRDefault="0023240A" w:rsidP="0023240A">
      <w:pPr>
        <w:pStyle w:val="NormalWeb"/>
        <w:spacing w:before="2" w:after="2"/>
        <w:jc w:val="both"/>
        <w:rPr>
          <w:rFonts w:asciiTheme="minorHAnsi" w:hAnsiTheme="minorHAnsi" w:cstheme="minorHAnsi"/>
          <w:sz w:val="22"/>
          <w:szCs w:val="22"/>
          <w:lang w:val="en-US"/>
        </w:rPr>
      </w:pPr>
      <w:r w:rsidRPr="001249E3">
        <w:rPr>
          <w:rFonts w:asciiTheme="minorHAnsi" w:hAnsiTheme="minorHAnsi" w:cstheme="minorHAnsi"/>
          <w:sz w:val="22"/>
          <w:szCs w:val="22"/>
          <w:lang w:val="en-US"/>
        </w:rPr>
        <w:t xml:space="preserve">Lebanon is home to one of the most vibrant and dynamic civil societies in the Middle East. Lebanese NGOs work on vital social and technical issues, ranging from social cohesion to reforestation, through programs that promote long-term development and humanitarian relief. Lebanese civil society organizations are very dynamic; ambitious, new organizations regularly rise to meet new crises while established CSOs switch between thinking long term and resolving periodic crises, such as the ongoing Syrian Crisis, the COVID-19 pandemic, and the more recent Beirut Port Explosions </w:t>
      </w:r>
    </w:p>
    <w:p w14:paraId="3CD75B69" w14:textId="77777777" w:rsidR="0023240A" w:rsidRPr="001249E3" w:rsidRDefault="0023240A" w:rsidP="0023240A">
      <w:pPr>
        <w:pStyle w:val="NormalWeb"/>
        <w:spacing w:before="2" w:after="2"/>
        <w:jc w:val="both"/>
        <w:rPr>
          <w:rFonts w:asciiTheme="minorHAnsi" w:hAnsiTheme="minorHAnsi" w:cstheme="minorHAnsi"/>
          <w:sz w:val="22"/>
          <w:szCs w:val="22"/>
          <w:lang w:val="en-US"/>
        </w:rPr>
      </w:pPr>
    </w:p>
    <w:p w14:paraId="2CDAAA61" w14:textId="77777777" w:rsidR="0023240A" w:rsidRPr="001249E3" w:rsidRDefault="0023240A" w:rsidP="0023240A">
      <w:pPr>
        <w:pStyle w:val="NormalWeb"/>
        <w:spacing w:before="2" w:after="2"/>
        <w:jc w:val="both"/>
        <w:rPr>
          <w:rFonts w:asciiTheme="minorHAnsi" w:hAnsiTheme="minorHAnsi" w:cstheme="minorHAnsi"/>
          <w:sz w:val="22"/>
          <w:szCs w:val="22"/>
          <w:lang w:val="en-US"/>
        </w:rPr>
      </w:pPr>
      <w:r w:rsidRPr="001249E3">
        <w:rPr>
          <w:rFonts w:asciiTheme="minorHAnsi" w:hAnsiTheme="minorHAnsi" w:cstheme="minorHAnsi"/>
          <w:sz w:val="22"/>
          <w:szCs w:val="22"/>
          <w:lang w:val="en-US"/>
        </w:rPr>
        <w:t xml:space="preserve">However, Lebanese NGOs’ reliance on international donors and INGOs for funding means that most local NGOs suffer from a structural weakness and their agility is not entirely sustainable. This weakness hinders their growth and hampers the development of a robust national civil society that can reliably play a key role in crisis prevention and management. </w:t>
      </w:r>
    </w:p>
    <w:p w14:paraId="5BC71FE8" w14:textId="77777777" w:rsidR="0023240A" w:rsidRPr="001249E3" w:rsidRDefault="0023240A" w:rsidP="0023240A">
      <w:pPr>
        <w:pStyle w:val="NormalWeb"/>
        <w:spacing w:before="2" w:after="2"/>
        <w:jc w:val="both"/>
        <w:rPr>
          <w:rFonts w:asciiTheme="minorHAnsi" w:hAnsiTheme="minorHAnsi" w:cstheme="minorHAnsi"/>
          <w:sz w:val="22"/>
          <w:szCs w:val="22"/>
          <w:lang w:val="en-US"/>
        </w:rPr>
      </w:pPr>
    </w:p>
    <w:p w14:paraId="011FEADD" w14:textId="15C587C9" w:rsidR="0023240A" w:rsidRPr="001249E3" w:rsidRDefault="0023240A" w:rsidP="0023240A">
      <w:pPr>
        <w:pStyle w:val="NormalWeb"/>
        <w:spacing w:before="2" w:after="2"/>
        <w:jc w:val="both"/>
        <w:rPr>
          <w:rFonts w:asciiTheme="minorHAnsi" w:hAnsiTheme="minorHAnsi" w:cstheme="minorHAnsi"/>
          <w:sz w:val="22"/>
          <w:szCs w:val="22"/>
          <w:lang w:val="en-US"/>
        </w:rPr>
      </w:pPr>
      <w:r w:rsidRPr="001249E3">
        <w:rPr>
          <w:rFonts w:asciiTheme="minorHAnsi" w:hAnsiTheme="minorHAnsi" w:cstheme="minorHAnsi"/>
          <w:sz w:val="22"/>
          <w:szCs w:val="22"/>
          <w:lang w:val="en-US"/>
        </w:rPr>
        <w:t xml:space="preserve">In 2016, the international community agreed to make a “Grand Bargain” </w:t>
      </w:r>
      <w:r w:rsidR="00C96962" w:rsidRPr="001249E3">
        <w:rPr>
          <w:rFonts w:asciiTheme="minorHAnsi" w:hAnsiTheme="minorHAnsi" w:cstheme="minorHAnsi"/>
          <w:sz w:val="22"/>
          <w:szCs w:val="22"/>
          <w:lang w:val="en-US"/>
        </w:rPr>
        <w:t>to</w:t>
      </w:r>
      <w:r w:rsidRPr="001249E3">
        <w:rPr>
          <w:rFonts w:asciiTheme="minorHAnsi" w:hAnsiTheme="minorHAnsi" w:cstheme="minorHAnsi"/>
          <w:sz w:val="22"/>
          <w:szCs w:val="22"/>
          <w:lang w:val="en-US"/>
        </w:rPr>
        <w:t xml:space="preserve"> increase development-assistance efficiency and bridge the widening financing gap between humanitarian and development needs. Donors and aid providers made a commitment to the "localization of aid", meaning that they will channel a larger share of international aid funding to national and local responders. This will reposition local NGOs at the </w:t>
      </w:r>
      <w:r w:rsidR="00C96962" w:rsidRPr="001249E3">
        <w:rPr>
          <w:rFonts w:asciiTheme="minorHAnsi" w:hAnsiTheme="minorHAnsi" w:cstheme="minorHAnsi"/>
          <w:sz w:val="22"/>
          <w:szCs w:val="22"/>
          <w:lang w:val="en-US"/>
        </w:rPr>
        <w:t>center</w:t>
      </w:r>
      <w:r w:rsidRPr="001249E3">
        <w:rPr>
          <w:rFonts w:asciiTheme="minorHAnsi" w:hAnsiTheme="minorHAnsi" w:cstheme="minorHAnsi"/>
          <w:sz w:val="22"/>
          <w:szCs w:val="22"/>
          <w:lang w:val="en-US"/>
        </w:rPr>
        <w:t xml:space="preserve"> of humanitarian actions, improve the sustainability of their actions, and ensure that crisis-response actions meet local needs. </w:t>
      </w:r>
    </w:p>
    <w:p w14:paraId="56F16EDA" w14:textId="2939A429" w:rsidR="000E2008" w:rsidRPr="001249E3" w:rsidRDefault="000E2008" w:rsidP="000E2008">
      <w:pPr>
        <w:pStyle w:val="NormalWeb"/>
        <w:spacing w:before="2" w:after="2"/>
        <w:jc w:val="both"/>
        <w:rPr>
          <w:rFonts w:asciiTheme="minorHAnsi" w:hAnsiTheme="minorHAnsi" w:cstheme="minorHAnsi"/>
          <w:sz w:val="22"/>
          <w:szCs w:val="22"/>
          <w:lang w:val="en-US"/>
        </w:rPr>
      </w:pPr>
    </w:p>
    <w:p w14:paraId="085BA787" w14:textId="77777777" w:rsidR="0023240A" w:rsidRPr="001249E3" w:rsidRDefault="0023240A" w:rsidP="0023240A">
      <w:pPr>
        <w:jc w:val="both"/>
        <w:rPr>
          <w:rFonts w:eastAsia="Times" w:cstheme="minorHAnsi"/>
          <w:lang w:val="en-US" w:eastAsia="fr-FR"/>
        </w:rPr>
      </w:pPr>
      <w:r w:rsidRPr="001249E3">
        <w:rPr>
          <w:rFonts w:eastAsia="Times" w:cstheme="minorHAnsi"/>
          <w:lang w:val="en-US" w:eastAsia="fr-FR"/>
        </w:rPr>
        <w:t xml:space="preserve">The </w:t>
      </w:r>
      <w:proofErr w:type="spellStart"/>
      <w:r w:rsidRPr="001249E3">
        <w:rPr>
          <w:rFonts w:eastAsia="Times" w:cstheme="minorHAnsi"/>
          <w:b/>
          <w:bCs/>
          <w:lang w:val="en-US" w:eastAsia="fr-FR"/>
        </w:rPr>
        <w:t>Shabake</w:t>
      </w:r>
      <w:proofErr w:type="spellEnd"/>
      <w:r w:rsidRPr="001249E3">
        <w:rPr>
          <w:rFonts w:eastAsia="Times" w:cstheme="minorHAnsi"/>
          <w:b/>
          <w:bCs/>
          <w:lang w:val="en-US" w:eastAsia="fr-FR"/>
        </w:rPr>
        <w:t xml:space="preserve"> Project</w:t>
      </w:r>
      <w:r w:rsidRPr="001249E3">
        <w:rPr>
          <w:rFonts w:eastAsia="Times" w:cstheme="minorHAnsi"/>
          <w:lang w:val="en-US" w:eastAsia="fr-FR"/>
        </w:rPr>
        <w:t xml:space="preserve"> was designed in the framework of the localization of aid agenda and the need to strengthen Lebanese NGO capacities so that local recipients can take the lead in responding to crisis. </w:t>
      </w:r>
    </w:p>
    <w:p w14:paraId="3F36A129" w14:textId="0A9BBCA6" w:rsidR="0023240A" w:rsidRDefault="0023240A" w:rsidP="0023240A">
      <w:pPr>
        <w:jc w:val="both"/>
        <w:rPr>
          <w:rFonts w:eastAsia="Times" w:cstheme="minorHAnsi"/>
          <w:lang w:val="en-US" w:eastAsia="fr-FR"/>
        </w:rPr>
      </w:pPr>
      <w:r w:rsidRPr="001249E3">
        <w:rPr>
          <w:rFonts w:eastAsia="Times" w:cstheme="minorHAnsi"/>
          <w:lang w:val="en-US" w:eastAsia="fr-FR"/>
        </w:rPr>
        <w:t>The project aims to help local and international Lebanese non-governmental organizations (NGOs) become lasting, key players in mitigating and ameliorating the effects of the Syrian refugee crisis on Lebanon and the subsequent crises that have emerged in the current context in Lebanon, including the COVID-19 pandemic and the Beirut Port Explosions.</w:t>
      </w:r>
    </w:p>
    <w:p w14:paraId="13A0DD16" w14:textId="1D4E51FC" w:rsidR="00E5047D" w:rsidRDefault="00E5047D" w:rsidP="0023240A">
      <w:pPr>
        <w:jc w:val="both"/>
        <w:rPr>
          <w:rFonts w:eastAsia="Times" w:cstheme="minorHAnsi"/>
          <w:lang w:val="en-US" w:eastAsia="fr-FR"/>
        </w:rPr>
      </w:pPr>
    </w:p>
    <w:p w14:paraId="60AC04D7" w14:textId="42429335" w:rsidR="00E5047D" w:rsidRDefault="00E5047D" w:rsidP="0023240A">
      <w:pPr>
        <w:jc w:val="both"/>
        <w:rPr>
          <w:rFonts w:eastAsia="Times" w:cstheme="minorHAnsi"/>
          <w:lang w:val="en-US" w:eastAsia="fr-FR"/>
        </w:rPr>
      </w:pPr>
    </w:p>
    <w:p w14:paraId="3A2E6239" w14:textId="77777777" w:rsidR="00E5047D" w:rsidRPr="002A253C" w:rsidRDefault="00E5047D" w:rsidP="00E5047D">
      <w:pPr>
        <w:jc w:val="both"/>
        <w:rPr>
          <w:rFonts w:eastAsia="Times" w:cstheme="minorHAnsi"/>
          <w:lang w:val="en-US" w:eastAsia="fr-FR"/>
        </w:rPr>
      </w:pPr>
      <w:r>
        <w:rPr>
          <w:rFonts w:eastAsia="Times" w:cstheme="minorHAnsi"/>
          <w:lang w:val="en-US" w:eastAsia="fr-FR"/>
        </w:rPr>
        <w:t>Following the Beirut port explosions of August 4</w:t>
      </w:r>
      <w:r w:rsidRPr="00377ABA">
        <w:rPr>
          <w:rFonts w:eastAsia="Times" w:cstheme="minorHAnsi"/>
          <w:vertAlign w:val="superscript"/>
          <w:lang w:val="en-US" w:eastAsia="fr-FR"/>
        </w:rPr>
        <w:t>th</w:t>
      </w:r>
      <w:r>
        <w:rPr>
          <w:rFonts w:eastAsia="Times" w:cstheme="minorHAnsi"/>
          <w:lang w:val="en-US" w:eastAsia="fr-FR"/>
        </w:rPr>
        <w:t>, 2020, Expertise France will be collaborating with a group of 6 to 8 local NGOs to implement recovery projects focusing on the themes of economic recovery, livelihoods and MSME support throughout affected areas.</w:t>
      </w:r>
    </w:p>
    <w:p w14:paraId="07518B8B" w14:textId="506FD1E9" w:rsidR="001C6A62" w:rsidRPr="001249E3" w:rsidRDefault="002F63AF" w:rsidP="0050315C">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Times New Roman" w:cstheme="minorHAnsi"/>
          <w:color w:val="000000"/>
          <w:rtl/>
          <w:lang w:val="en-US" w:eastAsia="it-IT"/>
        </w:rPr>
      </w:pPr>
      <w:r w:rsidRPr="001249E3">
        <w:rPr>
          <w:rFonts w:eastAsia="MS Mincho" w:cstheme="minorHAnsi"/>
          <w:b/>
          <w:smallCaps/>
          <w:lang w:val="en-US" w:eastAsia="fr-FR"/>
        </w:rPr>
        <w:t>CON</w:t>
      </w:r>
      <w:r w:rsidR="00794D3F" w:rsidRPr="001249E3">
        <w:rPr>
          <w:rFonts w:eastAsia="MS Mincho" w:cstheme="minorHAnsi"/>
          <w:b/>
          <w:smallCaps/>
          <w:lang w:val="en-US" w:eastAsia="fr-FR"/>
        </w:rPr>
        <w:t>S</w:t>
      </w:r>
      <w:r w:rsidR="0050315C" w:rsidRPr="001249E3">
        <w:rPr>
          <w:rFonts w:eastAsia="MS Mincho" w:cstheme="minorHAnsi"/>
          <w:b/>
          <w:smallCaps/>
          <w:lang w:val="en-US" w:eastAsia="fr-FR"/>
        </w:rPr>
        <w:t xml:space="preserve">ULTANCY </w:t>
      </w:r>
      <w:r w:rsidR="00C96962" w:rsidRPr="001249E3">
        <w:rPr>
          <w:rFonts w:eastAsia="MS Mincho" w:cstheme="minorHAnsi"/>
          <w:b/>
          <w:smallCaps/>
          <w:lang w:val="en-US" w:eastAsia="fr-FR"/>
        </w:rPr>
        <w:t>D</w:t>
      </w:r>
      <w:r w:rsidR="00C96962" w:rsidRPr="00C96962">
        <w:rPr>
          <w:rFonts w:eastAsia="MS Mincho" w:cstheme="minorHAnsi"/>
          <w:b/>
          <w:smallCaps/>
          <w:sz w:val="28"/>
          <w:szCs w:val="28"/>
          <w:lang w:val="en-US" w:eastAsia="fr-FR"/>
        </w:rPr>
        <w:t>escr</w:t>
      </w:r>
      <w:r w:rsidR="00C96962" w:rsidRPr="001249E3">
        <w:rPr>
          <w:rFonts w:eastAsia="MS Mincho" w:cstheme="minorHAnsi"/>
          <w:b/>
          <w:smallCaps/>
          <w:sz w:val="28"/>
          <w:szCs w:val="28"/>
          <w:lang w:val="en-US" w:eastAsia="fr-FR"/>
        </w:rPr>
        <w:t>iption</w:t>
      </w:r>
    </w:p>
    <w:p w14:paraId="2A8AD3C7" w14:textId="0437E7E5" w:rsidR="001318EC" w:rsidRPr="001249E3" w:rsidRDefault="00520620" w:rsidP="00E5047D">
      <w:pPr>
        <w:rPr>
          <w:lang w:val="en-US"/>
        </w:rPr>
      </w:pPr>
      <w:r w:rsidRPr="001249E3">
        <w:rPr>
          <w:lang w:val="en-US"/>
        </w:rPr>
        <w:t xml:space="preserve">Expertise France is seeking the services of a </w:t>
      </w:r>
      <w:r w:rsidR="00E5047D" w:rsidRPr="00E5047D">
        <w:rPr>
          <w:b/>
          <w:bCs/>
          <w:lang w:val="en-US"/>
        </w:rPr>
        <w:t>c</w:t>
      </w:r>
      <w:r w:rsidR="00C96962" w:rsidRPr="00E5047D">
        <w:rPr>
          <w:b/>
          <w:bCs/>
          <w:lang w:val="en-US"/>
        </w:rPr>
        <w:t xml:space="preserve">ommunication </w:t>
      </w:r>
      <w:r w:rsidR="00E5047D" w:rsidRPr="00E5047D">
        <w:rPr>
          <w:b/>
          <w:bCs/>
          <w:lang w:val="en-US"/>
        </w:rPr>
        <w:t>consultant</w:t>
      </w:r>
      <w:r w:rsidRPr="001249E3">
        <w:rPr>
          <w:lang w:val="en-US"/>
        </w:rPr>
        <w:t xml:space="preserve"> to </w:t>
      </w:r>
      <w:r w:rsidR="00C96962">
        <w:rPr>
          <w:lang w:val="en-US"/>
        </w:rPr>
        <w:t>document the implementation of activities</w:t>
      </w:r>
      <w:r w:rsidR="008F082D">
        <w:rPr>
          <w:lang w:val="en-US"/>
        </w:rPr>
        <w:t xml:space="preserve"> run by</w:t>
      </w:r>
      <w:r w:rsidR="00C96962">
        <w:rPr>
          <w:lang w:val="en-US"/>
        </w:rPr>
        <w:t xml:space="preserve"> </w:t>
      </w:r>
      <w:r w:rsidR="00E5047D">
        <w:rPr>
          <w:lang w:val="en-US"/>
        </w:rPr>
        <w:t>around 6-8 local</w:t>
      </w:r>
      <w:r w:rsidR="00C96962">
        <w:rPr>
          <w:lang w:val="en-US"/>
        </w:rPr>
        <w:t xml:space="preserve"> NGO partners involved in the targeted Recovery Response</w:t>
      </w:r>
      <w:r w:rsidR="00C6606C">
        <w:rPr>
          <w:lang w:val="en-US"/>
        </w:rPr>
        <w:t xml:space="preserve"> (RR)</w:t>
      </w:r>
      <w:r w:rsidR="00C96962">
        <w:rPr>
          <w:lang w:val="en-US"/>
        </w:rPr>
        <w:t>, support in the production of visibility materials,</w:t>
      </w:r>
      <w:r w:rsidR="00C6606C">
        <w:rPr>
          <w:lang w:val="en-US"/>
        </w:rPr>
        <w:t xml:space="preserve"> and </w:t>
      </w:r>
      <w:r w:rsidR="00E5047D">
        <w:rPr>
          <w:lang w:val="en-US"/>
        </w:rPr>
        <w:t>audio-visual</w:t>
      </w:r>
      <w:r w:rsidR="00C6606C">
        <w:rPr>
          <w:lang w:val="en-US"/>
        </w:rPr>
        <w:t xml:space="preserve"> content</w:t>
      </w:r>
      <w:r w:rsidR="003B2CF3">
        <w:rPr>
          <w:lang w:val="en-US"/>
        </w:rPr>
        <w:t xml:space="preserve"> for social media</w:t>
      </w:r>
      <w:r w:rsidR="00C6606C">
        <w:rPr>
          <w:lang w:val="en-US"/>
        </w:rPr>
        <w:t>, as well</w:t>
      </w:r>
      <w:r w:rsidR="00C96962">
        <w:rPr>
          <w:lang w:val="en-US"/>
        </w:rPr>
        <w:t xml:space="preserve"> creation of awareness and dissemination of the </w:t>
      </w:r>
      <w:r w:rsidR="008F082D">
        <w:rPr>
          <w:lang w:val="en-US"/>
        </w:rPr>
        <w:t xml:space="preserve">RR </w:t>
      </w:r>
      <w:r w:rsidR="00C96962">
        <w:rPr>
          <w:lang w:val="en-US"/>
        </w:rPr>
        <w:t>news through selected channels</w:t>
      </w:r>
      <w:r w:rsidR="003B2CF3">
        <w:rPr>
          <w:lang w:val="en-US"/>
        </w:rPr>
        <w:t xml:space="preserve"> and medias.</w:t>
      </w:r>
    </w:p>
    <w:p w14:paraId="5734227B" w14:textId="714407C2" w:rsidR="00DA3871" w:rsidRDefault="11F53E72" w:rsidP="00E5047D">
      <w:pPr>
        <w:rPr>
          <w:color w:val="000000" w:themeColor="text1"/>
          <w:lang w:val="en-US"/>
        </w:rPr>
      </w:pPr>
      <w:r w:rsidRPr="11F53E72">
        <w:rPr>
          <w:color w:val="000000" w:themeColor="text1"/>
          <w:lang w:val="en-US"/>
        </w:rPr>
        <w:t xml:space="preserve">For </w:t>
      </w:r>
      <w:r w:rsidR="00A6292B">
        <w:rPr>
          <w:color w:val="000000" w:themeColor="text1"/>
          <w:lang w:val="en-US"/>
        </w:rPr>
        <w:t>this</w:t>
      </w:r>
      <w:r w:rsidRPr="11F53E72">
        <w:rPr>
          <w:color w:val="000000" w:themeColor="text1"/>
          <w:lang w:val="en-US"/>
        </w:rPr>
        <w:t xml:space="preserve"> task, the</w:t>
      </w:r>
      <w:r w:rsidR="00C96962" w:rsidRPr="00C96962">
        <w:rPr>
          <w:lang w:val="en-US"/>
        </w:rPr>
        <w:t xml:space="preserve"> </w:t>
      </w:r>
      <w:r w:rsidR="00E5047D" w:rsidRPr="00E5047D">
        <w:rPr>
          <w:b/>
          <w:bCs/>
          <w:lang w:val="en-US"/>
        </w:rPr>
        <w:t>communication consultant</w:t>
      </w:r>
      <w:r w:rsidR="00E5047D" w:rsidRPr="001249E3">
        <w:rPr>
          <w:lang w:val="en-US"/>
        </w:rPr>
        <w:t xml:space="preserve"> </w:t>
      </w:r>
      <w:r w:rsidRPr="11F53E72">
        <w:rPr>
          <w:color w:val="000000" w:themeColor="text1"/>
          <w:lang w:val="en-US"/>
        </w:rPr>
        <w:t>will be working with designated focal points, both at the NGO</w:t>
      </w:r>
      <w:r w:rsidR="00C6606C">
        <w:rPr>
          <w:color w:val="000000" w:themeColor="text1"/>
          <w:lang w:val="en-US"/>
        </w:rPr>
        <w:t xml:space="preserve">s </w:t>
      </w:r>
      <w:r w:rsidRPr="11F53E72">
        <w:rPr>
          <w:color w:val="000000" w:themeColor="text1"/>
          <w:lang w:val="en-US"/>
        </w:rPr>
        <w:t xml:space="preserve">and the </w:t>
      </w:r>
      <w:proofErr w:type="spellStart"/>
      <w:r w:rsidRPr="11F53E72">
        <w:rPr>
          <w:color w:val="000000" w:themeColor="text1"/>
          <w:lang w:val="en-US"/>
        </w:rPr>
        <w:t>Shabake</w:t>
      </w:r>
      <w:proofErr w:type="spellEnd"/>
      <w:r w:rsidR="00C6606C">
        <w:rPr>
          <w:color w:val="000000" w:themeColor="text1"/>
          <w:lang w:val="en-US"/>
        </w:rPr>
        <w:t xml:space="preserve"> team levels</w:t>
      </w:r>
      <w:r w:rsidRPr="11F53E72">
        <w:rPr>
          <w:color w:val="000000" w:themeColor="text1"/>
          <w:lang w:val="en-US"/>
        </w:rPr>
        <w:t xml:space="preserve"> at Expertise France throughout the duration of the consultancy. </w:t>
      </w:r>
      <w:r w:rsidR="00E5047D">
        <w:rPr>
          <w:color w:val="000000" w:themeColor="text1"/>
          <w:lang w:val="en-US"/>
        </w:rPr>
        <w:br/>
        <w:t>Consultants and companies can apply individually or in consortium with the application to be submitted by the lead applicant.</w:t>
      </w:r>
    </w:p>
    <w:p w14:paraId="4A038F96" w14:textId="105375EF" w:rsidR="00FE65CD" w:rsidRPr="001249E3" w:rsidRDefault="00794D3F" w:rsidP="00914723">
      <w:pPr>
        <w:pStyle w:val="ListParagraph"/>
        <w:numPr>
          <w:ilvl w:val="0"/>
          <w:numId w:val="2"/>
        </w:numPr>
        <w:pBdr>
          <w:bottom w:val="single" w:sz="4" w:space="0" w:color="auto"/>
        </w:pBdr>
        <w:shd w:val="clear" w:color="auto" w:fill="FFFFFF"/>
        <w:spacing w:after="0" w:line="240" w:lineRule="auto"/>
        <w:ind w:left="360"/>
        <w:jc w:val="both"/>
        <w:textAlignment w:val="baseline"/>
        <w:rPr>
          <w:rFonts w:eastAsia="MS Mincho" w:cstheme="minorHAnsi"/>
          <w:b/>
          <w:smallCaps/>
          <w:lang w:val="en-US" w:eastAsia="fr-FR"/>
        </w:rPr>
      </w:pPr>
      <w:r w:rsidRPr="001249E3">
        <w:rPr>
          <w:rFonts w:eastAsia="MS Mincho" w:cstheme="minorHAnsi"/>
          <w:b/>
          <w:smallCaps/>
          <w:lang w:val="en-US" w:eastAsia="fr-FR"/>
        </w:rPr>
        <w:t>OBJECTIVE AND SCOPE OF WORK</w:t>
      </w:r>
    </w:p>
    <w:p w14:paraId="3C28A9F2" w14:textId="49774CA7" w:rsidR="000729AF" w:rsidRPr="001249E3" w:rsidRDefault="00B401A8" w:rsidP="00E77E40">
      <w:pPr>
        <w:jc w:val="both"/>
        <w:rPr>
          <w:lang w:val="en-US"/>
        </w:rPr>
      </w:pPr>
      <w:r w:rsidRPr="00B401A8">
        <w:rPr>
          <w:b/>
          <w:bCs/>
          <w:lang w:val="en-US"/>
        </w:rPr>
        <w:t>Objective:</w:t>
      </w:r>
      <w:r w:rsidR="000729AF" w:rsidRPr="001249E3">
        <w:rPr>
          <w:lang w:val="en-US"/>
        </w:rPr>
        <w:t xml:space="preserve"> </w:t>
      </w:r>
      <w:r>
        <w:rPr>
          <w:lang w:val="en-US"/>
        </w:rPr>
        <w:t>T</w:t>
      </w:r>
      <w:r w:rsidR="000729AF" w:rsidRPr="001249E3">
        <w:rPr>
          <w:lang w:val="en-US"/>
        </w:rPr>
        <w:t>o</w:t>
      </w:r>
      <w:r w:rsidR="003877EF" w:rsidRPr="001249E3">
        <w:rPr>
          <w:lang w:val="en-US"/>
        </w:rPr>
        <w:t xml:space="preserve"> </w:t>
      </w:r>
      <w:r w:rsidR="00C6606C">
        <w:rPr>
          <w:lang w:val="en-US"/>
        </w:rPr>
        <w:t>support the Communication Officer at Expertise France to document</w:t>
      </w:r>
      <w:r w:rsidR="001D6B4A">
        <w:rPr>
          <w:lang w:val="en-US"/>
        </w:rPr>
        <w:t xml:space="preserve"> the activities, </w:t>
      </w:r>
      <w:r w:rsidR="00C6606C">
        <w:rPr>
          <w:lang w:val="en-US"/>
        </w:rPr>
        <w:t xml:space="preserve">disseminate the news and </w:t>
      </w:r>
      <w:r w:rsidR="001D6B4A">
        <w:rPr>
          <w:lang w:val="en-US"/>
        </w:rPr>
        <w:t>demonstrate the impact achieved</w:t>
      </w:r>
      <w:r w:rsidR="00C6606C">
        <w:rPr>
          <w:lang w:val="en-US"/>
        </w:rPr>
        <w:t xml:space="preserve"> under the Recovery Response</w:t>
      </w:r>
      <w:r w:rsidR="001D6B4A">
        <w:rPr>
          <w:lang w:val="en-US"/>
        </w:rPr>
        <w:t xml:space="preserve"> run by </w:t>
      </w:r>
      <w:r w:rsidR="00C6606C">
        <w:rPr>
          <w:lang w:val="en-US"/>
        </w:rPr>
        <w:t xml:space="preserve">the 7 NGOs implementing the </w:t>
      </w:r>
      <w:r w:rsidR="001D6B4A">
        <w:rPr>
          <w:lang w:val="en-US"/>
        </w:rPr>
        <w:t>targeted</w:t>
      </w:r>
      <w:r w:rsidR="008F082D">
        <w:rPr>
          <w:lang w:val="en-US"/>
        </w:rPr>
        <w:t xml:space="preserve"> r</w:t>
      </w:r>
      <w:r w:rsidR="00C6606C">
        <w:rPr>
          <w:lang w:val="en-US"/>
        </w:rPr>
        <w:t>esponse in different regions in Lebanon.</w:t>
      </w:r>
    </w:p>
    <w:p w14:paraId="7553D8B4" w14:textId="58550F04" w:rsidR="00E77D8D" w:rsidRPr="00B401A8" w:rsidRDefault="00B401A8" w:rsidP="001D6B4A">
      <w:pPr>
        <w:rPr>
          <w:lang w:val="en-US"/>
        </w:rPr>
      </w:pPr>
      <w:r>
        <w:rPr>
          <w:b/>
          <w:bCs/>
          <w:lang w:val="en-US"/>
        </w:rPr>
        <w:t>Scope of Work</w:t>
      </w:r>
      <w:r w:rsidRPr="00B401A8">
        <w:rPr>
          <w:lang w:val="en-US"/>
        </w:rPr>
        <w:t xml:space="preserve">: </w:t>
      </w:r>
      <w:r w:rsidR="002E3839" w:rsidRPr="00B401A8">
        <w:rPr>
          <w:lang w:val="en-US"/>
        </w:rPr>
        <w:t xml:space="preserve"> </w:t>
      </w:r>
      <w:r w:rsidRPr="00B401A8">
        <w:rPr>
          <w:lang w:val="en-US"/>
        </w:rPr>
        <w:t>Cover the communication needs and d</w:t>
      </w:r>
      <w:r w:rsidR="00311266" w:rsidRPr="00B401A8">
        <w:rPr>
          <w:lang w:val="en-US"/>
        </w:rPr>
        <w:t>ocument th</w:t>
      </w:r>
      <w:r w:rsidR="001D6B4A" w:rsidRPr="00B401A8">
        <w:rPr>
          <w:lang w:val="en-US"/>
        </w:rPr>
        <w:t xml:space="preserve">e </w:t>
      </w:r>
      <w:r w:rsidR="00311266" w:rsidRPr="00B401A8">
        <w:rPr>
          <w:lang w:val="en-US"/>
        </w:rPr>
        <w:t>RR</w:t>
      </w:r>
      <w:r w:rsidR="001D6B4A" w:rsidRPr="00B401A8">
        <w:rPr>
          <w:lang w:val="en-US"/>
        </w:rPr>
        <w:t xml:space="preserve"> </w:t>
      </w:r>
      <w:r w:rsidRPr="00B401A8">
        <w:rPr>
          <w:lang w:val="en-US"/>
        </w:rPr>
        <w:t xml:space="preserve">interventions </w:t>
      </w:r>
      <w:r w:rsidR="001D6B4A" w:rsidRPr="00B401A8">
        <w:rPr>
          <w:lang w:val="en-US"/>
        </w:rPr>
        <w:t>implemented by</w:t>
      </w:r>
      <w:r w:rsidRPr="00B401A8">
        <w:rPr>
          <w:lang w:val="en-US"/>
        </w:rPr>
        <w:t xml:space="preserve"> partner</w:t>
      </w:r>
      <w:r w:rsidR="001D6B4A" w:rsidRPr="00B401A8">
        <w:rPr>
          <w:lang w:val="en-US"/>
        </w:rPr>
        <w:t xml:space="preserve"> NGOs </w:t>
      </w:r>
      <w:r w:rsidR="00311266" w:rsidRPr="00B401A8">
        <w:rPr>
          <w:lang w:val="en-US"/>
        </w:rPr>
        <w:t>over a period of 10 months</w:t>
      </w:r>
      <w:r w:rsidRPr="00B401A8">
        <w:rPr>
          <w:lang w:val="en-US"/>
        </w:rPr>
        <w:t>:</w:t>
      </w:r>
    </w:p>
    <w:p w14:paraId="614643A8" w14:textId="3C751931" w:rsidR="006D15EB" w:rsidRDefault="00F90008" w:rsidP="00B3566D">
      <w:pPr>
        <w:pStyle w:val="ListParagraph"/>
        <w:numPr>
          <w:ilvl w:val="0"/>
          <w:numId w:val="48"/>
        </w:numPr>
        <w:jc w:val="both"/>
        <w:rPr>
          <w:lang w:val="en-US"/>
        </w:rPr>
      </w:pPr>
      <w:r>
        <w:rPr>
          <w:lang w:val="en-US"/>
        </w:rPr>
        <w:t xml:space="preserve">Create a communication plan </w:t>
      </w:r>
      <w:r w:rsidR="003C0557">
        <w:rPr>
          <w:lang w:val="en-US"/>
        </w:rPr>
        <w:t xml:space="preserve">covering </w:t>
      </w:r>
      <w:r>
        <w:rPr>
          <w:lang w:val="en-US"/>
        </w:rPr>
        <w:t>the implementation</w:t>
      </w:r>
      <w:r w:rsidR="003C0557">
        <w:rPr>
          <w:lang w:val="en-US"/>
        </w:rPr>
        <w:t xml:space="preserve"> extending from the start of the RR to its end</w:t>
      </w:r>
      <w:r w:rsidR="00C836EE">
        <w:rPr>
          <w:lang w:val="en-US"/>
        </w:rPr>
        <w:t>.</w:t>
      </w:r>
    </w:p>
    <w:p w14:paraId="73542E83" w14:textId="45B58566" w:rsidR="00C836EE" w:rsidRDefault="00C836EE" w:rsidP="00B3566D">
      <w:pPr>
        <w:pStyle w:val="ListParagraph"/>
        <w:numPr>
          <w:ilvl w:val="0"/>
          <w:numId w:val="48"/>
        </w:numPr>
        <w:jc w:val="both"/>
        <w:rPr>
          <w:lang w:val="en-US"/>
        </w:rPr>
      </w:pPr>
      <w:r>
        <w:rPr>
          <w:lang w:val="en-US"/>
        </w:rPr>
        <w:t>Produced specific audio-visual content and visibility materials.</w:t>
      </w:r>
    </w:p>
    <w:p w14:paraId="69FDFEA8" w14:textId="14E1A0EA" w:rsidR="00F90008" w:rsidRDefault="00F90008" w:rsidP="00B3566D">
      <w:pPr>
        <w:pStyle w:val="ListParagraph"/>
        <w:numPr>
          <w:ilvl w:val="0"/>
          <w:numId w:val="48"/>
        </w:numPr>
        <w:jc w:val="both"/>
        <w:rPr>
          <w:lang w:val="en-US"/>
        </w:rPr>
      </w:pPr>
      <w:r>
        <w:rPr>
          <w:lang w:val="en-US"/>
        </w:rPr>
        <w:t xml:space="preserve">Support </w:t>
      </w:r>
      <w:r w:rsidR="003C0557">
        <w:rPr>
          <w:lang w:val="en-US"/>
        </w:rPr>
        <w:t>of</w:t>
      </w:r>
      <w:r>
        <w:rPr>
          <w:lang w:val="en-US"/>
        </w:rPr>
        <w:t xml:space="preserve"> editing, branding, design, layout, and production of agreed materials</w:t>
      </w:r>
      <w:r w:rsidR="003B2CF3">
        <w:rPr>
          <w:lang w:val="en-US"/>
        </w:rPr>
        <w:t>, in both English and Arabic languages. French language will be only required when drafting press releases.</w:t>
      </w:r>
    </w:p>
    <w:p w14:paraId="0F9A3D8B" w14:textId="65BC93E9" w:rsidR="003B2CF3" w:rsidRDefault="00C836EE" w:rsidP="00C836EE">
      <w:pPr>
        <w:pStyle w:val="ListParagraph"/>
        <w:numPr>
          <w:ilvl w:val="0"/>
          <w:numId w:val="48"/>
        </w:numPr>
        <w:jc w:val="both"/>
        <w:rPr>
          <w:lang w:val="en-US"/>
        </w:rPr>
      </w:pPr>
      <w:r>
        <w:rPr>
          <w:lang w:val="en-US"/>
        </w:rPr>
        <w:t xml:space="preserve">Create awareness around the RR interventions by disseminating news and updates through selected media channels, focusing on impact and success stories. </w:t>
      </w:r>
    </w:p>
    <w:p w14:paraId="0E833767" w14:textId="6E7FEB5C" w:rsidR="00C836EE" w:rsidRDefault="00C836EE" w:rsidP="00C836EE">
      <w:pPr>
        <w:pStyle w:val="ListParagraph"/>
        <w:numPr>
          <w:ilvl w:val="0"/>
          <w:numId w:val="48"/>
        </w:numPr>
        <w:jc w:val="both"/>
        <w:rPr>
          <w:lang w:val="en-US"/>
        </w:rPr>
      </w:pPr>
      <w:r>
        <w:rPr>
          <w:lang w:val="en-US"/>
        </w:rPr>
        <w:t>Shed the light on the donors and the joint action.</w:t>
      </w:r>
    </w:p>
    <w:p w14:paraId="6CC0CB10" w14:textId="7B856735" w:rsidR="00F90008" w:rsidRPr="006D15EB" w:rsidRDefault="00E94B0C" w:rsidP="00F90008">
      <w:pPr>
        <w:pStyle w:val="ListParagraph"/>
        <w:numPr>
          <w:ilvl w:val="0"/>
          <w:numId w:val="48"/>
        </w:numPr>
        <w:jc w:val="both"/>
        <w:rPr>
          <w:lang w:val="en-US"/>
        </w:rPr>
      </w:pPr>
      <w:r w:rsidRPr="009D7504">
        <w:rPr>
          <w:lang w:val="en-US"/>
        </w:rPr>
        <w:t xml:space="preserve">In close collaboration </w:t>
      </w:r>
      <w:r w:rsidR="00F90008">
        <w:rPr>
          <w:lang w:val="en-US"/>
        </w:rPr>
        <w:t xml:space="preserve">with EF team (Project Manager </w:t>
      </w:r>
      <w:r w:rsidR="00B401A8">
        <w:rPr>
          <w:lang w:val="en-US"/>
        </w:rPr>
        <w:t>and Communication Officer)</w:t>
      </w:r>
      <w:r w:rsidR="00F90008">
        <w:rPr>
          <w:lang w:val="en-US"/>
        </w:rPr>
        <w:t xml:space="preserve"> achieve the objectives set under the communication plan and agreed with EF team </w:t>
      </w:r>
      <w:r w:rsidR="003C0557">
        <w:rPr>
          <w:lang w:val="en-US"/>
        </w:rPr>
        <w:t>(</w:t>
      </w:r>
      <w:r w:rsidR="00F90008">
        <w:rPr>
          <w:lang w:val="en-US"/>
        </w:rPr>
        <w:t>PM &amp;CO)</w:t>
      </w:r>
    </w:p>
    <w:p w14:paraId="1CCD1F43" w14:textId="77777777" w:rsidR="00C36922" w:rsidRPr="001249E3" w:rsidRDefault="00C36922" w:rsidP="00C36922">
      <w:pPr>
        <w:pStyle w:val="ListParagraph"/>
        <w:jc w:val="both"/>
        <w:rPr>
          <w:lang w:val="en-US"/>
        </w:rPr>
      </w:pPr>
    </w:p>
    <w:p w14:paraId="142069B3" w14:textId="21521D71" w:rsidR="00D707FF" w:rsidRPr="001249E3" w:rsidRDefault="00D707FF" w:rsidP="003E6A32">
      <w:pPr>
        <w:pStyle w:val="ListParagraph"/>
        <w:numPr>
          <w:ilvl w:val="0"/>
          <w:numId w:val="2"/>
        </w:numPr>
        <w:spacing w:before="120"/>
        <w:rPr>
          <w:rFonts w:cstheme="minorHAnsi"/>
          <w:b/>
          <w:bCs/>
          <w:u w:val="single"/>
          <w:lang w:val="en-US"/>
        </w:rPr>
      </w:pPr>
      <w:r w:rsidRPr="001249E3">
        <w:rPr>
          <w:rFonts w:cstheme="minorHAnsi"/>
          <w:b/>
          <w:bCs/>
          <w:u w:val="single"/>
          <w:lang w:val="en-US"/>
        </w:rPr>
        <w:t>KEY TASKS AND DELIVERABLES</w:t>
      </w:r>
    </w:p>
    <w:p w14:paraId="535C6B02" w14:textId="714A56B2" w:rsidR="00864AF2" w:rsidRPr="00F6533C" w:rsidRDefault="003B2CF3" w:rsidP="003B2CF3">
      <w:pPr>
        <w:pStyle w:val="ListParagraph"/>
        <w:spacing w:before="120" w:after="120" w:line="240" w:lineRule="auto"/>
        <w:rPr>
          <w:i/>
          <w:iCs/>
          <w:lang w:val="en-US"/>
        </w:rPr>
      </w:pPr>
      <w:r>
        <w:rPr>
          <w:lang w:val="en-US"/>
        </w:rPr>
        <w:t>-Documentation of the implementation</w:t>
      </w:r>
      <w:r w:rsidR="00CE24AA">
        <w:rPr>
          <w:lang w:val="en-US"/>
        </w:rPr>
        <w:t xml:space="preserve">s of the </w:t>
      </w:r>
      <w:r w:rsidR="006A3789">
        <w:rPr>
          <w:lang w:val="en-US"/>
        </w:rPr>
        <w:t xml:space="preserve">partner </w:t>
      </w:r>
      <w:r w:rsidR="00CE24AA">
        <w:rPr>
          <w:lang w:val="en-US"/>
        </w:rPr>
        <w:t>NGOs (Photos +</w:t>
      </w:r>
      <w:r w:rsidR="00F6533C">
        <w:rPr>
          <w:lang w:val="en-US"/>
        </w:rPr>
        <w:t>Videos) (</w:t>
      </w:r>
      <w:r w:rsidR="006A3789">
        <w:rPr>
          <w:i/>
          <w:iCs/>
          <w:lang w:val="en-US"/>
        </w:rPr>
        <w:t>including</w:t>
      </w:r>
      <w:r w:rsidR="00F6533C" w:rsidRPr="00F6533C">
        <w:rPr>
          <w:i/>
          <w:iCs/>
          <w:lang w:val="en-US"/>
        </w:rPr>
        <w:t xml:space="preserve"> securing </w:t>
      </w:r>
      <w:r w:rsidR="003D4ACF" w:rsidRPr="00F6533C">
        <w:rPr>
          <w:i/>
          <w:iCs/>
          <w:lang w:val="en-US"/>
        </w:rPr>
        <w:t>beneficiarie</w:t>
      </w:r>
      <w:r w:rsidR="003D4ACF">
        <w:rPr>
          <w:i/>
          <w:iCs/>
          <w:lang w:val="en-US"/>
        </w:rPr>
        <w:t>s</w:t>
      </w:r>
      <w:r w:rsidR="003D4ACF" w:rsidRPr="00F6533C">
        <w:rPr>
          <w:i/>
          <w:iCs/>
          <w:lang w:val="en-US"/>
        </w:rPr>
        <w:t>’</w:t>
      </w:r>
      <w:r w:rsidR="003D4ACF">
        <w:rPr>
          <w:i/>
          <w:iCs/>
          <w:lang w:val="en-US"/>
        </w:rPr>
        <w:t xml:space="preserve"> consents</w:t>
      </w:r>
      <w:r w:rsidR="00F6533C" w:rsidRPr="00F6533C">
        <w:rPr>
          <w:i/>
          <w:iCs/>
          <w:lang w:val="en-US"/>
        </w:rPr>
        <w:t>)</w:t>
      </w:r>
    </w:p>
    <w:p w14:paraId="28FDB585" w14:textId="4FAC9DA4" w:rsidR="003B2CF3" w:rsidRDefault="003B2CF3" w:rsidP="003B2CF3">
      <w:pPr>
        <w:pStyle w:val="ListParagraph"/>
        <w:spacing w:before="120" w:after="120" w:line="240" w:lineRule="auto"/>
        <w:rPr>
          <w:lang w:val="en-US"/>
        </w:rPr>
      </w:pPr>
      <w:r>
        <w:rPr>
          <w:lang w:val="en-US"/>
        </w:rPr>
        <w:t xml:space="preserve">-Production of content for social media and press (Photos + </w:t>
      </w:r>
      <w:r w:rsidR="00CE24AA">
        <w:rPr>
          <w:lang w:val="en-US"/>
        </w:rPr>
        <w:t>V</w:t>
      </w:r>
      <w:r>
        <w:rPr>
          <w:lang w:val="en-US"/>
        </w:rPr>
        <w:t xml:space="preserve">ideos + Testimonials+  </w:t>
      </w:r>
      <w:r>
        <w:rPr>
          <w:lang w:val="en-US"/>
        </w:rPr>
        <w:br/>
        <w:t xml:space="preserve"> Press Releases)</w:t>
      </w:r>
      <w:r>
        <w:rPr>
          <w:lang w:val="en-US"/>
        </w:rPr>
        <w:br/>
        <w:t>-Production of visibility materials</w:t>
      </w:r>
    </w:p>
    <w:p w14:paraId="430777EF" w14:textId="6FBD9D4F" w:rsidR="003B2CF3" w:rsidRDefault="003B2CF3" w:rsidP="003B2CF3">
      <w:pPr>
        <w:pStyle w:val="ListParagraph"/>
        <w:spacing w:before="120" w:after="120" w:line="240" w:lineRule="auto"/>
        <w:rPr>
          <w:lang w:val="en-US"/>
        </w:rPr>
      </w:pPr>
      <w:r>
        <w:rPr>
          <w:lang w:val="en-US"/>
        </w:rPr>
        <w:t>-Conduct interviews with donors and implementing partners</w:t>
      </w:r>
      <w:r>
        <w:rPr>
          <w:lang w:val="en-US"/>
        </w:rPr>
        <w:br/>
        <w:t>-</w:t>
      </w:r>
      <w:r w:rsidR="00A40034">
        <w:rPr>
          <w:lang w:val="en-US"/>
        </w:rPr>
        <w:t>Press releases circulation to media</w:t>
      </w:r>
      <w:r w:rsidR="00914F46">
        <w:rPr>
          <w:lang w:val="en-US"/>
        </w:rPr>
        <w:t xml:space="preserve"> channels</w:t>
      </w:r>
    </w:p>
    <w:p w14:paraId="22D5B046" w14:textId="77777777" w:rsidR="003B2CF3" w:rsidRPr="00D04B10" w:rsidRDefault="003B2CF3" w:rsidP="00864AF2">
      <w:pPr>
        <w:pStyle w:val="ListParagraph"/>
        <w:spacing w:before="120" w:after="120" w:line="240" w:lineRule="auto"/>
        <w:jc w:val="both"/>
        <w:rPr>
          <w:lang w:val="en-US"/>
        </w:rPr>
      </w:pPr>
    </w:p>
    <w:p w14:paraId="3061D3A9" w14:textId="079CA8C1" w:rsidR="00EE040E" w:rsidRPr="001249E3" w:rsidRDefault="00794D3F" w:rsidP="00190E22">
      <w:pPr>
        <w:pStyle w:val="ListParagraph"/>
        <w:numPr>
          <w:ilvl w:val="0"/>
          <w:numId w:val="2"/>
        </w:numPr>
        <w:pBdr>
          <w:bottom w:val="single" w:sz="4" w:space="0" w:color="auto"/>
        </w:pBdr>
        <w:shd w:val="clear" w:color="auto" w:fill="FFFFFF"/>
        <w:spacing w:before="240" w:after="0" w:line="240" w:lineRule="auto"/>
        <w:contextualSpacing w:val="0"/>
        <w:jc w:val="both"/>
        <w:textAlignment w:val="baseline"/>
        <w:rPr>
          <w:rFonts w:eastAsia="MS Mincho" w:cstheme="minorHAnsi"/>
          <w:b/>
          <w:smallCaps/>
          <w:lang w:val="en-US" w:eastAsia="fr-FR"/>
        </w:rPr>
      </w:pPr>
      <w:r w:rsidRPr="001249E3">
        <w:rPr>
          <w:rFonts w:eastAsia="MS Mincho" w:cstheme="minorHAnsi"/>
          <w:b/>
          <w:smallCaps/>
          <w:lang w:val="en-US" w:eastAsia="fr-FR"/>
        </w:rPr>
        <w:lastRenderedPageBreak/>
        <w:t xml:space="preserve">TIMELINE AND LOCATION OF </w:t>
      </w:r>
      <w:r w:rsidR="008F13E1" w:rsidRPr="001249E3">
        <w:rPr>
          <w:rFonts w:eastAsia="MS Mincho" w:cstheme="minorHAnsi"/>
          <w:b/>
          <w:smallCaps/>
          <w:lang w:val="en-US" w:eastAsia="fr-FR"/>
        </w:rPr>
        <w:t>THE CONSULTANCY</w:t>
      </w:r>
      <w:r w:rsidRPr="001249E3">
        <w:rPr>
          <w:rFonts w:eastAsia="MS Mincho" w:cstheme="minorHAnsi"/>
          <w:b/>
          <w:smallCaps/>
          <w:lang w:val="en-US" w:eastAsia="fr-FR"/>
        </w:rPr>
        <w:t xml:space="preserve"> </w:t>
      </w:r>
    </w:p>
    <w:p w14:paraId="7153B821" w14:textId="0B2C4AE2" w:rsidR="00BE424C" w:rsidRPr="001249E3" w:rsidRDefault="00BE424C" w:rsidP="00671A43">
      <w:pPr>
        <w:spacing w:before="120" w:after="200" w:line="240" w:lineRule="auto"/>
        <w:jc w:val="both"/>
        <w:rPr>
          <w:rFonts w:eastAsia="Times New Roman" w:cstheme="minorHAnsi"/>
          <w:lang w:val="en-US" w:eastAsia="fr-FR"/>
        </w:rPr>
      </w:pPr>
      <w:r w:rsidRPr="001249E3">
        <w:rPr>
          <w:rFonts w:eastAsia="Times New Roman" w:cstheme="minorHAnsi"/>
          <w:lang w:val="en-US" w:eastAsia="fr-FR"/>
        </w:rPr>
        <w:t>The</w:t>
      </w:r>
      <w:r w:rsidR="00671A43" w:rsidRPr="001249E3">
        <w:rPr>
          <w:rFonts w:eastAsia="Times New Roman" w:cstheme="minorHAnsi"/>
          <w:lang w:val="en-US" w:eastAsia="fr-FR"/>
        </w:rPr>
        <w:t xml:space="preserve"> total</w:t>
      </w:r>
      <w:r w:rsidRPr="001249E3">
        <w:rPr>
          <w:rFonts w:eastAsia="Times New Roman" w:cstheme="minorHAnsi"/>
          <w:lang w:val="en-US" w:eastAsia="fr-FR"/>
        </w:rPr>
        <w:t xml:space="preserve"> duration of the consultancy is </w:t>
      </w:r>
      <w:r w:rsidR="00A40034" w:rsidRPr="00A40034">
        <w:rPr>
          <w:rFonts w:eastAsia="Times New Roman" w:cstheme="minorHAnsi"/>
          <w:b/>
          <w:bCs/>
          <w:lang w:val="en-US" w:eastAsia="fr-FR"/>
        </w:rPr>
        <w:t>70</w:t>
      </w:r>
      <w:r w:rsidR="00CC2A79" w:rsidRPr="00A40034">
        <w:rPr>
          <w:rFonts w:eastAsia="Times New Roman" w:cstheme="minorHAnsi"/>
          <w:b/>
          <w:bCs/>
          <w:lang w:val="en-US" w:eastAsia="fr-FR"/>
        </w:rPr>
        <w:t xml:space="preserve"> days</w:t>
      </w:r>
      <w:r w:rsidR="00CC2A79">
        <w:rPr>
          <w:rFonts w:eastAsia="Times New Roman" w:cstheme="minorHAnsi"/>
          <w:lang w:val="en-US" w:eastAsia="fr-FR"/>
        </w:rPr>
        <w:t xml:space="preserve"> </w:t>
      </w:r>
      <w:r w:rsidR="005D7083">
        <w:rPr>
          <w:rFonts w:eastAsia="Times New Roman" w:cstheme="minorHAnsi"/>
          <w:lang w:val="en-US" w:eastAsia="fr-FR"/>
        </w:rPr>
        <w:t xml:space="preserve">over a period of </w:t>
      </w:r>
      <w:r w:rsidR="006868F2" w:rsidRPr="00A40034">
        <w:rPr>
          <w:rFonts w:eastAsia="Times New Roman" w:cstheme="minorHAnsi"/>
          <w:b/>
          <w:bCs/>
          <w:lang w:val="en-US" w:eastAsia="fr-FR"/>
        </w:rPr>
        <w:t>1</w:t>
      </w:r>
      <w:r w:rsidR="00A40034" w:rsidRPr="00A40034">
        <w:rPr>
          <w:rFonts w:eastAsia="Times New Roman" w:cstheme="minorHAnsi"/>
          <w:b/>
          <w:bCs/>
          <w:lang w:val="en-US" w:eastAsia="fr-FR"/>
        </w:rPr>
        <w:t>0</w:t>
      </w:r>
      <w:r w:rsidRPr="00A40034">
        <w:rPr>
          <w:rFonts w:eastAsia="Times New Roman" w:cstheme="minorHAnsi"/>
          <w:b/>
          <w:bCs/>
          <w:lang w:val="en-US" w:eastAsia="fr-FR"/>
        </w:rPr>
        <w:t xml:space="preserve"> month</w:t>
      </w:r>
      <w:r w:rsidR="00671A43" w:rsidRPr="00A40034">
        <w:rPr>
          <w:rFonts w:eastAsia="Times New Roman" w:cstheme="minorHAnsi"/>
          <w:b/>
          <w:bCs/>
          <w:lang w:val="en-US" w:eastAsia="fr-FR"/>
        </w:rPr>
        <w:t>s</w:t>
      </w:r>
      <w:r w:rsidR="00A40034">
        <w:rPr>
          <w:rFonts w:eastAsia="Times New Roman" w:cstheme="minorHAnsi"/>
          <w:b/>
          <w:bCs/>
          <w:lang w:val="en-US" w:eastAsia="fr-FR"/>
        </w:rPr>
        <w:t xml:space="preserve"> (</w:t>
      </w:r>
      <w:r w:rsidR="00BC1FD7">
        <w:rPr>
          <w:rFonts w:eastAsia="Times New Roman" w:cstheme="minorHAnsi"/>
          <w:b/>
          <w:bCs/>
          <w:lang w:val="en-US" w:eastAsia="fr-FR"/>
        </w:rPr>
        <w:t xml:space="preserve">average of </w:t>
      </w:r>
      <w:r w:rsidR="00A40034">
        <w:rPr>
          <w:rFonts w:eastAsia="Times New Roman" w:cstheme="minorHAnsi"/>
          <w:b/>
          <w:bCs/>
          <w:lang w:val="en-US" w:eastAsia="fr-FR"/>
        </w:rPr>
        <w:t>7 days/month)</w:t>
      </w:r>
    </w:p>
    <w:tbl>
      <w:tblPr>
        <w:tblStyle w:val="TableGrid"/>
        <w:tblW w:w="9985" w:type="dxa"/>
        <w:tblLook w:val="04A0" w:firstRow="1" w:lastRow="0" w:firstColumn="1" w:lastColumn="0" w:noHBand="0" w:noVBand="1"/>
      </w:tblPr>
      <w:tblGrid>
        <w:gridCol w:w="2695"/>
        <w:gridCol w:w="3600"/>
        <w:gridCol w:w="3690"/>
      </w:tblGrid>
      <w:tr w:rsidR="00A40034" w:rsidRPr="001249E3" w14:paraId="0AA194B3" w14:textId="624C0DD4" w:rsidTr="00E658BB">
        <w:tc>
          <w:tcPr>
            <w:tcW w:w="2695" w:type="dxa"/>
          </w:tcPr>
          <w:p w14:paraId="43B88BF0" w14:textId="77777777" w:rsidR="00A40034" w:rsidRPr="001249E3" w:rsidRDefault="00A40034" w:rsidP="00B3566D">
            <w:pPr>
              <w:rPr>
                <w:rFonts w:cstheme="minorHAnsi"/>
                <w:b/>
                <w:bCs/>
                <w:lang w:val="en-US"/>
              </w:rPr>
            </w:pPr>
            <w:r w:rsidRPr="001249E3">
              <w:rPr>
                <w:rFonts w:cstheme="minorHAnsi"/>
                <w:b/>
                <w:bCs/>
                <w:lang w:val="en-US"/>
              </w:rPr>
              <w:t xml:space="preserve">Task </w:t>
            </w:r>
          </w:p>
        </w:tc>
        <w:tc>
          <w:tcPr>
            <w:tcW w:w="3600" w:type="dxa"/>
          </w:tcPr>
          <w:p w14:paraId="19DD3EA5" w14:textId="77777777" w:rsidR="00A40034" w:rsidRPr="001249E3" w:rsidRDefault="00A40034" w:rsidP="00B3566D">
            <w:pPr>
              <w:rPr>
                <w:rFonts w:cstheme="minorHAnsi"/>
                <w:b/>
                <w:bCs/>
                <w:lang w:val="en-US"/>
              </w:rPr>
            </w:pPr>
            <w:r w:rsidRPr="001249E3">
              <w:rPr>
                <w:rFonts w:cstheme="minorHAnsi"/>
                <w:b/>
                <w:bCs/>
                <w:lang w:val="en-US"/>
              </w:rPr>
              <w:t>Deliverable</w:t>
            </w:r>
          </w:p>
        </w:tc>
        <w:tc>
          <w:tcPr>
            <w:tcW w:w="3690" w:type="dxa"/>
          </w:tcPr>
          <w:p w14:paraId="711696BC" w14:textId="5342C34E" w:rsidR="00A40034" w:rsidRPr="001249E3" w:rsidRDefault="00A40034" w:rsidP="00B3566D">
            <w:pPr>
              <w:rPr>
                <w:rFonts w:cstheme="minorHAnsi"/>
                <w:b/>
                <w:bCs/>
                <w:lang w:val="en-US"/>
              </w:rPr>
            </w:pPr>
            <w:r>
              <w:rPr>
                <w:rFonts w:cstheme="minorHAnsi"/>
                <w:b/>
                <w:bCs/>
                <w:lang w:val="en-US"/>
              </w:rPr>
              <w:t>Qty</w:t>
            </w:r>
          </w:p>
        </w:tc>
      </w:tr>
      <w:tr w:rsidR="00914F46" w:rsidRPr="001249E3" w14:paraId="1059E766" w14:textId="77777777" w:rsidTr="00B3566D">
        <w:trPr>
          <w:trHeight w:val="464"/>
        </w:trPr>
        <w:tc>
          <w:tcPr>
            <w:tcW w:w="2695" w:type="dxa"/>
          </w:tcPr>
          <w:p w14:paraId="653261C0" w14:textId="77777777" w:rsidR="00914F46" w:rsidRPr="001E5972" w:rsidRDefault="00914F46" w:rsidP="00B3566D">
            <w:pPr>
              <w:rPr>
                <w:rFonts w:cstheme="minorHAnsi"/>
                <w:lang w:val="en-US"/>
              </w:rPr>
            </w:pPr>
            <w:r w:rsidRPr="001E5972">
              <w:rPr>
                <w:rFonts w:cstheme="minorHAnsi"/>
                <w:lang w:val="en-US"/>
              </w:rPr>
              <w:t>Design, layout, and branding of</w:t>
            </w:r>
            <w:r>
              <w:rPr>
                <w:rFonts w:cstheme="minorHAnsi"/>
                <w:lang w:val="en-US"/>
              </w:rPr>
              <w:t xml:space="preserve"> agreed</w:t>
            </w:r>
            <w:r w:rsidRPr="001E5972">
              <w:rPr>
                <w:rFonts w:cstheme="minorHAnsi"/>
                <w:lang w:val="en-US"/>
              </w:rPr>
              <w:t xml:space="preserve"> materials</w:t>
            </w:r>
          </w:p>
        </w:tc>
        <w:tc>
          <w:tcPr>
            <w:tcW w:w="3600" w:type="dxa"/>
          </w:tcPr>
          <w:p w14:paraId="58DCF816" w14:textId="77777777" w:rsidR="00914F46" w:rsidRDefault="00914F46" w:rsidP="00B3566D">
            <w:pPr>
              <w:pStyle w:val="ListParagraph"/>
              <w:numPr>
                <w:ilvl w:val="0"/>
                <w:numId w:val="44"/>
              </w:numPr>
              <w:ind w:left="166" w:hanging="180"/>
              <w:rPr>
                <w:rFonts w:cstheme="minorHAnsi"/>
                <w:lang w:val="en-US" w:bidi="ar-LB"/>
              </w:rPr>
            </w:pPr>
            <w:r>
              <w:rPr>
                <w:rFonts w:cstheme="minorHAnsi"/>
                <w:lang w:val="en-US" w:bidi="ar-LB"/>
              </w:rPr>
              <w:t>Rollup Banners</w:t>
            </w:r>
          </w:p>
          <w:p w14:paraId="30264F11" w14:textId="77777777" w:rsidR="00914F46" w:rsidRDefault="00914F46" w:rsidP="00B3566D">
            <w:pPr>
              <w:pStyle w:val="ListParagraph"/>
              <w:numPr>
                <w:ilvl w:val="0"/>
                <w:numId w:val="44"/>
              </w:numPr>
              <w:ind w:left="166" w:hanging="180"/>
              <w:rPr>
                <w:rFonts w:cstheme="minorHAnsi"/>
                <w:lang w:val="en-US" w:bidi="ar-LB"/>
              </w:rPr>
            </w:pPr>
            <w:r>
              <w:rPr>
                <w:rFonts w:cstheme="minorHAnsi"/>
                <w:lang w:val="en-US" w:bidi="ar-LB"/>
              </w:rPr>
              <w:t>Posters</w:t>
            </w:r>
          </w:p>
        </w:tc>
        <w:tc>
          <w:tcPr>
            <w:tcW w:w="3690" w:type="dxa"/>
          </w:tcPr>
          <w:p w14:paraId="48B4084E" w14:textId="77777777" w:rsidR="00914F46" w:rsidRDefault="00914F46" w:rsidP="00B3566D">
            <w:pPr>
              <w:rPr>
                <w:lang w:val="en-US"/>
              </w:rPr>
            </w:pPr>
            <w:r>
              <w:rPr>
                <w:lang w:val="en-US"/>
              </w:rPr>
              <w:t>1</w:t>
            </w:r>
            <w:r w:rsidRPr="00962940">
              <w:rPr>
                <w:sz w:val="20"/>
                <w:szCs w:val="20"/>
                <w:lang w:val="en-US"/>
              </w:rPr>
              <w:t>(design)</w:t>
            </w:r>
          </w:p>
          <w:p w14:paraId="3DAF7CF7" w14:textId="77777777" w:rsidR="00914F46" w:rsidRDefault="00914F46" w:rsidP="00B3566D">
            <w:pPr>
              <w:rPr>
                <w:lang w:val="en-US"/>
              </w:rPr>
            </w:pPr>
            <w:r>
              <w:rPr>
                <w:lang w:val="en-US"/>
              </w:rPr>
              <w:t>2</w:t>
            </w:r>
            <w:r w:rsidRPr="00962940">
              <w:rPr>
                <w:sz w:val="20"/>
                <w:szCs w:val="20"/>
                <w:lang w:val="en-US"/>
              </w:rPr>
              <w:t>(designs</w:t>
            </w:r>
            <w:r>
              <w:rPr>
                <w:lang w:val="en-US"/>
              </w:rPr>
              <w:t>)</w:t>
            </w:r>
          </w:p>
        </w:tc>
      </w:tr>
      <w:tr w:rsidR="00A40034" w:rsidRPr="001249E3" w14:paraId="1740C806" w14:textId="2298E20A" w:rsidTr="00E658BB">
        <w:tc>
          <w:tcPr>
            <w:tcW w:w="2695" w:type="dxa"/>
          </w:tcPr>
          <w:p w14:paraId="65198D30" w14:textId="35E22BED" w:rsidR="00A40034" w:rsidRPr="001E5972" w:rsidRDefault="001E5972" w:rsidP="001E5972">
            <w:pPr>
              <w:rPr>
                <w:rFonts w:cstheme="minorHAnsi"/>
                <w:rtl/>
                <w:lang w:val="en-US" w:bidi="ar-LB"/>
              </w:rPr>
            </w:pPr>
            <w:r>
              <w:rPr>
                <w:rFonts w:cstheme="minorHAnsi"/>
                <w:lang w:val="en-US" w:bidi="ar-LB"/>
              </w:rPr>
              <w:t xml:space="preserve">Production of </w:t>
            </w:r>
            <w:r w:rsidR="00A40034" w:rsidRPr="001E5972">
              <w:rPr>
                <w:rFonts w:cstheme="minorHAnsi"/>
                <w:lang w:val="en-US" w:bidi="ar-LB"/>
              </w:rPr>
              <w:t>visibility</w:t>
            </w:r>
            <w:r>
              <w:rPr>
                <w:rFonts w:cstheme="minorHAnsi"/>
                <w:lang w:val="en-US" w:bidi="ar-LB"/>
              </w:rPr>
              <w:t xml:space="preserve"> materials</w:t>
            </w:r>
            <w:r w:rsidR="00A40034" w:rsidRPr="001E5972">
              <w:rPr>
                <w:rFonts w:cstheme="minorHAnsi"/>
                <w:lang w:val="en-US" w:bidi="ar-LB"/>
              </w:rPr>
              <w:t xml:space="preserve"> in all the locations of the implementations (7 locations minimum)</w:t>
            </w:r>
          </w:p>
        </w:tc>
        <w:tc>
          <w:tcPr>
            <w:tcW w:w="3600" w:type="dxa"/>
          </w:tcPr>
          <w:p w14:paraId="3E9AFCE5" w14:textId="546E9FD6" w:rsidR="00A40034" w:rsidRDefault="00A40034" w:rsidP="00A40034">
            <w:pPr>
              <w:pStyle w:val="ListParagraph"/>
              <w:numPr>
                <w:ilvl w:val="0"/>
                <w:numId w:val="44"/>
              </w:numPr>
              <w:ind w:left="166" w:hanging="180"/>
              <w:rPr>
                <w:rFonts w:cstheme="minorHAnsi"/>
                <w:lang w:val="en-US" w:bidi="ar-LB"/>
              </w:rPr>
            </w:pPr>
            <w:r>
              <w:rPr>
                <w:rFonts w:cstheme="minorHAnsi"/>
                <w:lang w:val="en-US" w:bidi="ar-LB"/>
              </w:rPr>
              <w:t>Roll up banners</w:t>
            </w:r>
            <w:r w:rsidR="00914F46">
              <w:rPr>
                <w:rFonts w:cstheme="minorHAnsi"/>
                <w:lang w:val="en-US" w:bidi="ar-LB"/>
              </w:rPr>
              <w:t xml:space="preserve"> (English/Arabic)</w:t>
            </w:r>
          </w:p>
          <w:p w14:paraId="3B928D88" w14:textId="3BC2B03C" w:rsidR="00A40034" w:rsidRDefault="00A40034" w:rsidP="00A40034">
            <w:pPr>
              <w:pStyle w:val="ListParagraph"/>
              <w:numPr>
                <w:ilvl w:val="0"/>
                <w:numId w:val="44"/>
              </w:numPr>
              <w:ind w:left="166" w:hanging="180"/>
              <w:rPr>
                <w:rFonts w:cstheme="minorHAnsi"/>
                <w:lang w:val="en-US" w:bidi="ar-LB"/>
              </w:rPr>
            </w:pPr>
            <w:r>
              <w:rPr>
                <w:rFonts w:cstheme="minorHAnsi"/>
                <w:lang w:val="en-US" w:bidi="ar-LB"/>
              </w:rPr>
              <w:t>Posters</w:t>
            </w:r>
            <w:r w:rsidR="001E5972">
              <w:rPr>
                <w:rFonts w:cstheme="minorHAnsi"/>
                <w:lang w:val="en-US" w:bidi="ar-LB"/>
              </w:rPr>
              <w:t xml:space="preserve"> (A3/A4)</w:t>
            </w:r>
            <w:r w:rsidR="00914F46">
              <w:rPr>
                <w:rFonts w:cstheme="minorHAnsi"/>
                <w:lang w:val="en-US" w:bidi="ar-LB"/>
              </w:rPr>
              <w:t xml:space="preserve"> (English/Arabic)</w:t>
            </w:r>
          </w:p>
          <w:p w14:paraId="204A653F" w14:textId="0270C718" w:rsidR="00A40034" w:rsidRPr="001249E3" w:rsidRDefault="00A40034" w:rsidP="001E5972">
            <w:pPr>
              <w:pStyle w:val="ListParagraph"/>
              <w:ind w:left="166"/>
              <w:rPr>
                <w:rFonts w:cstheme="minorHAnsi"/>
                <w:lang w:val="en-US" w:bidi="ar-LB"/>
              </w:rPr>
            </w:pPr>
          </w:p>
        </w:tc>
        <w:tc>
          <w:tcPr>
            <w:tcW w:w="3690" w:type="dxa"/>
          </w:tcPr>
          <w:p w14:paraId="2A22CE5F" w14:textId="709BE8D7" w:rsidR="00A40034" w:rsidRDefault="00962940" w:rsidP="00A40034">
            <w:pPr>
              <w:rPr>
                <w:rFonts w:cstheme="minorHAnsi"/>
                <w:lang w:val="en-US"/>
              </w:rPr>
            </w:pPr>
            <w:r>
              <w:rPr>
                <w:rFonts w:cstheme="minorHAnsi"/>
                <w:lang w:val="en-US"/>
              </w:rPr>
              <w:t>-</w:t>
            </w:r>
            <w:r w:rsidR="001E5972">
              <w:rPr>
                <w:rFonts w:cstheme="minorHAnsi"/>
                <w:lang w:val="en-US"/>
              </w:rPr>
              <w:t>14 pcs</w:t>
            </w:r>
          </w:p>
          <w:p w14:paraId="42A6E234" w14:textId="28407F7C" w:rsidR="001E5972" w:rsidRPr="001249E3" w:rsidRDefault="00962940" w:rsidP="00A40034">
            <w:pPr>
              <w:rPr>
                <w:rFonts w:cstheme="minorHAnsi"/>
                <w:lang w:val="en-US"/>
              </w:rPr>
            </w:pPr>
            <w:r>
              <w:rPr>
                <w:rFonts w:cstheme="minorHAnsi"/>
                <w:lang w:val="en-US"/>
              </w:rPr>
              <w:t>-</w:t>
            </w:r>
            <w:r w:rsidR="001E5972">
              <w:rPr>
                <w:rFonts w:cstheme="minorHAnsi"/>
                <w:lang w:val="en-US"/>
              </w:rPr>
              <w:t>100 pcs</w:t>
            </w:r>
            <w:r>
              <w:rPr>
                <w:rFonts w:cstheme="minorHAnsi"/>
                <w:lang w:val="en-US"/>
              </w:rPr>
              <w:t xml:space="preserve"> </w:t>
            </w:r>
            <w:r w:rsidRPr="00962940">
              <w:rPr>
                <w:rFonts w:cstheme="minorHAnsi"/>
                <w:sz w:val="20"/>
                <w:szCs w:val="20"/>
                <w:lang w:val="en-US"/>
              </w:rPr>
              <w:t>(x2 designs)</w:t>
            </w:r>
          </w:p>
        </w:tc>
      </w:tr>
      <w:tr w:rsidR="00A40034" w:rsidRPr="00BC1FD7" w14:paraId="634677B7" w14:textId="77777777" w:rsidTr="00E658BB">
        <w:trPr>
          <w:trHeight w:val="464"/>
        </w:trPr>
        <w:tc>
          <w:tcPr>
            <w:tcW w:w="2695" w:type="dxa"/>
          </w:tcPr>
          <w:p w14:paraId="037DCFE6" w14:textId="4696EB1B" w:rsidR="00A40034" w:rsidRPr="001E5972" w:rsidRDefault="001E5972" w:rsidP="00A40034">
            <w:pPr>
              <w:rPr>
                <w:rFonts w:cstheme="minorHAnsi"/>
                <w:lang w:val="en-US"/>
              </w:rPr>
            </w:pPr>
            <w:r w:rsidRPr="001E5972">
              <w:rPr>
                <w:rFonts w:cstheme="minorHAnsi"/>
                <w:lang w:val="en-US"/>
              </w:rPr>
              <w:t>Documentation of the RR implementations</w:t>
            </w:r>
          </w:p>
        </w:tc>
        <w:tc>
          <w:tcPr>
            <w:tcW w:w="3600" w:type="dxa"/>
          </w:tcPr>
          <w:p w14:paraId="18C00372" w14:textId="77777777" w:rsidR="00A40034" w:rsidRDefault="001E5972" w:rsidP="00A40034">
            <w:pPr>
              <w:pStyle w:val="ListParagraph"/>
              <w:numPr>
                <w:ilvl w:val="0"/>
                <w:numId w:val="44"/>
              </w:numPr>
              <w:ind w:left="166" w:hanging="180"/>
              <w:rPr>
                <w:rFonts w:cstheme="minorHAnsi"/>
                <w:lang w:val="en-US" w:bidi="ar-LB"/>
              </w:rPr>
            </w:pPr>
            <w:r>
              <w:rPr>
                <w:rFonts w:cstheme="minorHAnsi"/>
                <w:lang w:val="en-US" w:bidi="ar-LB"/>
              </w:rPr>
              <w:t>Photos</w:t>
            </w:r>
          </w:p>
          <w:p w14:paraId="278A47E0" w14:textId="77777777" w:rsidR="001E5972" w:rsidRDefault="001E5972" w:rsidP="00A40034">
            <w:pPr>
              <w:pStyle w:val="ListParagraph"/>
              <w:numPr>
                <w:ilvl w:val="0"/>
                <w:numId w:val="44"/>
              </w:numPr>
              <w:ind w:left="166" w:hanging="180"/>
              <w:rPr>
                <w:rFonts w:cstheme="minorHAnsi"/>
                <w:lang w:val="en-US" w:bidi="ar-LB"/>
              </w:rPr>
            </w:pPr>
            <w:r>
              <w:rPr>
                <w:rFonts w:cstheme="minorHAnsi"/>
                <w:lang w:val="en-US" w:bidi="ar-LB"/>
              </w:rPr>
              <w:t>Videos</w:t>
            </w:r>
          </w:p>
          <w:p w14:paraId="0C9D598A" w14:textId="500A8918" w:rsidR="001E5972" w:rsidRDefault="001E5972" w:rsidP="00A40034">
            <w:pPr>
              <w:pStyle w:val="ListParagraph"/>
              <w:numPr>
                <w:ilvl w:val="0"/>
                <w:numId w:val="44"/>
              </w:numPr>
              <w:ind w:left="166" w:hanging="180"/>
              <w:rPr>
                <w:rFonts w:cstheme="minorHAnsi"/>
                <w:lang w:val="en-US" w:bidi="ar-LB"/>
              </w:rPr>
            </w:pPr>
            <w:r>
              <w:rPr>
                <w:rFonts w:cstheme="minorHAnsi"/>
                <w:lang w:val="en-US" w:bidi="ar-LB"/>
              </w:rPr>
              <w:t>Testimonials</w:t>
            </w:r>
          </w:p>
        </w:tc>
        <w:tc>
          <w:tcPr>
            <w:tcW w:w="3690" w:type="dxa"/>
          </w:tcPr>
          <w:p w14:paraId="55CA3D07" w14:textId="4D6789CB" w:rsidR="00A40034" w:rsidRDefault="00962940" w:rsidP="00A40034">
            <w:pPr>
              <w:rPr>
                <w:lang w:val="en-US"/>
              </w:rPr>
            </w:pPr>
            <w:r>
              <w:rPr>
                <w:lang w:val="en-US"/>
              </w:rPr>
              <w:t>-</w:t>
            </w:r>
            <w:r w:rsidR="001E5972">
              <w:rPr>
                <w:lang w:val="en-US"/>
              </w:rPr>
              <w:t>15/activity</w:t>
            </w:r>
          </w:p>
          <w:p w14:paraId="63F8FF3D" w14:textId="77777777" w:rsidR="00914F46" w:rsidRDefault="00962940" w:rsidP="00914F46">
            <w:pPr>
              <w:rPr>
                <w:lang w:val="en-US"/>
              </w:rPr>
            </w:pPr>
            <w:r>
              <w:rPr>
                <w:lang w:val="en-US"/>
              </w:rPr>
              <w:t>-</w:t>
            </w:r>
            <w:r w:rsidR="001E5972">
              <w:rPr>
                <w:lang w:val="en-US"/>
              </w:rPr>
              <w:t>2/activity</w:t>
            </w:r>
          </w:p>
          <w:p w14:paraId="0B80B257" w14:textId="4F18CCFC" w:rsidR="001E5972" w:rsidRDefault="00962940" w:rsidP="00914F46">
            <w:pPr>
              <w:rPr>
                <w:lang w:val="en-US"/>
              </w:rPr>
            </w:pPr>
            <w:r>
              <w:rPr>
                <w:lang w:val="en-US"/>
              </w:rPr>
              <w:t>-</w:t>
            </w:r>
            <w:r w:rsidR="00914F46">
              <w:rPr>
                <w:lang w:val="en-US"/>
              </w:rPr>
              <w:t>2</w:t>
            </w:r>
            <w:r>
              <w:rPr>
                <w:lang w:val="en-US"/>
              </w:rPr>
              <w:t xml:space="preserve">5 testimonials </w:t>
            </w:r>
            <w:r w:rsidR="00914F46">
              <w:rPr>
                <w:sz w:val="20"/>
                <w:szCs w:val="20"/>
                <w:lang w:val="en-US"/>
              </w:rPr>
              <w:t>(timings and allocation among the NGO partners to be agreed)</w:t>
            </w:r>
          </w:p>
        </w:tc>
      </w:tr>
      <w:tr w:rsidR="00A40034" w:rsidRPr="001249E3" w14:paraId="4D5691FE" w14:textId="77777777" w:rsidTr="00E658BB">
        <w:trPr>
          <w:trHeight w:val="464"/>
        </w:trPr>
        <w:tc>
          <w:tcPr>
            <w:tcW w:w="2695" w:type="dxa"/>
          </w:tcPr>
          <w:p w14:paraId="7C758AFD" w14:textId="015A2C99" w:rsidR="00A40034" w:rsidRPr="00962940" w:rsidRDefault="00962940" w:rsidP="00A40034">
            <w:pPr>
              <w:rPr>
                <w:rFonts w:cstheme="minorHAnsi"/>
                <w:lang w:val="en-US"/>
              </w:rPr>
            </w:pPr>
            <w:r w:rsidRPr="00962940">
              <w:rPr>
                <w:rFonts w:cstheme="minorHAnsi"/>
                <w:lang w:val="en-US"/>
              </w:rPr>
              <w:t xml:space="preserve">Interviews with donors &amp; implementing partners </w:t>
            </w:r>
          </w:p>
        </w:tc>
        <w:tc>
          <w:tcPr>
            <w:tcW w:w="3600" w:type="dxa"/>
          </w:tcPr>
          <w:p w14:paraId="0E1B7763" w14:textId="7AC93352" w:rsidR="00A40034" w:rsidRDefault="00962940" w:rsidP="00A40034">
            <w:pPr>
              <w:pStyle w:val="ListParagraph"/>
              <w:numPr>
                <w:ilvl w:val="0"/>
                <w:numId w:val="44"/>
              </w:numPr>
              <w:ind w:left="166" w:hanging="180"/>
              <w:rPr>
                <w:rFonts w:cstheme="minorHAnsi"/>
                <w:lang w:val="en-US" w:bidi="ar-LB"/>
              </w:rPr>
            </w:pPr>
            <w:r>
              <w:rPr>
                <w:rFonts w:cstheme="minorHAnsi"/>
                <w:lang w:val="en-US" w:bidi="ar-LB"/>
              </w:rPr>
              <w:t>1 min video with Donor 1</w:t>
            </w:r>
            <w:r w:rsidR="00E658BB">
              <w:rPr>
                <w:rFonts w:cstheme="minorHAnsi"/>
                <w:lang w:val="en-US" w:bidi="ar-LB"/>
              </w:rPr>
              <w:t xml:space="preserve"> +subtitles in English</w:t>
            </w:r>
          </w:p>
          <w:p w14:paraId="0B03DAD8" w14:textId="338041E3" w:rsidR="00962940" w:rsidRDefault="00962940" w:rsidP="00A40034">
            <w:pPr>
              <w:pStyle w:val="ListParagraph"/>
              <w:numPr>
                <w:ilvl w:val="0"/>
                <w:numId w:val="44"/>
              </w:numPr>
              <w:ind w:left="166" w:hanging="180"/>
              <w:rPr>
                <w:rFonts w:cstheme="minorHAnsi"/>
                <w:lang w:val="en-US" w:bidi="ar-LB"/>
              </w:rPr>
            </w:pPr>
            <w:r>
              <w:rPr>
                <w:rFonts w:cstheme="minorHAnsi"/>
                <w:lang w:val="en-US" w:bidi="ar-LB"/>
              </w:rPr>
              <w:t>1 min video with Donor2</w:t>
            </w:r>
            <w:r w:rsidR="00E658BB">
              <w:rPr>
                <w:rFonts w:cstheme="minorHAnsi"/>
                <w:lang w:val="en-US" w:bidi="ar-LB"/>
              </w:rPr>
              <w:br/>
              <w:t>+subtitles in Arabic</w:t>
            </w:r>
          </w:p>
          <w:p w14:paraId="43D17B86" w14:textId="30339535" w:rsidR="00962940" w:rsidRDefault="00962940" w:rsidP="00A40034">
            <w:pPr>
              <w:pStyle w:val="ListParagraph"/>
              <w:numPr>
                <w:ilvl w:val="0"/>
                <w:numId w:val="44"/>
              </w:numPr>
              <w:ind w:left="166" w:hanging="180"/>
              <w:rPr>
                <w:rFonts w:cstheme="minorHAnsi"/>
                <w:lang w:val="en-US" w:bidi="ar-LB"/>
              </w:rPr>
            </w:pPr>
            <w:r>
              <w:rPr>
                <w:rFonts w:cstheme="minorHAnsi"/>
                <w:lang w:val="en-US" w:bidi="ar-LB"/>
              </w:rPr>
              <w:t xml:space="preserve">1 min video with Implementing partner </w:t>
            </w:r>
            <w:r w:rsidR="00E658BB">
              <w:rPr>
                <w:rFonts w:cstheme="minorHAnsi"/>
                <w:lang w:val="en-US" w:bidi="ar-LB"/>
              </w:rPr>
              <w:t>+subtitles in English or Arabic</w:t>
            </w:r>
          </w:p>
          <w:p w14:paraId="446209A4" w14:textId="6C7E0A98" w:rsidR="00962940" w:rsidRDefault="00962940" w:rsidP="00A40034">
            <w:pPr>
              <w:pStyle w:val="ListParagraph"/>
              <w:numPr>
                <w:ilvl w:val="0"/>
                <w:numId w:val="44"/>
              </w:numPr>
              <w:ind w:left="166" w:hanging="180"/>
              <w:rPr>
                <w:rFonts w:cstheme="minorHAnsi"/>
                <w:lang w:val="en-US" w:bidi="ar-LB"/>
              </w:rPr>
            </w:pPr>
            <w:r>
              <w:rPr>
                <w:rFonts w:cstheme="minorHAnsi"/>
                <w:lang w:val="en-US" w:bidi="ar-LB"/>
              </w:rPr>
              <w:t>1 min 20 sec video with the 7 NGO partners</w:t>
            </w:r>
            <w:r w:rsidR="00E658BB">
              <w:rPr>
                <w:rFonts w:cstheme="minorHAnsi"/>
                <w:lang w:val="en-US" w:bidi="ar-LB"/>
              </w:rPr>
              <w:t xml:space="preserve"> +subtitles in English</w:t>
            </w:r>
          </w:p>
        </w:tc>
        <w:tc>
          <w:tcPr>
            <w:tcW w:w="3690" w:type="dxa"/>
          </w:tcPr>
          <w:p w14:paraId="64EB65AC" w14:textId="18828888" w:rsidR="00A40034" w:rsidRDefault="00962940" w:rsidP="00A40034">
            <w:pPr>
              <w:rPr>
                <w:lang w:val="en-US"/>
              </w:rPr>
            </w:pPr>
            <w:r>
              <w:rPr>
                <w:lang w:val="en-US"/>
              </w:rPr>
              <w:t>-1</w:t>
            </w:r>
            <w:r w:rsidR="00E658BB" w:rsidRPr="00E658BB">
              <w:rPr>
                <w:sz w:val="20"/>
                <w:szCs w:val="20"/>
                <w:lang w:val="en-US"/>
              </w:rPr>
              <w:t>(French)</w:t>
            </w:r>
          </w:p>
          <w:p w14:paraId="332BF9C8" w14:textId="77777777" w:rsidR="00E658BB" w:rsidRDefault="00E658BB" w:rsidP="00A40034">
            <w:pPr>
              <w:rPr>
                <w:lang w:val="en-US"/>
              </w:rPr>
            </w:pPr>
          </w:p>
          <w:p w14:paraId="5D1C1158" w14:textId="008F0D21" w:rsidR="00962940" w:rsidRDefault="00962940" w:rsidP="00A40034">
            <w:pPr>
              <w:rPr>
                <w:lang w:val="en-US"/>
              </w:rPr>
            </w:pPr>
            <w:r>
              <w:rPr>
                <w:lang w:val="en-US"/>
              </w:rPr>
              <w:t>-1</w:t>
            </w:r>
            <w:r w:rsidR="00E658BB" w:rsidRPr="00E658BB">
              <w:rPr>
                <w:sz w:val="20"/>
                <w:szCs w:val="20"/>
                <w:lang w:val="en-US"/>
              </w:rPr>
              <w:t>(English)</w:t>
            </w:r>
          </w:p>
          <w:p w14:paraId="5778A7BC" w14:textId="77777777" w:rsidR="00962940" w:rsidRDefault="00962940" w:rsidP="00A40034">
            <w:pPr>
              <w:rPr>
                <w:lang w:val="en-US"/>
              </w:rPr>
            </w:pPr>
          </w:p>
          <w:p w14:paraId="1C13D681" w14:textId="77777777" w:rsidR="00962940" w:rsidRDefault="00962940" w:rsidP="00A40034">
            <w:pPr>
              <w:rPr>
                <w:sz w:val="20"/>
                <w:szCs w:val="20"/>
                <w:lang w:val="en-US"/>
              </w:rPr>
            </w:pPr>
            <w:r>
              <w:rPr>
                <w:lang w:val="en-US"/>
              </w:rPr>
              <w:t>-1</w:t>
            </w:r>
            <w:r w:rsidR="00E658BB" w:rsidRPr="00E658BB">
              <w:rPr>
                <w:sz w:val="20"/>
                <w:szCs w:val="20"/>
                <w:lang w:val="en-US"/>
              </w:rPr>
              <w:t>(English or French)</w:t>
            </w:r>
          </w:p>
          <w:p w14:paraId="11330CA5" w14:textId="77777777" w:rsidR="00E658BB" w:rsidRDefault="00E658BB" w:rsidP="00A40034">
            <w:pPr>
              <w:rPr>
                <w:sz w:val="20"/>
                <w:szCs w:val="20"/>
                <w:lang w:val="en-US"/>
              </w:rPr>
            </w:pPr>
          </w:p>
          <w:p w14:paraId="2991EE07" w14:textId="77777777" w:rsidR="00E658BB" w:rsidRDefault="00E658BB" w:rsidP="00A40034">
            <w:pPr>
              <w:rPr>
                <w:sz w:val="20"/>
                <w:szCs w:val="20"/>
                <w:lang w:val="en-US"/>
              </w:rPr>
            </w:pPr>
          </w:p>
          <w:p w14:paraId="30B80080" w14:textId="3D28AD4E" w:rsidR="00E658BB" w:rsidRDefault="00E658BB" w:rsidP="00A40034">
            <w:pPr>
              <w:rPr>
                <w:lang w:val="en-US"/>
              </w:rPr>
            </w:pPr>
            <w:r>
              <w:rPr>
                <w:lang w:val="en-US"/>
              </w:rPr>
              <w:t>-1</w:t>
            </w:r>
            <w:r w:rsidRPr="00E658BB">
              <w:rPr>
                <w:sz w:val="20"/>
                <w:szCs w:val="20"/>
                <w:lang w:val="en-US"/>
              </w:rPr>
              <w:t>(Arabic)</w:t>
            </w:r>
          </w:p>
          <w:p w14:paraId="0018AAA1" w14:textId="360D2101" w:rsidR="00E658BB" w:rsidRDefault="00E658BB" w:rsidP="00A40034">
            <w:pPr>
              <w:rPr>
                <w:lang w:val="en-US"/>
              </w:rPr>
            </w:pPr>
          </w:p>
        </w:tc>
      </w:tr>
      <w:tr w:rsidR="00E658BB" w:rsidRPr="00BC1FD7" w14:paraId="52031EF6" w14:textId="34F65715" w:rsidTr="00E658BB">
        <w:trPr>
          <w:trHeight w:val="464"/>
        </w:trPr>
        <w:tc>
          <w:tcPr>
            <w:tcW w:w="2695" w:type="dxa"/>
          </w:tcPr>
          <w:p w14:paraId="6E3AD439" w14:textId="55D1D87F" w:rsidR="00E658BB" w:rsidRPr="00E658BB" w:rsidRDefault="00E658BB" w:rsidP="00E658BB">
            <w:pPr>
              <w:rPr>
                <w:rFonts w:cstheme="minorHAnsi"/>
                <w:lang w:val="en-US"/>
              </w:rPr>
            </w:pPr>
            <w:r w:rsidRPr="00E658BB">
              <w:rPr>
                <w:rFonts w:cstheme="minorHAnsi"/>
                <w:lang w:val="en-US"/>
              </w:rPr>
              <w:t>Drafting of timed press releases in English, Arabic &amp; French</w:t>
            </w:r>
          </w:p>
        </w:tc>
        <w:tc>
          <w:tcPr>
            <w:tcW w:w="3600" w:type="dxa"/>
          </w:tcPr>
          <w:p w14:paraId="47CB167C" w14:textId="77777777" w:rsidR="00E658BB" w:rsidRDefault="00E658BB" w:rsidP="00E658BB">
            <w:pPr>
              <w:pStyle w:val="ListParagraph"/>
              <w:numPr>
                <w:ilvl w:val="0"/>
                <w:numId w:val="44"/>
              </w:numPr>
              <w:ind w:left="166" w:hanging="180"/>
              <w:rPr>
                <w:rFonts w:cstheme="minorHAnsi"/>
                <w:lang w:val="en-US" w:bidi="ar-LB"/>
              </w:rPr>
            </w:pPr>
            <w:r>
              <w:rPr>
                <w:rFonts w:cstheme="minorHAnsi"/>
                <w:lang w:val="en-US" w:bidi="ar-LB"/>
              </w:rPr>
              <w:t>Press Release1 (Launch of the RR)</w:t>
            </w:r>
          </w:p>
          <w:p w14:paraId="2A8E6336" w14:textId="2D0D16A4" w:rsidR="00E658BB" w:rsidRDefault="00E658BB" w:rsidP="00E658BB">
            <w:pPr>
              <w:pStyle w:val="ListParagraph"/>
              <w:numPr>
                <w:ilvl w:val="0"/>
                <w:numId w:val="44"/>
              </w:numPr>
              <w:ind w:left="166" w:hanging="180"/>
              <w:rPr>
                <w:rFonts w:cstheme="minorHAnsi"/>
                <w:lang w:val="en-US" w:bidi="ar-LB"/>
              </w:rPr>
            </w:pPr>
            <w:r>
              <w:rPr>
                <w:rFonts w:cstheme="minorHAnsi"/>
                <w:lang w:val="en-US" w:bidi="ar-LB"/>
              </w:rPr>
              <w:t>Press Release2 (Closure of the RR)</w:t>
            </w:r>
          </w:p>
          <w:p w14:paraId="47875C9B" w14:textId="1B98964F" w:rsidR="00E658BB" w:rsidRPr="00C63B17" w:rsidRDefault="00E658BB" w:rsidP="00E658BB">
            <w:pPr>
              <w:pStyle w:val="ListParagraph"/>
              <w:ind w:left="166"/>
              <w:rPr>
                <w:rFonts w:cstheme="minorHAnsi"/>
                <w:lang w:val="en-US" w:bidi="ar-LB"/>
              </w:rPr>
            </w:pPr>
          </w:p>
        </w:tc>
        <w:tc>
          <w:tcPr>
            <w:tcW w:w="3690" w:type="dxa"/>
          </w:tcPr>
          <w:p w14:paraId="46EECB89" w14:textId="09678E91" w:rsidR="00E658BB" w:rsidRPr="001249E3" w:rsidRDefault="00E658BB" w:rsidP="00E658BB">
            <w:pPr>
              <w:rPr>
                <w:lang w:val="en-US"/>
              </w:rPr>
            </w:pPr>
            <w:r>
              <w:rPr>
                <w:lang w:val="en-US"/>
              </w:rPr>
              <w:t xml:space="preserve">-3 </w:t>
            </w:r>
            <w:r w:rsidRPr="00E658BB">
              <w:rPr>
                <w:sz w:val="20"/>
                <w:szCs w:val="20"/>
                <w:lang w:val="en-US"/>
              </w:rPr>
              <w:t>(Arabic +English + French)</w:t>
            </w:r>
            <w:r>
              <w:rPr>
                <w:sz w:val="20"/>
                <w:szCs w:val="20"/>
                <w:lang w:val="en-US"/>
              </w:rPr>
              <w:br/>
            </w:r>
            <w:r>
              <w:rPr>
                <w:lang w:val="en-US"/>
              </w:rPr>
              <w:t xml:space="preserve">-3 </w:t>
            </w:r>
            <w:r w:rsidRPr="00E658BB">
              <w:rPr>
                <w:sz w:val="20"/>
                <w:szCs w:val="20"/>
                <w:lang w:val="en-US"/>
              </w:rPr>
              <w:t>(Arabic +English + French)</w:t>
            </w:r>
          </w:p>
        </w:tc>
      </w:tr>
      <w:tr w:rsidR="00E658BB" w:rsidRPr="001249E3" w14:paraId="4FE1744A" w14:textId="77777777" w:rsidTr="00E658BB">
        <w:trPr>
          <w:trHeight w:val="464"/>
        </w:trPr>
        <w:tc>
          <w:tcPr>
            <w:tcW w:w="2695" w:type="dxa"/>
          </w:tcPr>
          <w:p w14:paraId="29C6D2ED" w14:textId="393F3E01" w:rsidR="00E658BB" w:rsidRPr="00E658BB" w:rsidRDefault="00543D51" w:rsidP="00E658BB">
            <w:pPr>
              <w:rPr>
                <w:rFonts w:cstheme="minorHAnsi"/>
                <w:lang w:val="en-US"/>
              </w:rPr>
            </w:pPr>
            <w:r>
              <w:rPr>
                <w:rFonts w:cstheme="minorHAnsi"/>
                <w:lang w:val="en-US"/>
              </w:rPr>
              <w:t>Circulation of the press releases to local media, monitoring and clipping</w:t>
            </w:r>
          </w:p>
        </w:tc>
        <w:tc>
          <w:tcPr>
            <w:tcW w:w="3600" w:type="dxa"/>
          </w:tcPr>
          <w:p w14:paraId="0E604BD6" w14:textId="2371645C" w:rsidR="00E658BB" w:rsidRDefault="00543D51" w:rsidP="00543D51">
            <w:pPr>
              <w:pStyle w:val="ListParagraph"/>
              <w:numPr>
                <w:ilvl w:val="0"/>
                <w:numId w:val="44"/>
              </w:numPr>
              <w:ind w:left="166" w:hanging="180"/>
              <w:rPr>
                <w:rFonts w:cstheme="minorHAnsi"/>
                <w:lang w:val="en-US" w:bidi="ar-LB"/>
              </w:rPr>
            </w:pPr>
            <w:r>
              <w:rPr>
                <w:rFonts w:cstheme="minorHAnsi"/>
                <w:lang w:val="en-US" w:bidi="ar-LB"/>
              </w:rPr>
              <w:t>Distribution of press releases to Arabic, English &amp; French media</w:t>
            </w:r>
            <w:r w:rsidR="00914F46">
              <w:rPr>
                <w:rFonts w:cstheme="minorHAnsi"/>
                <w:lang w:val="en-US" w:bidi="ar-LB"/>
              </w:rPr>
              <w:t xml:space="preserve"> channels</w:t>
            </w:r>
          </w:p>
          <w:p w14:paraId="1B9B40B4" w14:textId="77777777" w:rsidR="00543D51" w:rsidRDefault="00543D51" w:rsidP="00543D51">
            <w:pPr>
              <w:pStyle w:val="ListParagraph"/>
              <w:numPr>
                <w:ilvl w:val="0"/>
                <w:numId w:val="44"/>
              </w:numPr>
              <w:ind w:left="166" w:hanging="180"/>
              <w:rPr>
                <w:rFonts w:cstheme="minorHAnsi"/>
                <w:lang w:val="en-US" w:bidi="ar-LB"/>
              </w:rPr>
            </w:pPr>
            <w:r>
              <w:rPr>
                <w:rFonts w:cstheme="minorHAnsi"/>
                <w:lang w:val="en-US" w:bidi="ar-LB"/>
              </w:rPr>
              <w:t>Monitoring &amp; Follow up</w:t>
            </w:r>
          </w:p>
          <w:p w14:paraId="4B9698E0" w14:textId="7D2349AA" w:rsidR="00543D51" w:rsidRDefault="00543D51" w:rsidP="00543D51">
            <w:pPr>
              <w:pStyle w:val="ListParagraph"/>
              <w:numPr>
                <w:ilvl w:val="0"/>
                <w:numId w:val="44"/>
              </w:numPr>
              <w:ind w:left="166" w:hanging="180"/>
              <w:rPr>
                <w:rFonts w:cstheme="minorHAnsi"/>
                <w:lang w:val="en-US" w:bidi="ar-LB"/>
              </w:rPr>
            </w:pPr>
            <w:r>
              <w:rPr>
                <w:rFonts w:cstheme="minorHAnsi"/>
                <w:lang w:val="en-US" w:bidi="ar-LB"/>
              </w:rPr>
              <w:t>Clipping</w:t>
            </w:r>
          </w:p>
        </w:tc>
        <w:tc>
          <w:tcPr>
            <w:tcW w:w="3690" w:type="dxa"/>
          </w:tcPr>
          <w:p w14:paraId="5BBEC280" w14:textId="7A3B4C44" w:rsidR="00E658BB" w:rsidRDefault="00543D51" w:rsidP="00E658BB">
            <w:pPr>
              <w:rPr>
                <w:lang w:val="en-US"/>
              </w:rPr>
            </w:pPr>
            <w:r>
              <w:rPr>
                <w:lang w:val="en-US"/>
              </w:rPr>
              <w:t>-6 (Launch + Closure Ar</w:t>
            </w:r>
            <w:r w:rsidR="00D532CB">
              <w:rPr>
                <w:lang w:val="en-US"/>
              </w:rPr>
              <w:t>abic</w:t>
            </w:r>
            <w:r>
              <w:rPr>
                <w:lang w:val="en-US"/>
              </w:rPr>
              <w:t>, En</w:t>
            </w:r>
            <w:r w:rsidR="00D532CB">
              <w:rPr>
                <w:lang w:val="en-US"/>
              </w:rPr>
              <w:t>glish</w:t>
            </w:r>
            <w:r>
              <w:rPr>
                <w:lang w:val="en-US"/>
              </w:rPr>
              <w:t xml:space="preserve"> &amp; Fr</w:t>
            </w:r>
            <w:r w:rsidR="00D532CB">
              <w:rPr>
                <w:lang w:val="en-US"/>
              </w:rPr>
              <w:t>ench</w:t>
            </w:r>
            <w:r>
              <w:rPr>
                <w:lang w:val="en-US"/>
              </w:rPr>
              <w:t>)</w:t>
            </w:r>
          </w:p>
          <w:p w14:paraId="55B03576" w14:textId="77777777" w:rsidR="00543D51" w:rsidRDefault="00543D51" w:rsidP="00E658BB">
            <w:pPr>
              <w:rPr>
                <w:lang w:val="en-US"/>
              </w:rPr>
            </w:pPr>
          </w:p>
          <w:p w14:paraId="6A25D12D" w14:textId="77777777" w:rsidR="00543D51" w:rsidRDefault="00543D51" w:rsidP="00E658BB">
            <w:pPr>
              <w:rPr>
                <w:lang w:val="en-US"/>
              </w:rPr>
            </w:pPr>
          </w:p>
          <w:p w14:paraId="6B73ADDA" w14:textId="1A22A62A" w:rsidR="00543D51" w:rsidRDefault="00543D51" w:rsidP="00E658BB">
            <w:pPr>
              <w:rPr>
                <w:lang w:val="en-US"/>
              </w:rPr>
            </w:pPr>
            <w:r>
              <w:rPr>
                <w:lang w:val="en-US"/>
              </w:rPr>
              <w:t>-As per actual</w:t>
            </w:r>
          </w:p>
        </w:tc>
      </w:tr>
    </w:tbl>
    <w:p w14:paraId="2A198FF4" w14:textId="77777777" w:rsidR="00474373" w:rsidRPr="001249E3" w:rsidRDefault="00474373" w:rsidP="00474373">
      <w:pPr>
        <w:pStyle w:val="ListParagraph"/>
        <w:numPr>
          <w:ilvl w:val="0"/>
          <w:numId w:val="2"/>
        </w:numPr>
        <w:pBdr>
          <w:bottom w:val="single" w:sz="4" w:space="0" w:color="auto"/>
        </w:pBdr>
        <w:shd w:val="clear" w:color="auto" w:fill="FFFFFF"/>
        <w:spacing w:before="240" w:after="0" w:line="240" w:lineRule="auto"/>
        <w:ind w:left="360"/>
        <w:contextualSpacing w:val="0"/>
        <w:jc w:val="both"/>
        <w:textAlignment w:val="baseline"/>
        <w:rPr>
          <w:rFonts w:eastAsia="MS Mincho" w:cstheme="minorHAnsi"/>
          <w:b/>
          <w:smallCaps/>
          <w:lang w:val="en-US" w:eastAsia="fr-FR"/>
        </w:rPr>
      </w:pPr>
      <w:r w:rsidRPr="001249E3">
        <w:rPr>
          <w:rFonts w:eastAsia="MS Mincho" w:cstheme="minorHAnsi"/>
          <w:b/>
          <w:smallCaps/>
          <w:lang w:val="en-US" w:eastAsia="fr-FR"/>
        </w:rPr>
        <w:t>ROLES AND RESPONSIBILITES</w:t>
      </w:r>
    </w:p>
    <w:p w14:paraId="1A81F7AC" w14:textId="79A63FF8" w:rsidR="00BD19FD" w:rsidRPr="001249E3" w:rsidRDefault="00474373" w:rsidP="00AC4312">
      <w:pPr>
        <w:pStyle w:val="NormalWeb"/>
        <w:spacing w:after="0"/>
        <w:jc w:val="both"/>
        <w:rPr>
          <w:rFonts w:asciiTheme="minorHAnsi" w:eastAsia="Times New Roman" w:hAnsiTheme="minorHAnsi" w:cstheme="minorHAnsi"/>
          <w:color w:val="00000A"/>
          <w:sz w:val="22"/>
          <w:szCs w:val="22"/>
          <w:lang w:val="en-US" w:eastAsia="fr-FR" w:bidi="ar-LB"/>
        </w:rPr>
      </w:pPr>
      <w:r w:rsidRPr="001249E3">
        <w:rPr>
          <w:rFonts w:asciiTheme="minorHAnsi" w:hAnsiTheme="minorHAnsi" w:cstheme="minorHAnsi"/>
          <w:b/>
          <w:sz w:val="22"/>
          <w:szCs w:val="22"/>
          <w:lang w:val="en-US"/>
        </w:rPr>
        <w:t>C</w:t>
      </w:r>
      <w:r w:rsidR="001153F8">
        <w:rPr>
          <w:rFonts w:asciiTheme="minorHAnsi" w:hAnsiTheme="minorHAnsi" w:cstheme="minorHAnsi"/>
          <w:b/>
          <w:sz w:val="22"/>
          <w:szCs w:val="22"/>
          <w:lang w:val="en-US"/>
        </w:rPr>
        <w:t>ommunication</w:t>
      </w:r>
      <w:r w:rsidR="00914F46">
        <w:rPr>
          <w:rFonts w:asciiTheme="minorHAnsi" w:hAnsiTheme="minorHAnsi" w:cstheme="minorHAnsi"/>
          <w:b/>
          <w:sz w:val="22"/>
          <w:szCs w:val="22"/>
          <w:lang w:val="en-US"/>
        </w:rPr>
        <w:t xml:space="preserve"> Consultant</w:t>
      </w:r>
      <w:r w:rsidR="00293E07" w:rsidRPr="001249E3">
        <w:rPr>
          <w:rFonts w:asciiTheme="minorHAnsi" w:hAnsiTheme="minorHAnsi" w:cstheme="minorHAnsi"/>
          <w:b/>
          <w:sz w:val="22"/>
          <w:szCs w:val="22"/>
          <w:lang w:val="en-US"/>
        </w:rPr>
        <w:t xml:space="preserve">: </w:t>
      </w:r>
      <w:r w:rsidRPr="001249E3">
        <w:rPr>
          <w:rFonts w:asciiTheme="minorHAnsi" w:eastAsia="Times New Roman" w:hAnsiTheme="minorHAnsi" w:cstheme="minorHAnsi"/>
          <w:color w:val="00000A"/>
          <w:sz w:val="22"/>
          <w:szCs w:val="22"/>
          <w:lang w:val="en-US" w:eastAsia="fr-FR"/>
        </w:rPr>
        <w:t xml:space="preserve">The </w:t>
      </w:r>
      <w:r w:rsidR="00914F46">
        <w:rPr>
          <w:rFonts w:asciiTheme="minorHAnsi" w:eastAsia="Times New Roman" w:hAnsiTheme="minorHAnsi" w:cstheme="minorHAnsi"/>
          <w:color w:val="00000A"/>
          <w:sz w:val="22"/>
          <w:szCs w:val="22"/>
          <w:lang w:val="en-US" w:eastAsia="fr-FR"/>
        </w:rPr>
        <w:t>c</w:t>
      </w:r>
      <w:r w:rsidRPr="001249E3">
        <w:rPr>
          <w:rFonts w:asciiTheme="minorHAnsi" w:eastAsia="Times New Roman" w:hAnsiTheme="minorHAnsi" w:cstheme="minorHAnsi"/>
          <w:color w:val="00000A"/>
          <w:sz w:val="22"/>
          <w:szCs w:val="22"/>
          <w:lang w:val="en-US" w:eastAsia="fr-FR"/>
        </w:rPr>
        <w:t>o</w:t>
      </w:r>
      <w:r w:rsidR="001153F8">
        <w:rPr>
          <w:rFonts w:asciiTheme="minorHAnsi" w:eastAsia="Times New Roman" w:hAnsiTheme="minorHAnsi" w:cstheme="minorHAnsi"/>
          <w:color w:val="00000A"/>
          <w:sz w:val="22"/>
          <w:szCs w:val="22"/>
          <w:lang w:val="en-US" w:eastAsia="fr-FR"/>
        </w:rPr>
        <w:t xml:space="preserve">mmunication </w:t>
      </w:r>
      <w:r w:rsidR="00914F46">
        <w:rPr>
          <w:rFonts w:asciiTheme="minorHAnsi" w:eastAsia="Times New Roman" w:hAnsiTheme="minorHAnsi" w:cstheme="minorHAnsi"/>
          <w:color w:val="00000A"/>
          <w:sz w:val="22"/>
          <w:szCs w:val="22"/>
          <w:lang w:val="en-US" w:eastAsia="fr-FR"/>
        </w:rPr>
        <w:t>consultant</w:t>
      </w:r>
      <w:r w:rsidRPr="001249E3">
        <w:rPr>
          <w:rFonts w:asciiTheme="minorHAnsi" w:eastAsia="Times New Roman" w:hAnsiTheme="minorHAnsi" w:cstheme="minorHAnsi"/>
          <w:color w:val="00000A"/>
          <w:sz w:val="22"/>
          <w:szCs w:val="22"/>
          <w:lang w:val="en-US" w:eastAsia="fr-FR"/>
        </w:rPr>
        <w:t xml:space="preserve"> will be responsible for delivering the following:</w:t>
      </w:r>
      <w:r w:rsidR="001D44E0" w:rsidRPr="001249E3">
        <w:rPr>
          <w:rFonts w:asciiTheme="minorHAnsi" w:eastAsia="Times New Roman" w:hAnsiTheme="minorHAnsi" w:cstheme="minorHAnsi"/>
          <w:color w:val="00000A"/>
          <w:sz w:val="22"/>
          <w:szCs w:val="22"/>
          <w:lang w:val="en-US" w:eastAsia="fr-FR"/>
        </w:rPr>
        <w:t xml:space="preserve"> </w:t>
      </w:r>
    </w:p>
    <w:p w14:paraId="614E2AED" w14:textId="2D5D7722" w:rsidR="006A4EC9" w:rsidRPr="001249E3" w:rsidRDefault="00D8547B" w:rsidP="00D527EA">
      <w:pPr>
        <w:pStyle w:val="ListParagraph"/>
        <w:numPr>
          <w:ilvl w:val="0"/>
          <w:numId w:val="32"/>
        </w:numPr>
        <w:jc w:val="both"/>
        <w:rPr>
          <w:lang w:val="en-US"/>
        </w:rPr>
      </w:pPr>
      <w:r w:rsidRPr="001249E3">
        <w:rPr>
          <w:lang w:val="en-US"/>
        </w:rPr>
        <w:t>Conducting</w:t>
      </w:r>
      <w:r w:rsidR="001153F8">
        <w:rPr>
          <w:lang w:val="en-US"/>
        </w:rPr>
        <w:t xml:space="preserve"> initial</w:t>
      </w:r>
      <w:r w:rsidRPr="001249E3">
        <w:rPr>
          <w:lang w:val="en-US"/>
        </w:rPr>
        <w:t xml:space="preserve"> </w:t>
      </w:r>
      <w:r w:rsidR="001153F8">
        <w:rPr>
          <w:lang w:val="en-US"/>
        </w:rPr>
        <w:t xml:space="preserve">briefing </w:t>
      </w:r>
      <w:r w:rsidRPr="001249E3">
        <w:rPr>
          <w:lang w:val="en-US"/>
        </w:rPr>
        <w:t xml:space="preserve">meetings with </w:t>
      </w:r>
      <w:r w:rsidR="001153F8">
        <w:rPr>
          <w:lang w:val="en-US"/>
        </w:rPr>
        <w:t>EF team (PM &amp; CO)</w:t>
      </w:r>
    </w:p>
    <w:p w14:paraId="2B422A04" w14:textId="213C8824" w:rsidR="00D8547B" w:rsidRPr="001249E3" w:rsidRDefault="00D8547B" w:rsidP="00D527EA">
      <w:pPr>
        <w:pStyle w:val="ListParagraph"/>
        <w:numPr>
          <w:ilvl w:val="0"/>
          <w:numId w:val="32"/>
        </w:numPr>
        <w:jc w:val="both"/>
        <w:rPr>
          <w:lang w:val="en-US"/>
        </w:rPr>
      </w:pPr>
      <w:r w:rsidRPr="001249E3">
        <w:rPr>
          <w:lang w:val="en-US"/>
        </w:rPr>
        <w:t xml:space="preserve">Setting a </w:t>
      </w:r>
      <w:r w:rsidR="001153F8">
        <w:rPr>
          <w:lang w:val="en-US"/>
        </w:rPr>
        <w:t>communication plan for the 10 months RR implementation.</w:t>
      </w:r>
    </w:p>
    <w:p w14:paraId="4565C66F" w14:textId="374E9F95" w:rsidR="00D8547B" w:rsidRPr="001249E3" w:rsidRDefault="00D8547B" w:rsidP="00D527EA">
      <w:pPr>
        <w:pStyle w:val="ListParagraph"/>
        <w:numPr>
          <w:ilvl w:val="0"/>
          <w:numId w:val="32"/>
        </w:numPr>
        <w:jc w:val="both"/>
        <w:rPr>
          <w:lang w:val="en-US"/>
        </w:rPr>
      </w:pPr>
      <w:r w:rsidRPr="001249E3">
        <w:rPr>
          <w:lang w:val="en-US"/>
        </w:rPr>
        <w:t xml:space="preserve">Collaborating closely </w:t>
      </w:r>
      <w:r w:rsidR="001153F8">
        <w:rPr>
          <w:lang w:val="en-US"/>
        </w:rPr>
        <w:t>with EF team</w:t>
      </w:r>
      <w:r w:rsidRPr="001249E3">
        <w:rPr>
          <w:lang w:val="en-US"/>
        </w:rPr>
        <w:t xml:space="preserve"> </w:t>
      </w:r>
      <w:r w:rsidR="001153F8">
        <w:rPr>
          <w:lang w:val="en-US"/>
        </w:rPr>
        <w:t xml:space="preserve">(PM &amp; CO) </w:t>
      </w:r>
      <w:r w:rsidRPr="001249E3">
        <w:rPr>
          <w:lang w:val="en-US"/>
        </w:rPr>
        <w:t>on the deliverables outlined above</w:t>
      </w:r>
    </w:p>
    <w:p w14:paraId="28333183" w14:textId="788E3750" w:rsidR="006A4EC9" w:rsidRPr="001249E3" w:rsidRDefault="00866037" w:rsidP="00AC4312">
      <w:pPr>
        <w:pStyle w:val="ListParagraph"/>
        <w:numPr>
          <w:ilvl w:val="0"/>
          <w:numId w:val="32"/>
        </w:numPr>
        <w:jc w:val="both"/>
        <w:rPr>
          <w:lang w:val="en-US"/>
        </w:rPr>
      </w:pPr>
      <w:r w:rsidRPr="001249E3">
        <w:rPr>
          <w:lang w:val="en-US"/>
        </w:rPr>
        <w:t>Participat</w:t>
      </w:r>
      <w:r w:rsidR="00D8547B" w:rsidRPr="001249E3">
        <w:rPr>
          <w:lang w:val="en-US"/>
        </w:rPr>
        <w:t>ing</w:t>
      </w:r>
      <w:r w:rsidR="006A4EC9" w:rsidRPr="001249E3">
        <w:rPr>
          <w:lang w:val="en-US"/>
        </w:rPr>
        <w:t xml:space="preserve"> </w:t>
      </w:r>
      <w:r w:rsidR="00D8547B" w:rsidRPr="001249E3">
        <w:rPr>
          <w:lang w:val="en-US"/>
        </w:rPr>
        <w:t>in coordination and follow-up</w:t>
      </w:r>
      <w:r w:rsidRPr="001249E3">
        <w:rPr>
          <w:lang w:val="en-US"/>
        </w:rPr>
        <w:t xml:space="preserve"> meetings as needed</w:t>
      </w:r>
      <w:r w:rsidR="00A25A86">
        <w:rPr>
          <w:lang w:val="en-US"/>
        </w:rPr>
        <w:t xml:space="preserve"> with</w:t>
      </w:r>
      <w:r w:rsidR="00A25A86" w:rsidRPr="001249E3">
        <w:rPr>
          <w:lang w:val="en-US"/>
        </w:rPr>
        <w:t xml:space="preserve"> </w:t>
      </w:r>
      <w:r w:rsidR="00914F46">
        <w:rPr>
          <w:lang w:val="en-US"/>
        </w:rPr>
        <w:t xml:space="preserve">the </w:t>
      </w:r>
      <w:r w:rsidR="00A25A86">
        <w:rPr>
          <w:lang w:val="en-US"/>
        </w:rPr>
        <w:t xml:space="preserve">EF team (PM &amp; CO) and the NGOs assigned focal points </w:t>
      </w:r>
    </w:p>
    <w:p w14:paraId="563156DA" w14:textId="7059239B" w:rsidR="006A4EC9" w:rsidRPr="001249E3" w:rsidRDefault="006A4EC9" w:rsidP="00AC4312">
      <w:pPr>
        <w:pStyle w:val="ListParagraph"/>
        <w:numPr>
          <w:ilvl w:val="0"/>
          <w:numId w:val="32"/>
        </w:numPr>
        <w:jc w:val="both"/>
        <w:rPr>
          <w:lang w:val="en-US"/>
        </w:rPr>
      </w:pPr>
      <w:r w:rsidRPr="001249E3">
        <w:rPr>
          <w:lang w:val="en-US"/>
        </w:rPr>
        <w:t>Respect</w:t>
      </w:r>
      <w:r w:rsidR="00D8547B" w:rsidRPr="001249E3">
        <w:rPr>
          <w:lang w:val="en-US"/>
        </w:rPr>
        <w:t>ing</w:t>
      </w:r>
      <w:r w:rsidR="00866037" w:rsidRPr="001249E3">
        <w:rPr>
          <w:lang w:val="en-US"/>
        </w:rPr>
        <w:t xml:space="preserve"> the agreed </w:t>
      </w:r>
      <w:r w:rsidRPr="001249E3">
        <w:rPr>
          <w:lang w:val="en-US"/>
        </w:rPr>
        <w:t>timeline</w:t>
      </w:r>
      <w:r w:rsidR="00A25A86">
        <w:rPr>
          <w:lang w:val="en-US"/>
        </w:rPr>
        <w:t>s and deadlines set together with EF team (PM &amp; CO)</w:t>
      </w:r>
      <w:r w:rsidR="00850DE1">
        <w:rPr>
          <w:lang w:val="en-US"/>
        </w:rPr>
        <w:t xml:space="preserve"> regarding all the deliverables.</w:t>
      </w:r>
    </w:p>
    <w:p w14:paraId="2501DF68" w14:textId="78395E03" w:rsidR="008E4827" w:rsidRDefault="00474373" w:rsidP="008E4827">
      <w:pPr>
        <w:spacing w:after="0"/>
        <w:jc w:val="both"/>
        <w:rPr>
          <w:rFonts w:cstheme="minorHAnsi"/>
          <w:bCs/>
          <w:lang w:val="en-US"/>
        </w:rPr>
      </w:pPr>
      <w:r w:rsidRPr="001249E3">
        <w:rPr>
          <w:rFonts w:cstheme="minorHAnsi"/>
          <w:b/>
          <w:lang w:val="en-US"/>
        </w:rPr>
        <w:t>Expertise France</w:t>
      </w:r>
      <w:r w:rsidR="00293E07" w:rsidRPr="001249E3">
        <w:rPr>
          <w:rFonts w:cstheme="minorHAnsi"/>
          <w:b/>
          <w:lang w:val="en-US"/>
        </w:rPr>
        <w:t xml:space="preserve">: </w:t>
      </w:r>
      <w:r w:rsidR="00293E07" w:rsidRPr="00850DE1">
        <w:rPr>
          <w:rFonts w:cstheme="minorHAnsi"/>
          <w:b/>
          <w:lang w:val="en-US"/>
        </w:rPr>
        <w:t>Expertise France</w:t>
      </w:r>
      <w:r w:rsidR="00293E07" w:rsidRPr="001249E3">
        <w:rPr>
          <w:rFonts w:cstheme="minorHAnsi"/>
          <w:bCs/>
          <w:lang w:val="en-US"/>
        </w:rPr>
        <w:t xml:space="preserve"> will contract the </w:t>
      </w:r>
      <w:r w:rsidR="00914F46">
        <w:rPr>
          <w:rFonts w:cstheme="minorHAnsi"/>
          <w:b/>
          <w:lang w:val="en-US"/>
        </w:rPr>
        <w:t>c</w:t>
      </w:r>
      <w:r w:rsidR="00850DE1" w:rsidRPr="00850DE1">
        <w:rPr>
          <w:rFonts w:cstheme="minorHAnsi"/>
          <w:b/>
          <w:lang w:val="en-US"/>
        </w:rPr>
        <w:t xml:space="preserve">ommunication </w:t>
      </w:r>
      <w:r w:rsidR="00914F46">
        <w:rPr>
          <w:rFonts w:cstheme="minorHAnsi"/>
          <w:b/>
          <w:lang w:val="en-US"/>
        </w:rPr>
        <w:t xml:space="preserve">consultant </w:t>
      </w:r>
      <w:r w:rsidR="00293E07" w:rsidRPr="001249E3">
        <w:rPr>
          <w:rFonts w:cstheme="minorHAnsi"/>
          <w:bCs/>
          <w:lang w:val="en-US"/>
        </w:rPr>
        <w:t>and will be responsible</w:t>
      </w:r>
      <w:r w:rsidRPr="001249E3">
        <w:rPr>
          <w:rFonts w:cstheme="minorHAnsi"/>
          <w:bCs/>
          <w:lang w:val="en-US"/>
        </w:rPr>
        <w:t xml:space="preserve"> for the overall management including:</w:t>
      </w:r>
    </w:p>
    <w:p w14:paraId="093C9911" w14:textId="45BC9FA4" w:rsidR="00474373" w:rsidRPr="008E4827" w:rsidRDefault="00474373" w:rsidP="008E4827">
      <w:pPr>
        <w:pStyle w:val="ListParagraph"/>
        <w:numPr>
          <w:ilvl w:val="0"/>
          <w:numId w:val="32"/>
        </w:numPr>
        <w:spacing w:after="0"/>
        <w:jc w:val="both"/>
        <w:rPr>
          <w:rFonts w:cstheme="minorHAnsi"/>
          <w:bCs/>
          <w:lang w:val="en-US"/>
        </w:rPr>
      </w:pPr>
      <w:r w:rsidRPr="008E4827">
        <w:rPr>
          <w:lang w:val="en-US"/>
        </w:rPr>
        <w:lastRenderedPageBreak/>
        <w:t>Developing</w:t>
      </w:r>
      <w:r w:rsidRPr="008E4827">
        <w:rPr>
          <w:rFonts w:cstheme="minorHAnsi"/>
          <w:bCs/>
          <w:lang w:val="en-US"/>
        </w:rPr>
        <w:t xml:space="preserve"> and finalizing the terms of reference and contract</w:t>
      </w:r>
    </w:p>
    <w:p w14:paraId="573CA038" w14:textId="08256970" w:rsidR="00474373" w:rsidRPr="001249E3" w:rsidRDefault="00474373" w:rsidP="00850DE1">
      <w:pPr>
        <w:pStyle w:val="ListParagraph"/>
        <w:numPr>
          <w:ilvl w:val="0"/>
          <w:numId w:val="32"/>
        </w:numPr>
        <w:rPr>
          <w:rFonts w:cstheme="minorHAnsi"/>
          <w:bCs/>
          <w:lang w:val="en-US"/>
        </w:rPr>
      </w:pPr>
      <w:r w:rsidRPr="008E4827">
        <w:rPr>
          <w:lang w:val="en-US"/>
        </w:rPr>
        <w:t>Supporting</w:t>
      </w:r>
      <w:r w:rsidRPr="001249E3">
        <w:rPr>
          <w:rFonts w:cstheme="minorHAnsi"/>
          <w:bCs/>
          <w:lang w:val="en-US"/>
        </w:rPr>
        <w:t xml:space="preserve"> the </w:t>
      </w:r>
      <w:r w:rsidR="00565D59">
        <w:rPr>
          <w:rFonts w:cstheme="minorHAnsi"/>
          <w:bCs/>
          <w:lang w:val="en-US"/>
        </w:rPr>
        <w:t>c</w:t>
      </w:r>
      <w:r w:rsidR="00850DE1">
        <w:rPr>
          <w:rFonts w:cstheme="minorHAnsi"/>
          <w:bCs/>
          <w:lang w:val="en-US"/>
        </w:rPr>
        <w:t>ommunication</w:t>
      </w:r>
      <w:r w:rsidR="00A849F4">
        <w:rPr>
          <w:rFonts w:cstheme="minorHAnsi"/>
          <w:bCs/>
          <w:lang w:val="en-US"/>
        </w:rPr>
        <w:t xml:space="preserve"> consultant</w:t>
      </w:r>
      <w:r w:rsidRPr="001249E3">
        <w:rPr>
          <w:rFonts w:cstheme="minorHAnsi"/>
          <w:bCs/>
          <w:lang w:val="en-US"/>
        </w:rPr>
        <w:t xml:space="preserve"> in connecting and meeting with the </w:t>
      </w:r>
      <w:r w:rsidR="005F5E55" w:rsidRPr="001249E3">
        <w:rPr>
          <w:rFonts w:cstheme="minorHAnsi"/>
          <w:bCs/>
          <w:lang w:val="en-US"/>
        </w:rPr>
        <w:t>NGO</w:t>
      </w:r>
      <w:r w:rsidR="008E4827">
        <w:rPr>
          <w:rFonts w:cstheme="minorHAnsi"/>
          <w:bCs/>
          <w:lang w:val="en-US"/>
        </w:rPr>
        <w:t>s</w:t>
      </w:r>
      <w:r w:rsidR="00390BE6" w:rsidRPr="001249E3">
        <w:rPr>
          <w:rFonts w:cstheme="minorHAnsi"/>
          <w:bCs/>
          <w:lang w:val="en-US"/>
        </w:rPr>
        <w:t xml:space="preserve"> </w:t>
      </w:r>
      <w:r w:rsidR="00850DE1">
        <w:rPr>
          <w:rFonts w:cstheme="minorHAnsi"/>
          <w:bCs/>
          <w:lang w:val="en-US"/>
        </w:rPr>
        <w:t>implementing the RR</w:t>
      </w:r>
    </w:p>
    <w:p w14:paraId="45DF7F0B" w14:textId="6788EB6F" w:rsidR="00474373" w:rsidRPr="001249E3" w:rsidRDefault="00474373" w:rsidP="008E4827">
      <w:pPr>
        <w:pStyle w:val="ListParagraph"/>
        <w:numPr>
          <w:ilvl w:val="0"/>
          <w:numId w:val="32"/>
        </w:numPr>
        <w:jc w:val="both"/>
        <w:rPr>
          <w:rFonts w:cstheme="minorHAnsi"/>
          <w:bCs/>
          <w:lang w:val="en-US"/>
        </w:rPr>
      </w:pPr>
      <w:r w:rsidRPr="001249E3">
        <w:rPr>
          <w:rFonts w:cstheme="minorHAnsi"/>
          <w:bCs/>
          <w:lang w:val="en-US"/>
        </w:rPr>
        <w:t xml:space="preserve">Overall </w:t>
      </w:r>
      <w:r w:rsidRPr="008E4827">
        <w:rPr>
          <w:lang w:val="en-US"/>
        </w:rPr>
        <w:t>monitoring</w:t>
      </w:r>
      <w:r w:rsidRPr="001249E3">
        <w:rPr>
          <w:rFonts w:cstheme="minorHAnsi"/>
          <w:bCs/>
          <w:lang w:val="en-US"/>
        </w:rPr>
        <w:t xml:space="preserve"> of the assignment activities and the delivery of milestones.</w:t>
      </w:r>
    </w:p>
    <w:p w14:paraId="1DA5604A" w14:textId="7BAE1B0C" w:rsidR="006A4EC9" w:rsidRPr="001249E3" w:rsidRDefault="00A13E9E" w:rsidP="00AC4312">
      <w:pPr>
        <w:pStyle w:val="ListParagraph"/>
        <w:numPr>
          <w:ilvl w:val="0"/>
          <w:numId w:val="2"/>
        </w:numPr>
        <w:pBdr>
          <w:bottom w:val="single" w:sz="4" w:space="0" w:color="auto"/>
        </w:pBdr>
        <w:shd w:val="clear" w:color="auto" w:fill="FFFFFF"/>
        <w:spacing w:before="240" w:after="120" w:line="240" w:lineRule="auto"/>
        <w:ind w:left="360"/>
        <w:contextualSpacing w:val="0"/>
        <w:jc w:val="both"/>
        <w:textAlignment w:val="baseline"/>
        <w:rPr>
          <w:rFonts w:eastAsia="MS Mincho" w:cstheme="minorHAnsi"/>
          <w:b/>
          <w:smallCaps/>
          <w:lang w:val="en-US" w:eastAsia="fr-FR"/>
        </w:rPr>
      </w:pPr>
      <w:r w:rsidRPr="001249E3">
        <w:rPr>
          <w:rFonts w:eastAsia="MS Mincho" w:cstheme="minorHAnsi"/>
          <w:b/>
          <w:smallCaps/>
          <w:lang w:val="en-US" w:eastAsia="fr-FR"/>
        </w:rPr>
        <w:t>QUALIFICATIONS</w:t>
      </w:r>
    </w:p>
    <w:p w14:paraId="6BC5B567" w14:textId="1CB63660" w:rsidR="00642BD0" w:rsidRDefault="00642BD0" w:rsidP="00763EBF">
      <w:pPr>
        <w:pStyle w:val="ListParagraph"/>
        <w:numPr>
          <w:ilvl w:val="0"/>
          <w:numId w:val="33"/>
        </w:numPr>
        <w:rPr>
          <w:lang w:val="en-US"/>
        </w:rPr>
      </w:pPr>
      <w:r w:rsidRPr="001249E3">
        <w:rPr>
          <w:lang w:val="en-US"/>
        </w:rPr>
        <w:t xml:space="preserve">Minimum </w:t>
      </w:r>
      <w:r w:rsidR="00850DE1">
        <w:rPr>
          <w:lang w:val="en-US"/>
        </w:rPr>
        <w:t>7</w:t>
      </w:r>
      <w:r w:rsidR="00914F46">
        <w:rPr>
          <w:lang w:val="en-US"/>
        </w:rPr>
        <w:t>-10</w:t>
      </w:r>
      <w:r w:rsidRPr="001249E3">
        <w:rPr>
          <w:lang w:val="en-US"/>
        </w:rPr>
        <w:t xml:space="preserve"> years’ experience</w:t>
      </w:r>
      <w:r w:rsidR="008561EE">
        <w:rPr>
          <w:lang w:val="en-US"/>
        </w:rPr>
        <w:t xml:space="preserve"> </w:t>
      </w:r>
      <w:r w:rsidR="00850DE1">
        <w:rPr>
          <w:lang w:val="en-US"/>
        </w:rPr>
        <w:t>in Communications</w:t>
      </w:r>
      <w:r w:rsidR="00914F46">
        <w:rPr>
          <w:lang w:val="en-US"/>
        </w:rPr>
        <w:t>, marketing, or related field</w:t>
      </w:r>
      <w:r w:rsidR="00850DE1">
        <w:rPr>
          <w:lang w:val="en-US"/>
        </w:rPr>
        <w:t xml:space="preserve"> in Lebanon and /or regional/international</w:t>
      </w:r>
    </w:p>
    <w:p w14:paraId="250E0558" w14:textId="57B00980" w:rsidR="00914F46" w:rsidRDefault="00914F46" w:rsidP="00763EBF">
      <w:pPr>
        <w:pStyle w:val="ListParagraph"/>
        <w:numPr>
          <w:ilvl w:val="0"/>
          <w:numId w:val="33"/>
        </w:numPr>
        <w:rPr>
          <w:lang w:val="en-US"/>
        </w:rPr>
      </w:pPr>
      <w:r>
        <w:rPr>
          <w:lang w:val="en-US"/>
        </w:rPr>
        <w:t>Demonstrated experience in developing communication strategies, brand design, material production, developing content for social media channels, press releases, etc.</w:t>
      </w:r>
    </w:p>
    <w:p w14:paraId="34E82E88" w14:textId="70219029" w:rsidR="008561EE" w:rsidRPr="001249E3" w:rsidRDefault="00850DE1" w:rsidP="00763EBF">
      <w:pPr>
        <w:pStyle w:val="ListParagraph"/>
        <w:numPr>
          <w:ilvl w:val="0"/>
          <w:numId w:val="33"/>
        </w:numPr>
        <w:rPr>
          <w:lang w:val="en-US"/>
        </w:rPr>
      </w:pPr>
      <w:r>
        <w:rPr>
          <w:lang w:val="en-US"/>
        </w:rPr>
        <w:t>Experience working on humanitarian projects is essential</w:t>
      </w:r>
    </w:p>
    <w:p w14:paraId="19016380" w14:textId="7F80233C" w:rsidR="008B2924" w:rsidRPr="00FD6249" w:rsidRDefault="00850DE1" w:rsidP="00850DE1">
      <w:pPr>
        <w:pStyle w:val="ListParagraph"/>
        <w:numPr>
          <w:ilvl w:val="0"/>
          <w:numId w:val="33"/>
        </w:numPr>
        <w:rPr>
          <w:lang w:val="en-US"/>
        </w:rPr>
      </w:pPr>
      <w:r>
        <w:rPr>
          <w:lang w:val="en-US"/>
        </w:rPr>
        <w:t>Good</w:t>
      </w:r>
      <w:r w:rsidR="00763EBF" w:rsidRPr="001249E3">
        <w:rPr>
          <w:lang w:val="en-US"/>
        </w:rPr>
        <w:t xml:space="preserve"> local knowledge and </w:t>
      </w:r>
      <w:r>
        <w:rPr>
          <w:lang w:val="en-US"/>
        </w:rPr>
        <w:t>understanding of local cultures and sensitivities</w:t>
      </w:r>
    </w:p>
    <w:p w14:paraId="68E5B8E7" w14:textId="3261C9E3" w:rsidR="008A7251" w:rsidRDefault="00914F46" w:rsidP="00850DE1">
      <w:pPr>
        <w:pStyle w:val="ListParagraph"/>
        <w:numPr>
          <w:ilvl w:val="0"/>
          <w:numId w:val="33"/>
        </w:numPr>
        <w:rPr>
          <w:lang w:val="en-US" w:eastAsia="fr-FR"/>
        </w:rPr>
      </w:pPr>
      <w:r>
        <w:rPr>
          <w:lang w:val="en-US"/>
        </w:rPr>
        <w:t>Excellent</w:t>
      </w:r>
      <w:r w:rsidR="008A7251" w:rsidRPr="001249E3">
        <w:rPr>
          <w:lang w:val="en-US"/>
        </w:rPr>
        <w:t xml:space="preserve"> experience </w:t>
      </w:r>
      <w:r w:rsidR="00850DE1">
        <w:rPr>
          <w:lang w:val="en-US"/>
        </w:rPr>
        <w:t xml:space="preserve">in video testimonials and </w:t>
      </w:r>
      <w:r w:rsidR="00167603">
        <w:rPr>
          <w:lang w:val="en-US"/>
        </w:rPr>
        <w:t>story tell</w:t>
      </w:r>
      <w:r>
        <w:rPr>
          <w:lang w:val="en-US"/>
        </w:rPr>
        <w:t>ing</w:t>
      </w:r>
    </w:p>
    <w:p w14:paraId="18BB0EE6" w14:textId="63B582C8" w:rsidR="00B3566D" w:rsidRPr="001249E3" w:rsidRDefault="00B3566D" w:rsidP="00850DE1">
      <w:pPr>
        <w:pStyle w:val="ListParagraph"/>
        <w:numPr>
          <w:ilvl w:val="0"/>
          <w:numId w:val="33"/>
        </w:numPr>
        <w:rPr>
          <w:lang w:val="en-US" w:eastAsia="fr-FR"/>
        </w:rPr>
      </w:pPr>
      <w:r>
        <w:rPr>
          <w:lang w:val="en-US"/>
        </w:rPr>
        <w:t>Excellent command of Arabic,</w:t>
      </w:r>
      <w:r w:rsidR="003D4ACF">
        <w:rPr>
          <w:lang w:val="en-US"/>
        </w:rPr>
        <w:t xml:space="preserve"> </w:t>
      </w:r>
      <w:r w:rsidR="002A31E7">
        <w:rPr>
          <w:lang w:val="en-US"/>
        </w:rPr>
        <w:t xml:space="preserve">English </w:t>
      </w:r>
      <w:r w:rsidR="003D4ACF">
        <w:rPr>
          <w:lang w:val="en-US"/>
        </w:rPr>
        <w:t xml:space="preserve">and French, </w:t>
      </w:r>
      <w:r>
        <w:rPr>
          <w:lang w:val="en-US"/>
        </w:rPr>
        <w:t>written and spoken</w:t>
      </w:r>
    </w:p>
    <w:p w14:paraId="4891A5BF" w14:textId="5566DB31" w:rsidR="008A7251" w:rsidRPr="001249E3" w:rsidRDefault="008A7251" w:rsidP="008A7251">
      <w:pPr>
        <w:pStyle w:val="ListParagraph"/>
        <w:numPr>
          <w:ilvl w:val="0"/>
          <w:numId w:val="33"/>
        </w:numPr>
        <w:rPr>
          <w:lang w:val="en-US" w:eastAsia="fr-FR"/>
        </w:rPr>
      </w:pPr>
      <w:r w:rsidRPr="001249E3">
        <w:rPr>
          <w:lang w:val="en-US"/>
        </w:rPr>
        <w:t xml:space="preserve">Professional commitment and </w:t>
      </w:r>
      <w:r w:rsidR="00167603">
        <w:rPr>
          <w:lang w:val="en-US"/>
        </w:rPr>
        <w:t>ab</w:t>
      </w:r>
      <w:r w:rsidRPr="001249E3">
        <w:rPr>
          <w:lang w:val="en-US"/>
        </w:rPr>
        <w:t>ility to work under pressure.</w:t>
      </w:r>
    </w:p>
    <w:p w14:paraId="1690686E" w14:textId="6FA95E2B" w:rsidR="008A7251" w:rsidRDefault="008A7251" w:rsidP="008A7251">
      <w:pPr>
        <w:pStyle w:val="ListParagraph"/>
        <w:numPr>
          <w:ilvl w:val="0"/>
          <w:numId w:val="33"/>
        </w:numPr>
        <w:rPr>
          <w:lang w:val="en-US" w:eastAsia="fr-FR"/>
        </w:rPr>
      </w:pPr>
      <w:r w:rsidRPr="001249E3">
        <w:rPr>
          <w:lang w:val="en-US"/>
        </w:rPr>
        <w:t>Ability to communicate, negotiate and adapt to work requirements.</w:t>
      </w:r>
    </w:p>
    <w:p w14:paraId="2A4123F9" w14:textId="77777777" w:rsidR="00850DE1" w:rsidRPr="001249E3" w:rsidRDefault="00850DE1" w:rsidP="00850DE1">
      <w:pPr>
        <w:pStyle w:val="ListParagraph"/>
        <w:numPr>
          <w:ilvl w:val="0"/>
          <w:numId w:val="33"/>
        </w:numPr>
        <w:rPr>
          <w:lang w:val="en-US" w:eastAsia="fr-FR"/>
        </w:rPr>
      </w:pPr>
      <w:r w:rsidRPr="001249E3">
        <w:rPr>
          <w:lang w:val="en-US" w:eastAsia="fr-FR"/>
        </w:rPr>
        <w:t xml:space="preserve">Ability to </w:t>
      </w:r>
      <w:r>
        <w:rPr>
          <w:lang w:val="en-US" w:eastAsia="fr-FR"/>
        </w:rPr>
        <w:t>work independently when needed</w:t>
      </w:r>
      <w:r w:rsidRPr="001249E3">
        <w:rPr>
          <w:lang w:val="en-US" w:eastAsia="fr-FR"/>
        </w:rPr>
        <w:t xml:space="preserve"> </w:t>
      </w:r>
    </w:p>
    <w:p w14:paraId="3D0307D9" w14:textId="0AE90902" w:rsidR="008A7251" w:rsidRPr="001249E3" w:rsidRDefault="008A7251" w:rsidP="008A7251">
      <w:pPr>
        <w:pStyle w:val="ListParagraph"/>
        <w:numPr>
          <w:ilvl w:val="0"/>
          <w:numId w:val="33"/>
        </w:numPr>
        <w:rPr>
          <w:lang w:val="en-US" w:eastAsia="fr-FR"/>
        </w:rPr>
      </w:pPr>
      <w:r w:rsidRPr="001249E3">
        <w:rPr>
          <w:lang w:val="en-US"/>
        </w:rPr>
        <w:t xml:space="preserve">Integrity, </w:t>
      </w:r>
      <w:r w:rsidR="00167603" w:rsidRPr="001249E3">
        <w:rPr>
          <w:lang w:val="en-US"/>
        </w:rPr>
        <w:t>respect,</w:t>
      </w:r>
      <w:r w:rsidRPr="001249E3">
        <w:rPr>
          <w:lang w:val="en-US"/>
        </w:rPr>
        <w:t xml:space="preserve"> and responsibility</w:t>
      </w:r>
      <w:r w:rsidR="00850DE1">
        <w:rPr>
          <w:lang w:val="en-US"/>
        </w:rPr>
        <w:t xml:space="preserve"> are keys during the </w:t>
      </w:r>
      <w:r w:rsidR="00167603">
        <w:rPr>
          <w:lang w:val="en-US"/>
        </w:rPr>
        <w:t>10-months</w:t>
      </w:r>
      <w:r w:rsidR="00850DE1">
        <w:rPr>
          <w:lang w:val="en-US"/>
        </w:rPr>
        <w:t xml:space="preserve"> job.</w:t>
      </w:r>
    </w:p>
    <w:p w14:paraId="198B2D0B" w14:textId="0B4BD145" w:rsidR="004671D9" w:rsidRDefault="004671D9" w:rsidP="0078215B">
      <w:pPr>
        <w:pStyle w:val="ListParagraph"/>
        <w:rPr>
          <w:lang w:val="en-US" w:eastAsia="fr-FR"/>
        </w:rPr>
      </w:pPr>
    </w:p>
    <w:p w14:paraId="5DF0D4E4" w14:textId="77777777" w:rsidR="004671D9" w:rsidRPr="003409F6" w:rsidRDefault="004671D9" w:rsidP="004671D9">
      <w:pPr>
        <w:pStyle w:val="ListParagraph"/>
        <w:numPr>
          <w:ilvl w:val="0"/>
          <w:numId w:val="2"/>
        </w:numPr>
        <w:pBdr>
          <w:bottom w:val="single" w:sz="4" w:space="1" w:color="auto"/>
        </w:pBdr>
        <w:shd w:val="clear" w:color="auto" w:fill="FFFFFF"/>
        <w:spacing w:before="360" w:after="120" w:line="240" w:lineRule="auto"/>
        <w:ind w:left="360"/>
        <w:contextualSpacing w:val="0"/>
        <w:jc w:val="both"/>
        <w:textAlignment w:val="baseline"/>
        <w:rPr>
          <w:rFonts w:eastAsia="MS Mincho" w:cstheme="minorHAnsi"/>
          <w:b/>
          <w:smallCaps/>
          <w:lang w:val="en-US" w:eastAsia="fr-FR"/>
        </w:rPr>
      </w:pPr>
      <w:bookmarkStart w:id="0" w:name="_Hlk45185209"/>
      <w:r w:rsidRPr="003409F6">
        <w:rPr>
          <w:rFonts w:eastAsia="MS Mincho" w:cstheme="minorHAnsi"/>
          <w:b/>
          <w:smallCaps/>
          <w:lang w:val="en-US" w:eastAsia="fr-FR"/>
        </w:rPr>
        <w:t>HOW TO APPLY</w:t>
      </w:r>
    </w:p>
    <w:bookmarkEnd w:id="0"/>
    <w:p w14:paraId="7B240810" w14:textId="617584FC" w:rsidR="004671D9" w:rsidRPr="0039738D" w:rsidRDefault="004671D9" w:rsidP="004671D9">
      <w:pPr>
        <w:spacing w:after="200" w:line="240" w:lineRule="auto"/>
        <w:jc w:val="both"/>
        <w:rPr>
          <w:rFonts w:eastAsia="Times New Roman" w:cstheme="minorHAnsi"/>
          <w:lang w:val="en-US" w:eastAsia="fr-FR"/>
        </w:rPr>
      </w:pPr>
      <w:r w:rsidRPr="0039738D">
        <w:rPr>
          <w:rFonts w:eastAsia="Times New Roman" w:cstheme="minorHAnsi"/>
          <w:lang w:val="en-US" w:eastAsia="fr-FR"/>
        </w:rPr>
        <w:t xml:space="preserve">Please send your application </w:t>
      </w:r>
      <w:r w:rsidR="009F5FC7" w:rsidRPr="0039738D">
        <w:rPr>
          <w:rFonts w:eastAsia="Times New Roman" w:cstheme="minorHAnsi"/>
          <w:lang w:val="en-US" w:eastAsia="fr-FR"/>
        </w:rPr>
        <w:t>to:</w:t>
      </w:r>
      <w:r w:rsidRPr="0039738D">
        <w:rPr>
          <w:rFonts w:eastAsia="Times New Roman" w:cstheme="minorHAnsi"/>
          <w:lang w:val="en-US" w:eastAsia="fr-FR"/>
        </w:rPr>
        <w:t xml:space="preserve"> </w:t>
      </w:r>
      <w:hyperlink r:id="rId8" w:history="1">
        <w:r w:rsidRPr="0039738D">
          <w:rPr>
            <w:rStyle w:val="Hyperlink"/>
            <w:rFonts w:cstheme="minorHAnsi"/>
            <w:lang w:val="en-US"/>
          </w:rPr>
          <w:t>info-shabake@expertisefrance.fr</w:t>
        </w:r>
      </w:hyperlink>
    </w:p>
    <w:p w14:paraId="30565AD4" w14:textId="346577A7" w:rsidR="004671D9" w:rsidRPr="0039738D" w:rsidRDefault="15D2BBE1" w:rsidP="004671D9">
      <w:pPr>
        <w:spacing w:after="200" w:line="240" w:lineRule="auto"/>
        <w:jc w:val="both"/>
        <w:rPr>
          <w:rFonts w:eastAsia="Times New Roman" w:cstheme="minorHAnsi"/>
          <w:lang w:val="en-US" w:eastAsia="fr-FR"/>
        </w:rPr>
      </w:pPr>
      <w:r w:rsidRPr="15D2BBE1">
        <w:rPr>
          <w:rFonts w:eastAsia="Times New Roman"/>
          <w:lang w:val="en-US" w:eastAsia="fr-FR"/>
        </w:rPr>
        <w:t>The application must include:</w:t>
      </w:r>
      <w:r w:rsidR="00167603">
        <w:rPr>
          <w:rFonts w:eastAsia="Times New Roman"/>
          <w:lang w:val="en-US" w:eastAsia="fr-FR"/>
        </w:rPr>
        <w:t xml:space="preserve"> </w:t>
      </w:r>
    </w:p>
    <w:p w14:paraId="5128C15B" w14:textId="77C4EEF1" w:rsidR="15D2BBE1" w:rsidRDefault="15D2BBE1" w:rsidP="15D2BBE1">
      <w:pPr>
        <w:pStyle w:val="ListParagraph"/>
        <w:numPr>
          <w:ilvl w:val="0"/>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 xml:space="preserve">Expression of interest materials </w:t>
      </w:r>
    </w:p>
    <w:p w14:paraId="60982014" w14:textId="509C14DA" w:rsidR="15D2BBE1" w:rsidRDefault="15D2BBE1" w:rsidP="15D2BBE1">
      <w:pPr>
        <w:pStyle w:val="ListParagraph"/>
        <w:numPr>
          <w:ilvl w:val="1"/>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For Companies</w:t>
      </w:r>
    </w:p>
    <w:p w14:paraId="4CC4485E" w14:textId="7D63C226" w:rsidR="15D2BBE1" w:rsidRDefault="15D2BBE1" w:rsidP="15D2BBE1">
      <w:pPr>
        <w:pStyle w:val="ListParagraph"/>
        <w:numPr>
          <w:ilvl w:val="2"/>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 xml:space="preserve">Annex I – complete Legal entity form including MOF registration and VAT number </w:t>
      </w:r>
    </w:p>
    <w:p w14:paraId="32802FD3" w14:textId="03FC66C8" w:rsidR="15D2BBE1" w:rsidRDefault="15D2BBE1" w:rsidP="15D2BBE1">
      <w:pPr>
        <w:pStyle w:val="ListParagraph"/>
        <w:numPr>
          <w:ilvl w:val="2"/>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 xml:space="preserve">Annex II – complete financial identification form </w:t>
      </w:r>
    </w:p>
    <w:p w14:paraId="5F54EC21" w14:textId="275DACC2" w:rsidR="15D2BBE1" w:rsidRDefault="15D2BBE1" w:rsidP="15D2BBE1">
      <w:pPr>
        <w:pStyle w:val="ListParagraph"/>
        <w:numPr>
          <w:ilvl w:val="1"/>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For Individuals (freelance consultants)</w:t>
      </w:r>
    </w:p>
    <w:p w14:paraId="6475980A" w14:textId="76887A17" w:rsidR="15D2BBE1" w:rsidRDefault="15D2BBE1" w:rsidP="15D2BBE1">
      <w:pPr>
        <w:pStyle w:val="ListParagraph"/>
        <w:numPr>
          <w:ilvl w:val="2"/>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 xml:space="preserve">Annex II – complete financial identification form </w:t>
      </w:r>
    </w:p>
    <w:p w14:paraId="30301783" w14:textId="719089AD" w:rsidR="15D2BBE1" w:rsidRDefault="15D2BBE1" w:rsidP="15D2BBE1">
      <w:pPr>
        <w:pStyle w:val="ListParagraph"/>
        <w:numPr>
          <w:ilvl w:val="2"/>
          <w:numId w:val="23"/>
        </w:numPr>
        <w:spacing w:after="200" w:line="240" w:lineRule="auto"/>
        <w:jc w:val="both"/>
        <w:rPr>
          <w:rFonts w:eastAsiaTheme="minorEastAsia"/>
          <w:color w:val="000000" w:themeColor="text1"/>
          <w:lang w:val="en-US"/>
        </w:rPr>
      </w:pPr>
      <w:r w:rsidRPr="15D2BBE1">
        <w:rPr>
          <w:rFonts w:ascii="Calibri" w:eastAsia="Calibri" w:hAnsi="Calibri" w:cs="Calibri"/>
          <w:color w:val="000000" w:themeColor="text1"/>
          <w:lang w:val="en-US"/>
        </w:rPr>
        <w:t>MOF registration number</w:t>
      </w:r>
    </w:p>
    <w:p w14:paraId="027C3897" w14:textId="77777777" w:rsidR="00CE786E" w:rsidRDefault="00CE786E" w:rsidP="00CE786E">
      <w:pPr>
        <w:pStyle w:val="ListParagraph"/>
        <w:numPr>
          <w:ilvl w:val="0"/>
          <w:numId w:val="23"/>
        </w:numPr>
        <w:rPr>
          <w:rFonts w:eastAsia="Times New Roman"/>
          <w:lang w:val="en-US" w:eastAsia="fr-FR"/>
        </w:rPr>
      </w:pPr>
      <w:r w:rsidRPr="00B83770">
        <w:rPr>
          <w:rFonts w:eastAsia="Times New Roman"/>
          <w:lang w:val="en-US" w:eastAsia="fr-FR"/>
        </w:rPr>
        <w:t>Technical offer (for all experts involved, whether companies or individual applicants)</w:t>
      </w:r>
    </w:p>
    <w:p w14:paraId="7293B4F2" w14:textId="77777777" w:rsidR="00CE786E" w:rsidRDefault="00CE786E" w:rsidP="00CE786E">
      <w:pPr>
        <w:pStyle w:val="ListParagraph"/>
        <w:numPr>
          <w:ilvl w:val="1"/>
          <w:numId w:val="23"/>
        </w:numPr>
        <w:rPr>
          <w:rFonts w:eastAsia="Times New Roman"/>
          <w:lang w:val="en-US" w:eastAsia="fr-FR"/>
        </w:rPr>
      </w:pPr>
      <w:r w:rsidRPr="00B83770">
        <w:rPr>
          <w:rFonts w:eastAsia="Times New Roman"/>
          <w:lang w:val="en-US" w:eastAsia="fr-FR"/>
        </w:rPr>
        <w:t xml:space="preserve">Expert CVs </w:t>
      </w:r>
    </w:p>
    <w:p w14:paraId="27919BAF" w14:textId="77777777" w:rsidR="00CE786E" w:rsidRDefault="00CE786E" w:rsidP="00CE786E">
      <w:pPr>
        <w:pStyle w:val="ListParagraph"/>
        <w:numPr>
          <w:ilvl w:val="1"/>
          <w:numId w:val="23"/>
        </w:numPr>
        <w:rPr>
          <w:rFonts w:eastAsia="Times New Roman"/>
          <w:lang w:val="en-US" w:eastAsia="fr-FR"/>
        </w:rPr>
      </w:pPr>
      <w:r w:rsidRPr="00B83770">
        <w:rPr>
          <w:rFonts w:eastAsia="Times New Roman"/>
          <w:lang w:val="en-US" w:eastAsia="fr-FR"/>
        </w:rPr>
        <w:t>Annex III – Methodology and chronogram - covering all tasks listed in the tender</w:t>
      </w:r>
    </w:p>
    <w:p w14:paraId="180E450B" w14:textId="77777777" w:rsidR="00CE786E" w:rsidRPr="00731B82" w:rsidRDefault="00CE786E" w:rsidP="00CE786E">
      <w:pPr>
        <w:pStyle w:val="ListParagraph"/>
        <w:numPr>
          <w:ilvl w:val="1"/>
          <w:numId w:val="23"/>
        </w:numPr>
        <w:rPr>
          <w:rFonts w:eastAsia="Times New Roman"/>
          <w:lang w:val="en-US" w:eastAsia="fr-FR"/>
        </w:rPr>
      </w:pPr>
      <w:r w:rsidRPr="00B83770">
        <w:rPr>
          <w:rFonts w:ascii="Calibri" w:eastAsia="Calibri" w:hAnsi="Calibri" w:cs="Calibri"/>
          <w:color w:val="000000" w:themeColor="text1"/>
          <w:lang w:val="en-US"/>
        </w:rPr>
        <w:t>Daily rate Exc. VAT (to be specified in the application email and to include communication and transportation costs)</w:t>
      </w:r>
    </w:p>
    <w:p w14:paraId="27D661B7" w14:textId="3859F124" w:rsidR="004671D9" w:rsidRPr="009F5FC7" w:rsidRDefault="15D2BBE1" w:rsidP="15D2BBE1">
      <w:pPr>
        <w:spacing w:after="200" w:line="240" w:lineRule="auto"/>
        <w:jc w:val="both"/>
        <w:rPr>
          <w:rFonts w:eastAsia="Times New Roman"/>
          <w:b/>
          <w:bCs/>
          <w:color w:val="FF0000"/>
          <w:lang w:val="en-US" w:eastAsia="fr-FR"/>
        </w:rPr>
      </w:pPr>
      <w:r w:rsidRPr="15D2BBE1">
        <w:rPr>
          <w:rFonts w:eastAsia="Times New Roman"/>
          <w:lang w:val="en-US" w:eastAsia="fr-FR"/>
        </w:rPr>
        <w:t xml:space="preserve">The deadline for application is </w:t>
      </w:r>
      <w:r w:rsidR="009F5FC7">
        <w:rPr>
          <w:rFonts w:eastAsia="Times New Roman"/>
          <w:b/>
          <w:bCs/>
          <w:lang w:val="en-US" w:eastAsia="fr-FR"/>
        </w:rPr>
        <w:t>Monday</w:t>
      </w:r>
      <w:r w:rsidR="009F5FC7" w:rsidRPr="009F5FC7">
        <w:rPr>
          <w:rFonts w:eastAsia="Times New Roman"/>
          <w:b/>
          <w:bCs/>
          <w:lang w:val="en-US" w:eastAsia="fr-FR"/>
        </w:rPr>
        <w:t xml:space="preserve"> </w:t>
      </w:r>
      <w:r w:rsidR="009F5FC7">
        <w:rPr>
          <w:rFonts w:eastAsia="Times New Roman"/>
          <w:b/>
          <w:bCs/>
          <w:lang w:val="en-US" w:eastAsia="fr-FR"/>
        </w:rPr>
        <w:t>1</w:t>
      </w:r>
      <w:r w:rsidR="003113BE" w:rsidRPr="009F5FC7">
        <w:rPr>
          <w:rFonts w:eastAsia="Times New Roman"/>
          <w:b/>
          <w:bCs/>
          <w:vertAlign w:val="superscript"/>
          <w:lang w:val="en-US" w:eastAsia="fr-FR"/>
        </w:rPr>
        <w:t>st</w:t>
      </w:r>
      <w:r w:rsidR="003113BE">
        <w:rPr>
          <w:rFonts w:eastAsia="Times New Roman"/>
          <w:b/>
          <w:bCs/>
          <w:lang w:val="en-US" w:eastAsia="fr-FR"/>
        </w:rPr>
        <w:t xml:space="preserve"> </w:t>
      </w:r>
      <w:r w:rsidR="003113BE" w:rsidRPr="009F5FC7">
        <w:rPr>
          <w:rFonts w:eastAsia="Times New Roman"/>
          <w:b/>
          <w:bCs/>
          <w:lang w:val="en-US" w:eastAsia="fr-FR"/>
        </w:rPr>
        <w:t>of</w:t>
      </w:r>
      <w:r w:rsidR="009F5FC7" w:rsidRPr="009F5FC7">
        <w:rPr>
          <w:rFonts w:eastAsia="Times New Roman"/>
          <w:b/>
          <w:bCs/>
          <w:lang w:val="en-US" w:eastAsia="fr-FR"/>
        </w:rPr>
        <w:t xml:space="preserve"> </w:t>
      </w:r>
      <w:r w:rsidR="00CE6813">
        <w:rPr>
          <w:rFonts w:eastAsia="Times New Roman"/>
          <w:b/>
          <w:bCs/>
          <w:lang w:val="en-US" w:eastAsia="fr-FR"/>
        </w:rPr>
        <w:t xml:space="preserve">March </w:t>
      </w:r>
      <w:r w:rsidR="009F5FC7" w:rsidRPr="009F5FC7">
        <w:rPr>
          <w:rFonts w:eastAsia="Times New Roman"/>
          <w:b/>
          <w:bCs/>
          <w:lang w:val="en-US" w:eastAsia="fr-FR"/>
        </w:rPr>
        <w:t xml:space="preserve">2021 at 16:00 Beirut time </w:t>
      </w:r>
    </w:p>
    <w:p w14:paraId="666F6EA3" w14:textId="2AE7A1C3" w:rsidR="004671D9" w:rsidRPr="0039738D" w:rsidRDefault="004671D9" w:rsidP="004671D9">
      <w:pPr>
        <w:pStyle w:val="ListParagraph"/>
        <w:numPr>
          <w:ilvl w:val="0"/>
          <w:numId w:val="2"/>
        </w:numPr>
        <w:pBdr>
          <w:bottom w:val="single" w:sz="4" w:space="1" w:color="auto"/>
        </w:pBdr>
        <w:shd w:val="clear" w:color="auto" w:fill="FFFFFF"/>
        <w:spacing w:before="360" w:after="120" w:line="240" w:lineRule="auto"/>
        <w:contextualSpacing w:val="0"/>
        <w:jc w:val="both"/>
        <w:textAlignment w:val="baseline"/>
        <w:rPr>
          <w:rFonts w:eastAsia="MS Mincho" w:cstheme="minorHAnsi"/>
          <w:b/>
          <w:smallCaps/>
          <w:lang w:val="en-US" w:eastAsia="fr-FR"/>
        </w:rPr>
      </w:pPr>
      <w:r w:rsidRPr="0039738D">
        <w:rPr>
          <w:rFonts w:eastAsia="MS Mincho" w:cstheme="minorHAnsi"/>
          <w:b/>
          <w:smallCaps/>
          <w:lang w:val="en-US" w:eastAsia="fr-FR"/>
        </w:rPr>
        <w:t xml:space="preserve">Payment </w:t>
      </w:r>
      <w:r w:rsidR="00E84EAE" w:rsidRPr="0039738D">
        <w:rPr>
          <w:rFonts w:eastAsia="MS Mincho" w:cstheme="minorHAnsi"/>
          <w:b/>
          <w:smallCaps/>
          <w:lang w:val="en-US" w:eastAsia="fr-FR"/>
        </w:rPr>
        <w:t>CONDITIONS</w:t>
      </w:r>
      <w:r w:rsidR="00E84EAE">
        <w:rPr>
          <w:rFonts w:eastAsia="Times New Roman"/>
          <w:lang w:val="en-US" w:eastAsia="fr-FR"/>
        </w:rPr>
        <w:t xml:space="preserve"> </w:t>
      </w:r>
    </w:p>
    <w:p w14:paraId="3D0C50CD" w14:textId="2ADB36E9" w:rsidR="004671D9" w:rsidRPr="0039738D" w:rsidRDefault="15D2BBE1" w:rsidP="15D2BBE1">
      <w:pPr>
        <w:spacing w:after="200" w:line="240" w:lineRule="auto"/>
        <w:jc w:val="both"/>
        <w:rPr>
          <w:rFonts w:eastAsia="Times New Roman"/>
          <w:lang w:val="en-US" w:eastAsia="fr-FR"/>
        </w:rPr>
      </w:pPr>
      <w:r w:rsidRPr="15D2BBE1">
        <w:rPr>
          <w:rFonts w:eastAsia="Times New Roman"/>
          <w:lang w:val="en-US" w:eastAsia="fr-FR"/>
        </w:rPr>
        <w:t>Monthly payments (following the level of completion that will be done by the consultant and approved by Expertise France</w:t>
      </w:r>
    </w:p>
    <w:p w14:paraId="1C849DD2" w14:textId="3FB921FF" w:rsidR="004671D9" w:rsidRPr="0039738D" w:rsidRDefault="004671D9" w:rsidP="004671D9">
      <w:pPr>
        <w:spacing w:after="200" w:line="240" w:lineRule="auto"/>
        <w:jc w:val="both"/>
        <w:rPr>
          <w:rFonts w:eastAsia="Times New Roman" w:cstheme="minorHAnsi"/>
          <w:lang w:val="en-US" w:eastAsia="fr-FR"/>
        </w:rPr>
      </w:pPr>
      <w:r w:rsidRPr="0039738D">
        <w:rPr>
          <w:rFonts w:eastAsia="Times New Roman" w:cstheme="minorHAnsi"/>
          <w:lang w:val="en-US" w:eastAsia="fr-FR"/>
        </w:rPr>
        <w:lastRenderedPageBreak/>
        <w:t xml:space="preserve">Invoices for interim payment shall be accompanied by a </w:t>
      </w:r>
      <w:r>
        <w:rPr>
          <w:rFonts w:eastAsia="Times New Roman" w:cstheme="minorHAnsi"/>
          <w:lang w:val="en-US" w:eastAsia="fr-FR"/>
        </w:rPr>
        <w:t>time sheet</w:t>
      </w:r>
      <w:r w:rsidRPr="0039738D">
        <w:rPr>
          <w:rFonts w:eastAsia="Times New Roman" w:cstheme="minorHAnsi"/>
          <w:lang w:val="en-US" w:eastAsia="fr-FR"/>
        </w:rPr>
        <w:t xml:space="preserve"> or any other document in accordance with the requested services</w:t>
      </w:r>
    </w:p>
    <w:p w14:paraId="76A80879" w14:textId="5A70FAD6" w:rsidR="004671D9" w:rsidRPr="004671D9" w:rsidRDefault="004671D9" w:rsidP="00AF20BC">
      <w:pPr>
        <w:spacing w:after="200" w:line="240" w:lineRule="auto"/>
        <w:rPr>
          <w:rtl/>
          <w:lang w:val="en-US" w:eastAsia="fr-FR"/>
        </w:rPr>
      </w:pPr>
      <w:r w:rsidRPr="0039738D">
        <w:rPr>
          <w:rFonts w:eastAsia="Times New Roman" w:cstheme="minorHAnsi"/>
          <w:lang w:val="en-US" w:eastAsia="fr-FR"/>
        </w:rPr>
        <w:t>Expertise France make the payment within 30 days from receipt of the invoice</w:t>
      </w:r>
      <w:r w:rsidR="00AF20BC">
        <w:rPr>
          <w:rFonts w:eastAsia="Times New Roman" w:cstheme="minorHAnsi"/>
          <w:lang w:val="en-US" w:eastAsia="fr-FR"/>
        </w:rPr>
        <w:t>.</w:t>
      </w:r>
    </w:p>
    <w:sectPr w:rsidR="004671D9" w:rsidRPr="004671D9" w:rsidSect="009B763A">
      <w:headerReference w:type="default" r:id="rId9"/>
      <w:foot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2C329" w14:textId="77777777" w:rsidR="003055BD" w:rsidRDefault="003055BD" w:rsidP="004C41BC">
      <w:pPr>
        <w:spacing w:after="0" w:line="240" w:lineRule="auto"/>
      </w:pPr>
      <w:r>
        <w:separator/>
      </w:r>
    </w:p>
  </w:endnote>
  <w:endnote w:type="continuationSeparator" w:id="0">
    <w:p w14:paraId="4AE34658" w14:textId="77777777" w:rsidR="003055BD" w:rsidRDefault="003055BD" w:rsidP="004C41BC">
      <w:pPr>
        <w:spacing w:after="0" w:line="240" w:lineRule="auto"/>
      </w:pPr>
      <w:r>
        <w:continuationSeparator/>
      </w:r>
    </w:p>
  </w:endnote>
  <w:endnote w:type="continuationNotice" w:id="1">
    <w:p w14:paraId="2333A512" w14:textId="77777777" w:rsidR="003055BD" w:rsidRDefault="00305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769489"/>
      <w:docPartObj>
        <w:docPartGallery w:val="Page Numbers (Bottom of Page)"/>
        <w:docPartUnique/>
      </w:docPartObj>
    </w:sdtPr>
    <w:sdtEndPr>
      <w:rPr>
        <w:noProof/>
      </w:rPr>
    </w:sdtEndPr>
    <w:sdtContent>
      <w:p w14:paraId="5E8C7DFD" w14:textId="4139E459" w:rsidR="00B3566D" w:rsidRDefault="00B356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D00543" w14:textId="77777777" w:rsidR="00B3566D" w:rsidRDefault="00B3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860BF" w14:textId="77777777" w:rsidR="003055BD" w:rsidRDefault="003055BD" w:rsidP="004C41BC">
      <w:pPr>
        <w:spacing w:after="0" w:line="240" w:lineRule="auto"/>
      </w:pPr>
      <w:r>
        <w:separator/>
      </w:r>
    </w:p>
  </w:footnote>
  <w:footnote w:type="continuationSeparator" w:id="0">
    <w:p w14:paraId="7941BA9A" w14:textId="77777777" w:rsidR="003055BD" w:rsidRDefault="003055BD" w:rsidP="004C41BC">
      <w:pPr>
        <w:spacing w:after="0" w:line="240" w:lineRule="auto"/>
      </w:pPr>
      <w:r>
        <w:continuationSeparator/>
      </w:r>
    </w:p>
  </w:footnote>
  <w:footnote w:type="continuationNotice" w:id="1">
    <w:p w14:paraId="505B30D9" w14:textId="77777777" w:rsidR="003055BD" w:rsidRDefault="00305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14C0" w14:textId="77777777" w:rsidR="00B3566D" w:rsidRDefault="00B3566D" w:rsidP="004C41BC">
    <w:pPr>
      <w:pStyle w:val="Header"/>
      <w:jc w:val="center"/>
    </w:pPr>
    <w:r w:rsidRPr="00760447">
      <w:rPr>
        <w:rFonts w:ascii="Times New Roman" w:eastAsia="Droid Sans Fallback" w:hAnsi="Times New Roman" w:cs="Times New Roman"/>
        <w:noProof/>
        <w:color w:val="000000"/>
        <w:sz w:val="24"/>
        <w:szCs w:val="24"/>
        <w:lang w:eastAsia="fr-FR"/>
      </w:rPr>
      <w:drawing>
        <wp:inline distT="0" distB="0" distL="0" distR="0" wp14:anchorId="3184C65D" wp14:editId="2C7D552A">
          <wp:extent cx="1005840" cy="1176704"/>
          <wp:effectExtent l="0" t="0" r="3810" b="4445"/>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stretch>
                    <a:fillRect/>
                  </a:stretch>
                </pic:blipFill>
                <pic:spPr bwMode="auto">
                  <a:xfrm>
                    <a:off x="0" y="0"/>
                    <a:ext cx="1208019" cy="141322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E0C"/>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1BDE"/>
    <w:multiLevelType w:val="hybridMultilevel"/>
    <w:tmpl w:val="9EA6F3B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0FFE"/>
    <w:multiLevelType w:val="hybridMultilevel"/>
    <w:tmpl w:val="533A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340FE"/>
    <w:multiLevelType w:val="hybridMultilevel"/>
    <w:tmpl w:val="0C986E34"/>
    <w:lvl w:ilvl="0" w:tplc="4544D8F6">
      <w:start w:val="1"/>
      <w:numFmt w:val="bullet"/>
      <w:lvlText w:val="-"/>
      <w:lvlJc w:val="left"/>
      <w:pPr>
        <w:ind w:left="720" w:hanging="360"/>
      </w:pPr>
      <w:rPr>
        <w:rFonts w:ascii="Calibri" w:hAnsi="Calibri" w:hint="default"/>
      </w:rPr>
    </w:lvl>
    <w:lvl w:ilvl="1" w:tplc="EF9600DC">
      <w:start w:val="1"/>
      <w:numFmt w:val="bullet"/>
      <w:lvlText w:val="o"/>
      <w:lvlJc w:val="left"/>
      <w:pPr>
        <w:ind w:left="1440" w:hanging="360"/>
      </w:pPr>
      <w:rPr>
        <w:rFonts w:ascii="Courier New" w:hAnsi="Courier New" w:hint="default"/>
      </w:rPr>
    </w:lvl>
    <w:lvl w:ilvl="2" w:tplc="5772126E">
      <w:start w:val="1"/>
      <w:numFmt w:val="bullet"/>
      <w:lvlText w:val=""/>
      <w:lvlJc w:val="left"/>
      <w:pPr>
        <w:ind w:left="2160" w:hanging="360"/>
      </w:pPr>
      <w:rPr>
        <w:rFonts w:ascii="Wingdings" w:hAnsi="Wingdings" w:hint="default"/>
      </w:rPr>
    </w:lvl>
    <w:lvl w:ilvl="3" w:tplc="5A945172">
      <w:start w:val="1"/>
      <w:numFmt w:val="bullet"/>
      <w:lvlText w:val=""/>
      <w:lvlJc w:val="left"/>
      <w:pPr>
        <w:ind w:left="2880" w:hanging="360"/>
      </w:pPr>
      <w:rPr>
        <w:rFonts w:ascii="Symbol" w:hAnsi="Symbol" w:hint="default"/>
      </w:rPr>
    </w:lvl>
    <w:lvl w:ilvl="4" w:tplc="E6562080">
      <w:start w:val="1"/>
      <w:numFmt w:val="bullet"/>
      <w:lvlText w:val="o"/>
      <w:lvlJc w:val="left"/>
      <w:pPr>
        <w:ind w:left="3600" w:hanging="360"/>
      </w:pPr>
      <w:rPr>
        <w:rFonts w:ascii="Courier New" w:hAnsi="Courier New" w:hint="default"/>
      </w:rPr>
    </w:lvl>
    <w:lvl w:ilvl="5" w:tplc="16D06B96">
      <w:start w:val="1"/>
      <w:numFmt w:val="bullet"/>
      <w:lvlText w:val=""/>
      <w:lvlJc w:val="left"/>
      <w:pPr>
        <w:ind w:left="4320" w:hanging="360"/>
      </w:pPr>
      <w:rPr>
        <w:rFonts w:ascii="Wingdings" w:hAnsi="Wingdings" w:hint="default"/>
      </w:rPr>
    </w:lvl>
    <w:lvl w:ilvl="6" w:tplc="E01AF30E">
      <w:start w:val="1"/>
      <w:numFmt w:val="bullet"/>
      <w:lvlText w:val=""/>
      <w:lvlJc w:val="left"/>
      <w:pPr>
        <w:ind w:left="5040" w:hanging="360"/>
      </w:pPr>
      <w:rPr>
        <w:rFonts w:ascii="Symbol" w:hAnsi="Symbol" w:hint="default"/>
      </w:rPr>
    </w:lvl>
    <w:lvl w:ilvl="7" w:tplc="F95A845E">
      <w:start w:val="1"/>
      <w:numFmt w:val="bullet"/>
      <w:lvlText w:val="o"/>
      <w:lvlJc w:val="left"/>
      <w:pPr>
        <w:ind w:left="5760" w:hanging="360"/>
      </w:pPr>
      <w:rPr>
        <w:rFonts w:ascii="Courier New" w:hAnsi="Courier New" w:hint="default"/>
      </w:rPr>
    </w:lvl>
    <w:lvl w:ilvl="8" w:tplc="8AD44C72">
      <w:start w:val="1"/>
      <w:numFmt w:val="bullet"/>
      <w:lvlText w:val=""/>
      <w:lvlJc w:val="left"/>
      <w:pPr>
        <w:ind w:left="6480" w:hanging="360"/>
      </w:pPr>
      <w:rPr>
        <w:rFonts w:ascii="Wingdings" w:hAnsi="Wingdings" w:hint="default"/>
      </w:rPr>
    </w:lvl>
  </w:abstractNum>
  <w:abstractNum w:abstractNumId="4" w15:restartNumberingAfterBreak="0">
    <w:nsid w:val="0894418D"/>
    <w:multiLevelType w:val="hybridMultilevel"/>
    <w:tmpl w:val="E89E718A"/>
    <w:lvl w:ilvl="0" w:tplc="08D07890">
      <w:start w:val="1"/>
      <w:numFmt w:val="bullet"/>
      <w:lvlText w:val=""/>
      <w:lvlJc w:val="left"/>
      <w:pPr>
        <w:tabs>
          <w:tab w:val="num" w:pos="720"/>
        </w:tabs>
        <w:ind w:left="720" w:hanging="360"/>
      </w:pPr>
      <w:rPr>
        <w:rFonts w:ascii="Symbol" w:hAnsi="Symbol" w:cs="OpenSymbol" w:hint="default"/>
        <w:color w:val="auto"/>
      </w:rPr>
    </w:lvl>
    <w:lvl w:ilvl="1" w:tplc="86F60F66">
      <w:start w:val="1"/>
      <w:numFmt w:val="bullet"/>
      <w:lvlText w:val="◦"/>
      <w:lvlJc w:val="left"/>
      <w:pPr>
        <w:tabs>
          <w:tab w:val="num" w:pos="1080"/>
        </w:tabs>
        <w:ind w:left="1080" w:hanging="360"/>
      </w:pPr>
      <w:rPr>
        <w:rFonts w:ascii="OpenSymbol" w:hAnsi="OpenSymbol" w:cs="OpenSymbol" w:hint="default"/>
      </w:rPr>
    </w:lvl>
    <w:lvl w:ilvl="2" w:tplc="FDF0965C">
      <w:start w:val="1"/>
      <w:numFmt w:val="bullet"/>
      <w:lvlText w:val="▪"/>
      <w:lvlJc w:val="left"/>
      <w:pPr>
        <w:tabs>
          <w:tab w:val="num" w:pos="1440"/>
        </w:tabs>
        <w:ind w:left="1440" w:hanging="360"/>
      </w:pPr>
      <w:rPr>
        <w:rFonts w:ascii="OpenSymbol" w:hAnsi="OpenSymbol" w:cs="OpenSymbol" w:hint="default"/>
      </w:rPr>
    </w:lvl>
    <w:lvl w:ilvl="3" w:tplc="D81C3D02">
      <w:start w:val="1"/>
      <w:numFmt w:val="bullet"/>
      <w:lvlText w:val=""/>
      <w:lvlJc w:val="left"/>
      <w:pPr>
        <w:tabs>
          <w:tab w:val="num" w:pos="1800"/>
        </w:tabs>
        <w:ind w:left="1800" w:hanging="360"/>
      </w:pPr>
      <w:rPr>
        <w:rFonts w:ascii="Symbol" w:hAnsi="Symbol" w:cs="OpenSymbol" w:hint="default"/>
      </w:rPr>
    </w:lvl>
    <w:lvl w:ilvl="4" w:tplc="DAB29104">
      <w:start w:val="1"/>
      <w:numFmt w:val="bullet"/>
      <w:lvlText w:val="◦"/>
      <w:lvlJc w:val="left"/>
      <w:pPr>
        <w:tabs>
          <w:tab w:val="num" w:pos="2160"/>
        </w:tabs>
        <w:ind w:left="2160" w:hanging="360"/>
      </w:pPr>
      <w:rPr>
        <w:rFonts w:ascii="OpenSymbol" w:hAnsi="OpenSymbol" w:cs="OpenSymbol" w:hint="default"/>
      </w:rPr>
    </w:lvl>
    <w:lvl w:ilvl="5" w:tplc="CEC63754">
      <w:start w:val="1"/>
      <w:numFmt w:val="bullet"/>
      <w:lvlText w:val="▪"/>
      <w:lvlJc w:val="left"/>
      <w:pPr>
        <w:tabs>
          <w:tab w:val="num" w:pos="2520"/>
        </w:tabs>
        <w:ind w:left="2520" w:hanging="360"/>
      </w:pPr>
      <w:rPr>
        <w:rFonts w:ascii="OpenSymbol" w:hAnsi="OpenSymbol" w:cs="OpenSymbol" w:hint="default"/>
      </w:rPr>
    </w:lvl>
    <w:lvl w:ilvl="6" w:tplc="E45897F6">
      <w:start w:val="1"/>
      <w:numFmt w:val="bullet"/>
      <w:lvlText w:val=""/>
      <w:lvlJc w:val="left"/>
      <w:pPr>
        <w:tabs>
          <w:tab w:val="num" w:pos="2880"/>
        </w:tabs>
        <w:ind w:left="2880" w:hanging="360"/>
      </w:pPr>
      <w:rPr>
        <w:rFonts w:ascii="Symbol" w:hAnsi="Symbol" w:cs="OpenSymbol" w:hint="default"/>
      </w:rPr>
    </w:lvl>
    <w:lvl w:ilvl="7" w:tplc="293AFE5C">
      <w:start w:val="1"/>
      <w:numFmt w:val="bullet"/>
      <w:lvlText w:val="◦"/>
      <w:lvlJc w:val="left"/>
      <w:pPr>
        <w:tabs>
          <w:tab w:val="num" w:pos="3240"/>
        </w:tabs>
        <w:ind w:left="3240" w:hanging="360"/>
      </w:pPr>
      <w:rPr>
        <w:rFonts w:ascii="OpenSymbol" w:hAnsi="OpenSymbol" w:cs="OpenSymbol" w:hint="default"/>
      </w:rPr>
    </w:lvl>
    <w:lvl w:ilvl="8" w:tplc="CD8AA110">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3A00E2"/>
    <w:multiLevelType w:val="hybridMultilevel"/>
    <w:tmpl w:val="048016AA"/>
    <w:lvl w:ilvl="0" w:tplc="F93618FC">
      <w:start w:val="1"/>
      <w:numFmt w:val="decimal"/>
      <w:lvlText w:val="%1."/>
      <w:lvlJc w:val="left"/>
      <w:pPr>
        <w:ind w:left="644" w:hanging="360"/>
      </w:pPr>
      <w:rPr>
        <w:rFonts w:eastAsia="MS Mincho" w:hint="default"/>
        <w:b/>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1B162A4"/>
    <w:multiLevelType w:val="hybridMultilevel"/>
    <w:tmpl w:val="D4E61334"/>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BB0D7B"/>
    <w:multiLevelType w:val="hybridMultilevel"/>
    <w:tmpl w:val="C38C5CFC"/>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A2D47"/>
    <w:multiLevelType w:val="multilevel"/>
    <w:tmpl w:val="0D78032E"/>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094C48"/>
    <w:multiLevelType w:val="hybridMultilevel"/>
    <w:tmpl w:val="7E726E24"/>
    <w:lvl w:ilvl="0" w:tplc="A1049B44">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44117"/>
    <w:multiLevelType w:val="hybridMultilevel"/>
    <w:tmpl w:val="C3E6021C"/>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C0365"/>
    <w:multiLevelType w:val="multilevel"/>
    <w:tmpl w:val="5180EECC"/>
    <w:lvl w:ilvl="0">
      <w:start w:val="1"/>
      <w:numFmt w:val="decimal"/>
      <w:lvlText w:val="%1."/>
      <w:lvlJc w:val="left"/>
      <w:pPr>
        <w:ind w:left="644" w:hanging="360"/>
      </w:pPr>
      <w:rPr>
        <w:b/>
        <w:bCs/>
      </w:rPr>
    </w:lvl>
    <w:lvl w:ilvl="1">
      <w:start w:val="1"/>
      <w:numFmt w:val="decimal"/>
      <w:isLgl/>
      <w:lvlText w:val="%1.%2"/>
      <w:lvlJc w:val="left"/>
      <w:pPr>
        <w:ind w:left="41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7C1ADF"/>
    <w:multiLevelType w:val="hybridMultilevel"/>
    <w:tmpl w:val="084488C6"/>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81351"/>
    <w:multiLevelType w:val="hybridMultilevel"/>
    <w:tmpl w:val="66D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56410"/>
    <w:multiLevelType w:val="hybridMultilevel"/>
    <w:tmpl w:val="D1F41568"/>
    <w:lvl w:ilvl="0" w:tplc="C4E66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902CB"/>
    <w:multiLevelType w:val="hybridMultilevel"/>
    <w:tmpl w:val="8D94E146"/>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AD7E69"/>
    <w:multiLevelType w:val="hybridMultilevel"/>
    <w:tmpl w:val="C356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3525C"/>
    <w:multiLevelType w:val="hybridMultilevel"/>
    <w:tmpl w:val="D1F2D0CC"/>
    <w:lvl w:ilvl="0" w:tplc="436A909E">
      <w:start w:val="1"/>
      <w:numFmt w:val="bullet"/>
      <w:lvlText w:val=""/>
      <w:lvlJc w:val="left"/>
      <w:pPr>
        <w:tabs>
          <w:tab w:val="num" w:pos="720"/>
        </w:tabs>
        <w:ind w:left="720" w:hanging="360"/>
      </w:pPr>
      <w:rPr>
        <w:rFonts w:ascii="Symbol" w:hAnsi="Symbol" w:cs="Symbol" w:hint="default"/>
        <w:sz w:val="20"/>
      </w:rPr>
    </w:lvl>
    <w:lvl w:ilvl="1" w:tplc="70F6121A">
      <w:start w:val="1"/>
      <w:numFmt w:val="bullet"/>
      <w:lvlText w:val="o"/>
      <w:lvlJc w:val="left"/>
      <w:pPr>
        <w:tabs>
          <w:tab w:val="num" w:pos="1440"/>
        </w:tabs>
        <w:ind w:left="1440" w:hanging="360"/>
      </w:pPr>
      <w:rPr>
        <w:rFonts w:ascii="Courier New" w:hAnsi="Courier New" w:cs="Courier New" w:hint="default"/>
        <w:sz w:val="20"/>
      </w:rPr>
    </w:lvl>
    <w:lvl w:ilvl="2" w:tplc="DA62706A">
      <w:start w:val="1"/>
      <w:numFmt w:val="bullet"/>
      <w:lvlText w:val=""/>
      <w:lvlJc w:val="left"/>
      <w:pPr>
        <w:tabs>
          <w:tab w:val="num" w:pos="2160"/>
        </w:tabs>
        <w:ind w:left="2160" w:hanging="360"/>
      </w:pPr>
      <w:rPr>
        <w:rFonts w:ascii="Wingdings" w:hAnsi="Wingdings" w:cs="Wingdings" w:hint="default"/>
        <w:sz w:val="20"/>
      </w:rPr>
    </w:lvl>
    <w:lvl w:ilvl="3" w:tplc="FF24A494">
      <w:start w:val="1"/>
      <w:numFmt w:val="bullet"/>
      <w:lvlText w:val=""/>
      <w:lvlJc w:val="left"/>
      <w:pPr>
        <w:tabs>
          <w:tab w:val="num" w:pos="2880"/>
        </w:tabs>
        <w:ind w:left="2880" w:hanging="360"/>
      </w:pPr>
      <w:rPr>
        <w:rFonts w:ascii="Wingdings" w:hAnsi="Wingdings" w:cs="Wingdings" w:hint="default"/>
        <w:sz w:val="20"/>
      </w:rPr>
    </w:lvl>
    <w:lvl w:ilvl="4" w:tplc="605ACDAA">
      <w:start w:val="1"/>
      <w:numFmt w:val="bullet"/>
      <w:lvlText w:val=""/>
      <w:lvlJc w:val="left"/>
      <w:pPr>
        <w:tabs>
          <w:tab w:val="num" w:pos="3600"/>
        </w:tabs>
        <w:ind w:left="3600" w:hanging="360"/>
      </w:pPr>
      <w:rPr>
        <w:rFonts w:ascii="Wingdings" w:hAnsi="Wingdings" w:cs="Wingdings" w:hint="default"/>
        <w:sz w:val="20"/>
      </w:rPr>
    </w:lvl>
    <w:lvl w:ilvl="5" w:tplc="6852694C">
      <w:start w:val="1"/>
      <w:numFmt w:val="bullet"/>
      <w:lvlText w:val=""/>
      <w:lvlJc w:val="left"/>
      <w:pPr>
        <w:tabs>
          <w:tab w:val="num" w:pos="4320"/>
        </w:tabs>
        <w:ind w:left="4320" w:hanging="360"/>
      </w:pPr>
      <w:rPr>
        <w:rFonts w:ascii="Wingdings" w:hAnsi="Wingdings" w:cs="Wingdings" w:hint="default"/>
        <w:sz w:val="20"/>
      </w:rPr>
    </w:lvl>
    <w:lvl w:ilvl="6" w:tplc="2662CAB0">
      <w:start w:val="1"/>
      <w:numFmt w:val="bullet"/>
      <w:lvlText w:val=""/>
      <w:lvlJc w:val="left"/>
      <w:pPr>
        <w:tabs>
          <w:tab w:val="num" w:pos="5040"/>
        </w:tabs>
        <w:ind w:left="5040" w:hanging="360"/>
      </w:pPr>
      <w:rPr>
        <w:rFonts w:ascii="Wingdings" w:hAnsi="Wingdings" w:cs="Wingdings" w:hint="default"/>
        <w:sz w:val="20"/>
      </w:rPr>
    </w:lvl>
    <w:lvl w:ilvl="7" w:tplc="75B0664A">
      <w:start w:val="1"/>
      <w:numFmt w:val="bullet"/>
      <w:lvlText w:val=""/>
      <w:lvlJc w:val="left"/>
      <w:pPr>
        <w:tabs>
          <w:tab w:val="num" w:pos="5760"/>
        </w:tabs>
        <w:ind w:left="5760" w:hanging="360"/>
      </w:pPr>
      <w:rPr>
        <w:rFonts w:ascii="Wingdings" w:hAnsi="Wingdings" w:cs="Wingdings" w:hint="default"/>
        <w:sz w:val="20"/>
      </w:rPr>
    </w:lvl>
    <w:lvl w:ilvl="8" w:tplc="9FD2E012">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A951D6A"/>
    <w:multiLevelType w:val="hybridMultilevel"/>
    <w:tmpl w:val="B1D02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C4870"/>
    <w:multiLevelType w:val="hybridMultilevel"/>
    <w:tmpl w:val="7A28C4AA"/>
    <w:lvl w:ilvl="0" w:tplc="02723E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F54BD"/>
    <w:multiLevelType w:val="hybridMultilevel"/>
    <w:tmpl w:val="30989D94"/>
    <w:lvl w:ilvl="0" w:tplc="ABAA42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C0D42"/>
    <w:multiLevelType w:val="multilevel"/>
    <w:tmpl w:val="DADE03F8"/>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170B0B"/>
    <w:multiLevelType w:val="hybridMultilevel"/>
    <w:tmpl w:val="18B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E034F"/>
    <w:multiLevelType w:val="hybridMultilevel"/>
    <w:tmpl w:val="912E2B3C"/>
    <w:lvl w:ilvl="0" w:tplc="FFFFFFFF">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057E20"/>
    <w:multiLevelType w:val="multilevel"/>
    <w:tmpl w:val="C02A9CA4"/>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F77543"/>
    <w:multiLevelType w:val="hybridMultilevel"/>
    <w:tmpl w:val="1338AE4A"/>
    <w:lvl w:ilvl="0" w:tplc="8924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B2930"/>
    <w:multiLevelType w:val="hybridMultilevel"/>
    <w:tmpl w:val="B450035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378A4"/>
    <w:multiLevelType w:val="hybridMultilevel"/>
    <w:tmpl w:val="7D0A6E4C"/>
    <w:lvl w:ilvl="0" w:tplc="D4DA2A2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314E5"/>
    <w:multiLevelType w:val="multilevel"/>
    <w:tmpl w:val="B25ACD76"/>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A03EBC"/>
    <w:multiLevelType w:val="hybridMultilevel"/>
    <w:tmpl w:val="0B5C24F2"/>
    <w:lvl w:ilvl="0" w:tplc="4D60BD80">
      <w:start w:val="1"/>
      <w:numFmt w:val="bullet"/>
      <w:lvlText w:val=""/>
      <w:lvlJc w:val="left"/>
      <w:pPr>
        <w:tabs>
          <w:tab w:val="num" w:pos="720"/>
        </w:tabs>
        <w:ind w:left="720" w:hanging="360"/>
      </w:pPr>
      <w:rPr>
        <w:rFonts w:ascii="Symbol" w:hAnsi="Symbol" w:cs="Symbol" w:hint="default"/>
      </w:rPr>
    </w:lvl>
    <w:lvl w:ilvl="1" w:tplc="76285EA6">
      <w:start w:val="1"/>
      <w:numFmt w:val="bullet"/>
      <w:lvlText w:val="o"/>
      <w:lvlJc w:val="left"/>
      <w:pPr>
        <w:tabs>
          <w:tab w:val="num" w:pos="1440"/>
        </w:tabs>
        <w:ind w:left="1440" w:hanging="360"/>
      </w:pPr>
      <w:rPr>
        <w:rFonts w:ascii="Courier New" w:hAnsi="Courier New" w:cs="Courier New" w:hint="default"/>
      </w:rPr>
    </w:lvl>
    <w:lvl w:ilvl="2" w:tplc="786EAFF2">
      <w:start w:val="1"/>
      <w:numFmt w:val="bullet"/>
      <w:lvlText w:val=""/>
      <w:lvlJc w:val="left"/>
      <w:pPr>
        <w:tabs>
          <w:tab w:val="num" w:pos="2160"/>
        </w:tabs>
        <w:ind w:left="2160" w:hanging="360"/>
      </w:pPr>
      <w:rPr>
        <w:rFonts w:ascii="Wingdings" w:hAnsi="Wingdings" w:cs="Wingdings" w:hint="default"/>
      </w:rPr>
    </w:lvl>
    <w:lvl w:ilvl="3" w:tplc="633C6202">
      <w:start w:val="1"/>
      <w:numFmt w:val="bullet"/>
      <w:lvlText w:val=""/>
      <w:lvlJc w:val="left"/>
      <w:pPr>
        <w:tabs>
          <w:tab w:val="num" w:pos="2880"/>
        </w:tabs>
        <w:ind w:left="2880" w:hanging="360"/>
      </w:pPr>
      <w:rPr>
        <w:rFonts w:ascii="Symbol" w:hAnsi="Symbol" w:cs="Symbol" w:hint="default"/>
      </w:rPr>
    </w:lvl>
    <w:lvl w:ilvl="4" w:tplc="4FC0EBF0">
      <w:start w:val="1"/>
      <w:numFmt w:val="bullet"/>
      <w:lvlText w:val="o"/>
      <w:lvlJc w:val="left"/>
      <w:pPr>
        <w:tabs>
          <w:tab w:val="num" w:pos="3600"/>
        </w:tabs>
        <w:ind w:left="3600" w:hanging="360"/>
      </w:pPr>
      <w:rPr>
        <w:rFonts w:ascii="Courier New" w:hAnsi="Courier New" w:cs="Courier New" w:hint="default"/>
      </w:rPr>
    </w:lvl>
    <w:lvl w:ilvl="5" w:tplc="F206544A">
      <w:start w:val="1"/>
      <w:numFmt w:val="bullet"/>
      <w:lvlText w:val=""/>
      <w:lvlJc w:val="left"/>
      <w:pPr>
        <w:tabs>
          <w:tab w:val="num" w:pos="4320"/>
        </w:tabs>
        <w:ind w:left="4320" w:hanging="360"/>
      </w:pPr>
      <w:rPr>
        <w:rFonts w:ascii="Wingdings" w:hAnsi="Wingdings" w:cs="Wingdings" w:hint="default"/>
      </w:rPr>
    </w:lvl>
    <w:lvl w:ilvl="6" w:tplc="100CDC86">
      <w:start w:val="1"/>
      <w:numFmt w:val="bullet"/>
      <w:lvlText w:val=""/>
      <w:lvlJc w:val="left"/>
      <w:pPr>
        <w:tabs>
          <w:tab w:val="num" w:pos="5040"/>
        </w:tabs>
        <w:ind w:left="5040" w:hanging="360"/>
      </w:pPr>
      <w:rPr>
        <w:rFonts w:ascii="Symbol" w:hAnsi="Symbol" w:cs="Symbol" w:hint="default"/>
      </w:rPr>
    </w:lvl>
    <w:lvl w:ilvl="7" w:tplc="B588963A">
      <w:start w:val="1"/>
      <w:numFmt w:val="bullet"/>
      <w:lvlText w:val="o"/>
      <w:lvlJc w:val="left"/>
      <w:pPr>
        <w:tabs>
          <w:tab w:val="num" w:pos="5760"/>
        </w:tabs>
        <w:ind w:left="5760" w:hanging="360"/>
      </w:pPr>
      <w:rPr>
        <w:rFonts w:ascii="Courier New" w:hAnsi="Courier New" w:cs="Courier New" w:hint="default"/>
      </w:rPr>
    </w:lvl>
    <w:lvl w:ilvl="8" w:tplc="AC42018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D3206C6"/>
    <w:multiLevelType w:val="hybridMultilevel"/>
    <w:tmpl w:val="EE04A9C6"/>
    <w:lvl w:ilvl="0" w:tplc="70168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E5FB1"/>
    <w:multiLevelType w:val="hybridMultilevel"/>
    <w:tmpl w:val="C2F6EB98"/>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17690"/>
    <w:multiLevelType w:val="hybridMultilevel"/>
    <w:tmpl w:val="A1F23198"/>
    <w:lvl w:ilvl="0" w:tplc="C2D028D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4285A"/>
    <w:multiLevelType w:val="hybridMultilevel"/>
    <w:tmpl w:val="5F9A1EC4"/>
    <w:lvl w:ilvl="0" w:tplc="ABAA42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41243"/>
    <w:multiLevelType w:val="hybridMultilevel"/>
    <w:tmpl w:val="B13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B04B6"/>
    <w:multiLevelType w:val="hybridMultilevel"/>
    <w:tmpl w:val="CC380224"/>
    <w:lvl w:ilvl="0" w:tplc="B96E637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A25F5B"/>
    <w:multiLevelType w:val="hybridMultilevel"/>
    <w:tmpl w:val="BD1A2F6E"/>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46906"/>
    <w:multiLevelType w:val="hybridMultilevel"/>
    <w:tmpl w:val="9ED275E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95728"/>
    <w:multiLevelType w:val="hybridMultilevel"/>
    <w:tmpl w:val="C04E12BA"/>
    <w:lvl w:ilvl="0" w:tplc="02723E8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B8565C"/>
    <w:multiLevelType w:val="multilevel"/>
    <w:tmpl w:val="C75A5712"/>
    <w:lvl w:ilvl="0">
      <w:start w:val="1"/>
      <w:numFmt w:val="decimal"/>
      <w:lvlText w:val="%1."/>
      <w:lvlJc w:val="left"/>
      <w:pPr>
        <w:ind w:left="644"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FD1895"/>
    <w:multiLevelType w:val="hybridMultilevel"/>
    <w:tmpl w:val="A59E51EC"/>
    <w:lvl w:ilvl="0" w:tplc="926CDA0C">
      <w:start w:val="1"/>
      <w:numFmt w:val="bullet"/>
      <w:lvlText w:val="-"/>
      <w:lvlJc w:val="left"/>
      <w:pPr>
        <w:ind w:left="1068" w:hanging="360"/>
      </w:pPr>
      <w:rPr>
        <w:rFonts w:ascii="Arial" w:hAnsi="Arial" w:cs="Arial" w:hint="default"/>
      </w:rPr>
    </w:lvl>
    <w:lvl w:ilvl="1" w:tplc="993AE3D0">
      <w:start w:val="1"/>
      <w:numFmt w:val="bullet"/>
      <w:lvlText w:val="o"/>
      <w:lvlJc w:val="left"/>
      <w:pPr>
        <w:ind w:left="1788" w:hanging="360"/>
      </w:pPr>
      <w:rPr>
        <w:rFonts w:ascii="Courier New" w:hAnsi="Courier New" w:cs="Courier New" w:hint="default"/>
      </w:rPr>
    </w:lvl>
    <w:lvl w:ilvl="2" w:tplc="1D40A44C">
      <w:start w:val="1"/>
      <w:numFmt w:val="bullet"/>
      <w:lvlText w:val=""/>
      <w:lvlJc w:val="left"/>
      <w:pPr>
        <w:ind w:left="2508" w:hanging="360"/>
      </w:pPr>
      <w:rPr>
        <w:rFonts w:ascii="Wingdings" w:hAnsi="Wingdings" w:cs="Wingdings" w:hint="default"/>
      </w:rPr>
    </w:lvl>
    <w:lvl w:ilvl="3" w:tplc="7848F2C8">
      <w:start w:val="1"/>
      <w:numFmt w:val="bullet"/>
      <w:lvlText w:val=""/>
      <w:lvlJc w:val="left"/>
      <w:pPr>
        <w:ind w:left="3228" w:hanging="360"/>
      </w:pPr>
      <w:rPr>
        <w:rFonts w:ascii="Symbol" w:hAnsi="Symbol" w:cs="Symbol" w:hint="default"/>
      </w:rPr>
    </w:lvl>
    <w:lvl w:ilvl="4" w:tplc="6B50570E">
      <w:start w:val="1"/>
      <w:numFmt w:val="bullet"/>
      <w:lvlText w:val="o"/>
      <w:lvlJc w:val="left"/>
      <w:pPr>
        <w:ind w:left="3948" w:hanging="360"/>
      </w:pPr>
      <w:rPr>
        <w:rFonts w:ascii="Courier New" w:hAnsi="Courier New" w:cs="Courier New" w:hint="default"/>
      </w:rPr>
    </w:lvl>
    <w:lvl w:ilvl="5" w:tplc="04B4B20A">
      <w:start w:val="1"/>
      <w:numFmt w:val="bullet"/>
      <w:lvlText w:val=""/>
      <w:lvlJc w:val="left"/>
      <w:pPr>
        <w:ind w:left="4668" w:hanging="360"/>
      </w:pPr>
      <w:rPr>
        <w:rFonts w:ascii="Wingdings" w:hAnsi="Wingdings" w:cs="Wingdings" w:hint="default"/>
      </w:rPr>
    </w:lvl>
    <w:lvl w:ilvl="6" w:tplc="A36E3898">
      <w:start w:val="1"/>
      <w:numFmt w:val="bullet"/>
      <w:lvlText w:val=""/>
      <w:lvlJc w:val="left"/>
      <w:pPr>
        <w:ind w:left="5388" w:hanging="360"/>
      </w:pPr>
      <w:rPr>
        <w:rFonts w:ascii="Symbol" w:hAnsi="Symbol" w:cs="Symbol" w:hint="default"/>
      </w:rPr>
    </w:lvl>
    <w:lvl w:ilvl="7" w:tplc="7EAE6976">
      <w:start w:val="1"/>
      <w:numFmt w:val="bullet"/>
      <w:lvlText w:val="o"/>
      <w:lvlJc w:val="left"/>
      <w:pPr>
        <w:ind w:left="6108" w:hanging="360"/>
      </w:pPr>
      <w:rPr>
        <w:rFonts w:ascii="Courier New" w:hAnsi="Courier New" w:cs="Courier New" w:hint="default"/>
      </w:rPr>
    </w:lvl>
    <w:lvl w:ilvl="8" w:tplc="29DC3A2E">
      <w:start w:val="1"/>
      <w:numFmt w:val="bullet"/>
      <w:lvlText w:val=""/>
      <w:lvlJc w:val="left"/>
      <w:pPr>
        <w:ind w:left="6828" w:hanging="360"/>
      </w:pPr>
      <w:rPr>
        <w:rFonts w:ascii="Wingdings" w:hAnsi="Wingdings" w:cs="Wingdings" w:hint="default"/>
      </w:rPr>
    </w:lvl>
  </w:abstractNum>
  <w:abstractNum w:abstractNumId="41" w15:restartNumberingAfterBreak="0">
    <w:nsid w:val="74D4356D"/>
    <w:multiLevelType w:val="hybridMultilevel"/>
    <w:tmpl w:val="47865EA0"/>
    <w:lvl w:ilvl="0" w:tplc="EBBC4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351C6"/>
    <w:multiLevelType w:val="hybridMultilevel"/>
    <w:tmpl w:val="B100FB54"/>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355DE"/>
    <w:multiLevelType w:val="hybridMultilevel"/>
    <w:tmpl w:val="D2D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F2682"/>
    <w:multiLevelType w:val="hybridMultilevel"/>
    <w:tmpl w:val="C8A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A404C"/>
    <w:multiLevelType w:val="hybridMultilevel"/>
    <w:tmpl w:val="E5DA7902"/>
    <w:lvl w:ilvl="0" w:tplc="02723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2559C"/>
    <w:multiLevelType w:val="hybridMultilevel"/>
    <w:tmpl w:val="8196E300"/>
    <w:lvl w:ilvl="0" w:tplc="0B5E841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D1675"/>
    <w:multiLevelType w:val="hybridMultilevel"/>
    <w:tmpl w:val="6882A2EE"/>
    <w:lvl w:ilvl="0" w:tplc="8924B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39"/>
  </w:num>
  <w:num w:numId="4">
    <w:abstractNumId w:val="8"/>
  </w:num>
  <w:num w:numId="5">
    <w:abstractNumId w:val="29"/>
  </w:num>
  <w:num w:numId="6">
    <w:abstractNumId w:val="17"/>
  </w:num>
  <w:num w:numId="7">
    <w:abstractNumId w:val="24"/>
  </w:num>
  <w:num w:numId="8">
    <w:abstractNumId w:val="35"/>
  </w:num>
  <w:num w:numId="9">
    <w:abstractNumId w:val="5"/>
  </w:num>
  <w:num w:numId="10">
    <w:abstractNumId w:val="21"/>
  </w:num>
  <w:num w:numId="11">
    <w:abstractNumId w:val="40"/>
  </w:num>
  <w:num w:numId="12">
    <w:abstractNumId w:val="4"/>
  </w:num>
  <w:num w:numId="13">
    <w:abstractNumId w:val="13"/>
  </w:num>
  <w:num w:numId="14">
    <w:abstractNumId w:val="43"/>
  </w:num>
  <w:num w:numId="15">
    <w:abstractNumId w:val="11"/>
  </w:num>
  <w:num w:numId="16">
    <w:abstractNumId w:val="34"/>
  </w:num>
  <w:num w:numId="17">
    <w:abstractNumId w:val="22"/>
  </w:num>
  <w:num w:numId="18">
    <w:abstractNumId w:val="46"/>
  </w:num>
  <w:num w:numId="19">
    <w:abstractNumId w:val="0"/>
  </w:num>
  <w:num w:numId="20">
    <w:abstractNumId w:val="41"/>
  </w:num>
  <w:num w:numId="21">
    <w:abstractNumId w:val="10"/>
  </w:num>
  <w:num w:numId="22">
    <w:abstractNumId w:val="44"/>
  </w:num>
  <w:num w:numId="23">
    <w:abstractNumId w:val="23"/>
  </w:num>
  <w:num w:numId="24">
    <w:abstractNumId w:val="14"/>
  </w:num>
  <w:num w:numId="25">
    <w:abstractNumId w:val="1"/>
  </w:num>
  <w:num w:numId="26">
    <w:abstractNumId w:val="30"/>
  </w:num>
  <w:num w:numId="27">
    <w:abstractNumId w:val="42"/>
  </w:num>
  <w:num w:numId="28">
    <w:abstractNumId w:val="19"/>
  </w:num>
  <w:num w:numId="29">
    <w:abstractNumId w:val="37"/>
  </w:num>
  <w:num w:numId="30">
    <w:abstractNumId w:val="31"/>
  </w:num>
  <w:num w:numId="31">
    <w:abstractNumId w:val="45"/>
  </w:num>
  <w:num w:numId="32">
    <w:abstractNumId w:val="36"/>
  </w:num>
  <w:num w:numId="33">
    <w:abstractNumId w:val="12"/>
  </w:num>
  <w:num w:numId="34">
    <w:abstractNumId w:val="18"/>
  </w:num>
  <w:num w:numId="35">
    <w:abstractNumId w:val="7"/>
  </w:num>
  <w:num w:numId="36">
    <w:abstractNumId w:val="15"/>
  </w:num>
  <w:num w:numId="37">
    <w:abstractNumId w:val="2"/>
  </w:num>
  <w:num w:numId="38">
    <w:abstractNumId w:val="38"/>
  </w:num>
  <w:num w:numId="39">
    <w:abstractNumId w:val="26"/>
  </w:num>
  <w:num w:numId="40">
    <w:abstractNumId w:val="6"/>
  </w:num>
  <w:num w:numId="41">
    <w:abstractNumId w:val="25"/>
  </w:num>
  <w:num w:numId="42">
    <w:abstractNumId w:val="16"/>
  </w:num>
  <w:num w:numId="43">
    <w:abstractNumId w:val="32"/>
  </w:num>
  <w:num w:numId="44">
    <w:abstractNumId w:val="9"/>
  </w:num>
  <w:num w:numId="45">
    <w:abstractNumId w:val="33"/>
  </w:num>
  <w:num w:numId="46">
    <w:abstractNumId w:val="20"/>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18"/>
    <w:rsid w:val="000029E2"/>
    <w:rsid w:val="0000449A"/>
    <w:rsid w:val="000070A6"/>
    <w:rsid w:val="000134FA"/>
    <w:rsid w:val="000138E6"/>
    <w:rsid w:val="00022520"/>
    <w:rsid w:val="000240D1"/>
    <w:rsid w:val="000272EC"/>
    <w:rsid w:val="00030227"/>
    <w:rsid w:val="000305C9"/>
    <w:rsid w:val="000308A0"/>
    <w:rsid w:val="00031259"/>
    <w:rsid w:val="00037E12"/>
    <w:rsid w:val="000438DD"/>
    <w:rsid w:val="00044FB3"/>
    <w:rsid w:val="000510D1"/>
    <w:rsid w:val="0005233A"/>
    <w:rsid w:val="000539EB"/>
    <w:rsid w:val="00056091"/>
    <w:rsid w:val="000616CC"/>
    <w:rsid w:val="00061E3C"/>
    <w:rsid w:val="00064E01"/>
    <w:rsid w:val="0006774C"/>
    <w:rsid w:val="0007023E"/>
    <w:rsid w:val="0007024B"/>
    <w:rsid w:val="000729AF"/>
    <w:rsid w:val="000733FC"/>
    <w:rsid w:val="00075545"/>
    <w:rsid w:val="00082E73"/>
    <w:rsid w:val="000842EF"/>
    <w:rsid w:val="000874E2"/>
    <w:rsid w:val="0009403D"/>
    <w:rsid w:val="0009413C"/>
    <w:rsid w:val="00094237"/>
    <w:rsid w:val="00095CE7"/>
    <w:rsid w:val="0009601B"/>
    <w:rsid w:val="0009677C"/>
    <w:rsid w:val="000A435A"/>
    <w:rsid w:val="000A4DFF"/>
    <w:rsid w:val="000A60A0"/>
    <w:rsid w:val="000A6566"/>
    <w:rsid w:val="000A66D4"/>
    <w:rsid w:val="000B0162"/>
    <w:rsid w:val="000B2EB7"/>
    <w:rsid w:val="000B3B11"/>
    <w:rsid w:val="000B5EAF"/>
    <w:rsid w:val="000B7A15"/>
    <w:rsid w:val="000C796D"/>
    <w:rsid w:val="000D2B07"/>
    <w:rsid w:val="000D3701"/>
    <w:rsid w:val="000D379C"/>
    <w:rsid w:val="000D48D5"/>
    <w:rsid w:val="000D50F2"/>
    <w:rsid w:val="000E2008"/>
    <w:rsid w:val="000F4D12"/>
    <w:rsid w:val="000F5DF6"/>
    <w:rsid w:val="000F7B4B"/>
    <w:rsid w:val="00100B9D"/>
    <w:rsid w:val="00100E8D"/>
    <w:rsid w:val="00101B6C"/>
    <w:rsid w:val="00102ED7"/>
    <w:rsid w:val="0011000E"/>
    <w:rsid w:val="00111AE2"/>
    <w:rsid w:val="00112F09"/>
    <w:rsid w:val="001153F8"/>
    <w:rsid w:val="001249E3"/>
    <w:rsid w:val="00127C2B"/>
    <w:rsid w:val="00130E07"/>
    <w:rsid w:val="001318EC"/>
    <w:rsid w:val="00131ABA"/>
    <w:rsid w:val="001345CF"/>
    <w:rsid w:val="00134897"/>
    <w:rsid w:val="00136D07"/>
    <w:rsid w:val="001422A1"/>
    <w:rsid w:val="00142636"/>
    <w:rsid w:val="00142939"/>
    <w:rsid w:val="00150AE0"/>
    <w:rsid w:val="001510BA"/>
    <w:rsid w:val="00154508"/>
    <w:rsid w:val="00156775"/>
    <w:rsid w:val="00157A48"/>
    <w:rsid w:val="00161F97"/>
    <w:rsid w:val="00162751"/>
    <w:rsid w:val="00162D6C"/>
    <w:rsid w:val="00163AA6"/>
    <w:rsid w:val="001645BF"/>
    <w:rsid w:val="00164EEE"/>
    <w:rsid w:val="001655B6"/>
    <w:rsid w:val="0016567A"/>
    <w:rsid w:val="00165D88"/>
    <w:rsid w:val="0016647B"/>
    <w:rsid w:val="00167603"/>
    <w:rsid w:val="0017058A"/>
    <w:rsid w:val="00173674"/>
    <w:rsid w:val="00175925"/>
    <w:rsid w:val="00177002"/>
    <w:rsid w:val="001804D0"/>
    <w:rsid w:val="00182442"/>
    <w:rsid w:val="001825D6"/>
    <w:rsid w:val="00182B9B"/>
    <w:rsid w:val="00184639"/>
    <w:rsid w:val="0019001F"/>
    <w:rsid w:val="001905D0"/>
    <w:rsid w:val="00190E22"/>
    <w:rsid w:val="001949FC"/>
    <w:rsid w:val="00195C46"/>
    <w:rsid w:val="001A0F7D"/>
    <w:rsid w:val="001A1F50"/>
    <w:rsid w:val="001A2E55"/>
    <w:rsid w:val="001A3C36"/>
    <w:rsid w:val="001B2313"/>
    <w:rsid w:val="001B5072"/>
    <w:rsid w:val="001B6774"/>
    <w:rsid w:val="001B7DF2"/>
    <w:rsid w:val="001C0145"/>
    <w:rsid w:val="001C281B"/>
    <w:rsid w:val="001C51FA"/>
    <w:rsid w:val="001C645B"/>
    <w:rsid w:val="001C6A62"/>
    <w:rsid w:val="001D285D"/>
    <w:rsid w:val="001D3AED"/>
    <w:rsid w:val="001D42B6"/>
    <w:rsid w:val="001D44E0"/>
    <w:rsid w:val="001D46CB"/>
    <w:rsid w:val="001D6B4A"/>
    <w:rsid w:val="001E263B"/>
    <w:rsid w:val="001E518E"/>
    <w:rsid w:val="001E5441"/>
    <w:rsid w:val="001E5972"/>
    <w:rsid w:val="001F73AA"/>
    <w:rsid w:val="002020AE"/>
    <w:rsid w:val="00202637"/>
    <w:rsid w:val="00203827"/>
    <w:rsid w:val="002044BA"/>
    <w:rsid w:val="0021380A"/>
    <w:rsid w:val="0022449C"/>
    <w:rsid w:val="00231718"/>
    <w:rsid w:val="00231E17"/>
    <w:rsid w:val="0023240A"/>
    <w:rsid w:val="0023357F"/>
    <w:rsid w:val="00233637"/>
    <w:rsid w:val="00236306"/>
    <w:rsid w:val="00236823"/>
    <w:rsid w:val="002369F7"/>
    <w:rsid w:val="00237652"/>
    <w:rsid w:val="002422AB"/>
    <w:rsid w:val="00242C30"/>
    <w:rsid w:val="00242E8C"/>
    <w:rsid w:val="00244A15"/>
    <w:rsid w:val="00263870"/>
    <w:rsid w:val="0026457A"/>
    <w:rsid w:val="00264C98"/>
    <w:rsid w:val="00266268"/>
    <w:rsid w:val="00272230"/>
    <w:rsid w:val="00272387"/>
    <w:rsid w:val="00273CB1"/>
    <w:rsid w:val="00275266"/>
    <w:rsid w:val="00275981"/>
    <w:rsid w:val="00277C73"/>
    <w:rsid w:val="002820FE"/>
    <w:rsid w:val="0028671A"/>
    <w:rsid w:val="00293E07"/>
    <w:rsid w:val="002944EF"/>
    <w:rsid w:val="0029561B"/>
    <w:rsid w:val="002A31E7"/>
    <w:rsid w:val="002B321C"/>
    <w:rsid w:val="002B5821"/>
    <w:rsid w:val="002B5DCE"/>
    <w:rsid w:val="002B7BEC"/>
    <w:rsid w:val="002C2EC1"/>
    <w:rsid w:val="002D0B39"/>
    <w:rsid w:val="002D3D19"/>
    <w:rsid w:val="002D422B"/>
    <w:rsid w:val="002D7407"/>
    <w:rsid w:val="002D764E"/>
    <w:rsid w:val="002E1F06"/>
    <w:rsid w:val="002E3839"/>
    <w:rsid w:val="002E4F44"/>
    <w:rsid w:val="002F63AF"/>
    <w:rsid w:val="003027F2"/>
    <w:rsid w:val="003031AC"/>
    <w:rsid w:val="003055BD"/>
    <w:rsid w:val="00311266"/>
    <w:rsid w:val="003113BE"/>
    <w:rsid w:val="00313DFD"/>
    <w:rsid w:val="00315715"/>
    <w:rsid w:val="003162DD"/>
    <w:rsid w:val="003163DB"/>
    <w:rsid w:val="00316D50"/>
    <w:rsid w:val="00321346"/>
    <w:rsid w:val="00322160"/>
    <w:rsid w:val="0033171E"/>
    <w:rsid w:val="003329D3"/>
    <w:rsid w:val="00333EB8"/>
    <w:rsid w:val="0033566D"/>
    <w:rsid w:val="003379F3"/>
    <w:rsid w:val="00337F8F"/>
    <w:rsid w:val="003409F6"/>
    <w:rsid w:val="00340F8B"/>
    <w:rsid w:val="0034247B"/>
    <w:rsid w:val="00342A60"/>
    <w:rsid w:val="00344A8A"/>
    <w:rsid w:val="00352387"/>
    <w:rsid w:val="0035257F"/>
    <w:rsid w:val="00353BC0"/>
    <w:rsid w:val="00356880"/>
    <w:rsid w:val="00356D21"/>
    <w:rsid w:val="00357D1A"/>
    <w:rsid w:val="003612A5"/>
    <w:rsid w:val="003615D4"/>
    <w:rsid w:val="00361CE7"/>
    <w:rsid w:val="00362265"/>
    <w:rsid w:val="00362B97"/>
    <w:rsid w:val="003646E0"/>
    <w:rsid w:val="00365427"/>
    <w:rsid w:val="00366C41"/>
    <w:rsid w:val="00367B16"/>
    <w:rsid w:val="003703E9"/>
    <w:rsid w:val="003740E5"/>
    <w:rsid w:val="00374C7A"/>
    <w:rsid w:val="003802EF"/>
    <w:rsid w:val="0038046A"/>
    <w:rsid w:val="00381F06"/>
    <w:rsid w:val="003877EF"/>
    <w:rsid w:val="00390212"/>
    <w:rsid w:val="00390BE6"/>
    <w:rsid w:val="003917B5"/>
    <w:rsid w:val="00391FD3"/>
    <w:rsid w:val="003928AF"/>
    <w:rsid w:val="00394F1C"/>
    <w:rsid w:val="003953B5"/>
    <w:rsid w:val="003A1398"/>
    <w:rsid w:val="003A2053"/>
    <w:rsid w:val="003A2E80"/>
    <w:rsid w:val="003B1B6C"/>
    <w:rsid w:val="003B2CF3"/>
    <w:rsid w:val="003B6E3D"/>
    <w:rsid w:val="003B7782"/>
    <w:rsid w:val="003B7EEB"/>
    <w:rsid w:val="003C0557"/>
    <w:rsid w:val="003C262D"/>
    <w:rsid w:val="003C3A00"/>
    <w:rsid w:val="003C4E93"/>
    <w:rsid w:val="003C768B"/>
    <w:rsid w:val="003C7CC7"/>
    <w:rsid w:val="003C7DD9"/>
    <w:rsid w:val="003D332C"/>
    <w:rsid w:val="003D4ACF"/>
    <w:rsid w:val="003D4FDF"/>
    <w:rsid w:val="003D595F"/>
    <w:rsid w:val="003E5489"/>
    <w:rsid w:val="003E6A32"/>
    <w:rsid w:val="003E6FD9"/>
    <w:rsid w:val="003E7A01"/>
    <w:rsid w:val="003E7BFF"/>
    <w:rsid w:val="003F2F26"/>
    <w:rsid w:val="004016A1"/>
    <w:rsid w:val="00403E44"/>
    <w:rsid w:val="00406718"/>
    <w:rsid w:val="00407EF6"/>
    <w:rsid w:val="00420E9C"/>
    <w:rsid w:val="004212B3"/>
    <w:rsid w:val="00421534"/>
    <w:rsid w:val="0042169F"/>
    <w:rsid w:val="00422FDC"/>
    <w:rsid w:val="00424A03"/>
    <w:rsid w:val="0042735F"/>
    <w:rsid w:val="004319D7"/>
    <w:rsid w:val="0043671B"/>
    <w:rsid w:val="004453F1"/>
    <w:rsid w:val="00445BA7"/>
    <w:rsid w:val="00446D2C"/>
    <w:rsid w:val="0044705E"/>
    <w:rsid w:val="0045229E"/>
    <w:rsid w:val="00452992"/>
    <w:rsid w:val="00453B42"/>
    <w:rsid w:val="0045552B"/>
    <w:rsid w:val="00464905"/>
    <w:rsid w:val="004671D9"/>
    <w:rsid w:val="00470EE3"/>
    <w:rsid w:val="0047113C"/>
    <w:rsid w:val="004720CC"/>
    <w:rsid w:val="00472FC6"/>
    <w:rsid w:val="00474373"/>
    <w:rsid w:val="004816AE"/>
    <w:rsid w:val="00484F3B"/>
    <w:rsid w:val="00486E78"/>
    <w:rsid w:val="004968C7"/>
    <w:rsid w:val="004A4030"/>
    <w:rsid w:val="004B2DA6"/>
    <w:rsid w:val="004B4464"/>
    <w:rsid w:val="004C2A8F"/>
    <w:rsid w:val="004C3E84"/>
    <w:rsid w:val="004C41BC"/>
    <w:rsid w:val="004C444D"/>
    <w:rsid w:val="004C5CCE"/>
    <w:rsid w:val="004D0D1F"/>
    <w:rsid w:val="004D1865"/>
    <w:rsid w:val="004D627D"/>
    <w:rsid w:val="004D6D66"/>
    <w:rsid w:val="004E1DA5"/>
    <w:rsid w:val="004E2F4A"/>
    <w:rsid w:val="004E3830"/>
    <w:rsid w:val="004E71AC"/>
    <w:rsid w:val="004E7B98"/>
    <w:rsid w:val="004F0A3E"/>
    <w:rsid w:val="004F11CE"/>
    <w:rsid w:val="00500E4F"/>
    <w:rsid w:val="0050315C"/>
    <w:rsid w:val="00505E74"/>
    <w:rsid w:val="005072E2"/>
    <w:rsid w:val="00510027"/>
    <w:rsid w:val="005101D6"/>
    <w:rsid w:val="00511C72"/>
    <w:rsid w:val="00511EBB"/>
    <w:rsid w:val="00514BE1"/>
    <w:rsid w:val="00520620"/>
    <w:rsid w:val="00522201"/>
    <w:rsid w:val="005272BB"/>
    <w:rsid w:val="00533725"/>
    <w:rsid w:val="00534828"/>
    <w:rsid w:val="00535323"/>
    <w:rsid w:val="005370C8"/>
    <w:rsid w:val="00537B32"/>
    <w:rsid w:val="00537F9F"/>
    <w:rsid w:val="00541B56"/>
    <w:rsid w:val="00543D51"/>
    <w:rsid w:val="00545273"/>
    <w:rsid w:val="00545DA1"/>
    <w:rsid w:val="00563949"/>
    <w:rsid w:val="0056422B"/>
    <w:rsid w:val="00565D59"/>
    <w:rsid w:val="00570D59"/>
    <w:rsid w:val="0057133E"/>
    <w:rsid w:val="0057198F"/>
    <w:rsid w:val="00573A16"/>
    <w:rsid w:val="0057516A"/>
    <w:rsid w:val="005760CD"/>
    <w:rsid w:val="0057742D"/>
    <w:rsid w:val="005778F5"/>
    <w:rsid w:val="00584462"/>
    <w:rsid w:val="00586E23"/>
    <w:rsid w:val="00587672"/>
    <w:rsid w:val="00590BA8"/>
    <w:rsid w:val="00596DF3"/>
    <w:rsid w:val="005A164F"/>
    <w:rsid w:val="005A19D9"/>
    <w:rsid w:val="005A7C7B"/>
    <w:rsid w:val="005B183D"/>
    <w:rsid w:val="005B2574"/>
    <w:rsid w:val="005B3604"/>
    <w:rsid w:val="005B3F24"/>
    <w:rsid w:val="005B477D"/>
    <w:rsid w:val="005B633B"/>
    <w:rsid w:val="005C0D15"/>
    <w:rsid w:val="005C20FC"/>
    <w:rsid w:val="005C2D2E"/>
    <w:rsid w:val="005C3DBD"/>
    <w:rsid w:val="005C6478"/>
    <w:rsid w:val="005C6D64"/>
    <w:rsid w:val="005D527B"/>
    <w:rsid w:val="005D5EDB"/>
    <w:rsid w:val="005D7083"/>
    <w:rsid w:val="005E2D16"/>
    <w:rsid w:val="005E42AE"/>
    <w:rsid w:val="005F4255"/>
    <w:rsid w:val="005F5E55"/>
    <w:rsid w:val="005F5E89"/>
    <w:rsid w:val="006006FF"/>
    <w:rsid w:val="00604256"/>
    <w:rsid w:val="00606DB2"/>
    <w:rsid w:val="00607708"/>
    <w:rsid w:val="006101BB"/>
    <w:rsid w:val="00610E98"/>
    <w:rsid w:val="00612530"/>
    <w:rsid w:val="006147E8"/>
    <w:rsid w:val="00622E7C"/>
    <w:rsid w:val="006261BC"/>
    <w:rsid w:val="0062707A"/>
    <w:rsid w:val="00630299"/>
    <w:rsid w:val="00636D79"/>
    <w:rsid w:val="00640242"/>
    <w:rsid w:val="00640FA3"/>
    <w:rsid w:val="00641347"/>
    <w:rsid w:val="00641546"/>
    <w:rsid w:val="00642BD0"/>
    <w:rsid w:val="00642D1E"/>
    <w:rsid w:val="00643668"/>
    <w:rsid w:val="0064422E"/>
    <w:rsid w:val="006478E3"/>
    <w:rsid w:val="00650412"/>
    <w:rsid w:val="006579CC"/>
    <w:rsid w:val="006672C4"/>
    <w:rsid w:val="00667F4E"/>
    <w:rsid w:val="00671A43"/>
    <w:rsid w:val="00674BC7"/>
    <w:rsid w:val="0067791E"/>
    <w:rsid w:val="00682FF8"/>
    <w:rsid w:val="00683765"/>
    <w:rsid w:val="00683FE3"/>
    <w:rsid w:val="00685099"/>
    <w:rsid w:val="0068510F"/>
    <w:rsid w:val="006868F2"/>
    <w:rsid w:val="00692693"/>
    <w:rsid w:val="006930AF"/>
    <w:rsid w:val="00693246"/>
    <w:rsid w:val="00696570"/>
    <w:rsid w:val="006A3789"/>
    <w:rsid w:val="006A3799"/>
    <w:rsid w:val="006A4EC9"/>
    <w:rsid w:val="006A677A"/>
    <w:rsid w:val="006A6D17"/>
    <w:rsid w:val="006A6F85"/>
    <w:rsid w:val="006A74B4"/>
    <w:rsid w:val="006B1607"/>
    <w:rsid w:val="006B1749"/>
    <w:rsid w:val="006B2C5A"/>
    <w:rsid w:val="006B3078"/>
    <w:rsid w:val="006B6650"/>
    <w:rsid w:val="006B6A5F"/>
    <w:rsid w:val="006B7CF0"/>
    <w:rsid w:val="006C047D"/>
    <w:rsid w:val="006C208F"/>
    <w:rsid w:val="006C321C"/>
    <w:rsid w:val="006C3898"/>
    <w:rsid w:val="006C561C"/>
    <w:rsid w:val="006C60BE"/>
    <w:rsid w:val="006C6985"/>
    <w:rsid w:val="006C7D3D"/>
    <w:rsid w:val="006D15EB"/>
    <w:rsid w:val="006D34AF"/>
    <w:rsid w:val="006D3517"/>
    <w:rsid w:val="006D43DB"/>
    <w:rsid w:val="006D4E13"/>
    <w:rsid w:val="006D774D"/>
    <w:rsid w:val="006E0589"/>
    <w:rsid w:val="006E1293"/>
    <w:rsid w:val="006E1878"/>
    <w:rsid w:val="006E388E"/>
    <w:rsid w:val="006E616F"/>
    <w:rsid w:val="006F25EA"/>
    <w:rsid w:val="006F4106"/>
    <w:rsid w:val="006F6EF4"/>
    <w:rsid w:val="006F7CAE"/>
    <w:rsid w:val="007031F7"/>
    <w:rsid w:val="00706F9A"/>
    <w:rsid w:val="00713039"/>
    <w:rsid w:val="007236BD"/>
    <w:rsid w:val="007262AD"/>
    <w:rsid w:val="00726908"/>
    <w:rsid w:val="00732195"/>
    <w:rsid w:val="00732689"/>
    <w:rsid w:val="00732C96"/>
    <w:rsid w:val="00733201"/>
    <w:rsid w:val="00735C75"/>
    <w:rsid w:val="00737D77"/>
    <w:rsid w:val="0074072A"/>
    <w:rsid w:val="00744817"/>
    <w:rsid w:val="007477AF"/>
    <w:rsid w:val="007527C0"/>
    <w:rsid w:val="00755AB6"/>
    <w:rsid w:val="007608B0"/>
    <w:rsid w:val="00760982"/>
    <w:rsid w:val="00761CFA"/>
    <w:rsid w:val="00762C04"/>
    <w:rsid w:val="00763970"/>
    <w:rsid w:val="00763EBF"/>
    <w:rsid w:val="0077062B"/>
    <w:rsid w:val="00773B60"/>
    <w:rsid w:val="0077645D"/>
    <w:rsid w:val="00776E86"/>
    <w:rsid w:val="00780F0B"/>
    <w:rsid w:val="0078215B"/>
    <w:rsid w:val="0078568B"/>
    <w:rsid w:val="00787833"/>
    <w:rsid w:val="00790638"/>
    <w:rsid w:val="00791CAF"/>
    <w:rsid w:val="00794D3F"/>
    <w:rsid w:val="007A1C0D"/>
    <w:rsid w:val="007A62A5"/>
    <w:rsid w:val="007A7579"/>
    <w:rsid w:val="007B13D5"/>
    <w:rsid w:val="007B37AA"/>
    <w:rsid w:val="007B7B08"/>
    <w:rsid w:val="007C36D5"/>
    <w:rsid w:val="007C3904"/>
    <w:rsid w:val="007D3618"/>
    <w:rsid w:val="007D41D7"/>
    <w:rsid w:val="007D77D0"/>
    <w:rsid w:val="007E0CD3"/>
    <w:rsid w:val="007E12D1"/>
    <w:rsid w:val="007E1C29"/>
    <w:rsid w:val="007E2236"/>
    <w:rsid w:val="007E43D0"/>
    <w:rsid w:val="007E4F30"/>
    <w:rsid w:val="007E6222"/>
    <w:rsid w:val="007F0895"/>
    <w:rsid w:val="007F3C9B"/>
    <w:rsid w:val="007F6B39"/>
    <w:rsid w:val="0080353B"/>
    <w:rsid w:val="008060EC"/>
    <w:rsid w:val="00810518"/>
    <w:rsid w:val="008147CF"/>
    <w:rsid w:val="00820B8C"/>
    <w:rsid w:val="00822ADF"/>
    <w:rsid w:val="008234F7"/>
    <w:rsid w:val="00823505"/>
    <w:rsid w:val="0083497B"/>
    <w:rsid w:val="008415FC"/>
    <w:rsid w:val="00842ACC"/>
    <w:rsid w:val="00843683"/>
    <w:rsid w:val="00843956"/>
    <w:rsid w:val="008461FC"/>
    <w:rsid w:val="00850DE1"/>
    <w:rsid w:val="008513D0"/>
    <w:rsid w:val="008561EE"/>
    <w:rsid w:val="008564A6"/>
    <w:rsid w:val="00857961"/>
    <w:rsid w:val="008579A9"/>
    <w:rsid w:val="00862B2B"/>
    <w:rsid w:val="008636CF"/>
    <w:rsid w:val="00863B3D"/>
    <w:rsid w:val="00864AF2"/>
    <w:rsid w:val="0086510F"/>
    <w:rsid w:val="00866037"/>
    <w:rsid w:val="00867198"/>
    <w:rsid w:val="00867C88"/>
    <w:rsid w:val="0087141A"/>
    <w:rsid w:val="0087329A"/>
    <w:rsid w:val="00874B7F"/>
    <w:rsid w:val="0087597D"/>
    <w:rsid w:val="00875AAF"/>
    <w:rsid w:val="00877A2B"/>
    <w:rsid w:val="00877DFA"/>
    <w:rsid w:val="00882585"/>
    <w:rsid w:val="0088564F"/>
    <w:rsid w:val="00893060"/>
    <w:rsid w:val="008969A5"/>
    <w:rsid w:val="008A239B"/>
    <w:rsid w:val="008A26D5"/>
    <w:rsid w:val="008A42BC"/>
    <w:rsid w:val="008A658F"/>
    <w:rsid w:val="008A7251"/>
    <w:rsid w:val="008B19C6"/>
    <w:rsid w:val="008B2924"/>
    <w:rsid w:val="008C22DC"/>
    <w:rsid w:val="008C420D"/>
    <w:rsid w:val="008E046D"/>
    <w:rsid w:val="008E1CFC"/>
    <w:rsid w:val="008E2939"/>
    <w:rsid w:val="008E4685"/>
    <w:rsid w:val="008E4827"/>
    <w:rsid w:val="008E69CE"/>
    <w:rsid w:val="008E7025"/>
    <w:rsid w:val="008F005C"/>
    <w:rsid w:val="008F082D"/>
    <w:rsid w:val="008F13E1"/>
    <w:rsid w:val="008F5B8E"/>
    <w:rsid w:val="008F6FD4"/>
    <w:rsid w:val="00900884"/>
    <w:rsid w:val="009009DF"/>
    <w:rsid w:val="00911302"/>
    <w:rsid w:val="00911EBD"/>
    <w:rsid w:val="00914723"/>
    <w:rsid w:val="00914B10"/>
    <w:rsid w:val="00914F46"/>
    <w:rsid w:val="00923B7C"/>
    <w:rsid w:val="0093026C"/>
    <w:rsid w:val="009326D9"/>
    <w:rsid w:val="00932CA5"/>
    <w:rsid w:val="009333C2"/>
    <w:rsid w:val="00934F00"/>
    <w:rsid w:val="009362C4"/>
    <w:rsid w:val="00941087"/>
    <w:rsid w:val="0094500A"/>
    <w:rsid w:val="00946EB5"/>
    <w:rsid w:val="009474A2"/>
    <w:rsid w:val="00953273"/>
    <w:rsid w:val="00957A19"/>
    <w:rsid w:val="0096067D"/>
    <w:rsid w:val="00962940"/>
    <w:rsid w:val="009635BE"/>
    <w:rsid w:val="0096568A"/>
    <w:rsid w:val="0096589F"/>
    <w:rsid w:val="009677C7"/>
    <w:rsid w:val="009700ED"/>
    <w:rsid w:val="0097169C"/>
    <w:rsid w:val="00971F04"/>
    <w:rsid w:val="00973AA5"/>
    <w:rsid w:val="009755C4"/>
    <w:rsid w:val="00975779"/>
    <w:rsid w:val="00976A7E"/>
    <w:rsid w:val="00977CCA"/>
    <w:rsid w:val="0098149C"/>
    <w:rsid w:val="0098280A"/>
    <w:rsid w:val="0098321D"/>
    <w:rsid w:val="00985158"/>
    <w:rsid w:val="00985915"/>
    <w:rsid w:val="00995E35"/>
    <w:rsid w:val="00996366"/>
    <w:rsid w:val="009A68A3"/>
    <w:rsid w:val="009A68C5"/>
    <w:rsid w:val="009B70C8"/>
    <w:rsid w:val="009B763A"/>
    <w:rsid w:val="009C05DC"/>
    <w:rsid w:val="009C6215"/>
    <w:rsid w:val="009C621C"/>
    <w:rsid w:val="009C7F95"/>
    <w:rsid w:val="009D3281"/>
    <w:rsid w:val="009D5BFD"/>
    <w:rsid w:val="009D7504"/>
    <w:rsid w:val="009D75DE"/>
    <w:rsid w:val="009E0F16"/>
    <w:rsid w:val="009E19E7"/>
    <w:rsid w:val="009E4A12"/>
    <w:rsid w:val="009E5C95"/>
    <w:rsid w:val="009F0AC0"/>
    <w:rsid w:val="009F154A"/>
    <w:rsid w:val="009F31C5"/>
    <w:rsid w:val="009F54E7"/>
    <w:rsid w:val="009F5FC7"/>
    <w:rsid w:val="00A00D42"/>
    <w:rsid w:val="00A02AD5"/>
    <w:rsid w:val="00A0530C"/>
    <w:rsid w:val="00A1106B"/>
    <w:rsid w:val="00A13E9E"/>
    <w:rsid w:val="00A17457"/>
    <w:rsid w:val="00A21640"/>
    <w:rsid w:val="00A22447"/>
    <w:rsid w:val="00A23CCB"/>
    <w:rsid w:val="00A25654"/>
    <w:rsid w:val="00A25A86"/>
    <w:rsid w:val="00A25C44"/>
    <w:rsid w:val="00A26334"/>
    <w:rsid w:val="00A35656"/>
    <w:rsid w:val="00A36A13"/>
    <w:rsid w:val="00A37774"/>
    <w:rsid w:val="00A40034"/>
    <w:rsid w:val="00A4104D"/>
    <w:rsid w:val="00A41106"/>
    <w:rsid w:val="00A4684E"/>
    <w:rsid w:val="00A473C7"/>
    <w:rsid w:val="00A50B7D"/>
    <w:rsid w:val="00A52F30"/>
    <w:rsid w:val="00A53955"/>
    <w:rsid w:val="00A60971"/>
    <w:rsid w:val="00A6292B"/>
    <w:rsid w:val="00A645EA"/>
    <w:rsid w:val="00A70117"/>
    <w:rsid w:val="00A7099E"/>
    <w:rsid w:val="00A70EFA"/>
    <w:rsid w:val="00A74475"/>
    <w:rsid w:val="00A831F3"/>
    <w:rsid w:val="00A849F4"/>
    <w:rsid w:val="00A84EF5"/>
    <w:rsid w:val="00A85807"/>
    <w:rsid w:val="00A85883"/>
    <w:rsid w:val="00A8728E"/>
    <w:rsid w:val="00A948E5"/>
    <w:rsid w:val="00A95951"/>
    <w:rsid w:val="00A96132"/>
    <w:rsid w:val="00A965C7"/>
    <w:rsid w:val="00AA10C2"/>
    <w:rsid w:val="00AA248C"/>
    <w:rsid w:val="00AA6197"/>
    <w:rsid w:val="00AA6315"/>
    <w:rsid w:val="00AA7BA8"/>
    <w:rsid w:val="00AB1608"/>
    <w:rsid w:val="00AB3D88"/>
    <w:rsid w:val="00AB6D16"/>
    <w:rsid w:val="00AB7593"/>
    <w:rsid w:val="00AC0505"/>
    <w:rsid w:val="00AC4312"/>
    <w:rsid w:val="00AC4BDC"/>
    <w:rsid w:val="00AC5342"/>
    <w:rsid w:val="00AC6306"/>
    <w:rsid w:val="00AD0067"/>
    <w:rsid w:val="00AD1AA5"/>
    <w:rsid w:val="00AD29AB"/>
    <w:rsid w:val="00AD29FD"/>
    <w:rsid w:val="00AD5EA2"/>
    <w:rsid w:val="00AD6640"/>
    <w:rsid w:val="00AE575D"/>
    <w:rsid w:val="00AE5EBD"/>
    <w:rsid w:val="00AF0C38"/>
    <w:rsid w:val="00AF20BC"/>
    <w:rsid w:val="00AF2AB3"/>
    <w:rsid w:val="00AF2F7A"/>
    <w:rsid w:val="00AF40F7"/>
    <w:rsid w:val="00AF456C"/>
    <w:rsid w:val="00AF62DC"/>
    <w:rsid w:val="00B00969"/>
    <w:rsid w:val="00B0138E"/>
    <w:rsid w:val="00B02049"/>
    <w:rsid w:val="00B02DD2"/>
    <w:rsid w:val="00B03A3B"/>
    <w:rsid w:val="00B05E1D"/>
    <w:rsid w:val="00B06727"/>
    <w:rsid w:val="00B068A1"/>
    <w:rsid w:val="00B1382F"/>
    <w:rsid w:val="00B15C66"/>
    <w:rsid w:val="00B216F2"/>
    <w:rsid w:val="00B22AC9"/>
    <w:rsid w:val="00B253B4"/>
    <w:rsid w:val="00B257BE"/>
    <w:rsid w:val="00B27BE8"/>
    <w:rsid w:val="00B32220"/>
    <w:rsid w:val="00B32DA9"/>
    <w:rsid w:val="00B3566D"/>
    <w:rsid w:val="00B35EA1"/>
    <w:rsid w:val="00B40187"/>
    <w:rsid w:val="00B401A8"/>
    <w:rsid w:val="00B40C01"/>
    <w:rsid w:val="00B45EEF"/>
    <w:rsid w:val="00B47F32"/>
    <w:rsid w:val="00B5030F"/>
    <w:rsid w:val="00B5304A"/>
    <w:rsid w:val="00B544D6"/>
    <w:rsid w:val="00B54AB4"/>
    <w:rsid w:val="00B55781"/>
    <w:rsid w:val="00B5585B"/>
    <w:rsid w:val="00B57DB7"/>
    <w:rsid w:val="00B76B37"/>
    <w:rsid w:val="00B82EAB"/>
    <w:rsid w:val="00B9088B"/>
    <w:rsid w:val="00B92BC3"/>
    <w:rsid w:val="00B935E5"/>
    <w:rsid w:val="00B946C2"/>
    <w:rsid w:val="00B9563E"/>
    <w:rsid w:val="00B97204"/>
    <w:rsid w:val="00BA0F5E"/>
    <w:rsid w:val="00BA2004"/>
    <w:rsid w:val="00BA5337"/>
    <w:rsid w:val="00BA5EC6"/>
    <w:rsid w:val="00BB10D8"/>
    <w:rsid w:val="00BB1CA1"/>
    <w:rsid w:val="00BB27BA"/>
    <w:rsid w:val="00BB6742"/>
    <w:rsid w:val="00BC15B7"/>
    <w:rsid w:val="00BC1FD7"/>
    <w:rsid w:val="00BC4E49"/>
    <w:rsid w:val="00BC6B1F"/>
    <w:rsid w:val="00BD0517"/>
    <w:rsid w:val="00BD0B9E"/>
    <w:rsid w:val="00BD0DFF"/>
    <w:rsid w:val="00BD19FD"/>
    <w:rsid w:val="00BD1C8D"/>
    <w:rsid w:val="00BD35D2"/>
    <w:rsid w:val="00BD7DC4"/>
    <w:rsid w:val="00BE176D"/>
    <w:rsid w:val="00BE2FFD"/>
    <w:rsid w:val="00BE31D4"/>
    <w:rsid w:val="00BE36FA"/>
    <w:rsid w:val="00BE424C"/>
    <w:rsid w:val="00BE48C3"/>
    <w:rsid w:val="00BE6171"/>
    <w:rsid w:val="00BF5402"/>
    <w:rsid w:val="00BF5E32"/>
    <w:rsid w:val="00BF6B04"/>
    <w:rsid w:val="00BF7295"/>
    <w:rsid w:val="00C00E0D"/>
    <w:rsid w:val="00C03285"/>
    <w:rsid w:val="00C04723"/>
    <w:rsid w:val="00C0485F"/>
    <w:rsid w:val="00C049D7"/>
    <w:rsid w:val="00C053AA"/>
    <w:rsid w:val="00C05DAA"/>
    <w:rsid w:val="00C13264"/>
    <w:rsid w:val="00C143CC"/>
    <w:rsid w:val="00C143DD"/>
    <w:rsid w:val="00C1457D"/>
    <w:rsid w:val="00C17A5C"/>
    <w:rsid w:val="00C17A96"/>
    <w:rsid w:val="00C2318C"/>
    <w:rsid w:val="00C23FBD"/>
    <w:rsid w:val="00C24F68"/>
    <w:rsid w:val="00C266AE"/>
    <w:rsid w:val="00C30F13"/>
    <w:rsid w:val="00C3118C"/>
    <w:rsid w:val="00C32D91"/>
    <w:rsid w:val="00C34D66"/>
    <w:rsid w:val="00C34F10"/>
    <w:rsid w:val="00C36922"/>
    <w:rsid w:val="00C42D7C"/>
    <w:rsid w:val="00C4553C"/>
    <w:rsid w:val="00C45EAF"/>
    <w:rsid w:val="00C461B3"/>
    <w:rsid w:val="00C46DB1"/>
    <w:rsid w:val="00C50413"/>
    <w:rsid w:val="00C51CE0"/>
    <w:rsid w:val="00C55174"/>
    <w:rsid w:val="00C602E7"/>
    <w:rsid w:val="00C63B17"/>
    <w:rsid w:val="00C64D81"/>
    <w:rsid w:val="00C6606C"/>
    <w:rsid w:val="00C76F3E"/>
    <w:rsid w:val="00C836EE"/>
    <w:rsid w:val="00C847FE"/>
    <w:rsid w:val="00C923F5"/>
    <w:rsid w:val="00C926E5"/>
    <w:rsid w:val="00C94B97"/>
    <w:rsid w:val="00C96962"/>
    <w:rsid w:val="00C96E1F"/>
    <w:rsid w:val="00CA248A"/>
    <w:rsid w:val="00CA2E8A"/>
    <w:rsid w:val="00CA3648"/>
    <w:rsid w:val="00CB0C60"/>
    <w:rsid w:val="00CB2223"/>
    <w:rsid w:val="00CB336C"/>
    <w:rsid w:val="00CB6B93"/>
    <w:rsid w:val="00CB6BE5"/>
    <w:rsid w:val="00CC2898"/>
    <w:rsid w:val="00CC2A79"/>
    <w:rsid w:val="00CC3616"/>
    <w:rsid w:val="00CC4978"/>
    <w:rsid w:val="00CC633F"/>
    <w:rsid w:val="00CC7677"/>
    <w:rsid w:val="00CC77F9"/>
    <w:rsid w:val="00CD031F"/>
    <w:rsid w:val="00CE24AA"/>
    <w:rsid w:val="00CE4767"/>
    <w:rsid w:val="00CE55FC"/>
    <w:rsid w:val="00CE59B3"/>
    <w:rsid w:val="00CE6813"/>
    <w:rsid w:val="00CE6A3E"/>
    <w:rsid w:val="00CE786E"/>
    <w:rsid w:val="00CF2A84"/>
    <w:rsid w:val="00CF441B"/>
    <w:rsid w:val="00CF7D96"/>
    <w:rsid w:val="00D0034A"/>
    <w:rsid w:val="00D03053"/>
    <w:rsid w:val="00D04726"/>
    <w:rsid w:val="00D04B10"/>
    <w:rsid w:val="00D07252"/>
    <w:rsid w:val="00D10D1D"/>
    <w:rsid w:val="00D14706"/>
    <w:rsid w:val="00D14BDB"/>
    <w:rsid w:val="00D1518B"/>
    <w:rsid w:val="00D15389"/>
    <w:rsid w:val="00D15DC5"/>
    <w:rsid w:val="00D2095F"/>
    <w:rsid w:val="00D316CE"/>
    <w:rsid w:val="00D32F56"/>
    <w:rsid w:val="00D40C5F"/>
    <w:rsid w:val="00D430C5"/>
    <w:rsid w:val="00D45B62"/>
    <w:rsid w:val="00D47032"/>
    <w:rsid w:val="00D503BF"/>
    <w:rsid w:val="00D527EA"/>
    <w:rsid w:val="00D532CB"/>
    <w:rsid w:val="00D5334A"/>
    <w:rsid w:val="00D57E30"/>
    <w:rsid w:val="00D61155"/>
    <w:rsid w:val="00D65653"/>
    <w:rsid w:val="00D701D7"/>
    <w:rsid w:val="00D707FF"/>
    <w:rsid w:val="00D70B73"/>
    <w:rsid w:val="00D71AB9"/>
    <w:rsid w:val="00D733FA"/>
    <w:rsid w:val="00D73FAA"/>
    <w:rsid w:val="00D759EB"/>
    <w:rsid w:val="00D77694"/>
    <w:rsid w:val="00D8547B"/>
    <w:rsid w:val="00D8691A"/>
    <w:rsid w:val="00D942E7"/>
    <w:rsid w:val="00D972ED"/>
    <w:rsid w:val="00DA2D76"/>
    <w:rsid w:val="00DA3871"/>
    <w:rsid w:val="00DA42DF"/>
    <w:rsid w:val="00DA467E"/>
    <w:rsid w:val="00DB0616"/>
    <w:rsid w:val="00DB7F68"/>
    <w:rsid w:val="00DC23D0"/>
    <w:rsid w:val="00DC715E"/>
    <w:rsid w:val="00DD0CD7"/>
    <w:rsid w:val="00DD29FE"/>
    <w:rsid w:val="00DD2AEB"/>
    <w:rsid w:val="00DD3C37"/>
    <w:rsid w:val="00DD5E6B"/>
    <w:rsid w:val="00DD6ABA"/>
    <w:rsid w:val="00DD7ED0"/>
    <w:rsid w:val="00DE0D35"/>
    <w:rsid w:val="00DE366A"/>
    <w:rsid w:val="00DE475C"/>
    <w:rsid w:val="00DE5F58"/>
    <w:rsid w:val="00DE660F"/>
    <w:rsid w:val="00DF0A83"/>
    <w:rsid w:val="00DF405E"/>
    <w:rsid w:val="00DF5489"/>
    <w:rsid w:val="00DF5740"/>
    <w:rsid w:val="00DF7A9E"/>
    <w:rsid w:val="00DF7FEF"/>
    <w:rsid w:val="00E0159E"/>
    <w:rsid w:val="00E01692"/>
    <w:rsid w:val="00E021FA"/>
    <w:rsid w:val="00E022F2"/>
    <w:rsid w:val="00E02548"/>
    <w:rsid w:val="00E0407F"/>
    <w:rsid w:val="00E054B4"/>
    <w:rsid w:val="00E12E34"/>
    <w:rsid w:val="00E1678C"/>
    <w:rsid w:val="00E23757"/>
    <w:rsid w:val="00E2469F"/>
    <w:rsid w:val="00E3291A"/>
    <w:rsid w:val="00E34380"/>
    <w:rsid w:val="00E35024"/>
    <w:rsid w:val="00E43026"/>
    <w:rsid w:val="00E439A0"/>
    <w:rsid w:val="00E439A8"/>
    <w:rsid w:val="00E43FCE"/>
    <w:rsid w:val="00E4549D"/>
    <w:rsid w:val="00E45C49"/>
    <w:rsid w:val="00E475F7"/>
    <w:rsid w:val="00E5047D"/>
    <w:rsid w:val="00E54057"/>
    <w:rsid w:val="00E60CBD"/>
    <w:rsid w:val="00E633C4"/>
    <w:rsid w:val="00E64713"/>
    <w:rsid w:val="00E6556F"/>
    <w:rsid w:val="00E658BB"/>
    <w:rsid w:val="00E65BF1"/>
    <w:rsid w:val="00E661E2"/>
    <w:rsid w:val="00E6648F"/>
    <w:rsid w:val="00E66698"/>
    <w:rsid w:val="00E70562"/>
    <w:rsid w:val="00E71625"/>
    <w:rsid w:val="00E74766"/>
    <w:rsid w:val="00E77D8D"/>
    <w:rsid w:val="00E77E40"/>
    <w:rsid w:val="00E8004B"/>
    <w:rsid w:val="00E80DD2"/>
    <w:rsid w:val="00E84EAE"/>
    <w:rsid w:val="00E868AD"/>
    <w:rsid w:val="00E86978"/>
    <w:rsid w:val="00E8754A"/>
    <w:rsid w:val="00E94B0C"/>
    <w:rsid w:val="00E94EE7"/>
    <w:rsid w:val="00EA66AA"/>
    <w:rsid w:val="00EB0190"/>
    <w:rsid w:val="00EB22C1"/>
    <w:rsid w:val="00EB531F"/>
    <w:rsid w:val="00EB5CF6"/>
    <w:rsid w:val="00EC3EA1"/>
    <w:rsid w:val="00EC4BCE"/>
    <w:rsid w:val="00EC4E22"/>
    <w:rsid w:val="00ED2E51"/>
    <w:rsid w:val="00ED4B69"/>
    <w:rsid w:val="00ED64BA"/>
    <w:rsid w:val="00ED7F62"/>
    <w:rsid w:val="00EE0104"/>
    <w:rsid w:val="00EE040E"/>
    <w:rsid w:val="00EE0640"/>
    <w:rsid w:val="00EE4AE1"/>
    <w:rsid w:val="00EE6823"/>
    <w:rsid w:val="00EE7B84"/>
    <w:rsid w:val="00EF6DC5"/>
    <w:rsid w:val="00F00704"/>
    <w:rsid w:val="00F02906"/>
    <w:rsid w:val="00F03AD0"/>
    <w:rsid w:val="00F075A0"/>
    <w:rsid w:val="00F1361E"/>
    <w:rsid w:val="00F136D4"/>
    <w:rsid w:val="00F137C2"/>
    <w:rsid w:val="00F225A4"/>
    <w:rsid w:val="00F23FF3"/>
    <w:rsid w:val="00F240A3"/>
    <w:rsid w:val="00F27279"/>
    <w:rsid w:val="00F27472"/>
    <w:rsid w:val="00F278D5"/>
    <w:rsid w:val="00F3033F"/>
    <w:rsid w:val="00F305DE"/>
    <w:rsid w:val="00F30FC8"/>
    <w:rsid w:val="00F34A1E"/>
    <w:rsid w:val="00F4764A"/>
    <w:rsid w:val="00F506B2"/>
    <w:rsid w:val="00F51195"/>
    <w:rsid w:val="00F52103"/>
    <w:rsid w:val="00F5558F"/>
    <w:rsid w:val="00F5586E"/>
    <w:rsid w:val="00F56553"/>
    <w:rsid w:val="00F569C2"/>
    <w:rsid w:val="00F61289"/>
    <w:rsid w:val="00F648BF"/>
    <w:rsid w:val="00F6533C"/>
    <w:rsid w:val="00F721A2"/>
    <w:rsid w:val="00F729E7"/>
    <w:rsid w:val="00F72DE2"/>
    <w:rsid w:val="00F7318C"/>
    <w:rsid w:val="00F80F6C"/>
    <w:rsid w:val="00F82958"/>
    <w:rsid w:val="00F90008"/>
    <w:rsid w:val="00F92E0C"/>
    <w:rsid w:val="00FA2650"/>
    <w:rsid w:val="00FA60BD"/>
    <w:rsid w:val="00FB3C75"/>
    <w:rsid w:val="00FC2AE0"/>
    <w:rsid w:val="00FD0C67"/>
    <w:rsid w:val="00FD41E5"/>
    <w:rsid w:val="00FD42A2"/>
    <w:rsid w:val="00FD5AE1"/>
    <w:rsid w:val="00FD6552"/>
    <w:rsid w:val="00FD6FCC"/>
    <w:rsid w:val="00FE42C3"/>
    <w:rsid w:val="00FE65CD"/>
    <w:rsid w:val="00FF1B1D"/>
    <w:rsid w:val="00FF3699"/>
    <w:rsid w:val="00FF4BA2"/>
    <w:rsid w:val="00FF4CE9"/>
    <w:rsid w:val="00FF6410"/>
    <w:rsid w:val="00FF6900"/>
    <w:rsid w:val="00FF6C8E"/>
    <w:rsid w:val="11F53E72"/>
    <w:rsid w:val="15D2BBE1"/>
    <w:rsid w:val="621A16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A2FE"/>
  <w15:chartTrackingRefBased/>
  <w15:docId w15:val="{04522B92-D6CD-48B6-8876-0E90BA4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1BC"/>
  </w:style>
  <w:style w:type="paragraph" w:styleId="Footer">
    <w:name w:val="footer"/>
    <w:basedOn w:val="Normal"/>
    <w:link w:val="FooterChar"/>
    <w:uiPriority w:val="99"/>
    <w:unhideWhenUsed/>
    <w:rsid w:val="004C4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1BC"/>
  </w:style>
  <w:style w:type="paragraph" w:styleId="ListParagraph">
    <w:name w:val="List Paragraph"/>
    <w:basedOn w:val="Normal"/>
    <w:uiPriority w:val="34"/>
    <w:qFormat/>
    <w:rsid w:val="004D1865"/>
    <w:pPr>
      <w:ind w:left="720"/>
      <w:contextualSpacing/>
    </w:pPr>
  </w:style>
  <w:style w:type="paragraph" w:styleId="NormalWeb">
    <w:name w:val="Normal (Web)"/>
    <w:basedOn w:val="Normal"/>
    <w:link w:val="NormalWebChar"/>
    <w:uiPriority w:val="99"/>
    <w:rsid w:val="00874B7F"/>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NormalWebChar">
    <w:name w:val="Normal (Web) Char"/>
    <w:link w:val="NormalWeb"/>
    <w:rsid w:val="00874B7F"/>
    <w:rPr>
      <w:rFonts w:ascii="Arial Unicode MS" w:eastAsia="Arial Unicode MS" w:hAnsi="Arial Unicode MS" w:cs="Arial Unicode MS"/>
      <w:sz w:val="24"/>
      <w:szCs w:val="24"/>
      <w:lang w:eastAsia="zh-CN"/>
    </w:rPr>
  </w:style>
  <w:style w:type="character" w:styleId="Hyperlink">
    <w:name w:val="Hyperlink"/>
    <w:basedOn w:val="DefaultParagraphFont"/>
    <w:rsid w:val="00031259"/>
    <w:rPr>
      <w:color w:val="0000FF"/>
      <w:u w:val="single"/>
    </w:rPr>
  </w:style>
  <w:style w:type="character" w:styleId="CommentReference">
    <w:name w:val="annotation reference"/>
    <w:basedOn w:val="DefaultParagraphFont"/>
    <w:uiPriority w:val="99"/>
    <w:semiHidden/>
    <w:unhideWhenUsed/>
    <w:rsid w:val="00C42D7C"/>
    <w:rPr>
      <w:sz w:val="16"/>
      <w:szCs w:val="16"/>
    </w:rPr>
  </w:style>
  <w:style w:type="paragraph" w:styleId="CommentText">
    <w:name w:val="annotation text"/>
    <w:basedOn w:val="Normal"/>
    <w:link w:val="CommentTextChar"/>
    <w:uiPriority w:val="99"/>
    <w:semiHidden/>
    <w:unhideWhenUsed/>
    <w:rsid w:val="00C42D7C"/>
    <w:pPr>
      <w:spacing w:line="240" w:lineRule="auto"/>
    </w:pPr>
    <w:rPr>
      <w:sz w:val="20"/>
      <w:szCs w:val="20"/>
    </w:rPr>
  </w:style>
  <w:style w:type="character" w:customStyle="1" w:styleId="CommentTextChar">
    <w:name w:val="Comment Text Char"/>
    <w:basedOn w:val="DefaultParagraphFont"/>
    <w:link w:val="CommentText"/>
    <w:uiPriority w:val="99"/>
    <w:semiHidden/>
    <w:rsid w:val="00C42D7C"/>
    <w:rPr>
      <w:sz w:val="20"/>
      <w:szCs w:val="20"/>
    </w:rPr>
  </w:style>
  <w:style w:type="paragraph" w:styleId="CommentSubject">
    <w:name w:val="annotation subject"/>
    <w:basedOn w:val="CommentText"/>
    <w:next w:val="CommentText"/>
    <w:link w:val="CommentSubjectChar"/>
    <w:uiPriority w:val="99"/>
    <w:semiHidden/>
    <w:unhideWhenUsed/>
    <w:rsid w:val="00C42D7C"/>
    <w:rPr>
      <w:b/>
      <w:bCs/>
    </w:rPr>
  </w:style>
  <w:style w:type="character" w:customStyle="1" w:styleId="CommentSubjectChar">
    <w:name w:val="Comment Subject Char"/>
    <w:basedOn w:val="CommentTextChar"/>
    <w:link w:val="CommentSubject"/>
    <w:uiPriority w:val="99"/>
    <w:semiHidden/>
    <w:rsid w:val="00C42D7C"/>
    <w:rPr>
      <w:b/>
      <w:bCs/>
      <w:sz w:val="20"/>
      <w:szCs w:val="20"/>
    </w:rPr>
  </w:style>
  <w:style w:type="paragraph" w:styleId="BalloonText">
    <w:name w:val="Balloon Text"/>
    <w:basedOn w:val="Normal"/>
    <w:link w:val="BalloonTextChar"/>
    <w:uiPriority w:val="99"/>
    <w:semiHidden/>
    <w:unhideWhenUsed/>
    <w:rsid w:val="00C4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7C"/>
    <w:rPr>
      <w:rFonts w:ascii="Segoe UI" w:hAnsi="Segoe UI" w:cs="Segoe UI"/>
      <w:sz w:val="18"/>
      <w:szCs w:val="18"/>
    </w:rPr>
  </w:style>
  <w:style w:type="paragraph" w:customStyle="1" w:styleId="Default">
    <w:name w:val="Default"/>
    <w:rsid w:val="0064422E"/>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FD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13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136D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4147">
      <w:bodyDiv w:val="1"/>
      <w:marLeft w:val="0"/>
      <w:marRight w:val="0"/>
      <w:marTop w:val="0"/>
      <w:marBottom w:val="0"/>
      <w:divBdr>
        <w:top w:val="none" w:sz="0" w:space="0" w:color="auto"/>
        <w:left w:val="none" w:sz="0" w:space="0" w:color="auto"/>
        <w:bottom w:val="none" w:sz="0" w:space="0" w:color="auto"/>
        <w:right w:val="none" w:sz="0" w:space="0" w:color="auto"/>
      </w:divBdr>
    </w:div>
    <w:div w:id="273679745">
      <w:bodyDiv w:val="1"/>
      <w:marLeft w:val="0"/>
      <w:marRight w:val="0"/>
      <w:marTop w:val="0"/>
      <w:marBottom w:val="0"/>
      <w:divBdr>
        <w:top w:val="none" w:sz="0" w:space="0" w:color="auto"/>
        <w:left w:val="none" w:sz="0" w:space="0" w:color="auto"/>
        <w:bottom w:val="none" w:sz="0" w:space="0" w:color="auto"/>
        <w:right w:val="none" w:sz="0" w:space="0" w:color="auto"/>
      </w:divBdr>
    </w:div>
    <w:div w:id="662591322">
      <w:bodyDiv w:val="1"/>
      <w:marLeft w:val="0"/>
      <w:marRight w:val="0"/>
      <w:marTop w:val="0"/>
      <w:marBottom w:val="0"/>
      <w:divBdr>
        <w:top w:val="none" w:sz="0" w:space="0" w:color="auto"/>
        <w:left w:val="none" w:sz="0" w:space="0" w:color="auto"/>
        <w:bottom w:val="none" w:sz="0" w:space="0" w:color="auto"/>
        <w:right w:val="none" w:sz="0" w:space="0" w:color="auto"/>
      </w:divBdr>
    </w:div>
    <w:div w:id="689843127">
      <w:bodyDiv w:val="1"/>
      <w:marLeft w:val="0"/>
      <w:marRight w:val="0"/>
      <w:marTop w:val="0"/>
      <w:marBottom w:val="0"/>
      <w:divBdr>
        <w:top w:val="none" w:sz="0" w:space="0" w:color="auto"/>
        <w:left w:val="none" w:sz="0" w:space="0" w:color="auto"/>
        <w:bottom w:val="none" w:sz="0" w:space="0" w:color="auto"/>
        <w:right w:val="none" w:sz="0" w:space="0" w:color="auto"/>
      </w:divBdr>
    </w:div>
    <w:div w:id="714698266">
      <w:bodyDiv w:val="1"/>
      <w:marLeft w:val="0"/>
      <w:marRight w:val="0"/>
      <w:marTop w:val="0"/>
      <w:marBottom w:val="0"/>
      <w:divBdr>
        <w:top w:val="none" w:sz="0" w:space="0" w:color="auto"/>
        <w:left w:val="none" w:sz="0" w:space="0" w:color="auto"/>
        <w:bottom w:val="none" w:sz="0" w:space="0" w:color="auto"/>
        <w:right w:val="none" w:sz="0" w:space="0" w:color="auto"/>
      </w:divBdr>
    </w:div>
    <w:div w:id="753672766">
      <w:bodyDiv w:val="1"/>
      <w:marLeft w:val="0"/>
      <w:marRight w:val="0"/>
      <w:marTop w:val="0"/>
      <w:marBottom w:val="0"/>
      <w:divBdr>
        <w:top w:val="none" w:sz="0" w:space="0" w:color="auto"/>
        <w:left w:val="none" w:sz="0" w:space="0" w:color="auto"/>
        <w:bottom w:val="none" w:sz="0" w:space="0" w:color="auto"/>
        <w:right w:val="none" w:sz="0" w:space="0" w:color="auto"/>
      </w:divBdr>
    </w:div>
    <w:div w:id="1605730136">
      <w:bodyDiv w:val="1"/>
      <w:marLeft w:val="0"/>
      <w:marRight w:val="0"/>
      <w:marTop w:val="0"/>
      <w:marBottom w:val="0"/>
      <w:divBdr>
        <w:top w:val="none" w:sz="0" w:space="0" w:color="auto"/>
        <w:left w:val="none" w:sz="0" w:space="0" w:color="auto"/>
        <w:bottom w:val="none" w:sz="0" w:space="0" w:color="auto"/>
        <w:right w:val="none" w:sz="0" w:space="0" w:color="auto"/>
      </w:divBdr>
    </w:div>
    <w:div w:id="17292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abake@expertisefrance.fr" TargetMode="External"/><Relationship Id="rId3" Type="http://schemas.openxmlformats.org/officeDocument/2006/relationships/settings" Target="settings.xml"/><Relationship Id="rId7" Type="http://schemas.openxmlformats.org/officeDocument/2006/relationships/hyperlink" Target="http://www.expertise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ABDALLAH</dc:creator>
  <cp:keywords/>
  <dc:description/>
  <cp:lastModifiedBy>Expertise France Q4J</cp:lastModifiedBy>
  <cp:revision>13</cp:revision>
  <cp:lastPrinted>2019-04-08T13:43:00Z</cp:lastPrinted>
  <dcterms:created xsi:type="dcterms:W3CDTF">2021-01-07T15:43:00Z</dcterms:created>
  <dcterms:modified xsi:type="dcterms:W3CDTF">2021-02-22T12:50:00Z</dcterms:modified>
</cp:coreProperties>
</file>