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E946" w14:textId="77777777" w:rsidR="00241BC7" w:rsidRPr="00F25B7F" w:rsidRDefault="00241BC7" w:rsidP="00D5499F">
      <w:pPr>
        <w:ind w:right="450"/>
        <w:jc w:val="center"/>
        <w:rPr>
          <w:rFonts w:asciiTheme="majorBidi" w:hAnsiTheme="majorBidi" w:cstheme="majorBidi"/>
          <w:b/>
          <w:u w:val="single"/>
        </w:rPr>
      </w:pPr>
    </w:p>
    <w:p w14:paraId="01213CF5" w14:textId="195A675D" w:rsidR="00515E2A" w:rsidRPr="00F25B7F" w:rsidRDefault="005A6324" w:rsidP="00D5499F">
      <w:pPr>
        <w:ind w:right="450"/>
        <w:jc w:val="center"/>
        <w:rPr>
          <w:rFonts w:asciiTheme="majorBidi" w:hAnsiTheme="majorBidi" w:cstheme="majorBidi"/>
          <w:b/>
          <w:u w:val="single"/>
        </w:rPr>
      </w:pPr>
      <w:r w:rsidRPr="00F25B7F">
        <w:rPr>
          <w:rFonts w:asciiTheme="majorBidi" w:hAnsiTheme="majorBidi" w:cstheme="majorBidi"/>
          <w:b/>
          <w:u w:val="single"/>
        </w:rPr>
        <w:t xml:space="preserve">Call for </w:t>
      </w:r>
      <w:r w:rsidR="00121F64" w:rsidRPr="00F25B7F">
        <w:rPr>
          <w:rFonts w:asciiTheme="majorBidi" w:hAnsiTheme="majorBidi" w:cstheme="majorBidi"/>
          <w:b/>
          <w:u w:val="single"/>
        </w:rPr>
        <w:t>Restricted</w:t>
      </w:r>
      <w:r w:rsidRPr="00F25B7F">
        <w:rPr>
          <w:rFonts w:asciiTheme="majorBidi" w:hAnsiTheme="majorBidi" w:cstheme="majorBidi"/>
          <w:b/>
          <w:u w:val="single"/>
        </w:rPr>
        <w:t xml:space="preserve"> T</w:t>
      </w:r>
      <w:r w:rsidR="00515E2A" w:rsidRPr="00F25B7F">
        <w:rPr>
          <w:rFonts w:asciiTheme="majorBidi" w:hAnsiTheme="majorBidi" w:cstheme="majorBidi"/>
          <w:b/>
          <w:u w:val="single"/>
        </w:rPr>
        <w:t>ender</w:t>
      </w:r>
    </w:p>
    <w:p w14:paraId="60EEADA9" w14:textId="79DBD257" w:rsidR="00515E2A" w:rsidRPr="00F25B7F" w:rsidRDefault="00D57235" w:rsidP="00D5499F">
      <w:pPr>
        <w:ind w:right="450"/>
        <w:jc w:val="center"/>
        <w:rPr>
          <w:rFonts w:asciiTheme="majorBidi" w:hAnsiTheme="majorBidi" w:cstheme="majorBidi"/>
          <w:b/>
          <w:u w:val="single"/>
        </w:rPr>
      </w:pPr>
      <w:r w:rsidRPr="00F25B7F" w:rsidDel="00D57235">
        <w:rPr>
          <w:rFonts w:asciiTheme="majorBidi" w:hAnsiTheme="majorBidi" w:cstheme="majorBidi"/>
          <w:b/>
          <w:u w:val="single"/>
        </w:rPr>
        <w:t xml:space="preserve"> </w:t>
      </w:r>
    </w:p>
    <w:p w14:paraId="518F470D" w14:textId="29E8EA74" w:rsidR="007B1C67" w:rsidRPr="00F25B7F" w:rsidRDefault="007B1C67" w:rsidP="00570DE8">
      <w:pPr>
        <w:ind w:right="450"/>
        <w:jc w:val="center"/>
        <w:rPr>
          <w:rFonts w:asciiTheme="majorBidi" w:hAnsiTheme="majorBidi" w:cstheme="majorBidi"/>
          <w:u w:val="single"/>
        </w:rPr>
      </w:pPr>
      <w:r w:rsidRPr="00F25B7F">
        <w:rPr>
          <w:rFonts w:asciiTheme="majorBidi" w:hAnsiTheme="majorBidi" w:cstheme="majorBidi"/>
          <w:b/>
          <w:u w:val="single"/>
        </w:rPr>
        <w:t>(</w:t>
      </w:r>
      <w:r w:rsidR="00E844D4" w:rsidRPr="00F25B7F">
        <w:rPr>
          <w:rFonts w:asciiTheme="majorBidi" w:hAnsiTheme="majorBidi" w:cstheme="majorBidi"/>
          <w:b/>
          <w:u w:val="single"/>
        </w:rPr>
        <w:t>Tender</w:t>
      </w:r>
      <w:r w:rsidR="00833EA6" w:rsidRPr="00F25B7F">
        <w:rPr>
          <w:rFonts w:asciiTheme="majorBidi" w:hAnsiTheme="majorBidi" w:cstheme="majorBidi"/>
          <w:b/>
          <w:u w:val="single"/>
        </w:rPr>
        <w:t xml:space="preserve"> </w:t>
      </w:r>
      <w:r w:rsidRPr="00F25B7F">
        <w:rPr>
          <w:rFonts w:asciiTheme="majorBidi" w:hAnsiTheme="majorBidi" w:cstheme="majorBidi"/>
          <w:b/>
          <w:u w:val="single"/>
        </w:rPr>
        <w:t>R</w:t>
      </w:r>
      <w:r w:rsidR="00215593" w:rsidRPr="00F25B7F">
        <w:rPr>
          <w:rFonts w:asciiTheme="majorBidi" w:hAnsiTheme="majorBidi" w:cstheme="majorBidi"/>
          <w:b/>
          <w:u w:val="single"/>
        </w:rPr>
        <w:t>ef</w:t>
      </w:r>
      <w:r w:rsidR="003B3509" w:rsidRPr="00F25B7F">
        <w:rPr>
          <w:rFonts w:asciiTheme="majorBidi" w:hAnsiTheme="majorBidi" w:cstheme="majorBidi"/>
          <w:b/>
          <w:u w:val="single"/>
        </w:rPr>
        <w:t xml:space="preserve">: </w:t>
      </w:r>
      <w:r w:rsidR="00C650AF" w:rsidRPr="00F25B7F">
        <w:rPr>
          <w:rFonts w:asciiTheme="majorBidi" w:hAnsiTheme="majorBidi" w:cstheme="majorBidi"/>
          <w:b/>
          <w:u w:val="single"/>
        </w:rPr>
        <w:t>SPK</w:t>
      </w:r>
      <w:r w:rsidR="0011369A" w:rsidRPr="00F25B7F">
        <w:rPr>
          <w:rFonts w:asciiTheme="majorBidi" w:hAnsiTheme="majorBidi" w:cstheme="majorBidi"/>
          <w:b/>
          <w:u w:val="single"/>
        </w:rPr>
        <w:t>-</w:t>
      </w:r>
      <w:r w:rsidR="00C650AF" w:rsidRPr="00F25B7F">
        <w:rPr>
          <w:rFonts w:asciiTheme="majorBidi" w:hAnsiTheme="majorBidi" w:cstheme="majorBidi"/>
          <w:b/>
          <w:u w:val="single"/>
        </w:rPr>
        <w:t>001</w:t>
      </w:r>
      <w:r w:rsidRPr="00F25B7F">
        <w:rPr>
          <w:rFonts w:asciiTheme="majorBidi" w:hAnsiTheme="majorBidi" w:cstheme="majorBidi"/>
          <w:b/>
          <w:u w:val="single"/>
        </w:rPr>
        <w:t>)</w:t>
      </w:r>
    </w:p>
    <w:p w14:paraId="6CE21367" w14:textId="77777777" w:rsidR="007B1C67" w:rsidRPr="00F25B7F" w:rsidRDefault="007B1C67" w:rsidP="005E0384">
      <w:pPr>
        <w:ind w:right="450"/>
        <w:jc w:val="center"/>
        <w:rPr>
          <w:rFonts w:asciiTheme="majorBidi" w:hAnsiTheme="majorBidi" w:cstheme="majorBidi"/>
        </w:rPr>
      </w:pPr>
    </w:p>
    <w:p w14:paraId="380F4B75" w14:textId="72FB327B" w:rsidR="005E0384" w:rsidRPr="00F25B7F" w:rsidRDefault="007B1C67" w:rsidP="00DD0FA1">
      <w:pPr>
        <w:ind w:right="450"/>
        <w:jc w:val="both"/>
        <w:rPr>
          <w:rFonts w:asciiTheme="majorBidi" w:hAnsiTheme="majorBidi" w:cstheme="majorBidi"/>
          <w:b/>
          <w:bCs/>
        </w:rPr>
      </w:pPr>
      <w:r w:rsidRPr="00F25B7F">
        <w:rPr>
          <w:rFonts w:asciiTheme="majorBidi" w:hAnsiTheme="majorBidi" w:cstheme="majorBidi"/>
        </w:rPr>
        <w:t xml:space="preserve">      </w:t>
      </w:r>
      <w:r w:rsidR="00405971" w:rsidRPr="00F25B7F">
        <w:rPr>
          <w:rFonts w:asciiTheme="majorBidi" w:hAnsiTheme="majorBidi" w:cstheme="majorBidi"/>
        </w:rPr>
        <w:t xml:space="preserve">Subject: </w:t>
      </w:r>
      <w:r w:rsidR="00405971" w:rsidRPr="00F25B7F">
        <w:rPr>
          <w:rFonts w:asciiTheme="majorBidi" w:hAnsiTheme="majorBidi" w:cstheme="majorBidi"/>
          <w:b/>
        </w:rPr>
        <w:t xml:space="preserve"> </w:t>
      </w:r>
      <w:bookmarkStart w:id="0" w:name="_Hlk496620103"/>
      <w:r w:rsidR="006944A1" w:rsidRPr="00F25B7F">
        <w:rPr>
          <w:rFonts w:asciiTheme="majorBidi" w:hAnsiTheme="majorBidi" w:cstheme="majorBidi"/>
          <w:b/>
        </w:rPr>
        <w:t xml:space="preserve">Consultancy </w:t>
      </w:r>
      <w:r w:rsidR="0099645C" w:rsidRPr="00F25B7F">
        <w:rPr>
          <w:rFonts w:asciiTheme="majorBidi" w:hAnsiTheme="majorBidi" w:cstheme="majorBidi"/>
          <w:b/>
          <w:bCs/>
        </w:rPr>
        <w:t xml:space="preserve">Firm/NGO </w:t>
      </w:r>
      <w:r w:rsidR="00DD0FA1" w:rsidRPr="00F25B7F">
        <w:rPr>
          <w:rFonts w:asciiTheme="majorBidi" w:hAnsiTheme="majorBidi" w:cstheme="majorBidi"/>
          <w:b/>
          <w:bCs/>
        </w:rPr>
        <w:t xml:space="preserve">to Deliver </w:t>
      </w:r>
      <w:r w:rsidR="00FB5139" w:rsidRPr="00F25B7F">
        <w:rPr>
          <w:rFonts w:asciiTheme="majorBidi" w:hAnsiTheme="majorBidi" w:cstheme="majorBidi"/>
          <w:b/>
          <w:bCs/>
        </w:rPr>
        <w:t>Assessment and Coaching for 120 Leba</w:t>
      </w:r>
      <w:r w:rsidR="00271754">
        <w:rPr>
          <w:rFonts w:asciiTheme="majorBidi" w:hAnsiTheme="majorBidi" w:cstheme="majorBidi"/>
          <w:b/>
          <w:bCs/>
        </w:rPr>
        <w:t>nese and non-Lebanese MSMEs in T</w:t>
      </w:r>
      <w:r w:rsidR="00FB5139" w:rsidRPr="00F25B7F">
        <w:rPr>
          <w:rFonts w:asciiTheme="majorBidi" w:hAnsiTheme="majorBidi" w:cstheme="majorBidi"/>
          <w:b/>
          <w:bCs/>
        </w:rPr>
        <w:t>5</w:t>
      </w:r>
      <w:r w:rsidR="00271754">
        <w:rPr>
          <w:rFonts w:asciiTheme="majorBidi" w:hAnsiTheme="majorBidi" w:cstheme="majorBidi"/>
          <w:b/>
          <w:bCs/>
        </w:rPr>
        <w:t>.</w:t>
      </w:r>
      <w:r w:rsidR="00FB5139" w:rsidRPr="00F25B7F">
        <w:rPr>
          <w:rFonts w:asciiTheme="majorBidi" w:hAnsiTheme="majorBidi" w:cstheme="majorBidi"/>
          <w:b/>
          <w:bCs/>
        </w:rPr>
        <w:t xml:space="preserve"> </w:t>
      </w:r>
    </w:p>
    <w:bookmarkEnd w:id="0"/>
    <w:p w14:paraId="3B32FD17" w14:textId="163F476D" w:rsidR="00405971" w:rsidRPr="00F25B7F" w:rsidRDefault="007B1C67" w:rsidP="00D63B42">
      <w:pPr>
        <w:spacing w:after="200" w:line="252" w:lineRule="auto"/>
        <w:jc w:val="both"/>
        <w:rPr>
          <w:rFonts w:asciiTheme="majorBidi" w:hAnsiTheme="majorBidi" w:cstheme="majorBidi"/>
          <w:b/>
        </w:rPr>
      </w:pPr>
      <w:r w:rsidRPr="00F25B7F">
        <w:rPr>
          <w:rFonts w:asciiTheme="majorBidi" w:hAnsiTheme="majorBidi" w:cstheme="majorBidi"/>
          <w:bCs/>
        </w:rPr>
        <w:t xml:space="preserve">      </w:t>
      </w:r>
      <w:r w:rsidR="00405971" w:rsidRPr="00F25B7F">
        <w:rPr>
          <w:rFonts w:asciiTheme="majorBidi" w:hAnsiTheme="majorBidi" w:cstheme="majorBidi"/>
          <w:bCs/>
        </w:rPr>
        <w:t xml:space="preserve">Deadline: </w:t>
      </w:r>
    </w:p>
    <w:p w14:paraId="2E2429A8" w14:textId="77777777" w:rsidR="00405971" w:rsidRPr="00F25B7F" w:rsidRDefault="00405971" w:rsidP="0002595F">
      <w:pPr>
        <w:pStyle w:val="ListParagraph"/>
        <w:numPr>
          <w:ilvl w:val="0"/>
          <w:numId w:val="1"/>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Introduction</w:t>
      </w:r>
    </w:p>
    <w:p w14:paraId="4D98C085" w14:textId="3045F0CC" w:rsidR="00D63B42" w:rsidRPr="00F25B7F" w:rsidRDefault="00D63B42" w:rsidP="00E31353">
      <w:pPr>
        <w:spacing w:after="120" w:line="252" w:lineRule="auto"/>
        <w:ind w:left="450"/>
        <w:jc w:val="both"/>
        <w:rPr>
          <w:rFonts w:asciiTheme="majorBidi" w:hAnsiTheme="majorBidi" w:cstheme="majorBidi"/>
        </w:rPr>
      </w:pPr>
      <w:r w:rsidRPr="00F25B7F">
        <w:rPr>
          <w:rFonts w:asciiTheme="majorBidi" w:hAnsiTheme="majorBidi" w:cstheme="majorBidi"/>
        </w:rPr>
        <w:t>René Moawad Foundation (RMF) is a Lebanese non-profit, non-political, non-sectarian organization that was established on November 22, 1991</w:t>
      </w:r>
      <w:r w:rsidR="00E31353" w:rsidRPr="00F25B7F">
        <w:rPr>
          <w:rFonts w:asciiTheme="majorBidi" w:hAnsiTheme="majorBidi" w:cstheme="majorBidi"/>
        </w:rPr>
        <w:t>,</w:t>
      </w:r>
      <w:r w:rsidRPr="00F25B7F">
        <w:rPr>
          <w:rFonts w:asciiTheme="majorBidi" w:hAnsiTheme="majorBidi" w:cstheme="majorBidi"/>
        </w:rPr>
        <w:t xml:space="preserve"> two years after President René </w:t>
      </w:r>
      <w:r w:rsidR="00E31353" w:rsidRPr="00F25B7F">
        <w:rPr>
          <w:rFonts w:asciiTheme="majorBidi" w:hAnsiTheme="majorBidi" w:cstheme="majorBidi"/>
        </w:rPr>
        <w:t>Moawad’s</w:t>
      </w:r>
      <w:r w:rsidRPr="00F25B7F">
        <w:rPr>
          <w:rFonts w:asciiTheme="majorBidi" w:hAnsiTheme="majorBidi" w:cstheme="majorBidi"/>
        </w:rPr>
        <w:t xml:space="preserve"> assassination, who was elected President of the Lebanese Republic on November 5, 1989</w:t>
      </w:r>
      <w:r w:rsidR="00E31353" w:rsidRPr="00F25B7F">
        <w:rPr>
          <w:rFonts w:asciiTheme="majorBidi" w:hAnsiTheme="majorBidi" w:cstheme="majorBidi"/>
        </w:rPr>
        <w:t>,</w:t>
      </w:r>
      <w:r w:rsidRPr="00F25B7F">
        <w:rPr>
          <w:rFonts w:asciiTheme="majorBidi" w:hAnsiTheme="majorBidi" w:cstheme="majorBidi"/>
        </w:rPr>
        <w:t xml:space="preserve"> and killed 17 days later. President René Moawad believed in a strong and democratic state and fought for a progressive and modern Lebanon, a peaceful Lebanon, which embraces the values of democracy, human rights, moderation</w:t>
      </w:r>
      <w:r w:rsidR="00E31353" w:rsidRPr="00F25B7F">
        <w:rPr>
          <w:rFonts w:asciiTheme="majorBidi" w:hAnsiTheme="majorBidi" w:cstheme="majorBidi"/>
        </w:rPr>
        <w:t>,</w:t>
      </w:r>
      <w:r w:rsidRPr="00F25B7F">
        <w:rPr>
          <w:rFonts w:asciiTheme="majorBidi" w:hAnsiTheme="majorBidi" w:cstheme="majorBidi"/>
        </w:rPr>
        <w:t xml:space="preserve"> and pluralism.</w:t>
      </w:r>
    </w:p>
    <w:p w14:paraId="096CAE22" w14:textId="77777777" w:rsidR="00D63B42" w:rsidRPr="00F25B7F" w:rsidRDefault="00D63B42" w:rsidP="00D63B42">
      <w:pPr>
        <w:pStyle w:val="NormalWeb"/>
        <w:numPr>
          <w:ilvl w:val="0"/>
          <w:numId w:val="1"/>
        </w:numPr>
        <w:shd w:val="clear" w:color="auto" w:fill="FFFFFF"/>
        <w:spacing w:before="0" w:beforeAutospacing="0" w:after="0" w:afterAutospacing="0"/>
        <w:ind w:left="450"/>
        <w:rPr>
          <w:rFonts w:ascii="Calibri" w:hAnsi="Calibri" w:cs="Calibri"/>
          <w:sz w:val="16"/>
          <w:szCs w:val="16"/>
        </w:rPr>
      </w:pPr>
    </w:p>
    <w:p w14:paraId="26B4040F" w14:textId="77777777" w:rsidR="00FB5139" w:rsidRPr="00F25B7F" w:rsidRDefault="00FB5139" w:rsidP="00FB5139">
      <w:pPr>
        <w:spacing w:after="120" w:line="252" w:lineRule="auto"/>
        <w:ind w:left="450"/>
        <w:jc w:val="both"/>
        <w:rPr>
          <w:rFonts w:asciiTheme="majorBidi" w:hAnsiTheme="majorBidi" w:cstheme="majorBidi"/>
        </w:rPr>
      </w:pPr>
      <w:r w:rsidRPr="00F25B7F">
        <w:rPr>
          <w:rFonts w:asciiTheme="majorBidi" w:hAnsiTheme="majorBidi" w:cstheme="majorBidi"/>
        </w:rPr>
        <w:t>The Islamic Development Bank, Abdul Aziz Al Ghurair Refugee Education Fund and SPARK have developed a 2-year regional programme that aims to support the ‘Skills Training Education Programme’ (STEP) in Jordan and Lebanon. The programme aims to skill up entrepreneurs, modernize existing curricula, connect participants to the labor market, create sustainable jobs and offer training and internship placements, among many others.</w:t>
      </w:r>
    </w:p>
    <w:p w14:paraId="2AC02560" w14:textId="77777777" w:rsidR="00271754" w:rsidRDefault="00FB5139" w:rsidP="00FB5139">
      <w:pPr>
        <w:spacing w:after="120" w:line="252" w:lineRule="auto"/>
        <w:ind w:left="450"/>
        <w:jc w:val="both"/>
        <w:rPr>
          <w:rFonts w:asciiTheme="majorBidi" w:eastAsia="Calibri" w:hAnsiTheme="majorBidi" w:cstheme="majorBidi"/>
          <w:b/>
          <w:bCs/>
        </w:rPr>
      </w:pPr>
      <w:r w:rsidRPr="00F25B7F">
        <w:rPr>
          <w:rFonts w:asciiTheme="majorBidi" w:hAnsiTheme="majorBidi" w:cstheme="majorBidi"/>
        </w:rPr>
        <w:t>The project will engage MSMEs working in North-Lebanon, in sectors that are essential for livelihoods with potential of growth.</w:t>
      </w:r>
      <w:r w:rsidRPr="00F25B7F">
        <w:rPr>
          <w:rFonts w:asciiTheme="majorBidi" w:eastAsia="Calibri" w:hAnsiTheme="majorBidi" w:cstheme="majorBidi"/>
          <w:b/>
          <w:bCs/>
        </w:rPr>
        <w:t xml:space="preserve"> </w:t>
      </w:r>
    </w:p>
    <w:p w14:paraId="749993B4" w14:textId="4962F209" w:rsidR="00271754" w:rsidRPr="00271754" w:rsidRDefault="00271754" w:rsidP="00271754">
      <w:pPr>
        <w:pStyle w:val="ListParagraph"/>
        <w:numPr>
          <w:ilvl w:val="0"/>
          <w:numId w:val="19"/>
        </w:numPr>
        <w:shd w:val="clear" w:color="auto" w:fill="4472C4" w:themeFill="accent5"/>
        <w:spacing w:before="360" w:after="120" w:line="252" w:lineRule="auto"/>
        <w:jc w:val="both"/>
        <w:outlineLvl w:val="0"/>
        <w:rPr>
          <w:rFonts w:asciiTheme="majorBidi" w:eastAsia="Calibri" w:hAnsiTheme="majorBidi" w:cstheme="majorBidi"/>
          <w:b/>
          <w:bCs/>
        </w:rPr>
      </w:pPr>
      <w:r>
        <w:rPr>
          <w:rFonts w:asciiTheme="majorBidi" w:eastAsia="Calibri" w:hAnsiTheme="majorBidi" w:cstheme="majorBidi"/>
          <w:b/>
          <w:bCs/>
        </w:rPr>
        <w:t>Location of the Project</w:t>
      </w:r>
    </w:p>
    <w:p w14:paraId="1F7A87F9" w14:textId="0D27D575" w:rsidR="00347D76" w:rsidRPr="00F25B7F" w:rsidRDefault="00271754" w:rsidP="00550927">
      <w:pPr>
        <w:pStyle w:val="ListParagraph"/>
        <w:spacing w:before="60" w:after="120" w:line="252" w:lineRule="auto"/>
        <w:ind w:left="446"/>
        <w:jc w:val="both"/>
        <w:rPr>
          <w:rFonts w:asciiTheme="majorBidi" w:hAnsiTheme="majorBidi" w:cstheme="majorBidi"/>
        </w:rPr>
      </w:pPr>
      <w:r>
        <w:rPr>
          <w:rFonts w:asciiTheme="majorBidi" w:hAnsiTheme="majorBidi" w:cstheme="majorBidi"/>
        </w:rPr>
        <w:t>The project will be implemented in T5.</w:t>
      </w:r>
    </w:p>
    <w:p w14:paraId="417B211F" w14:textId="3955E794" w:rsidR="00114090" w:rsidRPr="00F25B7F" w:rsidRDefault="00114090" w:rsidP="00271754">
      <w:pPr>
        <w:pStyle w:val="ListParagraph"/>
        <w:numPr>
          <w:ilvl w:val="0"/>
          <w:numId w:val="19"/>
        </w:numPr>
        <w:shd w:val="clear" w:color="auto" w:fill="4472C4" w:themeFill="accent5"/>
        <w:spacing w:before="24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Purpose of the tender (Objective of the Consultancy)</w:t>
      </w:r>
    </w:p>
    <w:p w14:paraId="13A81624" w14:textId="0E43BE19" w:rsidR="004E37D9" w:rsidRPr="00F25B7F" w:rsidRDefault="004E37D9" w:rsidP="00DD0FA1">
      <w:pPr>
        <w:pStyle w:val="ListParagraph"/>
        <w:spacing w:before="60" w:after="120" w:line="252" w:lineRule="auto"/>
        <w:ind w:left="446"/>
        <w:jc w:val="both"/>
        <w:rPr>
          <w:rFonts w:asciiTheme="majorBidi" w:eastAsia="Calibri" w:hAnsiTheme="majorBidi" w:cstheme="majorBidi"/>
          <w:b/>
          <w:bCs/>
        </w:rPr>
      </w:pPr>
      <w:r w:rsidRPr="00F25B7F">
        <w:rPr>
          <w:rFonts w:asciiTheme="majorBidi" w:eastAsia="Calibri" w:hAnsiTheme="majorBidi" w:cstheme="majorBidi"/>
        </w:rPr>
        <w:t xml:space="preserve">The purpose of this </w:t>
      </w:r>
      <w:r w:rsidR="00AA7D8E" w:rsidRPr="00F25B7F">
        <w:rPr>
          <w:rFonts w:asciiTheme="majorBidi" w:eastAsia="Calibri" w:hAnsiTheme="majorBidi" w:cstheme="majorBidi"/>
        </w:rPr>
        <w:t xml:space="preserve">Restricted </w:t>
      </w:r>
      <w:r w:rsidRPr="00F25B7F">
        <w:rPr>
          <w:rFonts w:asciiTheme="majorBidi" w:eastAsia="Calibri" w:hAnsiTheme="majorBidi" w:cstheme="majorBidi"/>
        </w:rPr>
        <w:t>Tender is to solicit competitive offers for</w:t>
      </w:r>
      <w:r w:rsidR="00C650AF" w:rsidRPr="00F25B7F">
        <w:rPr>
          <w:rFonts w:asciiTheme="majorBidi" w:eastAsia="Calibri" w:hAnsiTheme="majorBidi" w:cstheme="majorBidi"/>
        </w:rPr>
        <w:t xml:space="preserve"> Consultancy</w:t>
      </w:r>
      <w:r w:rsidRPr="00F25B7F">
        <w:rPr>
          <w:rFonts w:asciiTheme="majorBidi" w:eastAsia="Calibri" w:hAnsiTheme="majorBidi" w:cstheme="majorBidi"/>
        </w:rPr>
        <w:t xml:space="preserve"> </w:t>
      </w:r>
      <w:r w:rsidR="00FB5139" w:rsidRPr="00F25B7F">
        <w:rPr>
          <w:rFonts w:asciiTheme="majorBidi" w:eastAsia="Calibri" w:hAnsiTheme="majorBidi" w:cstheme="majorBidi"/>
        </w:rPr>
        <w:t xml:space="preserve">Firm/NGO/Association to deliver assessment and coaching for MSMEs. </w:t>
      </w:r>
    </w:p>
    <w:p w14:paraId="32662C5C" w14:textId="4A4ABD38" w:rsidR="004E37D9" w:rsidRPr="00F25B7F" w:rsidRDefault="004E37D9"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services required by the RMF are described in </w:t>
      </w:r>
      <w:r w:rsidR="00DB1A2B" w:rsidRPr="00F25B7F">
        <w:rPr>
          <w:rFonts w:asciiTheme="majorBidi" w:eastAsia="Calibri" w:hAnsiTheme="majorBidi" w:cstheme="majorBidi"/>
          <w:b/>
          <w:bCs/>
        </w:rPr>
        <w:t>Annex 1 – Terms of Reference (ToR)</w:t>
      </w:r>
      <w:r w:rsidRPr="00F25B7F">
        <w:rPr>
          <w:rFonts w:asciiTheme="majorBidi" w:eastAsia="Calibri" w:hAnsiTheme="majorBidi" w:cstheme="majorBidi"/>
        </w:rPr>
        <w:t xml:space="preserve">. </w:t>
      </w:r>
    </w:p>
    <w:p w14:paraId="14C091A0" w14:textId="464D535F" w:rsidR="004E37D9" w:rsidRPr="00F25B7F" w:rsidRDefault="004E37D9"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RMF reserves the right to negotiate, accept or reject any or all proposals and quotations at its sole discretion and to pursue or act further on any responses it considers advantageous. </w:t>
      </w:r>
      <w:r w:rsidR="001333DF" w:rsidRPr="00F25B7F">
        <w:rPr>
          <w:rFonts w:asciiTheme="majorBidi" w:eastAsia="Calibri" w:hAnsiTheme="majorBidi" w:cstheme="majorBidi"/>
        </w:rPr>
        <w:t>RMF</w:t>
      </w:r>
      <w:r w:rsidRPr="00F25B7F">
        <w:rPr>
          <w:rFonts w:asciiTheme="majorBidi" w:eastAsia="Calibri" w:hAnsiTheme="majorBidi" w:cstheme="majorBidi"/>
        </w:rPr>
        <w:t xml:space="preserve"> does not bind itself to accept the lowest prices or any proposal. All proposals will be irrevocable after the </w:t>
      </w:r>
      <w:r w:rsidR="006253CB" w:rsidRPr="00F25B7F">
        <w:rPr>
          <w:rFonts w:asciiTheme="majorBidi" w:eastAsia="Calibri" w:hAnsiTheme="majorBidi" w:cstheme="majorBidi"/>
        </w:rPr>
        <w:t>tender’s</w:t>
      </w:r>
      <w:r w:rsidRPr="00F25B7F">
        <w:rPr>
          <w:rFonts w:asciiTheme="majorBidi" w:eastAsia="Calibri" w:hAnsiTheme="majorBidi" w:cstheme="majorBidi"/>
        </w:rPr>
        <w:t xml:space="preserve"> closing date.</w:t>
      </w:r>
    </w:p>
    <w:p w14:paraId="2FA1F1C8" w14:textId="46F807BE" w:rsidR="001333DF" w:rsidRPr="00F25B7F" w:rsidRDefault="001333DF">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RMF</w:t>
      </w:r>
      <w:r w:rsidR="004E37D9" w:rsidRPr="00F25B7F">
        <w:rPr>
          <w:rFonts w:asciiTheme="majorBidi" w:eastAsia="Calibri" w:hAnsiTheme="majorBidi" w:cstheme="majorBidi"/>
        </w:rPr>
        <w:t xml:space="preserve"> reserves the right to select a shortlist of pre-selected </w:t>
      </w:r>
      <w:r w:rsidR="009C104D" w:rsidRPr="00F25B7F">
        <w:rPr>
          <w:rFonts w:asciiTheme="majorBidi" w:eastAsia="Calibri" w:hAnsiTheme="majorBidi" w:cstheme="majorBidi"/>
        </w:rPr>
        <w:t>bidders</w:t>
      </w:r>
      <w:r w:rsidR="004E37D9" w:rsidRPr="00F25B7F">
        <w:rPr>
          <w:rFonts w:asciiTheme="majorBidi" w:eastAsia="Calibri" w:hAnsiTheme="majorBidi" w:cstheme="majorBidi"/>
        </w:rPr>
        <w:t xml:space="preserve">, based on the criteria announced in </w:t>
      </w:r>
      <w:r w:rsidR="006253CB" w:rsidRPr="00F25B7F">
        <w:rPr>
          <w:rFonts w:asciiTheme="majorBidi" w:eastAsia="Calibri" w:hAnsiTheme="majorBidi" w:cstheme="majorBidi"/>
        </w:rPr>
        <w:t>Article</w:t>
      </w:r>
      <w:r w:rsidR="00DB1A2B" w:rsidRPr="00F25B7F">
        <w:rPr>
          <w:rFonts w:asciiTheme="majorBidi" w:eastAsia="Calibri" w:hAnsiTheme="majorBidi" w:cstheme="majorBidi"/>
        </w:rPr>
        <w:t xml:space="preserve"> </w:t>
      </w:r>
      <w:r w:rsidR="00DB1A2B" w:rsidRPr="00F25B7F">
        <w:rPr>
          <w:rFonts w:asciiTheme="majorBidi" w:eastAsia="Calibri" w:hAnsiTheme="majorBidi" w:cstheme="majorBidi"/>
          <w:b/>
          <w:bCs/>
        </w:rPr>
        <w:t>1</w:t>
      </w:r>
      <w:r w:rsidR="00291076" w:rsidRPr="00F25B7F">
        <w:rPr>
          <w:rFonts w:asciiTheme="majorBidi" w:eastAsia="Calibri" w:hAnsiTheme="majorBidi" w:cstheme="majorBidi"/>
          <w:b/>
          <w:bCs/>
        </w:rPr>
        <w:t>7</w:t>
      </w:r>
      <w:r w:rsidR="00DB1A2B" w:rsidRPr="00F25B7F">
        <w:rPr>
          <w:rFonts w:asciiTheme="majorBidi" w:eastAsia="Calibri" w:hAnsiTheme="majorBidi" w:cstheme="majorBidi"/>
          <w:b/>
          <w:bCs/>
        </w:rPr>
        <w:t>. Evaluation of Tenders –</w:t>
      </w:r>
      <w:r w:rsidR="00D503CB" w:rsidRPr="00F25B7F">
        <w:rPr>
          <w:rFonts w:asciiTheme="majorBidi" w:eastAsia="Calibri" w:hAnsiTheme="majorBidi" w:cstheme="majorBidi"/>
          <w:b/>
          <w:bCs/>
        </w:rPr>
        <w:t>1</w:t>
      </w:r>
      <w:r w:rsidR="00026C22" w:rsidRPr="00F25B7F">
        <w:rPr>
          <w:rFonts w:asciiTheme="majorBidi" w:eastAsia="Calibri" w:hAnsiTheme="majorBidi" w:cstheme="majorBidi"/>
          <w:b/>
          <w:bCs/>
        </w:rPr>
        <w:t>5</w:t>
      </w:r>
      <w:r w:rsidR="00D503CB" w:rsidRPr="00F25B7F">
        <w:rPr>
          <w:rFonts w:asciiTheme="majorBidi" w:eastAsia="Calibri" w:hAnsiTheme="majorBidi" w:cstheme="majorBidi"/>
          <w:b/>
          <w:bCs/>
        </w:rPr>
        <w:t xml:space="preserve">.1. Evaluation of offers </w:t>
      </w:r>
      <w:r w:rsidR="004E37D9" w:rsidRPr="00F25B7F">
        <w:rPr>
          <w:rFonts w:asciiTheme="majorBidi" w:eastAsia="Calibri" w:hAnsiTheme="majorBidi" w:cstheme="majorBidi"/>
        </w:rPr>
        <w:t xml:space="preserve">of the present document. Further discussions and competitive dialogue may then be conducted with the pre-selected </w:t>
      </w:r>
      <w:r w:rsidR="009C104D" w:rsidRPr="00F25B7F">
        <w:rPr>
          <w:rFonts w:asciiTheme="majorBidi" w:eastAsia="Calibri" w:hAnsiTheme="majorBidi" w:cstheme="majorBidi"/>
        </w:rPr>
        <w:t>bidders</w:t>
      </w:r>
      <w:r w:rsidR="004E37D9" w:rsidRPr="00F25B7F">
        <w:rPr>
          <w:rFonts w:asciiTheme="majorBidi" w:eastAsia="Calibri" w:hAnsiTheme="majorBidi" w:cstheme="majorBidi"/>
        </w:rPr>
        <w:t>.</w:t>
      </w:r>
    </w:p>
    <w:p w14:paraId="4508742C" w14:textId="0BED6ECE" w:rsidR="00DB1A2B" w:rsidRPr="00F25B7F" w:rsidRDefault="00DB1A2B"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Scope of Works</w:t>
      </w:r>
      <w:r w:rsidR="0065409E" w:rsidRPr="00F25B7F">
        <w:rPr>
          <w:rFonts w:asciiTheme="majorBidi" w:eastAsia="Calibri" w:hAnsiTheme="majorBidi" w:cstheme="majorBidi"/>
          <w:b/>
          <w:bCs/>
        </w:rPr>
        <w:t xml:space="preserve"> </w:t>
      </w:r>
    </w:p>
    <w:p w14:paraId="23C77BB0" w14:textId="77777777" w:rsidR="00E0034B" w:rsidRPr="00F25B7F" w:rsidRDefault="00DD0FA1" w:rsidP="00E0034B">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 xml:space="preserve">The consultants will be responsible for conducting </w:t>
      </w:r>
      <w:r w:rsidR="00E0034B" w:rsidRPr="00F25B7F">
        <w:rPr>
          <w:rFonts w:asciiTheme="majorBidi" w:hAnsiTheme="majorBidi" w:cstheme="majorBidi"/>
          <w:sz w:val="24"/>
          <w:szCs w:val="24"/>
        </w:rPr>
        <w:t xml:space="preserve">an assessment of each selected business that will complement the initial standard application form. </w:t>
      </w:r>
    </w:p>
    <w:p w14:paraId="5DC37715" w14:textId="05A16C97" w:rsidR="00E0034B" w:rsidRPr="00F25B7F" w:rsidRDefault="00E0034B" w:rsidP="00E0034B">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 xml:space="preserve">The consultants will be responsible for conducting </w:t>
      </w:r>
      <w:r w:rsidR="00DD0FA1" w:rsidRPr="00F25B7F">
        <w:rPr>
          <w:rFonts w:asciiTheme="majorBidi" w:hAnsiTheme="majorBidi" w:cstheme="majorBidi"/>
          <w:sz w:val="24"/>
          <w:szCs w:val="24"/>
        </w:rPr>
        <w:t xml:space="preserve">site visits to the selected </w:t>
      </w:r>
      <w:r w:rsidRPr="00F25B7F">
        <w:rPr>
          <w:rFonts w:asciiTheme="majorBidi" w:hAnsiTheme="majorBidi" w:cstheme="majorBidi"/>
          <w:sz w:val="24"/>
          <w:szCs w:val="24"/>
        </w:rPr>
        <w:t xml:space="preserve">120 </w:t>
      </w:r>
      <w:r w:rsidR="00DD0FA1" w:rsidRPr="00F25B7F">
        <w:rPr>
          <w:rFonts w:asciiTheme="majorBidi" w:hAnsiTheme="majorBidi" w:cstheme="majorBidi"/>
          <w:sz w:val="24"/>
          <w:szCs w:val="24"/>
        </w:rPr>
        <w:t>MSMEs and creating a profile for each</w:t>
      </w:r>
      <w:r w:rsidR="0011369A" w:rsidRPr="00F25B7F">
        <w:rPr>
          <w:rFonts w:asciiTheme="majorBidi" w:hAnsiTheme="majorBidi" w:cstheme="majorBidi"/>
          <w:sz w:val="24"/>
          <w:szCs w:val="24"/>
        </w:rPr>
        <w:t xml:space="preserve"> MSME assessing their </w:t>
      </w:r>
      <w:r w:rsidR="00DD0FA1" w:rsidRPr="00F25B7F">
        <w:rPr>
          <w:rFonts w:asciiTheme="majorBidi" w:hAnsiTheme="majorBidi" w:cstheme="majorBidi"/>
          <w:sz w:val="24"/>
          <w:szCs w:val="24"/>
        </w:rPr>
        <w:t xml:space="preserve">current situation and their needs. </w:t>
      </w:r>
    </w:p>
    <w:p w14:paraId="2E938306" w14:textId="4DEC4DA9" w:rsidR="00E0034B" w:rsidRPr="00F25B7F" w:rsidRDefault="00DD0FA1" w:rsidP="00E0034B">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The c</w:t>
      </w:r>
      <w:r w:rsidR="00E0034B" w:rsidRPr="00F25B7F">
        <w:rPr>
          <w:rFonts w:asciiTheme="majorBidi" w:hAnsiTheme="majorBidi" w:cstheme="majorBidi"/>
          <w:sz w:val="24"/>
          <w:szCs w:val="24"/>
        </w:rPr>
        <w:t xml:space="preserve">onsultants should elaborate a detailed business assessment in the form of a digitized questionnaire that will focus on SWOT analysis for each business, as well as capacity building, investment needs that </w:t>
      </w:r>
      <w:r w:rsidR="00E0034B" w:rsidRPr="00F25B7F">
        <w:rPr>
          <w:rFonts w:asciiTheme="majorBidi" w:hAnsiTheme="majorBidi" w:cstheme="majorBidi"/>
          <w:sz w:val="24"/>
          <w:szCs w:val="24"/>
        </w:rPr>
        <w:lastRenderedPageBreak/>
        <w:t>facilitate immediate and short-term productivity increase and long term scaling up of business and growth.</w:t>
      </w:r>
    </w:p>
    <w:p w14:paraId="15CC48A6" w14:textId="31919C8E" w:rsidR="00E0034B" w:rsidRPr="00F25B7F" w:rsidRDefault="00E0034B" w:rsidP="00E0034B">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The consultants will be responsible of conducting an in-depth business analysis of the technical capacities of each benefiting MSME on two levels: general business management skills and specific technical business type skills.</w:t>
      </w:r>
    </w:p>
    <w:p w14:paraId="3A2FC795" w14:textId="56BF1569" w:rsidR="0099645C" w:rsidRPr="00F25B7F" w:rsidRDefault="0099645C" w:rsidP="0099645C">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The consultants will be responsible to identify the training topics, based on the results of the needs mapping and individual MSME assessments.</w:t>
      </w:r>
    </w:p>
    <w:p w14:paraId="163ADC92" w14:textId="77777777" w:rsidR="00110F7F" w:rsidRPr="00F25B7F" w:rsidRDefault="00E0034B" w:rsidP="00110F7F">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The consultants will be responsible of developing a compreh</w:t>
      </w:r>
      <w:r w:rsidR="00110F7F" w:rsidRPr="00F25B7F">
        <w:rPr>
          <w:rFonts w:asciiTheme="majorBidi" w:hAnsiTheme="majorBidi" w:cstheme="majorBidi"/>
          <w:sz w:val="24"/>
          <w:szCs w:val="24"/>
        </w:rPr>
        <w:t xml:space="preserve">ensive general report </w:t>
      </w:r>
      <w:r w:rsidRPr="00F25B7F">
        <w:rPr>
          <w:rFonts w:asciiTheme="majorBidi" w:hAnsiTheme="majorBidi" w:cstheme="majorBidi"/>
          <w:sz w:val="24"/>
          <w:szCs w:val="24"/>
        </w:rPr>
        <w:t>along with the identification of main bottlenecks preventing production scale-up</w:t>
      </w:r>
      <w:r w:rsidR="00110F7F" w:rsidRPr="00F25B7F">
        <w:rPr>
          <w:rFonts w:asciiTheme="majorBidi" w:hAnsiTheme="majorBidi" w:cstheme="majorBidi"/>
          <w:sz w:val="24"/>
          <w:szCs w:val="24"/>
        </w:rPr>
        <w:t xml:space="preserve"> per MSME</w:t>
      </w:r>
      <w:r w:rsidRPr="00F25B7F">
        <w:rPr>
          <w:rFonts w:asciiTheme="majorBidi" w:hAnsiTheme="majorBidi" w:cstheme="majorBidi"/>
          <w:sz w:val="24"/>
          <w:szCs w:val="24"/>
        </w:rPr>
        <w:t>. Each report will include</w:t>
      </w:r>
      <w:r w:rsidR="00110F7F" w:rsidRPr="00F25B7F">
        <w:rPr>
          <w:rFonts w:asciiTheme="majorBidi" w:hAnsiTheme="majorBidi" w:cstheme="majorBidi"/>
          <w:sz w:val="24"/>
          <w:szCs w:val="24"/>
        </w:rPr>
        <w:t xml:space="preserve"> </w:t>
      </w:r>
      <w:r w:rsidRPr="00F25B7F">
        <w:rPr>
          <w:rFonts w:asciiTheme="majorBidi" w:hAnsiTheme="majorBidi" w:cstheme="majorBidi"/>
          <w:sz w:val="24"/>
          <w:szCs w:val="24"/>
        </w:rPr>
        <w:t>the current status and intervention area of the MSME, as well as desired outputs after project</w:t>
      </w:r>
      <w:r w:rsidR="00110F7F" w:rsidRPr="00F25B7F">
        <w:rPr>
          <w:rFonts w:asciiTheme="majorBidi" w:hAnsiTheme="majorBidi" w:cstheme="majorBidi"/>
          <w:sz w:val="24"/>
          <w:szCs w:val="24"/>
        </w:rPr>
        <w:t xml:space="preserve"> intervention.</w:t>
      </w:r>
    </w:p>
    <w:p w14:paraId="6288CE71" w14:textId="4617B300" w:rsidR="00DD0FA1" w:rsidRPr="00F25B7F" w:rsidRDefault="00DD0FA1" w:rsidP="00110F7F">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The consultants should also prepare the one-to-one coaching/mentoring plan based on the needs of the each MSMEs</w:t>
      </w:r>
    </w:p>
    <w:p w14:paraId="39D32F11" w14:textId="74DA4F1B" w:rsidR="00110F7F" w:rsidRPr="00F25B7F" w:rsidRDefault="00DD0FA1">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 xml:space="preserve">The consultants will also provide technical assistance and support to the MSMEs through </w:t>
      </w:r>
      <w:r w:rsidR="00110F7F" w:rsidRPr="00F25B7F">
        <w:rPr>
          <w:rFonts w:asciiTheme="majorBidi" w:hAnsiTheme="majorBidi" w:cstheme="majorBidi"/>
          <w:sz w:val="24"/>
          <w:szCs w:val="24"/>
        </w:rPr>
        <w:t xml:space="preserve">3 days </w:t>
      </w:r>
      <w:r w:rsidRPr="00F25B7F">
        <w:rPr>
          <w:rFonts w:asciiTheme="majorBidi" w:hAnsiTheme="majorBidi" w:cstheme="majorBidi"/>
          <w:sz w:val="24"/>
          <w:szCs w:val="24"/>
        </w:rPr>
        <w:t>one-on-one coaching/mentoring sessions to ensure that they can apply the knowledge and skills acquired during the training. The consultants should submit tangible deliv</w:t>
      </w:r>
      <w:r w:rsidR="0011369A" w:rsidRPr="00F25B7F">
        <w:rPr>
          <w:rFonts w:asciiTheme="majorBidi" w:hAnsiTheme="majorBidi" w:cstheme="majorBidi"/>
          <w:sz w:val="24"/>
          <w:szCs w:val="24"/>
        </w:rPr>
        <w:t xml:space="preserve">erables </w:t>
      </w:r>
      <w:r w:rsidRPr="00F25B7F">
        <w:rPr>
          <w:rFonts w:asciiTheme="majorBidi" w:hAnsiTheme="majorBidi" w:cstheme="majorBidi"/>
          <w:sz w:val="24"/>
          <w:szCs w:val="24"/>
        </w:rPr>
        <w:t xml:space="preserve">RMF. Once reviewed and cleared by RMF team, the session will be counted. </w:t>
      </w:r>
    </w:p>
    <w:p w14:paraId="1786E566" w14:textId="77777777" w:rsidR="0078404F" w:rsidRPr="00F25B7F" w:rsidRDefault="00110F7F" w:rsidP="0078404F">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The consultants have to develop coaching reports that highlight the SWOT analysis, and outcome of the coaching sessions for each MSME.</w:t>
      </w:r>
    </w:p>
    <w:p w14:paraId="7211952B" w14:textId="3CD91C36" w:rsidR="00DD0FA1" w:rsidRPr="00F25B7F" w:rsidRDefault="00DD0FA1" w:rsidP="0078404F">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The consultants will support RMF in the baseline and end-line survey to evaluate the improvement of the MSMEs</w:t>
      </w:r>
    </w:p>
    <w:p w14:paraId="701C0E51" w14:textId="7B4BBD32" w:rsidR="0078404F" w:rsidRPr="00F25B7F" w:rsidRDefault="0078404F" w:rsidP="0078404F">
      <w:pPr>
        <w:pStyle w:val="ListParagraph"/>
        <w:numPr>
          <w:ilvl w:val="0"/>
          <w:numId w:val="5"/>
        </w:numPr>
        <w:spacing w:line="276" w:lineRule="auto"/>
        <w:contextualSpacing/>
        <w:jc w:val="both"/>
        <w:rPr>
          <w:rFonts w:asciiTheme="majorBidi" w:hAnsiTheme="majorBidi" w:cstheme="majorBidi"/>
          <w:sz w:val="24"/>
          <w:szCs w:val="24"/>
        </w:rPr>
      </w:pPr>
      <w:r w:rsidRPr="00F25B7F">
        <w:rPr>
          <w:rFonts w:asciiTheme="majorBidi" w:hAnsiTheme="majorBidi" w:cstheme="majorBidi"/>
          <w:sz w:val="24"/>
          <w:szCs w:val="24"/>
        </w:rPr>
        <w:t>The consultants will be responsible of providing a tailored follow-up to (a) enhance the access to the most appropriate markets for the 60 A2M MSMEs and to (b)enhance the linkages to the most appropriate financing mechanisms for the 60 A2F MSMEs.</w:t>
      </w:r>
    </w:p>
    <w:p w14:paraId="1A16589F" w14:textId="0220FE67" w:rsidR="00DD0FA1" w:rsidRPr="00F25B7F" w:rsidRDefault="00DD0FA1" w:rsidP="0078404F">
      <w:pPr>
        <w:spacing w:line="276" w:lineRule="auto"/>
        <w:contextualSpacing/>
        <w:jc w:val="both"/>
        <w:rPr>
          <w:rFonts w:asciiTheme="majorBidi" w:hAnsiTheme="majorBidi" w:cstheme="majorBidi"/>
        </w:rPr>
      </w:pPr>
    </w:p>
    <w:p w14:paraId="776DCD25" w14:textId="77777777" w:rsidR="00DD0FA1" w:rsidRPr="00F25B7F" w:rsidRDefault="00DD0FA1" w:rsidP="00DD0FA1">
      <w:pPr>
        <w:pStyle w:val="ListParagraph"/>
        <w:spacing w:line="276" w:lineRule="auto"/>
        <w:contextualSpacing/>
        <w:jc w:val="both"/>
        <w:rPr>
          <w:rFonts w:asciiTheme="majorBidi" w:hAnsiTheme="majorBidi" w:cstheme="majorBidi"/>
        </w:rPr>
      </w:pPr>
    </w:p>
    <w:p w14:paraId="2BB2682C" w14:textId="51848120" w:rsidR="00114090" w:rsidRPr="00F25B7F" w:rsidRDefault="00114090" w:rsidP="00DD0FA1">
      <w:pPr>
        <w:pStyle w:val="ListParagraph"/>
        <w:shd w:val="clear" w:color="auto" w:fill="4472C4" w:themeFill="accent5"/>
        <w:spacing w:before="360" w:after="120" w:line="252" w:lineRule="auto"/>
        <w:ind w:left="446"/>
        <w:jc w:val="both"/>
        <w:outlineLvl w:val="0"/>
        <w:rPr>
          <w:rFonts w:asciiTheme="majorBidi" w:eastAsia="Calibri" w:hAnsiTheme="majorBidi" w:cstheme="majorBidi"/>
          <w:b/>
          <w:bCs/>
        </w:rPr>
      </w:pPr>
      <w:r w:rsidRPr="00F25B7F">
        <w:rPr>
          <w:rFonts w:asciiTheme="majorBidi" w:eastAsia="Calibri" w:hAnsiTheme="majorBidi" w:cstheme="majorBidi"/>
          <w:b/>
          <w:bCs/>
        </w:rPr>
        <w:t xml:space="preserve">Tender </w:t>
      </w:r>
      <w:r w:rsidR="00BC3DED" w:rsidRPr="00F25B7F">
        <w:rPr>
          <w:rFonts w:asciiTheme="majorBidi" w:eastAsia="Calibri" w:hAnsiTheme="majorBidi" w:cstheme="majorBidi"/>
          <w:b/>
          <w:bCs/>
        </w:rPr>
        <w:t xml:space="preserve">Submission </w:t>
      </w:r>
      <w:r w:rsidR="001333DF" w:rsidRPr="00F25B7F">
        <w:rPr>
          <w:rFonts w:asciiTheme="majorBidi" w:eastAsia="Calibri" w:hAnsiTheme="majorBidi" w:cstheme="majorBidi"/>
          <w:b/>
          <w:bCs/>
        </w:rPr>
        <w:t xml:space="preserve">Deadline / </w:t>
      </w:r>
      <w:r w:rsidRPr="00F25B7F">
        <w:rPr>
          <w:rFonts w:asciiTheme="majorBidi" w:eastAsia="Calibri" w:hAnsiTheme="majorBidi" w:cstheme="majorBidi"/>
          <w:b/>
          <w:bCs/>
        </w:rPr>
        <w:t>Timetable</w:t>
      </w:r>
    </w:p>
    <w:p w14:paraId="093E2937" w14:textId="1C0F87B7" w:rsidR="00ED744D" w:rsidRPr="00F25B7F" w:rsidRDefault="001333DF" w:rsidP="00DD0FA1">
      <w:pPr>
        <w:pStyle w:val="ListParagraph"/>
        <w:spacing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final deadline for submission of </w:t>
      </w:r>
      <w:r w:rsidR="006253CB" w:rsidRPr="00F25B7F">
        <w:rPr>
          <w:rFonts w:asciiTheme="majorBidi" w:eastAsia="Calibri" w:hAnsiTheme="majorBidi" w:cstheme="majorBidi"/>
        </w:rPr>
        <w:t>proposals/tenders</w:t>
      </w:r>
      <w:r w:rsidRPr="00F25B7F">
        <w:rPr>
          <w:rFonts w:asciiTheme="majorBidi" w:eastAsia="Calibri" w:hAnsiTheme="majorBidi" w:cstheme="majorBidi"/>
        </w:rPr>
        <w:t xml:space="preserve"> is </w:t>
      </w:r>
      <w:r w:rsidR="007A740F" w:rsidRPr="00F25B7F">
        <w:rPr>
          <w:rFonts w:asciiTheme="majorBidi" w:eastAsia="Calibri" w:hAnsiTheme="majorBidi" w:cstheme="majorBidi"/>
          <w:b/>
          <w:bCs/>
        </w:rPr>
        <w:t xml:space="preserve">  </w:t>
      </w:r>
      <w:r w:rsidR="00F25B7F" w:rsidRPr="00F25B7F">
        <w:rPr>
          <w:rFonts w:asciiTheme="majorBidi" w:eastAsia="Calibri" w:hAnsiTheme="majorBidi" w:cstheme="majorBidi"/>
          <w:b/>
          <w:bCs/>
        </w:rPr>
        <w:t>20</w:t>
      </w:r>
      <w:r w:rsidR="007A740F" w:rsidRPr="00F25B7F">
        <w:rPr>
          <w:rFonts w:asciiTheme="majorBidi" w:eastAsia="Calibri" w:hAnsiTheme="majorBidi" w:cstheme="majorBidi"/>
          <w:b/>
          <w:bCs/>
        </w:rPr>
        <w:t>/0</w:t>
      </w:r>
      <w:r w:rsidR="0078404F" w:rsidRPr="00F25B7F">
        <w:rPr>
          <w:rFonts w:asciiTheme="majorBidi" w:eastAsia="Calibri" w:hAnsiTheme="majorBidi" w:cstheme="majorBidi"/>
          <w:b/>
          <w:bCs/>
        </w:rPr>
        <w:t>8</w:t>
      </w:r>
      <w:r w:rsidR="00DD0FA1" w:rsidRPr="00F25B7F">
        <w:rPr>
          <w:rFonts w:asciiTheme="majorBidi" w:eastAsia="Calibri" w:hAnsiTheme="majorBidi" w:cstheme="majorBidi"/>
          <w:b/>
          <w:bCs/>
        </w:rPr>
        <w:t>/2024</w:t>
      </w:r>
      <w:r w:rsidRPr="00F25B7F">
        <w:rPr>
          <w:rFonts w:asciiTheme="majorBidi" w:eastAsia="Calibri" w:hAnsiTheme="majorBidi" w:cstheme="majorBidi"/>
          <w:b/>
          <w:bCs/>
        </w:rPr>
        <w:t>. 16:00</w:t>
      </w:r>
      <w:r w:rsidRPr="00F25B7F">
        <w:rPr>
          <w:rFonts w:asciiTheme="majorBidi" w:eastAsia="Calibri" w:hAnsiTheme="majorBidi" w:cstheme="majorBidi"/>
        </w:rPr>
        <w:t xml:space="preserve"> (Beirut Time).</w:t>
      </w:r>
      <w:r w:rsidR="00ED744D" w:rsidRPr="00F25B7F">
        <w:rPr>
          <w:rFonts w:asciiTheme="majorBidi" w:eastAsia="Calibri" w:hAnsiTheme="majorBidi" w:cstheme="majorBidi"/>
        </w:rPr>
        <w:t xml:space="preserve"> </w:t>
      </w:r>
    </w:p>
    <w:p w14:paraId="5E8E2001" w14:textId="2EF4998E" w:rsidR="00ED744D" w:rsidRPr="00F25B7F" w:rsidRDefault="00F25B7F" w:rsidP="00ED744D">
      <w:pPr>
        <w:pStyle w:val="ListParagraph"/>
        <w:spacing w:line="252" w:lineRule="auto"/>
        <w:ind w:left="446"/>
        <w:jc w:val="both"/>
        <w:rPr>
          <w:rFonts w:asciiTheme="majorBidi" w:eastAsia="Calibri" w:hAnsiTheme="majorBidi" w:cstheme="majorBidi"/>
          <w:sz w:val="16"/>
          <w:szCs w:val="16"/>
        </w:rPr>
      </w:pPr>
      <w:r w:rsidRPr="00F25B7F">
        <w:rPr>
          <w:rFonts w:asciiTheme="majorBidi" w:eastAsia="Calibri" w:hAnsiTheme="majorBidi" w:cstheme="majorBidi"/>
          <w:sz w:val="16"/>
          <w:szCs w:val="16"/>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2563"/>
      </w:tblGrid>
      <w:tr w:rsidR="00F25B7F" w:rsidRPr="00F25B7F" w14:paraId="3DCDD77E" w14:textId="77777777" w:rsidTr="00CC6A81">
        <w:trPr>
          <w:jc w:val="center"/>
        </w:trPr>
        <w:tc>
          <w:tcPr>
            <w:tcW w:w="4820" w:type="dxa"/>
            <w:tcBorders>
              <w:bottom w:val="nil"/>
            </w:tcBorders>
          </w:tcPr>
          <w:p w14:paraId="0D6EB5EF" w14:textId="77777777" w:rsidR="00ED744D" w:rsidRPr="00F25B7F" w:rsidRDefault="00ED744D" w:rsidP="00CC6A81">
            <w:pPr>
              <w:jc w:val="both"/>
              <w:rPr>
                <w:rFonts w:asciiTheme="majorBidi" w:hAnsiTheme="majorBidi" w:cstheme="majorBidi"/>
              </w:rPr>
            </w:pPr>
          </w:p>
        </w:tc>
        <w:tc>
          <w:tcPr>
            <w:tcW w:w="1972" w:type="dxa"/>
            <w:shd w:val="clear" w:color="auto" w:fill="2E74B5" w:themeFill="accent1" w:themeFillShade="BF"/>
          </w:tcPr>
          <w:p w14:paraId="6B46570E" w14:textId="77777777" w:rsidR="00ED744D" w:rsidRPr="00F25B7F" w:rsidRDefault="00ED744D" w:rsidP="00CC6A81">
            <w:pPr>
              <w:jc w:val="center"/>
              <w:rPr>
                <w:rFonts w:asciiTheme="majorBidi" w:hAnsiTheme="majorBidi" w:cstheme="majorBidi"/>
                <w:b/>
              </w:rPr>
            </w:pPr>
            <w:r w:rsidRPr="00F25B7F">
              <w:rPr>
                <w:rFonts w:asciiTheme="majorBidi" w:hAnsiTheme="majorBidi" w:cstheme="majorBidi"/>
                <w:b/>
              </w:rPr>
              <w:t>DATE</w:t>
            </w:r>
          </w:p>
        </w:tc>
        <w:tc>
          <w:tcPr>
            <w:tcW w:w="2563" w:type="dxa"/>
            <w:tcBorders>
              <w:bottom w:val="nil"/>
            </w:tcBorders>
            <w:shd w:val="clear" w:color="auto" w:fill="2E74B5" w:themeFill="accent1" w:themeFillShade="BF"/>
          </w:tcPr>
          <w:p w14:paraId="0486AE00" w14:textId="77777777" w:rsidR="00ED744D" w:rsidRPr="00F25B7F" w:rsidRDefault="00ED744D" w:rsidP="00CC6A81">
            <w:pPr>
              <w:jc w:val="center"/>
              <w:rPr>
                <w:rFonts w:asciiTheme="majorBidi" w:hAnsiTheme="majorBidi" w:cstheme="majorBidi"/>
                <w:b/>
              </w:rPr>
            </w:pPr>
            <w:r w:rsidRPr="00F25B7F">
              <w:rPr>
                <w:rFonts w:asciiTheme="majorBidi" w:hAnsiTheme="majorBidi" w:cstheme="majorBidi"/>
                <w:b/>
              </w:rPr>
              <w:t>TIME</w:t>
            </w:r>
          </w:p>
        </w:tc>
      </w:tr>
      <w:tr w:rsidR="00F25B7F" w:rsidRPr="00F25B7F" w14:paraId="13D618BE" w14:textId="77777777" w:rsidTr="00CC6A81">
        <w:trPr>
          <w:jc w:val="center"/>
        </w:trPr>
        <w:tc>
          <w:tcPr>
            <w:tcW w:w="4820" w:type="dxa"/>
            <w:shd w:val="clear" w:color="auto" w:fill="2E74B5" w:themeFill="accent1" w:themeFillShade="BF"/>
          </w:tcPr>
          <w:p w14:paraId="1CD0DE08" w14:textId="77777777" w:rsidR="00ED744D" w:rsidRPr="00F25B7F" w:rsidRDefault="00ED744D" w:rsidP="00CC6A81">
            <w:pPr>
              <w:spacing w:before="120" w:after="120"/>
              <w:jc w:val="both"/>
              <w:rPr>
                <w:rFonts w:asciiTheme="majorBidi" w:hAnsiTheme="majorBidi" w:cstheme="majorBidi"/>
                <w:b/>
              </w:rPr>
            </w:pPr>
            <w:r w:rsidRPr="00F25B7F">
              <w:rPr>
                <w:rFonts w:asciiTheme="majorBidi" w:hAnsiTheme="majorBidi" w:cstheme="majorBidi"/>
                <w:b/>
              </w:rPr>
              <w:t>Deadline for requesting clarification by bidders</w:t>
            </w:r>
          </w:p>
        </w:tc>
        <w:tc>
          <w:tcPr>
            <w:tcW w:w="1972" w:type="dxa"/>
          </w:tcPr>
          <w:p w14:paraId="13E2A9E8" w14:textId="1F7E4434" w:rsidR="00ED744D" w:rsidRPr="00F25B7F" w:rsidRDefault="00F25B7F" w:rsidP="00D63B42">
            <w:pPr>
              <w:jc w:val="center"/>
              <w:rPr>
                <w:rFonts w:asciiTheme="majorBidi" w:hAnsiTheme="majorBidi" w:cstheme="majorBidi"/>
                <w:b/>
                <w:bCs/>
              </w:rPr>
            </w:pPr>
            <w:r w:rsidRPr="00F25B7F">
              <w:rPr>
                <w:rFonts w:asciiTheme="majorBidi" w:hAnsiTheme="majorBidi" w:cstheme="majorBidi"/>
                <w:b/>
                <w:bCs/>
              </w:rPr>
              <w:t>08</w:t>
            </w:r>
            <w:r w:rsidR="005D6D94" w:rsidRPr="00F25B7F">
              <w:rPr>
                <w:rFonts w:asciiTheme="majorBidi" w:hAnsiTheme="majorBidi" w:cstheme="majorBidi"/>
                <w:b/>
                <w:bCs/>
              </w:rPr>
              <w:t>/0</w:t>
            </w:r>
            <w:r w:rsidRPr="00F25B7F">
              <w:rPr>
                <w:rFonts w:asciiTheme="majorBidi" w:hAnsiTheme="majorBidi" w:cstheme="majorBidi"/>
                <w:b/>
                <w:bCs/>
              </w:rPr>
              <w:t>8</w:t>
            </w:r>
            <w:r w:rsidR="00DA7261" w:rsidRPr="00F25B7F">
              <w:rPr>
                <w:rFonts w:asciiTheme="majorBidi" w:hAnsiTheme="majorBidi" w:cstheme="majorBidi"/>
                <w:b/>
                <w:bCs/>
              </w:rPr>
              <w:t>/2024</w:t>
            </w:r>
          </w:p>
        </w:tc>
        <w:tc>
          <w:tcPr>
            <w:tcW w:w="2563" w:type="dxa"/>
          </w:tcPr>
          <w:p w14:paraId="799CEA51" w14:textId="77777777" w:rsidR="00ED744D" w:rsidRPr="00F25B7F" w:rsidRDefault="00ED744D" w:rsidP="005D6D94">
            <w:pPr>
              <w:jc w:val="center"/>
              <w:rPr>
                <w:rFonts w:asciiTheme="majorBidi" w:hAnsiTheme="majorBidi" w:cstheme="majorBidi"/>
              </w:rPr>
            </w:pPr>
            <w:r w:rsidRPr="00F25B7F">
              <w:rPr>
                <w:rFonts w:asciiTheme="majorBidi" w:hAnsiTheme="majorBidi" w:cstheme="majorBidi"/>
              </w:rPr>
              <w:t>16:00 (Beirut Time)</w:t>
            </w:r>
          </w:p>
        </w:tc>
      </w:tr>
      <w:tr w:rsidR="00F25B7F" w:rsidRPr="00F25B7F" w14:paraId="27286AE0" w14:textId="77777777" w:rsidTr="00CC6A81">
        <w:trPr>
          <w:jc w:val="center"/>
        </w:trPr>
        <w:tc>
          <w:tcPr>
            <w:tcW w:w="4820" w:type="dxa"/>
            <w:shd w:val="clear" w:color="auto" w:fill="2E74B5" w:themeFill="accent1" w:themeFillShade="BF"/>
          </w:tcPr>
          <w:p w14:paraId="177FF97B" w14:textId="77777777" w:rsidR="00ED744D" w:rsidRPr="00F25B7F" w:rsidRDefault="00ED744D" w:rsidP="00CC6A81">
            <w:pPr>
              <w:spacing w:before="120" w:after="120"/>
              <w:jc w:val="both"/>
              <w:rPr>
                <w:rFonts w:asciiTheme="majorBidi" w:hAnsiTheme="majorBidi" w:cstheme="majorBidi"/>
                <w:b/>
              </w:rPr>
            </w:pPr>
            <w:r w:rsidRPr="00F25B7F">
              <w:rPr>
                <w:rFonts w:asciiTheme="majorBidi" w:hAnsiTheme="majorBidi" w:cstheme="majorBidi"/>
                <w:b/>
              </w:rPr>
              <w:t xml:space="preserve">Last date to issue answers by RMF </w:t>
            </w:r>
          </w:p>
        </w:tc>
        <w:tc>
          <w:tcPr>
            <w:tcW w:w="1972" w:type="dxa"/>
          </w:tcPr>
          <w:p w14:paraId="2392AFF6" w14:textId="273EF43C" w:rsidR="00ED744D" w:rsidRPr="00F25B7F" w:rsidRDefault="00F25B7F" w:rsidP="00D63B42">
            <w:pPr>
              <w:jc w:val="center"/>
              <w:rPr>
                <w:rFonts w:asciiTheme="majorBidi" w:hAnsiTheme="majorBidi" w:cstheme="majorBidi"/>
                <w:b/>
                <w:bCs/>
              </w:rPr>
            </w:pPr>
            <w:r w:rsidRPr="00F25B7F">
              <w:rPr>
                <w:rFonts w:asciiTheme="majorBidi" w:hAnsiTheme="majorBidi" w:cstheme="majorBidi"/>
                <w:b/>
                <w:bCs/>
              </w:rPr>
              <w:t>12</w:t>
            </w:r>
            <w:r w:rsidR="005D6D94" w:rsidRPr="00F25B7F">
              <w:rPr>
                <w:rFonts w:asciiTheme="majorBidi" w:hAnsiTheme="majorBidi" w:cstheme="majorBidi"/>
                <w:b/>
                <w:bCs/>
              </w:rPr>
              <w:t>/0</w:t>
            </w:r>
            <w:r w:rsidRPr="00F25B7F">
              <w:rPr>
                <w:rFonts w:asciiTheme="majorBidi" w:hAnsiTheme="majorBidi" w:cstheme="majorBidi"/>
                <w:b/>
                <w:bCs/>
              </w:rPr>
              <w:t>8</w:t>
            </w:r>
            <w:r w:rsidR="00DA7261" w:rsidRPr="00F25B7F">
              <w:rPr>
                <w:rFonts w:asciiTheme="majorBidi" w:hAnsiTheme="majorBidi" w:cstheme="majorBidi"/>
                <w:b/>
                <w:bCs/>
              </w:rPr>
              <w:t>/2024</w:t>
            </w:r>
          </w:p>
        </w:tc>
        <w:tc>
          <w:tcPr>
            <w:tcW w:w="2563" w:type="dxa"/>
          </w:tcPr>
          <w:p w14:paraId="4D7546C2" w14:textId="77777777" w:rsidR="00ED744D" w:rsidRPr="00F25B7F" w:rsidRDefault="00ED744D" w:rsidP="005D6D94">
            <w:pPr>
              <w:jc w:val="center"/>
              <w:rPr>
                <w:rFonts w:asciiTheme="majorBidi" w:hAnsiTheme="majorBidi" w:cstheme="majorBidi"/>
              </w:rPr>
            </w:pPr>
            <w:r w:rsidRPr="00F25B7F">
              <w:rPr>
                <w:rFonts w:asciiTheme="majorBidi" w:hAnsiTheme="majorBidi" w:cstheme="majorBidi"/>
              </w:rPr>
              <w:t>16:00 (Beirut Time)</w:t>
            </w:r>
          </w:p>
        </w:tc>
      </w:tr>
      <w:tr w:rsidR="00F25B7F" w:rsidRPr="00F25B7F" w14:paraId="18168E61" w14:textId="77777777" w:rsidTr="00CC6A81">
        <w:trPr>
          <w:jc w:val="center"/>
        </w:trPr>
        <w:tc>
          <w:tcPr>
            <w:tcW w:w="4820" w:type="dxa"/>
            <w:shd w:val="clear" w:color="auto" w:fill="2E74B5" w:themeFill="accent1" w:themeFillShade="BF"/>
          </w:tcPr>
          <w:p w14:paraId="5498EA84" w14:textId="77777777" w:rsidR="00ED744D" w:rsidRPr="00F25B7F" w:rsidRDefault="00ED744D" w:rsidP="00CC6A81">
            <w:pPr>
              <w:spacing w:before="120" w:after="120"/>
              <w:jc w:val="both"/>
              <w:rPr>
                <w:rFonts w:asciiTheme="majorBidi" w:hAnsiTheme="majorBidi" w:cstheme="majorBidi"/>
                <w:b/>
              </w:rPr>
            </w:pPr>
            <w:r w:rsidRPr="00F25B7F">
              <w:rPr>
                <w:rFonts w:asciiTheme="majorBidi" w:hAnsiTheme="majorBidi" w:cstheme="majorBidi"/>
                <w:b/>
              </w:rPr>
              <w:t>Deadline for submitting tenders</w:t>
            </w:r>
          </w:p>
        </w:tc>
        <w:tc>
          <w:tcPr>
            <w:tcW w:w="1972" w:type="dxa"/>
          </w:tcPr>
          <w:p w14:paraId="0969AD50" w14:textId="6FDAF5D9" w:rsidR="00ED744D" w:rsidRPr="00F25B7F" w:rsidRDefault="00F25B7F" w:rsidP="00D63B42">
            <w:pPr>
              <w:jc w:val="center"/>
              <w:rPr>
                <w:rFonts w:asciiTheme="majorBidi" w:hAnsiTheme="majorBidi" w:cstheme="majorBidi"/>
                <w:b/>
                <w:bCs/>
              </w:rPr>
            </w:pPr>
            <w:r w:rsidRPr="00F25B7F">
              <w:rPr>
                <w:rFonts w:asciiTheme="majorBidi" w:hAnsiTheme="majorBidi" w:cstheme="majorBidi"/>
                <w:b/>
                <w:bCs/>
              </w:rPr>
              <w:t>20</w:t>
            </w:r>
            <w:r w:rsidR="005D6D94" w:rsidRPr="00F25B7F">
              <w:rPr>
                <w:rFonts w:asciiTheme="majorBidi" w:hAnsiTheme="majorBidi" w:cstheme="majorBidi"/>
                <w:b/>
                <w:bCs/>
              </w:rPr>
              <w:t>/0</w:t>
            </w:r>
            <w:r w:rsidR="0078404F" w:rsidRPr="00F25B7F">
              <w:rPr>
                <w:rFonts w:asciiTheme="majorBidi" w:hAnsiTheme="majorBidi" w:cstheme="majorBidi"/>
                <w:b/>
                <w:bCs/>
              </w:rPr>
              <w:t>8</w:t>
            </w:r>
            <w:r w:rsidR="00C22FB5" w:rsidRPr="00F25B7F">
              <w:rPr>
                <w:rFonts w:asciiTheme="majorBidi" w:hAnsiTheme="majorBidi" w:cstheme="majorBidi"/>
                <w:b/>
                <w:bCs/>
              </w:rPr>
              <w:t>/2024</w:t>
            </w:r>
          </w:p>
        </w:tc>
        <w:tc>
          <w:tcPr>
            <w:tcW w:w="2563" w:type="dxa"/>
          </w:tcPr>
          <w:p w14:paraId="362A83FF" w14:textId="77777777" w:rsidR="00ED744D" w:rsidRPr="00F25B7F" w:rsidRDefault="00ED744D" w:rsidP="005D6D94">
            <w:pPr>
              <w:jc w:val="center"/>
              <w:rPr>
                <w:rFonts w:asciiTheme="majorBidi" w:hAnsiTheme="majorBidi" w:cstheme="majorBidi"/>
              </w:rPr>
            </w:pPr>
            <w:r w:rsidRPr="00F25B7F">
              <w:rPr>
                <w:rFonts w:asciiTheme="majorBidi" w:hAnsiTheme="majorBidi" w:cstheme="majorBidi"/>
              </w:rPr>
              <w:t>16:00 (Beirut Time)</w:t>
            </w:r>
          </w:p>
        </w:tc>
      </w:tr>
    </w:tbl>
    <w:p w14:paraId="76532584" w14:textId="13FCE154" w:rsidR="00114090" w:rsidRPr="00F25B7F" w:rsidRDefault="00114090"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Questions and Clarifications</w:t>
      </w:r>
    </w:p>
    <w:p w14:paraId="0F8DA65E" w14:textId="149DFD66" w:rsidR="00D15BA4" w:rsidRPr="00F25B7F" w:rsidRDefault="00D15BA4"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All questions or </w:t>
      </w:r>
      <w:r w:rsidR="006253CB" w:rsidRPr="00F25B7F">
        <w:rPr>
          <w:rFonts w:asciiTheme="majorBidi" w:eastAsia="Calibri" w:hAnsiTheme="majorBidi" w:cstheme="majorBidi"/>
        </w:rPr>
        <w:t>requests</w:t>
      </w:r>
      <w:r w:rsidRPr="00F25B7F">
        <w:rPr>
          <w:rFonts w:asciiTheme="majorBidi" w:eastAsia="Calibri" w:hAnsiTheme="majorBidi" w:cstheme="majorBidi"/>
        </w:rPr>
        <w:t xml:space="preserve"> for clarifications </w:t>
      </w:r>
      <w:r w:rsidR="006253CB" w:rsidRPr="00F25B7F">
        <w:rPr>
          <w:rFonts w:asciiTheme="majorBidi" w:eastAsia="Calibri" w:hAnsiTheme="majorBidi" w:cstheme="majorBidi"/>
        </w:rPr>
        <w:t xml:space="preserve">are </w:t>
      </w:r>
      <w:r w:rsidRPr="00F25B7F">
        <w:rPr>
          <w:rFonts w:asciiTheme="majorBidi" w:eastAsia="Calibri" w:hAnsiTheme="majorBidi" w:cstheme="majorBidi"/>
        </w:rPr>
        <w:t>to be sent by email to the following address:</w:t>
      </w:r>
    </w:p>
    <w:p w14:paraId="48340C29" w14:textId="7F0D8CA5" w:rsidR="00D15BA4" w:rsidRPr="00F25B7F" w:rsidRDefault="000F57CC" w:rsidP="00C22FB5">
      <w:pPr>
        <w:pStyle w:val="ListParagraph"/>
        <w:spacing w:before="60" w:after="120" w:line="252" w:lineRule="auto"/>
        <w:ind w:left="446"/>
        <w:jc w:val="both"/>
        <w:rPr>
          <w:rFonts w:asciiTheme="majorBidi" w:eastAsia="Calibri" w:hAnsiTheme="majorBidi" w:cstheme="majorBidi"/>
          <w:bCs/>
        </w:rPr>
      </w:pPr>
      <w:hyperlink r:id="rId11" w:history="1">
        <w:r w:rsidR="001A4BE6" w:rsidRPr="00F25B7F">
          <w:rPr>
            <w:rStyle w:val="Hyperlink"/>
            <w:rFonts w:asciiTheme="majorBidi" w:eastAsia="Calibri" w:hAnsiTheme="majorBidi" w:cstheme="majorBidi"/>
            <w:color w:val="auto"/>
          </w:rPr>
          <w:t>Procurement@rmf.org.lb</w:t>
        </w:r>
      </w:hyperlink>
      <w:r w:rsidR="001A4BE6" w:rsidRPr="00F25B7F">
        <w:rPr>
          <w:rStyle w:val="Hyperlink"/>
          <w:rFonts w:asciiTheme="majorBidi" w:eastAsia="Calibri" w:hAnsiTheme="majorBidi" w:cstheme="majorBidi"/>
          <w:color w:val="auto"/>
        </w:rPr>
        <w:t xml:space="preserve"> </w:t>
      </w:r>
      <w:r w:rsidR="00D15BA4" w:rsidRPr="00F25B7F">
        <w:rPr>
          <w:rFonts w:asciiTheme="majorBidi" w:eastAsia="Calibri" w:hAnsiTheme="majorBidi" w:cstheme="majorBidi"/>
        </w:rPr>
        <w:t>specifying the email subject as: [</w:t>
      </w:r>
      <w:r w:rsidR="00D15BA4" w:rsidRPr="00F25B7F">
        <w:rPr>
          <w:rFonts w:asciiTheme="majorBidi" w:eastAsia="Calibri" w:hAnsiTheme="majorBidi" w:cstheme="majorBidi"/>
          <w:b/>
          <w:bCs/>
        </w:rPr>
        <w:t>Tender reference</w:t>
      </w:r>
      <w:r w:rsidR="00D63BDC" w:rsidRPr="00F25B7F">
        <w:rPr>
          <w:rFonts w:asciiTheme="majorBidi" w:eastAsia="Calibri" w:hAnsiTheme="majorBidi" w:cstheme="majorBidi"/>
          <w:b/>
          <w:bCs/>
        </w:rPr>
        <w:t xml:space="preserve">: </w:t>
      </w:r>
      <w:r w:rsidR="0011369A" w:rsidRPr="00F25B7F">
        <w:rPr>
          <w:rFonts w:asciiTheme="majorBidi" w:eastAsia="Calibri" w:hAnsiTheme="majorBidi" w:cstheme="majorBidi"/>
          <w:b/>
          <w:bCs/>
        </w:rPr>
        <w:br/>
        <w:t>SPK-</w:t>
      </w:r>
      <w:r w:rsidR="005D6D94" w:rsidRPr="00F25B7F">
        <w:rPr>
          <w:rFonts w:asciiTheme="majorBidi" w:hAnsiTheme="majorBidi" w:cstheme="majorBidi"/>
          <w:b/>
          <w:bCs/>
        </w:rPr>
        <w:t>0</w:t>
      </w:r>
      <w:r w:rsidR="00C22FB5" w:rsidRPr="00F25B7F">
        <w:rPr>
          <w:rFonts w:asciiTheme="majorBidi" w:hAnsiTheme="majorBidi" w:cstheme="majorBidi"/>
          <w:b/>
          <w:bCs/>
        </w:rPr>
        <w:t>01</w:t>
      </w:r>
      <w:r w:rsidR="00D15BA4" w:rsidRPr="00F25B7F">
        <w:rPr>
          <w:rFonts w:asciiTheme="majorBidi" w:eastAsia="Calibri" w:hAnsiTheme="majorBidi" w:cstheme="majorBidi"/>
          <w:b/>
          <w:bCs/>
        </w:rPr>
        <w:t xml:space="preserve"> Request for Clarification</w:t>
      </w:r>
      <w:r w:rsidR="00D15BA4" w:rsidRPr="00F25B7F">
        <w:rPr>
          <w:rFonts w:asciiTheme="majorBidi" w:eastAsia="Calibri" w:hAnsiTheme="majorBidi" w:cstheme="majorBidi"/>
          <w:bCs/>
        </w:rPr>
        <w:t>]</w:t>
      </w:r>
    </w:p>
    <w:p w14:paraId="5476F03A" w14:textId="7C443CCB" w:rsidR="00D15BA4" w:rsidRPr="00F25B7F" w:rsidRDefault="00D15BA4"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Any </w:t>
      </w:r>
      <w:r w:rsidR="009C104D" w:rsidRPr="00F25B7F">
        <w:rPr>
          <w:rFonts w:asciiTheme="majorBidi" w:eastAsia="Calibri" w:hAnsiTheme="majorBidi" w:cstheme="majorBidi"/>
        </w:rPr>
        <w:t>bidder</w:t>
      </w:r>
      <w:r w:rsidRPr="00F25B7F">
        <w:rPr>
          <w:rFonts w:asciiTheme="majorBidi" w:eastAsia="Calibri" w:hAnsiTheme="majorBidi" w:cstheme="majorBidi"/>
        </w:rPr>
        <w:t xml:space="preserve"> seeking to arrange individual meetings with the RMF and/or the Donor concerning this contract during the tender period will be excluded from the tender procedure immediately.</w:t>
      </w:r>
    </w:p>
    <w:p w14:paraId="0D3234D9" w14:textId="09DE6882" w:rsidR="00A75B70" w:rsidRPr="00F25B7F" w:rsidRDefault="00D15BA4" w:rsidP="00F25B7F">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RMF has no obligation to provide clarification after this date </w:t>
      </w:r>
      <w:r w:rsidR="00F25B7F">
        <w:rPr>
          <w:rFonts w:asciiTheme="majorBidi" w:eastAsia="Calibri" w:hAnsiTheme="majorBidi" w:cstheme="majorBidi"/>
          <w:b/>
          <w:bCs/>
        </w:rPr>
        <w:t>20</w:t>
      </w:r>
      <w:r w:rsidR="000B7896" w:rsidRPr="00F25B7F">
        <w:rPr>
          <w:rFonts w:asciiTheme="majorBidi" w:eastAsia="Calibri" w:hAnsiTheme="majorBidi" w:cstheme="majorBidi"/>
          <w:b/>
          <w:bCs/>
        </w:rPr>
        <w:t>/</w:t>
      </w:r>
      <w:r w:rsidR="00D63BDC" w:rsidRPr="00F25B7F">
        <w:rPr>
          <w:rFonts w:asciiTheme="majorBidi" w:eastAsia="Calibri" w:hAnsiTheme="majorBidi" w:cstheme="majorBidi"/>
          <w:b/>
          <w:bCs/>
        </w:rPr>
        <w:t>0</w:t>
      </w:r>
      <w:r w:rsidR="00F25B7F">
        <w:rPr>
          <w:rFonts w:asciiTheme="majorBidi" w:eastAsia="Calibri" w:hAnsiTheme="majorBidi" w:cstheme="majorBidi"/>
          <w:b/>
          <w:bCs/>
        </w:rPr>
        <w:t>8</w:t>
      </w:r>
      <w:r w:rsidR="00665718" w:rsidRPr="00F25B7F">
        <w:rPr>
          <w:rFonts w:asciiTheme="majorBidi" w:eastAsia="Calibri" w:hAnsiTheme="majorBidi" w:cstheme="majorBidi"/>
          <w:b/>
          <w:bCs/>
        </w:rPr>
        <w:t>/2024</w:t>
      </w:r>
      <w:r w:rsidR="00D5499F" w:rsidRPr="00F25B7F">
        <w:rPr>
          <w:rFonts w:asciiTheme="majorBidi" w:eastAsia="Calibri" w:hAnsiTheme="majorBidi" w:cstheme="majorBidi"/>
        </w:rPr>
        <w:t xml:space="preserve"> </w:t>
      </w:r>
      <w:r w:rsidR="000B7896" w:rsidRPr="00F25B7F">
        <w:rPr>
          <w:rFonts w:asciiTheme="majorBidi" w:eastAsia="Calibri" w:hAnsiTheme="majorBidi" w:cstheme="majorBidi"/>
        </w:rPr>
        <w:t>(</w:t>
      </w:r>
      <w:r w:rsidR="006253CB" w:rsidRPr="00F25B7F">
        <w:rPr>
          <w:rFonts w:asciiTheme="majorBidi" w:eastAsia="Calibri" w:hAnsiTheme="majorBidi" w:cstheme="majorBidi"/>
        </w:rPr>
        <w:t xml:space="preserve">the </w:t>
      </w:r>
      <w:r w:rsidRPr="00F25B7F">
        <w:rPr>
          <w:rFonts w:asciiTheme="majorBidi" w:eastAsia="Calibri" w:hAnsiTheme="majorBidi" w:cstheme="majorBidi"/>
        </w:rPr>
        <w:t>last date of receiving questions</w:t>
      </w:r>
      <w:r w:rsidR="000B7896" w:rsidRPr="00F25B7F">
        <w:rPr>
          <w:rFonts w:asciiTheme="majorBidi" w:eastAsia="Calibri" w:hAnsiTheme="majorBidi" w:cstheme="majorBidi"/>
        </w:rPr>
        <w:t>)</w:t>
      </w:r>
    </w:p>
    <w:p w14:paraId="6174DD55" w14:textId="77777777" w:rsidR="0078404F" w:rsidRPr="00F25B7F" w:rsidRDefault="0078404F" w:rsidP="0078404F">
      <w:pPr>
        <w:pStyle w:val="ListParagraph"/>
        <w:spacing w:before="60" w:after="120" w:line="252" w:lineRule="auto"/>
        <w:ind w:left="446"/>
        <w:jc w:val="both"/>
        <w:rPr>
          <w:rFonts w:asciiTheme="majorBidi" w:eastAsia="Calibri" w:hAnsiTheme="majorBidi" w:cstheme="majorBidi"/>
        </w:rPr>
      </w:pPr>
    </w:p>
    <w:p w14:paraId="6A151826" w14:textId="67D56585" w:rsidR="00A75B70" w:rsidRPr="00F25B7F" w:rsidRDefault="00A75B70" w:rsidP="00271754">
      <w:pPr>
        <w:pStyle w:val="ListParagraph"/>
        <w:numPr>
          <w:ilvl w:val="0"/>
          <w:numId w:val="19"/>
        </w:numPr>
        <w:shd w:val="clear" w:color="auto" w:fill="4472C4" w:themeFill="accent5"/>
        <w:spacing w:before="60" w:after="120" w:line="252" w:lineRule="auto"/>
        <w:jc w:val="both"/>
        <w:rPr>
          <w:rFonts w:asciiTheme="majorBidi" w:eastAsia="Calibri" w:hAnsiTheme="majorBidi" w:cstheme="majorBidi"/>
          <w:b/>
          <w:bCs/>
        </w:rPr>
      </w:pPr>
      <w:r w:rsidRPr="00F25B7F">
        <w:rPr>
          <w:rFonts w:asciiTheme="majorBidi" w:eastAsia="Calibri" w:hAnsiTheme="majorBidi" w:cstheme="majorBidi"/>
          <w:b/>
          <w:bCs/>
        </w:rPr>
        <w:t>Eligibility, Participating and Subcontracting</w:t>
      </w:r>
    </w:p>
    <w:p w14:paraId="20E8D0A1" w14:textId="77777777" w:rsidR="00A75B70" w:rsidRPr="00F25B7F" w:rsidRDefault="00A75B70" w:rsidP="0039672D">
      <w:pPr>
        <w:spacing w:before="60" w:after="120" w:line="252" w:lineRule="auto"/>
        <w:jc w:val="both"/>
        <w:rPr>
          <w:rFonts w:asciiTheme="majorBidi" w:eastAsia="Calibri" w:hAnsiTheme="majorBidi" w:cstheme="majorBidi"/>
          <w:b/>
          <w:bCs/>
        </w:rPr>
      </w:pPr>
    </w:p>
    <w:p w14:paraId="3BF34C05" w14:textId="1BCD5B0A" w:rsidR="007F73EC" w:rsidRPr="00F25B7F" w:rsidRDefault="007F73EC" w:rsidP="007F73EC">
      <w:pPr>
        <w:pStyle w:val="BodyText"/>
        <w:suppressAutoHyphens/>
        <w:spacing w:before="60" w:after="120" w:line="240" w:lineRule="exact"/>
        <w:jc w:val="both"/>
        <w:rPr>
          <w:rFonts w:asciiTheme="majorBidi" w:eastAsia="Calibri" w:hAnsiTheme="majorBidi" w:cstheme="majorBidi"/>
          <w:sz w:val="22"/>
          <w:szCs w:val="22"/>
          <w:lang w:val="en-US" w:eastAsia="en-US"/>
        </w:rPr>
      </w:pPr>
      <w:r w:rsidRPr="00F25B7F">
        <w:rPr>
          <w:rFonts w:asciiTheme="majorBidi" w:eastAsia="Calibri" w:hAnsiTheme="majorBidi" w:cstheme="majorBidi"/>
          <w:sz w:val="22"/>
          <w:szCs w:val="22"/>
          <w:lang w:val="en-US" w:eastAsia="en-US"/>
        </w:rPr>
        <w:t xml:space="preserve">6.1. </w:t>
      </w:r>
      <w:r w:rsidR="000B7896" w:rsidRPr="00F25B7F">
        <w:rPr>
          <w:rFonts w:asciiTheme="majorBidi" w:eastAsia="Calibri" w:hAnsiTheme="majorBidi" w:cstheme="majorBidi"/>
          <w:sz w:val="22"/>
          <w:szCs w:val="22"/>
          <w:lang w:val="en-US" w:eastAsia="en-US"/>
        </w:rPr>
        <w:t>Participation in tendering is open on equal terms t</w:t>
      </w:r>
      <w:r w:rsidR="00650526" w:rsidRPr="00F25B7F">
        <w:rPr>
          <w:rFonts w:asciiTheme="majorBidi" w:eastAsia="Calibri" w:hAnsiTheme="majorBidi" w:cstheme="majorBidi"/>
          <w:sz w:val="22"/>
          <w:szCs w:val="22"/>
          <w:lang w:val="en-US" w:eastAsia="en-US"/>
        </w:rPr>
        <w:t xml:space="preserve">o any firm </w:t>
      </w:r>
      <w:r w:rsidR="000B7896" w:rsidRPr="00F25B7F">
        <w:rPr>
          <w:rFonts w:asciiTheme="majorBidi" w:eastAsia="Calibri" w:hAnsiTheme="majorBidi" w:cstheme="majorBidi"/>
          <w:sz w:val="22"/>
          <w:szCs w:val="22"/>
          <w:lang w:val="en-US" w:eastAsia="en-US"/>
        </w:rPr>
        <w:t xml:space="preserve">or company </w:t>
      </w:r>
      <w:r w:rsidR="00650526" w:rsidRPr="00F25B7F">
        <w:rPr>
          <w:rFonts w:asciiTheme="majorBidi" w:eastAsia="Calibri" w:hAnsiTheme="majorBidi" w:cstheme="majorBidi"/>
          <w:sz w:val="22"/>
          <w:szCs w:val="22"/>
          <w:lang w:val="en-US" w:eastAsia="en-US"/>
        </w:rPr>
        <w:t xml:space="preserve">or association </w:t>
      </w:r>
      <w:r w:rsidR="000B7896" w:rsidRPr="00F25B7F">
        <w:rPr>
          <w:rFonts w:asciiTheme="majorBidi" w:eastAsia="Calibri" w:hAnsiTheme="majorBidi" w:cstheme="majorBidi"/>
          <w:sz w:val="22"/>
          <w:szCs w:val="22"/>
          <w:lang w:val="en-US" w:eastAsia="en-US"/>
        </w:rPr>
        <w:t>registe</w:t>
      </w:r>
      <w:r w:rsidR="00C64F20" w:rsidRPr="00F25B7F">
        <w:rPr>
          <w:rFonts w:asciiTheme="majorBidi" w:eastAsia="Calibri" w:hAnsiTheme="majorBidi" w:cstheme="majorBidi"/>
          <w:sz w:val="22"/>
          <w:szCs w:val="22"/>
          <w:lang w:val="en-US" w:eastAsia="en-US"/>
        </w:rPr>
        <w:t>red as a Corporation in Lebanon and has a minimum of 15 years’ expe</w:t>
      </w:r>
      <w:r w:rsidR="00AE5BFD">
        <w:rPr>
          <w:rFonts w:asciiTheme="majorBidi" w:eastAsia="Calibri" w:hAnsiTheme="majorBidi" w:cstheme="majorBidi"/>
          <w:sz w:val="22"/>
          <w:szCs w:val="22"/>
          <w:lang w:val="en-US" w:eastAsia="en-US"/>
        </w:rPr>
        <w:t>rience in supporting MSMEs in T</w:t>
      </w:r>
      <w:r w:rsidR="00C64F20" w:rsidRPr="00F25B7F">
        <w:rPr>
          <w:rFonts w:asciiTheme="majorBidi" w:eastAsia="Calibri" w:hAnsiTheme="majorBidi" w:cstheme="majorBidi"/>
          <w:sz w:val="22"/>
          <w:szCs w:val="22"/>
          <w:lang w:val="en-US" w:eastAsia="en-US"/>
        </w:rPr>
        <w:t xml:space="preserve">5 and in different sectors </w:t>
      </w:r>
    </w:p>
    <w:p w14:paraId="30727A69" w14:textId="77777777" w:rsidR="007F73EC" w:rsidRPr="00F25B7F" w:rsidRDefault="007F73EC" w:rsidP="007F73EC">
      <w:pPr>
        <w:pStyle w:val="BodyText"/>
        <w:suppressAutoHyphens/>
        <w:spacing w:before="60" w:after="120" w:line="240" w:lineRule="exact"/>
        <w:jc w:val="both"/>
        <w:rPr>
          <w:rFonts w:asciiTheme="majorBidi" w:eastAsia="Calibri" w:hAnsiTheme="majorBidi" w:cstheme="majorBidi"/>
          <w:sz w:val="22"/>
          <w:szCs w:val="22"/>
          <w:lang w:val="en-US" w:eastAsia="en-US"/>
        </w:rPr>
      </w:pPr>
      <w:r w:rsidRPr="00F25B7F">
        <w:rPr>
          <w:rFonts w:asciiTheme="majorBidi" w:eastAsia="Calibri" w:hAnsiTheme="majorBidi" w:cstheme="majorBidi"/>
          <w:sz w:val="22"/>
          <w:szCs w:val="22"/>
          <w:lang w:val="en-US" w:eastAsia="en-US"/>
        </w:rPr>
        <w:t xml:space="preserve">6.2. </w:t>
      </w:r>
      <w:r w:rsidR="0050013E" w:rsidRPr="00F25B7F">
        <w:rPr>
          <w:rFonts w:asciiTheme="majorBidi" w:eastAsia="Calibri" w:hAnsiTheme="majorBidi" w:cstheme="majorBidi"/>
          <w:sz w:val="22"/>
          <w:szCs w:val="22"/>
          <w:lang w:val="en-US" w:eastAsia="en-US"/>
        </w:rPr>
        <w:t>After the submission of tenders, no change whatsoever in the identity or composition of the bidder is permitted</w:t>
      </w:r>
      <w:r w:rsidR="00314A9F" w:rsidRPr="00F25B7F">
        <w:rPr>
          <w:rFonts w:asciiTheme="majorBidi" w:eastAsia="Calibri" w:hAnsiTheme="majorBidi" w:cstheme="majorBidi"/>
          <w:sz w:val="22"/>
          <w:szCs w:val="22"/>
          <w:lang w:val="en-US" w:eastAsia="en-US"/>
        </w:rPr>
        <w:t>.</w:t>
      </w:r>
    </w:p>
    <w:p w14:paraId="4A72FDEE" w14:textId="349AC489" w:rsidR="002326D8" w:rsidRPr="00F25B7F" w:rsidRDefault="007F73EC" w:rsidP="007F73EC">
      <w:pPr>
        <w:pStyle w:val="BodyText"/>
        <w:suppressAutoHyphens/>
        <w:spacing w:before="60" w:after="120" w:line="240" w:lineRule="exact"/>
        <w:jc w:val="both"/>
        <w:rPr>
          <w:rFonts w:asciiTheme="majorBidi" w:eastAsia="Calibri" w:hAnsiTheme="majorBidi" w:cstheme="majorBidi"/>
          <w:sz w:val="22"/>
          <w:szCs w:val="22"/>
          <w:lang w:val="en-US" w:eastAsia="en-US"/>
        </w:rPr>
      </w:pPr>
      <w:r w:rsidRPr="00F25B7F">
        <w:rPr>
          <w:rFonts w:asciiTheme="majorBidi" w:eastAsia="Calibri" w:hAnsiTheme="majorBidi" w:cstheme="majorBidi"/>
          <w:sz w:val="22"/>
          <w:szCs w:val="22"/>
          <w:lang w:val="en-US" w:eastAsia="en-US"/>
        </w:rPr>
        <w:t xml:space="preserve">6.3. </w:t>
      </w:r>
      <w:r w:rsidR="000B7896" w:rsidRPr="00F25B7F">
        <w:rPr>
          <w:rFonts w:asciiTheme="majorBidi" w:eastAsia="Calibri" w:hAnsiTheme="majorBidi" w:cstheme="majorBidi"/>
          <w:sz w:val="22"/>
          <w:szCs w:val="22"/>
          <w:lang w:val="en-US" w:eastAsia="en-US"/>
        </w:rPr>
        <w:t xml:space="preserve">Short-listed </w:t>
      </w:r>
      <w:r w:rsidR="00C80DF9" w:rsidRPr="00F25B7F">
        <w:rPr>
          <w:rFonts w:asciiTheme="majorBidi" w:eastAsia="Calibri" w:hAnsiTheme="majorBidi" w:cstheme="majorBidi"/>
          <w:sz w:val="22"/>
          <w:szCs w:val="22"/>
          <w:lang w:val="en-US" w:eastAsia="en-US"/>
        </w:rPr>
        <w:t>Consultants</w:t>
      </w:r>
      <w:r w:rsidR="000B7896" w:rsidRPr="00F25B7F">
        <w:rPr>
          <w:rFonts w:asciiTheme="majorBidi" w:eastAsia="Calibri" w:hAnsiTheme="majorBidi" w:cstheme="majorBidi"/>
          <w:sz w:val="22"/>
          <w:szCs w:val="22"/>
          <w:lang w:val="en-US" w:eastAsia="en-US"/>
        </w:rPr>
        <w:t xml:space="preserve"> are not allowed to form alliances with any other firms or to subcontract to each other for the purposes of this contract.</w:t>
      </w:r>
    </w:p>
    <w:p w14:paraId="7301D22C" w14:textId="2622B7AE" w:rsidR="002326D8" w:rsidRPr="00F25B7F" w:rsidRDefault="000B7896" w:rsidP="00C64F20">
      <w:pPr>
        <w:pStyle w:val="BodyText"/>
        <w:numPr>
          <w:ilvl w:val="1"/>
          <w:numId w:val="15"/>
        </w:numPr>
        <w:suppressAutoHyphens/>
        <w:spacing w:before="60" w:after="120" w:line="240" w:lineRule="exact"/>
        <w:jc w:val="both"/>
        <w:rPr>
          <w:rFonts w:asciiTheme="majorBidi" w:eastAsia="Calibri" w:hAnsiTheme="majorBidi" w:cstheme="majorBidi"/>
          <w:sz w:val="22"/>
          <w:szCs w:val="22"/>
          <w:lang w:val="en-US" w:eastAsia="en-US"/>
        </w:rPr>
      </w:pPr>
      <w:r w:rsidRPr="00F25B7F">
        <w:rPr>
          <w:rFonts w:asciiTheme="majorBidi" w:eastAsia="Calibri" w:hAnsiTheme="majorBidi" w:cstheme="majorBidi"/>
          <w:sz w:val="22"/>
          <w:szCs w:val="22"/>
          <w:lang w:val="en-US" w:eastAsia="en-US"/>
        </w:rPr>
        <w:t xml:space="preserve">Subcontracting is not permitted </w:t>
      </w:r>
      <w:r w:rsidR="006253CB" w:rsidRPr="00F25B7F">
        <w:rPr>
          <w:rFonts w:asciiTheme="majorBidi" w:eastAsia="Calibri" w:hAnsiTheme="majorBidi" w:cstheme="majorBidi"/>
          <w:sz w:val="22"/>
          <w:szCs w:val="22"/>
          <w:lang w:val="en-US" w:eastAsia="en-US"/>
        </w:rPr>
        <w:t>in</w:t>
      </w:r>
      <w:r w:rsidRPr="00F25B7F">
        <w:rPr>
          <w:rFonts w:asciiTheme="majorBidi" w:eastAsia="Calibri" w:hAnsiTheme="majorBidi" w:cstheme="majorBidi"/>
          <w:sz w:val="22"/>
          <w:szCs w:val="22"/>
          <w:lang w:val="en-US" w:eastAsia="en-US"/>
        </w:rPr>
        <w:t xml:space="preserve"> any form of collaboration with firms that have not been short-listed at any condition that the </w:t>
      </w:r>
      <w:r w:rsidR="009C104D" w:rsidRPr="00F25B7F">
        <w:rPr>
          <w:rFonts w:asciiTheme="majorBidi" w:eastAsia="Calibri" w:hAnsiTheme="majorBidi" w:cstheme="majorBidi"/>
          <w:sz w:val="22"/>
          <w:szCs w:val="22"/>
          <w:lang w:val="en-US" w:eastAsia="en-US"/>
        </w:rPr>
        <w:t>bidder</w:t>
      </w:r>
      <w:r w:rsidRPr="00F25B7F">
        <w:rPr>
          <w:rFonts w:asciiTheme="majorBidi" w:eastAsia="Calibri" w:hAnsiTheme="majorBidi" w:cstheme="majorBidi"/>
          <w:sz w:val="22"/>
          <w:szCs w:val="22"/>
          <w:lang w:val="en-US" w:eastAsia="en-US"/>
        </w:rPr>
        <w:t xml:space="preserve"> explicitly states that it is the sole party that will be contractually liable. </w:t>
      </w:r>
    </w:p>
    <w:p w14:paraId="1CED5EC3" w14:textId="104CFC52" w:rsidR="00C64F20" w:rsidRPr="00F25B7F" w:rsidRDefault="00C64F20" w:rsidP="00C64F20">
      <w:pPr>
        <w:pStyle w:val="BodyText"/>
        <w:numPr>
          <w:ilvl w:val="1"/>
          <w:numId w:val="15"/>
        </w:numPr>
        <w:suppressAutoHyphens/>
        <w:spacing w:before="60" w:after="120" w:line="240" w:lineRule="exact"/>
        <w:jc w:val="both"/>
        <w:rPr>
          <w:rFonts w:asciiTheme="majorBidi" w:eastAsia="Calibri" w:hAnsiTheme="majorBidi" w:cstheme="majorBidi"/>
          <w:sz w:val="22"/>
          <w:szCs w:val="22"/>
          <w:lang w:val="en-US" w:eastAsia="en-US"/>
        </w:rPr>
      </w:pPr>
      <w:r w:rsidRPr="00F25B7F">
        <w:rPr>
          <w:rFonts w:asciiTheme="majorBidi" w:eastAsia="Calibri" w:hAnsiTheme="majorBidi" w:cstheme="majorBidi"/>
          <w:sz w:val="22"/>
          <w:szCs w:val="22"/>
          <w:lang w:val="en-US" w:eastAsia="en-US"/>
        </w:rPr>
        <w:t>Participation in tendering is open on equal terms to any firm or company or association registered as a Corporation in Lebanon with an average of turn over for the last 3 yea</w:t>
      </w:r>
      <w:r w:rsidR="0011369A" w:rsidRPr="00F25B7F">
        <w:rPr>
          <w:rFonts w:asciiTheme="majorBidi" w:eastAsia="Calibri" w:hAnsiTheme="majorBidi" w:cstheme="majorBidi"/>
          <w:sz w:val="22"/>
          <w:szCs w:val="22"/>
          <w:lang w:val="en-US" w:eastAsia="en-US"/>
        </w:rPr>
        <w:t>rs exceeding $1 million.</w:t>
      </w:r>
    </w:p>
    <w:p w14:paraId="35C0A23F" w14:textId="565200E5" w:rsidR="00114090" w:rsidRPr="00F25B7F" w:rsidRDefault="00114090"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bookmarkStart w:id="1" w:name="_Hlk160739386"/>
      <w:r w:rsidRPr="00F25B7F">
        <w:rPr>
          <w:rFonts w:asciiTheme="majorBidi" w:eastAsia="Calibri" w:hAnsiTheme="majorBidi" w:cstheme="majorBidi"/>
          <w:b/>
          <w:bCs/>
        </w:rPr>
        <w:t>Language</w:t>
      </w:r>
    </w:p>
    <w:bookmarkEnd w:id="1"/>
    <w:p w14:paraId="40B8B0CE" w14:textId="1D35E428" w:rsidR="0036709A" w:rsidRPr="00F25B7F" w:rsidRDefault="0036709A" w:rsidP="006253CB">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Offers, all correspondence</w:t>
      </w:r>
      <w:r w:rsidR="006253CB" w:rsidRPr="00F25B7F">
        <w:rPr>
          <w:rFonts w:asciiTheme="majorBidi" w:eastAsia="Calibri" w:hAnsiTheme="majorBidi" w:cstheme="majorBidi"/>
        </w:rPr>
        <w:t>,</w:t>
      </w:r>
      <w:r w:rsidRPr="00F25B7F">
        <w:rPr>
          <w:rFonts w:asciiTheme="majorBidi" w:eastAsia="Calibri" w:hAnsiTheme="majorBidi" w:cstheme="majorBidi"/>
        </w:rPr>
        <w:t xml:space="preserve"> and documents related to the tender exchanged by the </w:t>
      </w:r>
      <w:r w:rsidR="009C104D" w:rsidRPr="00F25B7F">
        <w:rPr>
          <w:rFonts w:asciiTheme="majorBidi" w:eastAsia="Calibri" w:hAnsiTheme="majorBidi" w:cstheme="majorBidi"/>
        </w:rPr>
        <w:t>bidder</w:t>
      </w:r>
      <w:r w:rsidRPr="00F25B7F">
        <w:rPr>
          <w:rFonts w:asciiTheme="majorBidi" w:eastAsia="Calibri" w:hAnsiTheme="majorBidi" w:cstheme="majorBidi"/>
        </w:rPr>
        <w:t xml:space="preserve"> and the RMF must be written in English.</w:t>
      </w:r>
    </w:p>
    <w:p w14:paraId="0863B33E" w14:textId="77777777" w:rsidR="0036709A" w:rsidRPr="00F25B7F" w:rsidRDefault="0036709A" w:rsidP="006253CB">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Supporting documents and printed literature that the bidder provides may be in another language, provided they are accompanied by an accurate translation into English.</w:t>
      </w:r>
    </w:p>
    <w:p w14:paraId="22F93CCA" w14:textId="789C97CE" w:rsidR="0036709A" w:rsidRPr="00F25B7F" w:rsidRDefault="0036709A" w:rsidP="006253CB">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For the purposes of interpretation of the tender, the version in English will prevail.</w:t>
      </w:r>
    </w:p>
    <w:p w14:paraId="0C6FB5BA" w14:textId="02D1B88C" w:rsidR="00114090" w:rsidRPr="00F25B7F" w:rsidRDefault="00114090"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Offer Validity</w:t>
      </w:r>
    </w:p>
    <w:p w14:paraId="42A18776" w14:textId="72A5205B" w:rsidR="0036709A" w:rsidRPr="00F25B7F" w:rsidRDefault="009C104D"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Bidders</w:t>
      </w:r>
      <w:r w:rsidR="0036709A" w:rsidRPr="00F25B7F">
        <w:rPr>
          <w:rFonts w:asciiTheme="majorBidi" w:eastAsia="Calibri" w:hAnsiTheme="majorBidi" w:cstheme="majorBidi"/>
        </w:rPr>
        <w:t xml:space="preserve"> are bound by their tenders for a period of </w:t>
      </w:r>
      <w:r w:rsidR="006253CB" w:rsidRPr="00F25B7F">
        <w:rPr>
          <w:rFonts w:asciiTheme="majorBidi" w:eastAsia="Calibri" w:hAnsiTheme="majorBidi" w:cstheme="majorBidi"/>
        </w:rPr>
        <w:t xml:space="preserve">a </w:t>
      </w:r>
      <w:r w:rsidR="0036709A" w:rsidRPr="00F25B7F">
        <w:rPr>
          <w:rFonts w:asciiTheme="majorBidi" w:eastAsia="Calibri" w:hAnsiTheme="majorBidi" w:cstheme="majorBidi"/>
        </w:rPr>
        <w:t xml:space="preserve">minimum </w:t>
      </w:r>
      <w:r w:rsidR="006253CB" w:rsidRPr="00F25B7F">
        <w:rPr>
          <w:rFonts w:asciiTheme="majorBidi" w:eastAsia="Calibri" w:hAnsiTheme="majorBidi" w:cstheme="majorBidi"/>
        </w:rPr>
        <w:t xml:space="preserve">of </w:t>
      </w:r>
      <w:r w:rsidR="0036709A" w:rsidRPr="00F25B7F">
        <w:rPr>
          <w:rFonts w:asciiTheme="majorBidi" w:eastAsia="Calibri" w:hAnsiTheme="majorBidi" w:cstheme="majorBidi"/>
          <w:b/>
          <w:bCs/>
        </w:rPr>
        <w:t>ninety (90) days</w:t>
      </w:r>
      <w:r w:rsidR="0036709A" w:rsidRPr="00F25B7F">
        <w:rPr>
          <w:rFonts w:asciiTheme="majorBidi" w:eastAsia="Calibri" w:hAnsiTheme="majorBidi" w:cstheme="majorBidi"/>
        </w:rPr>
        <w:t xml:space="preserve"> after the deadline for submitting tenders. In exceptional cases, before the period of validity expires, RMF may ask </w:t>
      </w:r>
      <w:r w:rsidRPr="00F25B7F">
        <w:rPr>
          <w:rFonts w:asciiTheme="majorBidi" w:eastAsia="Calibri" w:hAnsiTheme="majorBidi" w:cstheme="majorBidi"/>
        </w:rPr>
        <w:t>bidders</w:t>
      </w:r>
      <w:r w:rsidR="0036709A" w:rsidRPr="00F25B7F">
        <w:rPr>
          <w:rFonts w:asciiTheme="majorBidi" w:eastAsia="Calibri" w:hAnsiTheme="majorBidi" w:cstheme="majorBidi"/>
        </w:rPr>
        <w:t xml:space="preserve"> to extend the period for a specific number of days, which may not exceed </w:t>
      </w:r>
      <w:r w:rsidR="0036709A" w:rsidRPr="00F25B7F">
        <w:rPr>
          <w:rFonts w:asciiTheme="majorBidi" w:eastAsia="Calibri" w:hAnsiTheme="majorBidi" w:cstheme="majorBidi"/>
          <w:b/>
          <w:bCs/>
        </w:rPr>
        <w:t>sixty (60) days</w:t>
      </w:r>
      <w:r w:rsidR="0036709A" w:rsidRPr="00F25B7F">
        <w:rPr>
          <w:rFonts w:asciiTheme="majorBidi" w:eastAsia="Calibri" w:hAnsiTheme="majorBidi" w:cstheme="majorBidi"/>
        </w:rPr>
        <w:t>.</w:t>
      </w:r>
    </w:p>
    <w:p w14:paraId="349B57CB" w14:textId="65F3B104" w:rsidR="00114090" w:rsidRPr="00F25B7F" w:rsidRDefault="00114090"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Submission of tenders</w:t>
      </w:r>
    </w:p>
    <w:p w14:paraId="3806584F" w14:textId="51C9EB97" w:rsidR="0036709A" w:rsidRPr="00F25B7F" w:rsidRDefault="003B3509">
      <w:pPr>
        <w:pStyle w:val="BodyText"/>
        <w:numPr>
          <w:ilvl w:val="1"/>
          <w:numId w:val="7"/>
        </w:numPr>
        <w:suppressAutoHyphens/>
        <w:spacing w:after="120" w:line="240" w:lineRule="exact"/>
        <w:ind w:left="900"/>
        <w:jc w:val="both"/>
        <w:rPr>
          <w:rFonts w:asciiTheme="majorBidi" w:eastAsia="Calibri" w:hAnsiTheme="majorBidi" w:cstheme="majorBidi"/>
          <w:sz w:val="22"/>
          <w:szCs w:val="22"/>
        </w:rPr>
      </w:pPr>
      <w:r w:rsidRPr="00F25B7F">
        <w:rPr>
          <w:rFonts w:asciiTheme="majorBidi" w:eastAsia="Calibri" w:hAnsiTheme="majorBidi" w:cstheme="majorBidi"/>
          <w:sz w:val="22"/>
          <w:szCs w:val="22"/>
          <w:lang w:val="en-US" w:eastAsia="en-US"/>
        </w:rPr>
        <w:t>Bid</w:t>
      </w:r>
      <w:r w:rsidR="0036709A" w:rsidRPr="00F25B7F">
        <w:rPr>
          <w:rFonts w:asciiTheme="majorBidi" w:eastAsia="Calibri" w:hAnsiTheme="majorBidi" w:cstheme="majorBidi"/>
          <w:sz w:val="22"/>
          <w:szCs w:val="22"/>
          <w:lang w:val="en-US" w:eastAsia="en-US"/>
        </w:rPr>
        <w:t xml:space="preserve"> </w:t>
      </w:r>
      <w:r w:rsidR="005F00E8" w:rsidRPr="00F25B7F">
        <w:rPr>
          <w:rFonts w:asciiTheme="majorBidi" w:eastAsia="Calibri" w:hAnsiTheme="majorBidi" w:cstheme="majorBidi"/>
          <w:sz w:val="22"/>
          <w:szCs w:val="22"/>
          <w:lang w:val="en-US" w:eastAsia="en-US"/>
        </w:rPr>
        <w:t xml:space="preserve">/ Proposal </w:t>
      </w:r>
      <w:r w:rsidR="00396E26" w:rsidRPr="00F25B7F">
        <w:rPr>
          <w:rFonts w:asciiTheme="majorBidi" w:eastAsia="Calibri" w:hAnsiTheme="majorBidi" w:cstheme="majorBidi"/>
          <w:sz w:val="22"/>
          <w:szCs w:val="22"/>
          <w:lang w:val="en-US" w:eastAsia="en-US"/>
        </w:rPr>
        <w:t>Submission</w:t>
      </w:r>
    </w:p>
    <w:p w14:paraId="78DC9B57" w14:textId="72FCADFA" w:rsidR="0046221C" w:rsidRPr="00F25B7F" w:rsidRDefault="003B0F1E" w:rsidP="0046221C">
      <w:pPr>
        <w:spacing w:before="60" w:after="120" w:line="252" w:lineRule="auto"/>
        <w:ind w:left="450"/>
        <w:jc w:val="both"/>
        <w:rPr>
          <w:rFonts w:asciiTheme="majorBidi" w:eastAsia="Calibri" w:hAnsiTheme="majorBidi" w:cstheme="majorBidi"/>
        </w:rPr>
      </w:pPr>
      <w:r w:rsidRPr="00F25B7F">
        <w:rPr>
          <w:rFonts w:asciiTheme="majorBidi" w:hAnsiTheme="majorBidi" w:cstheme="majorBidi"/>
        </w:rPr>
        <w:t xml:space="preserve">Bids/Proposals must include the requested documents in </w:t>
      </w:r>
      <w:r w:rsidR="006D5A78" w:rsidRPr="00F25B7F">
        <w:rPr>
          <w:rFonts w:asciiTheme="majorBidi" w:hAnsiTheme="majorBidi" w:cstheme="majorBidi"/>
        </w:rPr>
        <w:t>Article</w:t>
      </w:r>
      <w:r w:rsidRPr="00F25B7F">
        <w:rPr>
          <w:rFonts w:asciiTheme="majorBidi" w:hAnsiTheme="majorBidi" w:cstheme="majorBidi"/>
        </w:rPr>
        <w:t xml:space="preserve"> </w:t>
      </w:r>
      <w:r w:rsidR="006D23D7" w:rsidRPr="00F25B7F">
        <w:rPr>
          <w:rFonts w:asciiTheme="majorBidi" w:hAnsiTheme="majorBidi" w:cstheme="majorBidi"/>
          <w:b/>
          <w:bCs/>
        </w:rPr>
        <w:t>2</w:t>
      </w:r>
      <w:r w:rsidR="00600FB4" w:rsidRPr="00F25B7F">
        <w:rPr>
          <w:rFonts w:asciiTheme="majorBidi" w:hAnsiTheme="majorBidi" w:cstheme="majorBidi"/>
          <w:b/>
          <w:bCs/>
        </w:rPr>
        <w:t>4</w:t>
      </w:r>
      <w:r w:rsidRPr="00F25B7F">
        <w:rPr>
          <w:rFonts w:asciiTheme="majorBidi" w:hAnsiTheme="majorBidi" w:cstheme="majorBidi"/>
          <w:b/>
          <w:bCs/>
        </w:rPr>
        <w:t xml:space="preserve">. Submission Part – Requested Document </w:t>
      </w:r>
      <w:r w:rsidRPr="00F25B7F">
        <w:rPr>
          <w:rFonts w:asciiTheme="majorBidi" w:hAnsiTheme="majorBidi" w:cstheme="majorBidi"/>
        </w:rPr>
        <w:t xml:space="preserve">and be sent by </w:t>
      </w:r>
      <w:r w:rsidRPr="00F25B7F">
        <w:rPr>
          <w:rStyle w:val="Strong"/>
          <w:rFonts w:asciiTheme="majorBidi" w:hAnsiTheme="majorBidi" w:cstheme="majorBidi"/>
        </w:rPr>
        <w:t>email</w:t>
      </w:r>
      <w:r w:rsidRPr="00F25B7F">
        <w:rPr>
          <w:rFonts w:asciiTheme="majorBidi" w:hAnsiTheme="majorBidi" w:cstheme="majorBidi"/>
        </w:rPr>
        <w:t xml:space="preserve"> to: </w:t>
      </w:r>
      <w:hyperlink r:id="rId12" w:history="1">
        <w:r w:rsidR="0046221C" w:rsidRPr="00F25B7F">
          <w:rPr>
            <w:rStyle w:val="Hyperlink"/>
            <w:color w:val="auto"/>
          </w:rPr>
          <w:t>procurement@rmf.org.lb</w:t>
        </w:r>
      </w:hyperlink>
    </w:p>
    <w:p w14:paraId="22E2B0E3" w14:textId="424049F9" w:rsidR="003B0F1E" w:rsidRPr="00F25B7F" w:rsidRDefault="003B0F1E" w:rsidP="0046221C">
      <w:pPr>
        <w:pStyle w:val="ListParagraph"/>
        <w:spacing w:before="120" w:after="120"/>
        <w:ind w:left="480"/>
        <w:jc w:val="both"/>
        <w:rPr>
          <w:rFonts w:asciiTheme="majorBidi" w:hAnsiTheme="majorBidi" w:cstheme="majorBidi"/>
        </w:rPr>
      </w:pPr>
      <w:r w:rsidRPr="00F25B7F">
        <w:rPr>
          <w:rFonts w:asciiTheme="majorBidi" w:hAnsiTheme="majorBidi" w:cstheme="majorBidi"/>
        </w:rPr>
        <w:t xml:space="preserve">When submitting bids via email:  </w:t>
      </w:r>
    </w:p>
    <w:p w14:paraId="52427D73" w14:textId="77777777" w:rsidR="0046221C" w:rsidRPr="00F25B7F" w:rsidRDefault="00B61D0F" w:rsidP="0046221C">
      <w:pPr>
        <w:spacing w:before="60" w:after="120" w:line="252" w:lineRule="auto"/>
        <w:ind w:left="450"/>
        <w:jc w:val="both"/>
        <w:rPr>
          <w:rFonts w:asciiTheme="majorBidi" w:eastAsia="Calibri" w:hAnsiTheme="majorBidi" w:cstheme="majorBidi"/>
        </w:rPr>
      </w:pPr>
      <w:r w:rsidRPr="00F25B7F">
        <w:rPr>
          <w:rFonts w:asciiTheme="majorBidi" w:hAnsiTheme="majorBidi" w:cstheme="majorBidi"/>
        </w:rPr>
        <w:t xml:space="preserve">Do not send submissions to email addresses other than </w:t>
      </w:r>
      <w:hyperlink r:id="rId13" w:history="1">
        <w:r w:rsidR="0046221C" w:rsidRPr="00F25B7F">
          <w:rPr>
            <w:rStyle w:val="Hyperlink"/>
            <w:color w:val="auto"/>
          </w:rPr>
          <w:t>procurement@rmf.org.lb</w:t>
        </w:r>
      </w:hyperlink>
    </w:p>
    <w:p w14:paraId="1412496D" w14:textId="5BD38D3A" w:rsidR="00396E26" w:rsidRPr="00F25B7F" w:rsidRDefault="00B61D0F" w:rsidP="0046221C">
      <w:pPr>
        <w:pStyle w:val="ListParagraph"/>
        <w:spacing w:before="120" w:after="120"/>
        <w:ind w:left="480"/>
        <w:jc w:val="both"/>
        <w:rPr>
          <w:rFonts w:asciiTheme="majorBidi" w:hAnsiTheme="majorBidi" w:cstheme="majorBidi"/>
        </w:rPr>
      </w:pPr>
      <w:r w:rsidRPr="00F25B7F">
        <w:rPr>
          <w:rFonts w:asciiTheme="majorBidi" w:hAnsiTheme="majorBidi" w:cstheme="majorBidi"/>
        </w:rPr>
        <w:t xml:space="preserve">The complete </w:t>
      </w:r>
      <w:r w:rsidR="003B3509" w:rsidRPr="00F25B7F">
        <w:rPr>
          <w:rFonts w:asciiTheme="majorBidi" w:hAnsiTheme="majorBidi" w:cstheme="majorBidi"/>
        </w:rPr>
        <w:t>Bid/Proposal</w:t>
      </w:r>
      <w:r w:rsidRPr="00F25B7F">
        <w:rPr>
          <w:rFonts w:asciiTheme="majorBidi" w:hAnsiTheme="majorBidi" w:cstheme="majorBidi"/>
        </w:rPr>
        <w:t xml:space="preserve"> must be attached to the email, any text included in the body of the email will not be evaluated. </w:t>
      </w:r>
    </w:p>
    <w:p w14:paraId="5C3E518C" w14:textId="63B72C88" w:rsidR="003B3509" w:rsidRPr="00F25B7F" w:rsidRDefault="0099645C" w:rsidP="0099645C">
      <w:pPr>
        <w:spacing w:before="120" w:after="120"/>
        <w:jc w:val="both"/>
        <w:rPr>
          <w:rFonts w:asciiTheme="majorBidi" w:hAnsiTheme="majorBidi" w:cstheme="majorBidi"/>
        </w:rPr>
      </w:pPr>
      <w:r w:rsidRPr="00F25B7F">
        <w:rPr>
          <w:rFonts w:asciiTheme="majorBidi" w:hAnsiTheme="majorBidi" w:cstheme="majorBidi"/>
        </w:rPr>
        <w:t xml:space="preserve">         9.1.1. </w:t>
      </w:r>
      <w:r w:rsidR="00B61D0F" w:rsidRPr="00F25B7F">
        <w:rPr>
          <w:rFonts w:asciiTheme="majorBidi" w:hAnsiTheme="majorBidi" w:cstheme="majorBidi"/>
        </w:rPr>
        <w:t>The title (</w:t>
      </w:r>
      <w:r w:rsidR="00B61D0F" w:rsidRPr="00F25B7F">
        <w:rPr>
          <w:rFonts w:asciiTheme="majorBidi" w:hAnsiTheme="majorBidi" w:cstheme="majorBidi"/>
          <w:b/>
          <w:bCs/>
        </w:rPr>
        <w:t>subject line</w:t>
      </w:r>
      <w:r w:rsidR="00B61D0F" w:rsidRPr="00F25B7F">
        <w:rPr>
          <w:rFonts w:asciiTheme="majorBidi" w:hAnsiTheme="majorBidi" w:cstheme="majorBidi"/>
        </w:rPr>
        <w:t>) of the email should clearly indicate</w:t>
      </w:r>
      <w:r w:rsidR="003B3509" w:rsidRPr="00F25B7F">
        <w:rPr>
          <w:rFonts w:asciiTheme="majorBidi" w:hAnsiTheme="majorBidi" w:cstheme="majorBidi"/>
        </w:rPr>
        <w:t>:</w:t>
      </w:r>
    </w:p>
    <w:p w14:paraId="76965B44" w14:textId="441DF35B" w:rsidR="00833EA6" w:rsidRPr="00F25B7F" w:rsidRDefault="003B3509" w:rsidP="0099645C">
      <w:pPr>
        <w:ind w:right="450"/>
        <w:jc w:val="both"/>
        <w:rPr>
          <w:rFonts w:asciiTheme="majorBidi" w:hAnsiTheme="majorBidi" w:cstheme="majorBidi"/>
          <w:b/>
          <w:bCs/>
        </w:rPr>
      </w:pPr>
      <w:r w:rsidRPr="00F25B7F">
        <w:rPr>
          <w:rFonts w:asciiTheme="majorBidi" w:hAnsiTheme="majorBidi" w:cstheme="majorBidi"/>
        </w:rPr>
        <w:t>T</w:t>
      </w:r>
      <w:r w:rsidR="00B61D0F" w:rsidRPr="00F25B7F">
        <w:rPr>
          <w:rFonts w:asciiTheme="majorBidi" w:hAnsiTheme="majorBidi" w:cstheme="majorBidi"/>
        </w:rPr>
        <w:t xml:space="preserve">he </w:t>
      </w:r>
      <w:r w:rsidRPr="00F25B7F">
        <w:rPr>
          <w:rFonts w:asciiTheme="majorBidi" w:hAnsiTheme="majorBidi" w:cstheme="majorBidi"/>
        </w:rPr>
        <w:t>subject of the tender</w:t>
      </w:r>
      <w:r w:rsidR="00B61D0F" w:rsidRPr="00F25B7F">
        <w:rPr>
          <w:rFonts w:asciiTheme="majorBidi" w:hAnsiTheme="majorBidi" w:cstheme="majorBidi"/>
        </w:rPr>
        <w:t xml:space="preserve"> of the proponent</w:t>
      </w:r>
      <w:r w:rsidRPr="00F25B7F">
        <w:rPr>
          <w:rFonts w:asciiTheme="majorBidi" w:hAnsiTheme="majorBidi" w:cstheme="majorBidi"/>
        </w:rPr>
        <w:t xml:space="preserve">: </w:t>
      </w:r>
      <w:r w:rsidR="00833EA6" w:rsidRPr="00F25B7F">
        <w:rPr>
          <w:rFonts w:asciiTheme="majorBidi" w:eastAsia="Calibri" w:hAnsiTheme="majorBidi" w:cstheme="majorBidi"/>
          <w:b/>
          <w:bCs/>
        </w:rPr>
        <w:t>[</w:t>
      </w:r>
      <w:r w:rsidR="0099645C" w:rsidRPr="00F25B7F">
        <w:rPr>
          <w:rFonts w:asciiTheme="majorBidi" w:hAnsiTheme="majorBidi" w:cstheme="majorBidi"/>
          <w:b/>
          <w:bCs/>
        </w:rPr>
        <w:t xml:space="preserve">Firm/NGO </w:t>
      </w:r>
      <w:r w:rsidR="0097368E" w:rsidRPr="00F25B7F">
        <w:rPr>
          <w:rFonts w:asciiTheme="majorBidi" w:hAnsiTheme="majorBidi" w:cstheme="majorBidi"/>
          <w:b/>
          <w:bCs/>
        </w:rPr>
        <w:t xml:space="preserve">to Deliver </w:t>
      </w:r>
      <w:r w:rsidR="0099645C" w:rsidRPr="00F25B7F">
        <w:rPr>
          <w:rFonts w:asciiTheme="majorBidi" w:hAnsiTheme="majorBidi" w:cstheme="majorBidi"/>
          <w:b/>
          <w:bCs/>
        </w:rPr>
        <w:t>Assessment and Coaching for 120 Leban</w:t>
      </w:r>
      <w:r w:rsidR="00AE5BFD">
        <w:rPr>
          <w:rFonts w:asciiTheme="majorBidi" w:hAnsiTheme="majorBidi" w:cstheme="majorBidi"/>
          <w:b/>
          <w:bCs/>
        </w:rPr>
        <w:t>ese and non-Lebanese MSMEs in T</w:t>
      </w:r>
      <w:r w:rsidR="0099645C" w:rsidRPr="00F25B7F">
        <w:rPr>
          <w:rFonts w:asciiTheme="majorBidi" w:hAnsiTheme="majorBidi" w:cstheme="majorBidi"/>
          <w:b/>
          <w:bCs/>
        </w:rPr>
        <w:t>5</w:t>
      </w:r>
      <w:r w:rsidR="00833EA6" w:rsidRPr="00F25B7F">
        <w:rPr>
          <w:rFonts w:asciiTheme="majorBidi" w:eastAsia="Calibri" w:hAnsiTheme="majorBidi" w:cstheme="majorBidi"/>
          <w:b/>
          <w:bCs/>
        </w:rPr>
        <w:t>].</w:t>
      </w:r>
    </w:p>
    <w:p w14:paraId="17F9E199" w14:textId="6832F1EB" w:rsidR="00D5499F" w:rsidRPr="00F25B7F" w:rsidRDefault="003B3509" w:rsidP="0099645C">
      <w:pPr>
        <w:pStyle w:val="ListParagraph"/>
        <w:numPr>
          <w:ilvl w:val="0"/>
          <w:numId w:val="3"/>
        </w:numPr>
        <w:spacing w:before="120" w:after="120"/>
        <w:ind w:left="1620"/>
        <w:jc w:val="both"/>
        <w:rPr>
          <w:rFonts w:asciiTheme="majorBidi" w:hAnsiTheme="majorBidi" w:cstheme="majorBidi"/>
          <w:bCs/>
        </w:rPr>
      </w:pPr>
      <w:r w:rsidRPr="00F25B7F">
        <w:rPr>
          <w:rFonts w:asciiTheme="majorBidi" w:hAnsiTheme="majorBidi" w:cstheme="majorBidi"/>
        </w:rPr>
        <w:t xml:space="preserve">Reference Number: </w:t>
      </w:r>
    </w:p>
    <w:p w14:paraId="293CEB9F" w14:textId="77777777" w:rsidR="005D6D94" w:rsidRPr="00F25B7F" w:rsidRDefault="005D6D94" w:rsidP="00BF0F2B">
      <w:pPr>
        <w:ind w:left="1620"/>
        <w:jc w:val="both"/>
        <w:rPr>
          <w:rFonts w:asciiTheme="majorBidi" w:hAnsiTheme="majorBidi" w:cstheme="majorBidi"/>
          <w:sz w:val="16"/>
          <w:szCs w:val="16"/>
        </w:rPr>
      </w:pPr>
    </w:p>
    <w:p w14:paraId="31AF440A" w14:textId="6D387066" w:rsidR="00BF0F2B" w:rsidRPr="00F25B7F" w:rsidRDefault="00B61D0F" w:rsidP="00BF0F2B">
      <w:pPr>
        <w:ind w:left="1620"/>
        <w:jc w:val="both"/>
        <w:rPr>
          <w:rFonts w:asciiTheme="majorBidi" w:hAnsiTheme="majorBidi" w:cstheme="majorBidi"/>
        </w:rPr>
      </w:pPr>
      <w:r w:rsidRPr="00F25B7F">
        <w:rPr>
          <w:rFonts w:asciiTheme="majorBidi" w:hAnsiTheme="majorBidi" w:cstheme="majorBidi"/>
        </w:rPr>
        <w:t>If amending a bid submission, the title of the email should also include the word amendment.</w:t>
      </w:r>
    </w:p>
    <w:p w14:paraId="1043CB89" w14:textId="77777777" w:rsidR="00763C4F" w:rsidRPr="00F25B7F" w:rsidRDefault="00763C4F" w:rsidP="00BF0F2B">
      <w:pPr>
        <w:ind w:left="1620"/>
        <w:jc w:val="both"/>
        <w:rPr>
          <w:rFonts w:asciiTheme="majorBidi" w:hAnsiTheme="majorBidi" w:cstheme="majorBidi"/>
          <w:sz w:val="16"/>
          <w:szCs w:val="16"/>
        </w:rPr>
      </w:pPr>
    </w:p>
    <w:p w14:paraId="0B94BD76" w14:textId="46C7EB8B" w:rsidR="003B3509" w:rsidRPr="00F25B7F" w:rsidRDefault="00BF0F2B" w:rsidP="00550927">
      <w:pPr>
        <w:ind w:left="2250" w:hanging="360"/>
        <w:jc w:val="both"/>
        <w:rPr>
          <w:rFonts w:asciiTheme="majorBidi" w:hAnsiTheme="majorBidi" w:cstheme="majorBidi"/>
        </w:rPr>
      </w:pPr>
      <w:r w:rsidRPr="00F25B7F">
        <w:rPr>
          <w:rFonts w:asciiTheme="majorBidi" w:hAnsiTheme="majorBidi" w:cstheme="majorBidi"/>
        </w:rPr>
        <w:t xml:space="preserve">A. </w:t>
      </w:r>
      <w:r w:rsidR="00B61D0F" w:rsidRPr="00F25B7F">
        <w:rPr>
          <w:rFonts w:asciiTheme="majorBidi" w:hAnsiTheme="majorBidi" w:cstheme="majorBidi"/>
        </w:rPr>
        <w:t xml:space="preserve">Example: </w:t>
      </w:r>
      <w:r w:rsidR="00B61D0F" w:rsidRPr="00F25B7F">
        <w:rPr>
          <w:rFonts w:asciiTheme="majorBidi" w:hAnsiTheme="majorBidi" w:cstheme="majorBidi"/>
          <w:b/>
          <w:bCs/>
          <w:i/>
          <w:iCs/>
        </w:rPr>
        <w:t>Bid for tender #1234</w:t>
      </w:r>
      <w:r w:rsidRPr="00F25B7F">
        <w:rPr>
          <w:rFonts w:asciiTheme="majorBidi" w:hAnsiTheme="majorBidi" w:cstheme="majorBidi"/>
          <w:b/>
          <w:bCs/>
          <w:i/>
          <w:iCs/>
        </w:rPr>
        <w:t>, Company ABC.</w:t>
      </w:r>
    </w:p>
    <w:p w14:paraId="29E8F290" w14:textId="627C482F" w:rsidR="003B3509" w:rsidRPr="00F25B7F" w:rsidRDefault="00BF0F2B" w:rsidP="00550927">
      <w:pPr>
        <w:ind w:left="2250" w:hanging="360"/>
        <w:jc w:val="both"/>
        <w:rPr>
          <w:rFonts w:asciiTheme="majorBidi" w:hAnsiTheme="majorBidi" w:cstheme="majorBidi"/>
        </w:rPr>
      </w:pPr>
      <w:r w:rsidRPr="00F25B7F">
        <w:rPr>
          <w:rFonts w:asciiTheme="majorBidi" w:hAnsiTheme="majorBidi" w:cstheme="majorBidi"/>
        </w:rPr>
        <w:t>B</w:t>
      </w:r>
      <w:r w:rsidR="00B61D0F" w:rsidRPr="00F25B7F">
        <w:rPr>
          <w:rFonts w:asciiTheme="majorBidi" w:hAnsiTheme="majorBidi" w:cstheme="majorBidi"/>
        </w:rPr>
        <w:t xml:space="preserve">. Example: </w:t>
      </w:r>
      <w:r w:rsidR="00B61D0F" w:rsidRPr="00F25B7F">
        <w:rPr>
          <w:rFonts w:asciiTheme="majorBidi" w:hAnsiTheme="majorBidi" w:cstheme="majorBidi"/>
          <w:b/>
          <w:bCs/>
          <w:i/>
          <w:iCs/>
        </w:rPr>
        <w:t>Amendment to Bid for tender #1234</w:t>
      </w:r>
      <w:r w:rsidRPr="00F25B7F">
        <w:rPr>
          <w:rFonts w:asciiTheme="majorBidi" w:hAnsiTheme="majorBidi" w:cstheme="majorBidi"/>
          <w:b/>
          <w:bCs/>
          <w:i/>
          <w:iCs/>
        </w:rPr>
        <w:t>, Company ABC</w:t>
      </w:r>
      <w:r w:rsidRPr="00F25B7F">
        <w:rPr>
          <w:rFonts w:asciiTheme="majorBidi" w:hAnsiTheme="majorBidi" w:cstheme="majorBidi"/>
        </w:rPr>
        <w:t>.</w:t>
      </w:r>
      <w:r w:rsidR="00B61D0F" w:rsidRPr="00F25B7F">
        <w:rPr>
          <w:rFonts w:asciiTheme="majorBidi" w:hAnsiTheme="majorBidi" w:cstheme="majorBidi"/>
        </w:rPr>
        <w:t xml:space="preserve">  </w:t>
      </w:r>
    </w:p>
    <w:p w14:paraId="57B172CD" w14:textId="61A6C0F7" w:rsidR="00396E26" w:rsidRPr="00F25B7F" w:rsidRDefault="00BF0F2B" w:rsidP="0099645C">
      <w:pPr>
        <w:pStyle w:val="ListParagraph"/>
        <w:numPr>
          <w:ilvl w:val="2"/>
          <w:numId w:val="16"/>
        </w:numPr>
        <w:spacing w:before="120" w:after="120"/>
        <w:jc w:val="both"/>
        <w:rPr>
          <w:rFonts w:asciiTheme="majorBidi" w:hAnsiTheme="majorBidi" w:cstheme="majorBidi"/>
        </w:rPr>
      </w:pPr>
      <w:r w:rsidRPr="00F25B7F">
        <w:rPr>
          <w:rFonts w:asciiTheme="majorBidi" w:hAnsiTheme="majorBidi" w:cstheme="majorBidi"/>
        </w:rPr>
        <w:t>Bidder</w:t>
      </w:r>
      <w:r w:rsidR="00B61D0F" w:rsidRPr="00F25B7F">
        <w:rPr>
          <w:rFonts w:asciiTheme="majorBidi" w:hAnsiTheme="majorBidi" w:cstheme="majorBidi"/>
        </w:rPr>
        <w:t xml:space="preserve"> should submit email bid submissions in a single email and avoid sending multiple email submissions for the same opportunity. If the file size of an email submission exceeds the applicable maximum size (25MB), the </w:t>
      </w:r>
      <w:r w:rsidRPr="00F25B7F">
        <w:rPr>
          <w:rFonts w:asciiTheme="majorBidi" w:hAnsiTheme="majorBidi" w:cstheme="majorBidi"/>
        </w:rPr>
        <w:t>bidder</w:t>
      </w:r>
      <w:r w:rsidR="00B61D0F" w:rsidRPr="00F25B7F">
        <w:rPr>
          <w:rFonts w:asciiTheme="majorBidi" w:hAnsiTheme="majorBidi" w:cstheme="majorBidi"/>
        </w:rPr>
        <w:t xml:space="preserve"> may make multiple submissions to reduce </w:t>
      </w:r>
      <w:r w:rsidR="006D5A78" w:rsidRPr="00F25B7F">
        <w:rPr>
          <w:rFonts w:asciiTheme="majorBidi" w:hAnsiTheme="majorBidi" w:cstheme="majorBidi"/>
        </w:rPr>
        <w:t xml:space="preserve">the </w:t>
      </w:r>
      <w:r w:rsidR="00B61D0F" w:rsidRPr="00F25B7F">
        <w:rPr>
          <w:rFonts w:asciiTheme="majorBidi" w:hAnsiTheme="majorBidi" w:cstheme="majorBidi"/>
        </w:rPr>
        <w:t>attachment file size to be within the maximum applicable size. Proponents should identify the order and number of emails making up the email bid submission (</w:t>
      </w:r>
      <w:r w:rsidR="00396E26" w:rsidRPr="00F25B7F">
        <w:rPr>
          <w:rFonts w:asciiTheme="majorBidi" w:hAnsiTheme="majorBidi" w:cstheme="majorBidi"/>
        </w:rPr>
        <w:t>e.g.,</w:t>
      </w:r>
      <w:r w:rsidR="00B61D0F" w:rsidRPr="00F25B7F">
        <w:rPr>
          <w:rFonts w:asciiTheme="majorBidi" w:hAnsiTheme="majorBidi" w:cstheme="majorBidi"/>
        </w:rPr>
        <w:t xml:space="preserve"> “email 1 of 3, email 2 of 3…”).  </w:t>
      </w:r>
    </w:p>
    <w:p w14:paraId="715B8C4C" w14:textId="77777777" w:rsidR="0099645C" w:rsidRPr="00F25B7F" w:rsidRDefault="00B61D0F" w:rsidP="0099645C">
      <w:pPr>
        <w:pStyle w:val="ListParagraph"/>
        <w:numPr>
          <w:ilvl w:val="2"/>
          <w:numId w:val="16"/>
        </w:numPr>
        <w:spacing w:before="120" w:after="120"/>
        <w:jc w:val="both"/>
        <w:rPr>
          <w:rFonts w:asciiTheme="majorBidi" w:hAnsiTheme="majorBidi" w:cstheme="majorBidi"/>
        </w:rPr>
      </w:pPr>
      <w:r w:rsidRPr="00F25B7F">
        <w:rPr>
          <w:rFonts w:asciiTheme="majorBidi" w:hAnsiTheme="majorBidi" w:cstheme="majorBidi"/>
        </w:rPr>
        <w:t xml:space="preserve">For email bid submissions sent through multiple emails the </w:t>
      </w:r>
      <w:r w:rsidR="00BF0F2B" w:rsidRPr="00F25B7F">
        <w:rPr>
          <w:rFonts w:asciiTheme="majorBidi" w:hAnsiTheme="majorBidi" w:cstheme="majorBidi"/>
        </w:rPr>
        <w:t>RMF</w:t>
      </w:r>
      <w:r w:rsidRPr="00F25B7F">
        <w:rPr>
          <w:rFonts w:asciiTheme="majorBidi" w:hAnsiTheme="majorBidi" w:cstheme="majorBidi"/>
        </w:rPr>
        <w:t xml:space="preserve"> reserves the right to seek clarification or reject the submission if the </w:t>
      </w:r>
      <w:r w:rsidR="00BF0F2B" w:rsidRPr="00F25B7F">
        <w:rPr>
          <w:rFonts w:asciiTheme="majorBidi" w:hAnsiTheme="majorBidi" w:cstheme="majorBidi"/>
        </w:rPr>
        <w:t>RMF</w:t>
      </w:r>
      <w:r w:rsidRPr="00F25B7F">
        <w:rPr>
          <w:rFonts w:asciiTheme="majorBidi" w:hAnsiTheme="majorBidi" w:cstheme="majorBidi"/>
        </w:rPr>
        <w:t xml:space="preserve"> is unable to determine what documents constitute the complete submission. </w:t>
      </w:r>
    </w:p>
    <w:p w14:paraId="1FAE8BDC" w14:textId="77777777" w:rsidR="0099645C" w:rsidRPr="00F25B7F" w:rsidRDefault="00B61D0F" w:rsidP="0099645C">
      <w:pPr>
        <w:pStyle w:val="ListParagraph"/>
        <w:numPr>
          <w:ilvl w:val="2"/>
          <w:numId w:val="16"/>
        </w:numPr>
        <w:spacing w:before="120" w:after="120"/>
        <w:jc w:val="both"/>
        <w:rPr>
          <w:rFonts w:asciiTheme="majorBidi" w:hAnsiTheme="majorBidi" w:cstheme="majorBidi"/>
        </w:rPr>
      </w:pPr>
      <w:r w:rsidRPr="00F25B7F">
        <w:rPr>
          <w:rFonts w:asciiTheme="majorBidi" w:hAnsiTheme="majorBidi" w:cstheme="majorBidi"/>
        </w:rPr>
        <w:t>Attachments must not be compressed, must not contain a virus or malware, must not be corrupted</w:t>
      </w:r>
      <w:r w:rsidR="006D5A78" w:rsidRPr="00F25B7F">
        <w:rPr>
          <w:rFonts w:asciiTheme="majorBidi" w:hAnsiTheme="majorBidi" w:cstheme="majorBidi"/>
        </w:rPr>
        <w:t>,</w:t>
      </w:r>
      <w:r w:rsidRPr="00F25B7F">
        <w:rPr>
          <w:rFonts w:asciiTheme="majorBidi" w:hAnsiTheme="majorBidi" w:cstheme="majorBidi"/>
        </w:rPr>
        <w:t xml:space="preserve"> and must be able to be opened. Proponents submitting bids by email are solely responsible for ensuring that any emails or attachments are not corrupted. </w:t>
      </w:r>
      <w:r w:rsidR="00BF0F2B" w:rsidRPr="00F25B7F">
        <w:rPr>
          <w:rFonts w:asciiTheme="majorBidi" w:hAnsiTheme="majorBidi" w:cstheme="majorBidi"/>
        </w:rPr>
        <w:t xml:space="preserve">RMF </w:t>
      </w:r>
      <w:r w:rsidRPr="00F25B7F">
        <w:rPr>
          <w:rFonts w:asciiTheme="majorBidi" w:hAnsiTheme="majorBidi" w:cstheme="majorBidi"/>
        </w:rPr>
        <w:t>may reject bid submissions that are compressed, cannot be opened</w:t>
      </w:r>
      <w:r w:rsidR="006D5A78" w:rsidRPr="00F25B7F">
        <w:rPr>
          <w:rFonts w:asciiTheme="majorBidi" w:hAnsiTheme="majorBidi" w:cstheme="majorBidi"/>
        </w:rPr>
        <w:t>,</w:t>
      </w:r>
      <w:r w:rsidRPr="00F25B7F">
        <w:rPr>
          <w:rFonts w:asciiTheme="majorBidi" w:hAnsiTheme="majorBidi" w:cstheme="majorBidi"/>
        </w:rPr>
        <w:t xml:space="preserve"> or contain viruses or malware</w:t>
      </w:r>
      <w:r w:rsidR="006D5A78" w:rsidRPr="00F25B7F">
        <w:rPr>
          <w:rFonts w:asciiTheme="majorBidi" w:hAnsiTheme="majorBidi" w:cstheme="majorBidi"/>
        </w:rPr>
        <w:t>,</w:t>
      </w:r>
      <w:r w:rsidRPr="00F25B7F">
        <w:rPr>
          <w:rFonts w:asciiTheme="majorBidi" w:hAnsiTheme="majorBidi" w:cstheme="majorBidi"/>
        </w:rPr>
        <w:t xml:space="preserve"> or corrupted attachments.  </w:t>
      </w:r>
    </w:p>
    <w:p w14:paraId="55FD0AD6" w14:textId="7282D191" w:rsidR="00B61D0F" w:rsidRPr="00F25B7F" w:rsidRDefault="00B61D0F" w:rsidP="0099645C">
      <w:pPr>
        <w:pStyle w:val="ListParagraph"/>
        <w:numPr>
          <w:ilvl w:val="2"/>
          <w:numId w:val="16"/>
        </w:numPr>
        <w:spacing w:before="120" w:after="120"/>
        <w:jc w:val="both"/>
        <w:rPr>
          <w:rFonts w:asciiTheme="majorBidi" w:hAnsiTheme="majorBidi" w:cstheme="majorBidi"/>
        </w:rPr>
      </w:pPr>
      <w:r w:rsidRPr="00F25B7F">
        <w:rPr>
          <w:rFonts w:asciiTheme="majorBidi" w:hAnsiTheme="majorBidi" w:cstheme="majorBidi"/>
        </w:rPr>
        <w:t xml:space="preserve">While </w:t>
      </w:r>
      <w:r w:rsidR="00BF0F2B" w:rsidRPr="00F25B7F">
        <w:rPr>
          <w:rFonts w:asciiTheme="majorBidi" w:hAnsiTheme="majorBidi" w:cstheme="majorBidi"/>
        </w:rPr>
        <w:t>RMF</w:t>
      </w:r>
      <w:r w:rsidRPr="00F25B7F">
        <w:rPr>
          <w:rFonts w:asciiTheme="majorBidi" w:hAnsiTheme="majorBidi" w:cstheme="majorBidi"/>
        </w:rPr>
        <w:t xml:space="preserve"> may allow for email bid submissions, the </w:t>
      </w:r>
      <w:r w:rsidR="00BF0F2B" w:rsidRPr="00F25B7F">
        <w:rPr>
          <w:rFonts w:asciiTheme="majorBidi" w:hAnsiTheme="majorBidi" w:cstheme="majorBidi"/>
        </w:rPr>
        <w:t>bidder</w:t>
      </w:r>
      <w:r w:rsidRPr="00F25B7F">
        <w:rPr>
          <w:rFonts w:asciiTheme="majorBidi" w:hAnsiTheme="majorBidi" w:cstheme="majorBidi"/>
        </w:rPr>
        <w:t xml:space="preserve"> acknowledges that email transmissions may be unreliable. The </w:t>
      </w:r>
      <w:r w:rsidR="00BF0F2B" w:rsidRPr="00F25B7F">
        <w:rPr>
          <w:rFonts w:asciiTheme="majorBidi" w:hAnsiTheme="majorBidi" w:cstheme="majorBidi"/>
        </w:rPr>
        <w:t>bidder</w:t>
      </w:r>
      <w:r w:rsidRPr="00F25B7F">
        <w:rPr>
          <w:rFonts w:asciiTheme="majorBidi" w:hAnsiTheme="majorBidi" w:cstheme="majorBidi"/>
        </w:rPr>
        <w:t xml:space="preserve"> is solely responsible for ensuring that its complete email bid submission and all attachments have been received before </w:t>
      </w:r>
      <w:r w:rsidR="006D5A78" w:rsidRPr="00F25B7F">
        <w:rPr>
          <w:rFonts w:asciiTheme="majorBidi" w:hAnsiTheme="majorBidi" w:cstheme="majorBidi"/>
        </w:rPr>
        <w:t xml:space="preserve">the </w:t>
      </w:r>
      <w:r w:rsidR="00BF0F2B" w:rsidRPr="00F25B7F">
        <w:rPr>
          <w:rFonts w:asciiTheme="majorBidi" w:hAnsiTheme="majorBidi" w:cstheme="majorBidi"/>
        </w:rPr>
        <w:t>tender deadline</w:t>
      </w:r>
      <w:r w:rsidRPr="00F25B7F">
        <w:rPr>
          <w:rFonts w:asciiTheme="majorBidi" w:hAnsiTheme="majorBidi" w:cstheme="majorBidi"/>
        </w:rPr>
        <w:t xml:space="preserve">. If the </w:t>
      </w:r>
      <w:r w:rsidR="006D6F16" w:rsidRPr="00F25B7F">
        <w:rPr>
          <w:rFonts w:asciiTheme="majorBidi" w:hAnsiTheme="majorBidi" w:cstheme="majorBidi"/>
        </w:rPr>
        <w:t>RMF</w:t>
      </w:r>
      <w:r w:rsidRPr="00F25B7F">
        <w:rPr>
          <w:rFonts w:asciiTheme="majorBidi" w:hAnsiTheme="majorBidi" w:cstheme="majorBidi"/>
        </w:rPr>
        <w:t xml:space="preserve">’s Electronic Mail System rejects an email bid submission for any reason, and the </w:t>
      </w:r>
      <w:r w:rsidR="006D6F16" w:rsidRPr="00F25B7F">
        <w:rPr>
          <w:rFonts w:asciiTheme="majorBidi" w:hAnsiTheme="majorBidi" w:cstheme="majorBidi"/>
        </w:rPr>
        <w:t>bidder</w:t>
      </w:r>
      <w:r w:rsidRPr="00F25B7F">
        <w:rPr>
          <w:rFonts w:asciiTheme="majorBidi" w:hAnsiTheme="majorBidi" w:cstheme="majorBidi"/>
        </w:rPr>
        <w:t xml:space="preserve"> does not resubmit its bid by the same or other permitted submission method before</w:t>
      </w:r>
      <w:r w:rsidR="006D5A78" w:rsidRPr="00F25B7F">
        <w:rPr>
          <w:rFonts w:asciiTheme="majorBidi" w:hAnsiTheme="majorBidi" w:cstheme="majorBidi"/>
        </w:rPr>
        <w:t xml:space="preserve"> the </w:t>
      </w:r>
      <w:r w:rsidR="006D6F16" w:rsidRPr="00F25B7F">
        <w:rPr>
          <w:rFonts w:asciiTheme="majorBidi" w:hAnsiTheme="majorBidi" w:cstheme="majorBidi"/>
        </w:rPr>
        <w:t>tender deadline</w:t>
      </w:r>
      <w:r w:rsidRPr="00F25B7F">
        <w:rPr>
          <w:rFonts w:asciiTheme="majorBidi" w:hAnsiTheme="majorBidi" w:cstheme="majorBidi"/>
        </w:rPr>
        <w:t xml:space="preserve">, the </w:t>
      </w:r>
      <w:r w:rsidR="006D6F16" w:rsidRPr="00F25B7F">
        <w:rPr>
          <w:rFonts w:asciiTheme="majorBidi" w:hAnsiTheme="majorBidi" w:cstheme="majorBidi"/>
        </w:rPr>
        <w:t>bidder</w:t>
      </w:r>
      <w:r w:rsidRPr="00F25B7F">
        <w:rPr>
          <w:rFonts w:asciiTheme="majorBidi" w:hAnsiTheme="majorBidi" w:cstheme="majorBidi"/>
        </w:rPr>
        <w:t xml:space="preserve"> will not be permitted to resubmit its bid after </w:t>
      </w:r>
      <w:r w:rsidR="006D5A78" w:rsidRPr="00F25B7F">
        <w:rPr>
          <w:rFonts w:asciiTheme="majorBidi" w:hAnsiTheme="majorBidi" w:cstheme="majorBidi"/>
        </w:rPr>
        <w:t xml:space="preserve">the </w:t>
      </w:r>
      <w:r w:rsidR="006D6F16" w:rsidRPr="00F25B7F">
        <w:rPr>
          <w:rFonts w:asciiTheme="majorBidi" w:hAnsiTheme="majorBidi" w:cstheme="majorBidi"/>
        </w:rPr>
        <w:t>tender deadline</w:t>
      </w:r>
      <w:r w:rsidRPr="00F25B7F">
        <w:rPr>
          <w:rFonts w:asciiTheme="majorBidi" w:hAnsiTheme="majorBidi" w:cstheme="majorBidi"/>
        </w:rPr>
        <w:t xml:space="preserve">.  </w:t>
      </w:r>
    </w:p>
    <w:p w14:paraId="7BCC67A5" w14:textId="5DA1A364" w:rsidR="0036709A" w:rsidRPr="00F25B7F" w:rsidRDefault="0036709A" w:rsidP="0099645C">
      <w:pPr>
        <w:pStyle w:val="BodyText"/>
        <w:numPr>
          <w:ilvl w:val="2"/>
          <w:numId w:val="16"/>
        </w:numPr>
        <w:suppressAutoHyphens/>
        <w:spacing w:after="120" w:line="240" w:lineRule="exact"/>
        <w:jc w:val="both"/>
        <w:rPr>
          <w:rFonts w:asciiTheme="majorBidi" w:eastAsia="Calibri" w:hAnsiTheme="majorBidi" w:cstheme="majorBidi"/>
          <w:sz w:val="22"/>
          <w:szCs w:val="22"/>
          <w:lang w:val="en-US" w:eastAsia="en-US"/>
        </w:rPr>
      </w:pPr>
      <w:r w:rsidRPr="00F25B7F">
        <w:rPr>
          <w:rFonts w:asciiTheme="majorBidi" w:eastAsia="Calibri" w:hAnsiTheme="majorBidi" w:cstheme="majorBidi"/>
          <w:sz w:val="22"/>
          <w:szCs w:val="22"/>
          <w:lang w:val="en-US" w:eastAsia="en-US"/>
        </w:rPr>
        <w:t xml:space="preserve">Late Proposals </w:t>
      </w:r>
    </w:p>
    <w:p w14:paraId="034D0C66" w14:textId="095361A5" w:rsidR="0036709A" w:rsidRPr="00F25B7F" w:rsidRDefault="0036709A" w:rsidP="00550927">
      <w:pPr>
        <w:spacing w:before="120" w:after="120"/>
        <w:ind w:left="900"/>
        <w:jc w:val="both"/>
        <w:rPr>
          <w:rFonts w:asciiTheme="majorBidi" w:hAnsiTheme="majorBidi" w:cstheme="majorBidi"/>
        </w:rPr>
      </w:pPr>
      <w:r w:rsidRPr="00F25B7F">
        <w:rPr>
          <w:rFonts w:asciiTheme="majorBidi" w:hAnsiTheme="majorBidi" w:cstheme="majorBidi"/>
        </w:rPr>
        <w:t xml:space="preserve">Late proposals will not be accepted and will be returned to the </w:t>
      </w:r>
      <w:r w:rsidR="00962C5E" w:rsidRPr="00F25B7F">
        <w:rPr>
          <w:rFonts w:asciiTheme="majorBidi" w:hAnsiTheme="majorBidi" w:cstheme="majorBidi"/>
        </w:rPr>
        <w:t>bidder</w:t>
      </w:r>
      <w:r w:rsidRPr="00F25B7F">
        <w:rPr>
          <w:rFonts w:asciiTheme="majorBidi" w:hAnsiTheme="majorBidi" w:cstheme="majorBidi"/>
        </w:rPr>
        <w:t xml:space="preserve"> or discarded.</w:t>
      </w:r>
      <w:r w:rsidR="00962C5E" w:rsidRPr="00F25B7F">
        <w:rPr>
          <w:rFonts w:asciiTheme="majorBidi" w:hAnsiTheme="majorBidi" w:cstheme="majorBidi"/>
        </w:rPr>
        <w:t xml:space="preserve"> </w:t>
      </w:r>
      <w:r w:rsidRPr="00F25B7F">
        <w:rPr>
          <w:rFonts w:asciiTheme="majorBidi" w:hAnsiTheme="majorBidi" w:cstheme="majorBidi"/>
        </w:rPr>
        <w:t>All proposals will be irrevocable after the Call for Tenders closing date.</w:t>
      </w:r>
    </w:p>
    <w:p w14:paraId="4A7C5517" w14:textId="21900EE9" w:rsidR="00211F99" w:rsidRPr="00F25B7F" w:rsidRDefault="00114090"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Currency of tenders</w:t>
      </w:r>
    </w:p>
    <w:p w14:paraId="79A27B95" w14:textId="33F0FF9D" w:rsidR="00211F99" w:rsidRPr="00F25B7F" w:rsidRDefault="00211F99" w:rsidP="00211F99">
      <w:pPr>
        <w:spacing w:before="60" w:after="120" w:line="252" w:lineRule="auto"/>
        <w:jc w:val="both"/>
        <w:rPr>
          <w:rFonts w:asciiTheme="majorBidi" w:eastAsia="Calibri" w:hAnsiTheme="majorBidi" w:cstheme="majorBidi"/>
          <w:b/>
          <w:bCs/>
        </w:rPr>
      </w:pPr>
      <w:r w:rsidRPr="00F25B7F">
        <w:rPr>
          <w:rFonts w:asciiTheme="majorBidi" w:eastAsia="Calibri" w:hAnsiTheme="majorBidi" w:cstheme="majorBidi"/>
        </w:rPr>
        <w:t xml:space="preserve">Bidders must present their financial officer in </w:t>
      </w:r>
      <w:r w:rsidRPr="00F25B7F">
        <w:rPr>
          <w:rFonts w:asciiTheme="majorBidi" w:eastAsia="Calibri" w:hAnsiTheme="majorBidi" w:cstheme="majorBidi"/>
          <w:b/>
          <w:bCs/>
        </w:rPr>
        <w:t>USD – UNITED STATES DOLLARS.</w:t>
      </w:r>
    </w:p>
    <w:p w14:paraId="2C86AEA9" w14:textId="77777777" w:rsidR="00211F99" w:rsidRPr="00F25B7F" w:rsidRDefault="00211F99" w:rsidP="00211F99">
      <w:pPr>
        <w:spacing w:before="60" w:after="120" w:line="252" w:lineRule="auto"/>
        <w:jc w:val="both"/>
        <w:rPr>
          <w:rFonts w:asciiTheme="majorBidi" w:eastAsia="Calibri" w:hAnsiTheme="majorBidi" w:cstheme="majorBidi"/>
          <w:b/>
          <w:bCs/>
        </w:rPr>
      </w:pPr>
    </w:p>
    <w:p w14:paraId="1FDC95E8" w14:textId="77777777" w:rsidR="00211F99" w:rsidRPr="00F25B7F" w:rsidRDefault="00211F99" w:rsidP="00211F99">
      <w:pPr>
        <w:spacing w:before="60" w:after="120" w:line="252" w:lineRule="auto"/>
        <w:jc w:val="both"/>
        <w:rPr>
          <w:rFonts w:asciiTheme="majorBidi" w:eastAsia="Calibri" w:hAnsiTheme="majorBidi" w:cstheme="majorBidi"/>
          <w:b/>
          <w:bCs/>
        </w:rPr>
      </w:pPr>
    </w:p>
    <w:p w14:paraId="0F187E65" w14:textId="631D28B6" w:rsidR="00211F99" w:rsidRPr="00F25B7F" w:rsidRDefault="00211F99"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Withdrawing Tenders</w:t>
      </w:r>
    </w:p>
    <w:p w14:paraId="406E0B5D" w14:textId="77777777" w:rsidR="00211F99" w:rsidRPr="00F25B7F" w:rsidRDefault="00211F99" w:rsidP="0046221C">
      <w:pPr>
        <w:spacing w:before="60" w:after="120" w:line="252" w:lineRule="auto"/>
        <w:ind w:left="450"/>
        <w:rPr>
          <w:rFonts w:asciiTheme="majorBidi" w:eastAsia="Calibri" w:hAnsiTheme="majorBidi" w:cstheme="majorBidi"/>
        </w:rPr>
      </w:pPr>
      <w:r w:rsidRPr="00F25B7F">
        <w:rPr>
          <w:rFonts w:asciiTheme="majorBidi" w:eastAsia="Calibri" w:hAnsiTheme="majorBidi" w:cstheme="majorBidi"/>
        </w:rPr>
        <w:t xml:space="preserve">Bidders may withdraw their bids/proposals by written notification prior to the deadline for submitting tenders. </w:t>
      </w:r>
    </w:p>
    <w:p w14:paraId="66EFDD9A" w14:textId="77777777" w:rsidR="00211F99" w:rsidRPr="00F25B7F" w:rsidRDefault="00211F99" w:rsidP="0046221C">
      <w:pPr>
        <w:spacing w:before="60" w:after="120" w:line="252" w:lineRule="auto"/>
        <w:ind w:left="450"/>
        <w:rPr>
          <w:rFonts w:asciiTheme="majorBidi" w:eastAsia="Calibri" w:hAnsiTheme="majorBidi" w:cstheme="majorBidi"/>
        </w:rPr>
      </w:pPr>
      <w:r w:rsidRPr="00F25B7F">
        <w:rPr>
          <w:rFonts w:asciiTheme="majorBidi" w:eastAsia="Calibri" w:hAnsiTheme="majorBidi" w:cstheme="majorBidi"/>
        </w:rPr>
        <w:t xml:space="preserve">Any such notification of withdrawal must be prepared and submitted where the title of the email is: </w:t>
      </w:r>
    </w:p>
    <w:p w14:paraId="58B6D7FC" w14:textId="7B78DE2A" w:rsidR="00211F99" w:rsidRPr="00F25B7F" w:rsidRDefault="00211F99" w:rsidP="0046221C">
      <w:pPr>
        <w:spacing w:before="60" w:after="120" w:line="252" w:lineRule="auto"/>
        <w:ind w:left="450"/>
        <w:rPr>
          <w:rFonts w:asciiTheme="majorBidi" w:eastAsia="Calibri" w:hAnsiTheme="majorBidi" w:cstheme="majorBidi"/>
          <w:b/>
          <w:bCs/>
          <w:i/>
          <w:iCs/>
        </w:rPr>
      </w:pPr>
      <w:r w:rsidRPr="00F25B7F">
        <w:rPr>
          <w:rFonts w:asciiTheme="majorBidi" w:eastAsia="Calibri" w:hAnsiTheme="majorBidi" w:cstheme="majorBidi"/>
          <w:b/>
          <w:bCs/>
          <w:i/>
          <w:iCs/>
        </w:rPr>
        <w:t xml:space="preserve">withdrawal to Bid for tender #1234, Company ABC.  </w:t>
      </w:r>
    </w:p>
    <w:p w14:paraId="69AA308F" w14:textId="7988B948" w:rsidR="00211F99" w:rsidRPr="00F25B7F" w:rsidRDefault="00211F99" w:rsidP="0046221C">
      <w:pPr>
        <w:spacing w:before="60" w:after="120" w:line="252" w:lineRule="auto"/>
        <w:ind w:left="450"/>
        <w:jc w:val="both"/>
        <w:rPr>
          <w:rFonts w:asciiTheme="majorBidi" w:eastAsia="Calibri" w:hAnsiTheme="majorBidi" w:cstheme="majorBidi"/>
        </w:rPr>
      </w:pPr>
      <w:r w:rsidRPr="00F25B7F">
        <w:rPr>
          <w:rFonts w:asciiTheme="majorBidi" w:eastAsia="Calibri" w:hAnsiTheme="majorBidi" w:cstheme="majorBidi"/>
        </w:rPr>
        <w:t>Withdrawals must be unconditional and will end all participation in the tender procedure.</w:t>
      </w:r>
    </w:p>
    <w:p w14:paraId="31AAE9F9" w14:textId="58A4CFA8" w:rsidR="00114090" w:rsidRPr="00F25B7F" w:rsidRDefault="00114090"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Costs for preparing tenders</w:t>
      </w:r>
    </w:p>
    <w:p w14:paraId="45BF530C" w14:textId="0BFF7D02" w:rsidR="008355D0" w:rsidRPr="00F25B7F" w:rsidRDefault="008355D0">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All costs incurred by the bidder in preparing and submitting the tender are not reimbursable. All such costs will be borne by the bidder.</w:t>
      </w:r>
    </w:p>
    <w:p w14:paraId="28625CC6" w14:textId="1DC40C75" w:rsidR="00DB1A2B" w:rsidRPr="00F25B7F" w:rsidRDefault="00DB1A2B"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Financial proposition</w:t>
      </w:r>
    </w:p>
    <w:p w14:paraId="608DDD76" w14:textId="7741303C" w:rsidR="00DB1A2B" w:rsidRPr="00F25B7F" w:rsidRDefault="009931FE" w:rsidP="001F7146">
      <w:pPr>
        <w:spacing w:before="120" w:after="120"/>
        <w:ind w:left="450"/>
        <w:jc w:val="both"/>
        <w:rPr>
          <w:rFonts w:asciiTheme="majorBidi" w:hAnsiTheme="majorBidi" w:cstheme="majorBidi"/>
          <w:highlight w:val="green"/>
        </w:rPr>
      </w:pPr>
      <w:r w:rsidRPr="00F25B7F">
        <w:rPr>
          <w:rFonts w:asciiTheme="majorBidi" w:hAnsiTheme="majorBidi" w:cstheme="majorBidi"/>
        </w:rPr>
        <w:t xml:space="preserve">The Financial Proposition must be submitted in a separate document from the technical proposal. </w:t>
      </w:r>
    </w:p>
    <w:p w14:paraId="04DED0F3" w14:textId="54F7C500" w:rsidR="00114090" w:rsidRPr="00F25B7F" w:rsidRDefault="00114090"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Ownership of tenders</w:t>
      </w:r>
    </w:p>
    <w:p w14:paraId="116BC2E3" w14:textId="1E4D08B5" w:rsidR="00E31353" w:rsidRPr="00F25B7F" w:rsidRDefault="00061A2F" w:rsidP="00E31353">
      <w:pPr>
        <w:spacing w:before="120" w:after="120"/>
        <w:ind w:left="450"/>
        <w:jc w:val="both"/>
        <w:rPr>
          <w:rFonts w:asciiTheme="majorBidi" w:hAnsiTheme="majorBidi" w:cstheme="majorBidi"/>
        </w:rPr>
      </w:pPr>
      <w:r w:rsidRPr="00F25B7F">
        <w:rPr>
          <w:rFonts w:asciiTheme="majorBidi" w:hAnsiTheme="majorBidi" w:cstheme="majorBidi"/>
        </w:rPr>
        <w:t>RMF retains ownership of all tenders received under this tendering procedure.</w:t>
      </w:r>
    </w:p>
    <w:p w14:paraId="7302A56F" w14:textId="64E9328D" w:rsidR="00114090" w:rsidRPr="00F25B7F" w:rsidRDefault="00E31353"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Evaluation</w:t>
      </w:r>
      <w:r w:rsidR="00114090" w:rsidRPr="00F25B7F">
        <w:rPr>
          <w:rFonts w:asciiTheme="majorBidi" w:eastAsia="Calibri" w:hAnsiTheme="majorBidi" w:cstheme="majorBidi"/>
          <w:b/>
          <w:bCs/>
        </w:rPr>
        <w:t xml:space="preserve"> of tenders</w:t>
      </w:r>
    </w:p>
    <w:p w14:paraId="2CEEED88" w14:textId="130E012B" w:rsidR="00596325" w:rsidRPr="00F25B7F" w:rsidRDefault="0099645C" w:rsidP="00596325">
      <w:pPr>
        <w:rPr>
          <w:rFonts w:asciiTheme="majorBidi" w:eastAsia="Calibri" w:hAnsiTheme="majorBidi" w:cstheme="majorBidi"/>
          <w:b/>
          <w:bCs/>
          <w:i/>
          <w:iCs/>
        </w:rPr>
      </w:pPr>
      <w:r w:rsidRPr="00F25B7F">
        <w:rPr>
          <w:rFonts w:asciiTheme="majorBidi" w:eastAsia="Calibri" w:hAnsiTheme="majorBidi" w:cstheme="majorBidi"/>
          <w:b/>
          <w:bCs/>
          <w:i/>
          <w:iCs/>
        </w:rPr>
        <w:t>T</w:t>
      </w:r>
      <w:r w:rsidR="0046221C" w:rsidRPr="00F25B7F">
        <w:rPr>
          <w:rFonts w:asciiTheme="majorBidi" w:eastAsia="Calibri" w:hAnsiTheme="majorBidi" w:cstheme="majorBidi"/>
          <w:b/>
          <w:bCs/>
          <w:i/>
          <w:iCs/>
        </w:rPr>
        <w:t>he consultancy firm</w:t>
      </w:r>
      <w:r w:rsidRPr="00F25B7F">
        <w:rPr>
          <w:rFonts w:asciiTheme="majorBidi" w:eastAsia="Calibri" w:hAnsiTheme="majorBidi" w:cstheme="majorBidi"/>
          <w:b/>
          <w:bCs/>
          <w:i/>
          <w:iCs/>
        </w:rPr>
        <w:t>/NGO</w:t>
      </w:r>
      <w:r w:rsidR="0046221C" w:rsidRPr="00F25B7F">
        <w:rPr>
          <w:rFonts w:asciiTheme="majorBidi" w:eastAsia="Calibri" w:hAnsiTheme="majorBidi" w:cstheme="majorBidi"/>
          <w:b/>
          <w:bCs/>
          <w:i/>
          <w:iCs/>
        </w:rPr>
        <w:t xml:space="preserve"> should include in its offer a clear proposal regarding the team composition with their recent CVs. The team should have diversified skills to cover both Experts needed.</w:t>
      </w:r>
    </w:p>
    <w:p w14:paraId="5504C948" w14:textId="77777777" w:rsidR="0046221C" w:rsidRPr="00F25B7F" w:rsidRDefault="0046221C" w:rsidP="00596325">
      <w:pPr>
        <w:rPr>
          <w:sz w:val="16"/>
          <w:szCs w:val="16"/>
        </w:rPr>
      </w:pPr>
    </w:p>
    <w:p w14:paraId="1E1899C8" w14:textId="4B6171E4" w:rsidR="0064184E" w:rsidRPr="00F25B7F" w:rsidRDefault="006522F2" w:rsidP="006522F2">
      <w:pPr>
        <w:ind w:left="480"/>
        <w:rPr>
          <w:rFonts w:asciiTheme="majorBidi" w:eastAsia="Calibri" w:hAnsiTheme="majorBidi" w:cstheme="majorBidi"/>
          <w:bCs/>
          <w:iCs/>
        </w:rPr>
      </w:pPr>
      <w:r w:rsidRPr="00F25B7F">
        <w:rPr>
          <w:rFonts w:asciiTheme="majorBidi" w:eastAsia="Calibri" w:hAnsiTheme="majorBidi" w:cstheme="majorBidi"/>
          <w:bCs/>
          <w:iCs/>
        </w:rPr>
        <w:t>1</w:t>
      </w:r>
      <w:r w:rsidR="00026C22" w:rsidRPr="00F25B7F">
        <w:rPr>
          <w:rFonts w:asciiTheme="majorBidi" w:eastAsia="Calibri" w:hAnsiTheme="majorBidi" w:cstheme="majorBidi"/>
          <w:bCs/>
          <w:iCs/>
        </w:rPr>
        <w:t>5</w:t>
      </w:r>
      <w:r w:rsidRPr="00F25B7F">
        <w:rPr>
          <w:rFonts w:asciiTheme="majorBidi" w:eastAsia="Calibri" w:hAnsiTheme="majorBidi" w:cstheme="majorBidi"/>
          <w:bCs/>
          <w:iCs/>
        </w:rPr>
        <w:t>.1</w:t>
      </w:r>
      <w:r w:rsidR="00FB4CBC" w:rsidRPr="00F25B7F">
        <w:rPr>
          <w:rFonts w:asciiTheme="majorBidi" w:eastAsia="Calibri" w:hAnsiTheme="majorBidi" w:cstheme="majorBidi"/>
          <w:bCs/>
          <w:iCs/>
        </w:rPr>
        <w:t xml:space="preserve">. </w:t>
      </w:r>
      <w:r w:rsidR="00596325" w:rsidRPr="00F25B7F">
        <w:rPr>
          <w:rFonts w:asciiTheme="majorBidi" w:eastAsia="Calibri" w:hAnsiTheme="majorBidi" w:cstheme="majorBidi"/>
          <w:bCs/>
          <w:iCs/>
        </w:rPr>
        <w:t>Evaluation of offers</w:t>
      </w:r>
    </w:p>
    <w:p w14:paraId="56DA870B" w14:textId="77777777" w:rsidR="0064184E" w:rsidRPr="00F25B7F" w:rsidRDefault="0064184E" w:rsidP="0064184E">
      <w:pPr>
        <w:ind w:right="-90"/>
        <w:jc w:val="both"/>
        <w:rPr>
          <w:rFonts w:asciiTheme="majorBidi" w:hAnsiTheme="majorBidi" w:cstheme="majorBidi"/>
          <w:bCs/>
          <w:sz w:val="16"/>
          <w:szCs w:val="16"/>
        </w:rPr>
      </w:pPr>
    </w:p>
    <w:p w14:paraId="44F68145" w14:textId="77777777" w:rsidR="00D12596" w:rsidRPr="00F25B7F" w:rsidRDefault="00D12596" w:rsidP="006522F2">
      <w:pPr>
        <w:pStyle w:val="ListParagraph"/>
        <w:ind w:left="540"/>
        <w:rPr>
          <w:rFonts w:asciiTheme="majorBidi" w:eastAsia="Calibri" w:hAnsiTheme="majorBidi" w:cstheme="majorBidi"/>
          <w:bCs/>
          <w:iCs/>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295"/>
        <w:gridCol w:w="21"/>
        <w:gridCol w:w="1869"/>
        <w:gridCol w:w="21"/>
        <w:gridCol w:w="1869"/>
        <w:gridCol w:w="21"/>
      </w:tblGrid>
      <w:tr w:rsidR="00F25B7F" w:rsidRPr="00F25B7F" w14:paraId="0D9ED87E" w14:textId="77777777" w:rsidTr="0046221C">
        <w:trPr>
          <w:cantSplit/>
          <w:trHeight w:val="282"/>
          <w:jc w:val="center"/>
        </w:trPr>
        <w:tc>
          <w:tcPr>
            <w:tcW w:w="6851" w:type="dxa"/>
            <w:gridSpan w:val="3"/>
            <w:tcBorders>
              <w:top w:val="single" w:sz="4" w:space="0" w:color="auto"/>
              <w:left w:val="single" w:sz="4" w:space="0" w:color="auto"/>
              <w:bottom w:val="single" w:sz="4" w:space="0" w:color="auto"/>
              <w:right w:val="single" w:sz="4" w:space="0" w:color="auto"/>
            </w:tcBorders>
            <w:vAlign w:val="center"/>
            <w:hideMark/>
          </w:tcPr>
          <w:p w14:paraId="2802693B" w14:textId="5B67BFE7" w:rsidR="00D12596" w:rsidRPr="00F25B7F" w:rsidRDefault="00715963" w:rsidP="00D12596">
            <w:pPr>
              <w:pStyle w:val="ListParagraph"/>
              <w:ind w:left="540"/>
              <w:rPr>
                <w:rFonts w:asciiTheme="majorBidi" w:eastAsia="Calibri" w:hAnsiTheme="majorBidi" w:cstheme="majorBidi"/>
                <w:b/>
                <w:bCs/>
                <w:iCs/>
              </w:rPr>
            </w:pPr>
            <w:r w:rsidRPr="00F25B7F">
              <w:rPr>
                <w:rFonts w:asciiTheme="majorBidi" w:eastAsia="Calibri" w:hAnsiTheme="majorBidi" w:cstheme="majorBidi"/>
                <w:b/>
                <w:bCs/>
                <w:iCs/>
              </w:rPr>
              <w:t xml:space="preserve">Evaluation for Consultancy firm/NGO supporting MSME </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7F8BD73E" w14:textId="77777777" w:rsidR="00D12596" w:rsidRPr="00F25B7F" w:rsidRDefault="00D12596" w:rsidP="00D12596">
            <w:pPr>
              <w:pStyle w:val="ListParagraph"/>
              <w:ind w:left="540"/>
              <w:rPr>
                <w:rFonts w:asciiTheme="majorBidi" w:eastAsia="Calibri" w:hAnsiTheme="majorBidi" w:cstheme="majorBidi"/>
                <w:b/>
                <w:bCs/>
                <w:iCs/>
              </w:rPr>
            </w:pPr>
            <w:r w:rsidRPr="00F25B7F">
              <w:rPr>
                <w:rFonts w:asciiTheme="majorBidi" w:eastAsia="Calibri" w:hAnsiTheme="majorBidi" w:cstheme="majorBidi"/>
                <w:b/>
                <w:bCs/>
                <w:iCs/>
              </w:rPr>
              <w:t>Score Weight</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32CD6B6C" w14:textId="77777777" w:rsidR="00D12596" w:rsidRPr="00F25B7F" w:rsidRDefault="00D12596" w:rsidP="00D12596">
            <w:pPr>
              <w:pStyle w:val="ListParagraph"/>
              <w:ind w:left="540"/>
              <w:rPr>
                <w:rFonts w:asciiTheme="majorBidi" w:eastAsia="Calibri" w:hAnsiTheme="majorBidi" w:cstheme="majorBidi"/>
                <w:b/>
                <w:bCs/>
                <w:iCs/>
              </w:rPr>
            </w:pPr>
            <w:r w:rsidRPr="00F25B7F">
              <w:rPr>
                <w:rFonts w:asciiTheme="majorBidi" w:eastAsia="Calibri" w:hAnsiTheme="majorBidi" w:cstheme="majorBidi"/>
                <w:b/>
                <w:bCs/>
                <w:iCs/>
              </w:rPr>
              <w:t>Points Obtainable</w:t>
            </w:r>
          </w:p>
        </w:tc>
      </w:tr>
      <w:tr w:rsidR="00F25B7F" w:rsidRPr="00F25B7F" w14:paraId="3D3E71CC"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hideMark/>
          </w:tcPr>
          <w:p w14:paraId="21E40D7A" w14:textId="5159C63D" w:rsidR="00D12596" w:rsidRPr="00F25B7F" w:rsidRDefault="0046221C" w:rsidP="0046221C">
            <w:pPr>
              <w:pStyle w:val="ListParagraph"/>
              <w:ind w:left="60"/>
              <w:rPr>
                <w:rFonts w:asciiTheme="majorBidi" w:eastAsia="Calibri" w:hAnsiTheme="majorBidi" w:cstheme="majorBidi"/>
                <w:b/>
                <w:bCs/>
                <w:iCs/>
              </w:rPr>
            </w:pPr>
            <w:r w:rsidRPr="00F25B7F">
              <w:rPr>
                <w:rFonts w:asciiTheme="majorBidi" w:eastAsia="Calibri" w:hAnsiTheme="majorBidi" w:cstheme="majorBidi"/>
                <w:b/>
                <w:bCs/>
                <w:iCs/>
              </w:rPr>
              <w:t>1</w:t>
            </w:r>
            <w:r w:rsidR="00D12596" w:rsidRPr="00F25B7F">
              <w:rPr>
                <w:rFonts w:asciiTheme="majorBidi" w:eastAsia="Calibri" w:hAnsiTheme="majorBidi" w:cstheme="majorBidi"/>
                <w:b/>
                <w:bCs/>
                <w:iCs/>
              </w:rPr>
              <w:t>.</w:t>
            </w:r>
          </w:p>
        </w:tc>
        <w:tc>
          <w:tcPr>
            <w:tcW w:w="10075" w:type="dxa"/>
            <w:gridSpan w:val="5"/>
            <w:tcBorders>
              <w:top w:val="single" w:sz="4" w:space="0" w:color="auto"/>
              <w:left w:val="single" w:sz="4" w:space="0" w:color="auto"/>
              <w:bottom w:val="single" w:sz="4" w:space="0" w:color="auto"/>
              <w:right w:val="single" w:sz="4" w:space="0" w:color="auto"/>
            </w:tcBorders>
            <w:hideMark/>
          </w:tcPr>
          <w:p w14:paraId="44E5C189" w14:textId="3C95A9E4" w:rsidR="00D12596" w:rsidRPr="00F25B7F" w:rsidRDefault="00202EC8"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Eligibility and qualification of the firm</w:t>
            </w:r>
          </w:p>
        </w:tc>
      </w:tr>
      <w:tr w:rsidR="00F25B7F" w:rsidRPr="00F25B7F" w14:paraId="27F0F2AB"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21A573A3" w14:textId="77777777" w:rsidR="00715963" w:rsidRPr="00F25B7F" w:rsidRDefault="00715963" w:rsidP="0046221C">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tcPr>
          <w:p w14:paraId="10D8B76D" w14:textId="77777777" w:rsidR="00715963" w:rsidRPr="00F25B7F" w:rsidRDefault="00715963" w:rsidP="00715963">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A minimum of 15 years’ experience in business development/supporting MSME’s</w:t>
            </w:r>
            <w:r w:rsidR="0048175F" w:rsidRPr="00F25B7F">
              <w:rPr>
                <w:rFonts w:asciiTheme="majorBidi" w:eastAsia="Calibri" w:hAnsiTheme="majorBidi" w:cstheme="majorBidi"/>
                <w:bCs/>
                <w:iCs/>
              </w:rPr>
              <w:t xml:space="preserve"> = 25 points</w:t>
            </w:r>
          </w:p>
          <w:p w14:paraId="6352086F" w14:textId="6530812E" w:rsidR="0054686E" w:rsidRPr="00F25B7F" w:rsidRDefault="0054686E" w:rsidP="00715963">
            <w:pPr>
              <w:pStyle w:val="ListParagraph"/>
              <w:ind w:left="76"/>
              <w:rPr>
                <w:rFonts w:asciiTheme="majorBidi" w:eastAsia="Calibri" w:hAnsiTheme="majorBidi" w:cstheme="majorBidi"/>
                <w:bCs/>
                <w:iCs/>
              </w:rPr>
            </w:pPr>
          </w:p>
        </w:tc>
        <w:tc>
          <w:tcPr>
            <w:tcW w:w="1890" w:type="dxa"/>
            <w:gridSpan w:val="2"/>
            <w:tcBorders>
              <w:top w:val="single" w:sz="4" w:space="0" w:color="auto"/>
              <w:left w:val="single" w:sz="4" w:space="0" w:color="auto"/>
              <w:bottom w:val="single" w:sz="4" w:space="0" w:color="auto"/>
              <w:right w:val="single" w:sz="4" w:space="0" w:color="auto"/>
            </w:tcBorders>
          </w:tcPr>
          <w:p w14:paraId="5D1A6A75" w14:textId="2F36FE68" w:rsidR="00715963" w:rsidRPr="00F25B7F" w:rsidRDefault="0048175F"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0.6%</w:t>
            </w:r>
          </w:p>
        </w:tc>
        <w:tc>
          <w:tcPr>
            <w:tcW w:w="1890" w:type="dxa"/>
            <w:gridSpan w:val="2"/>
            <w:tcBorders>
              <w:top w:val="single" w:sz="4" w:space="0" w:color="auto"/>
              <w:left w:val="single" w:sz="4" w:space="0" w:color="auto"/>
              <w:bottom w:val="single" w:sz="4" w:space="0" w:color="auto"/>
              <w:right w:val="single" w:sz="4" w:space="0" w:color="auto"/>
            </w:tcBorders>
          </w:tcPr>
          <w:p w14:paraId="5972E611" w14:textId="03ED2D4A" w:rsidR="00715963"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25</w:t>
            </w:r>
          </w:p>
        </w:tc>
      </w:tr>
      <w:tr w:rsidR="00F25B7F" w:rsidRPr="00F25B7F" w14:paraId="17643C53"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1917B1C4" w14:textId="77777777" w:rsidR="00715963" w:rsidRPr="00F25B7F" w:rsidRDefault="00715963" w:rsidP="0046221C">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tcPr>
          <w:p w14:paraId="53CE256E" w14:textId="77777777" w:rsidR="0048175F" w:rsidRPr="00F25B7F" w:rsidRDefault="0048175F" w:rsidP="0048175F">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Proven experience in carrying out similar projects (assessment and coaching) </w:t>
            </w:r>
          </w:p>
          <w:p w14:paraId="3F027863" w14:textId="77777777" w:rsidR="00715963" w:rsidRPr="00F25B7F" w:rsidRDefault="0048175F" w:rsidP="0048175F">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Minimum 7 projects = 25 points</w:t>
            </w:r>
            <w:r w:rsidR="0054686E" w:rsidRPr="00F25B7F">
              <w:rPr>
                <w:rFonts w:asciiTheme="majorBidi" w:eastAsia="Calibri" w:hAnsiTheme="majorBidi" w:cstheme="majorBidi"/>
                <w:bCs/>
                <w:iCs/>
              </w:rPr>
              <w:t xml:space="preserve"> </w:t>
            </w:r>
          </w:p>
          <w:p w14:paraId="040A964A" w14:textId="77777777" w:rsidR="0054686E" w:rsidRPr="00F25B7F" w:rsidRDefault="0054686E" w:rsidP="0048175F">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5 /6 projects = </w:t>
            </w:r>
          </w:p>
          <w:p w14:paraId="008B43FA" w14:textId="77777777" w:rsidR="0054686E" w:rsidRPr="00F25B7F" w:rsidRDefault="0054686E" w:rsidP="0048175F">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Less than 5</w:t>
            </w:r>
          </w:p>
          <w:p w14:paraId="3D0B666C" w14:textId="286E7DDC" w:rsidR="0054686E" w:rsidRPr="00F25B7F" w:rsidRDefault="0054686E" w:rsidP="0048175F">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Between 1 </w:t>
            </w:r>
          </w:p>
        </w:tc>
        <w:tc>
          <w:tcPr>
            <w:tcW w:w="1890" w:type="dxa"/>
            <w:gridSpan w:val="2"/>
            <w:tcBorders>
              <w:top w:val="single" w:sz="4" w:space="0" w:color="auto"/>
              <w:left w:val="single" w:sz="4" w:space="0" w:color="auto"/>
              <w:bottom w:val="single" w:sz="4" w:space="0" w:color="auto"/>
              <w:right w:val="single" w:sz="4" w:space="0" w:color="auto"/>
            </w:tcBorders>
          </w:tcPr>
          <w:p w14:paraId="79651C3E" w14:textId="6E8D39A5" w:rsidR="00715963"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0.6%</w:t>
            </w:r>
          </w:p>
        </w:tc>
        <w:tc>
          <w:tcPr>
            <w:tcW w:w="1890" w:type="dxa"/>
            <w:gridSpan w:val="2"/>
            <w:tcBorders>
              <w:top w:val="single" w:sz="4" w:space="0" w:color="auto"/>
              <w:left w:val="single" w:sz="4" w:space="0" w:color="auto"/>
              <w:bottom w:val="single" w:sz="4" w:space="0" w:color="auto"/>
              <w:right w:val="single" w:sz="4" w:space="0" w:color="auto"/>
            </w:tcBorders>
          </w:tcPr>
          <w:p w14:paraId="36F95CA7" w14:textId="5CEF7CC2" w:rsidR="00715963"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25</w:t>
            </w:r>
          </w:p>
        </w:tc>
      </w:tr>
      <w:tr w:rsidR="00F25B7F" w:rsidRPr="00F25B7F" w14:paraId="7741E834"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26B18E1F" w14:textId="77777777" w:rsidR="00715963" w:rsidRPr="00F25B7F" w:rsidRDefault="00715963" w:rsidP="0046221C">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tcPr>
          <w:p w14:paraId="04A6104F" w14:textId="631669A5" w:rsidR="00715963" w:rsidRPr="00F25B7F" w:rsidRDefault="00715963" w:rsidP="00715963">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A well-structured organogram</w:t>
            </w:r>
            <w:r w:rsidR="0048175F" w:rsidRPr="00F25B7F">
              <w:rPr>
                <w:rFonts w:asciiTheme="majorBidi" w:eastAsia="Calibri" w:hAnsiTheme="majorBidi" w:cstheme="majorBidi"/>
                <w:bCs/>
                <w:iCs/>
              </w:rPr>
              <w:t>= 20 points</w:t>
            </w:r>
          </w:p>
        </w:tc>
        <w:tc>
          <w:tcPr>
            <w:tcW w:w="1890" w:type="dxa"/>
            <w:gridSpan w:val="2"/>
            <w:tcBorders>
              <w:top w:val="single" w:sz="4" w:space="0" w:color="auto"/>
              <w:left w:val="single" w:sz="4" w:space="0" w:color="auto"/>
              <w:bottom w:val="single" w:sz="4" w:space="0" w:color="auto"/>
              <w:right w:val="single" w:sz="4" w:space="0" w:color="auto"/>
            </w:tcBorders>
          </w:tcPr>
          <w:p w14:paraId="71CC6064" w14:textId="54B2FD97" w:rsidR="00715963"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0.6%</w:t>
            </w:r>
          </w:p>
        </w:tc>
        <w:tc>
          <w:tcPr>
            <w:tcW w:w="1890" w:type="dxa"/>
            <w:gridSpan w:val="2"/>
            <w:tcBorders>
              <w:top w:val="single" w:sz="4" w:space="0" w:color="auto"/>
              <w:left w:val="single" w:sz="4" w:space="0" w:color="auto"/>
              <w:bottom w:val="single" w:sz="4" w:space="0" w:color="auto"/>
              <w:right w:val="single" w:sz="4" w:space="0" w:color="auto"/>
            </w:tcBorders>
          </w:tcPr>
          <w:p w14:paraId="489AD749" w14:textId="6461100B" w:rsidR="00715963"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20</w:t>
            </w:r>
          </w:p>
        </w:tc>
      </w:tr>
      <w:tr w:rsidR="00F25B7F" w:rsidRPr="00F25B7F" w14:paraId="25F00706"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07B97361" w14:textId="77777777" w:rsidR="00202EC8" w:rsidRPr="00F25B7F" w:rsidRDefault="00202EC8" w:rsidP="0046221C">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tcPr>
          <w:p w14:paraId="708C0FDA" w14:textId="385E5ED6" w:rsidR="00202EC8" w:rsidRPr="00F25B7F" w:rsidRDefault="00202EC8" w:rsidP="00202EC8">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Previous knowledge/experience in North Lebanon/ well connected with stakeholders = </w:t>
            </w:r>
            <w:r w:rsidR="0048175F" w:rsidRPr="00F25B7F">
              <w:rPr>
                <w:rFonts w:asciiTheme="majorBidi" w:eastAsia="Calibri" w:hAnsiTheme="majorBidi" w:cstheme="majorBidi"/>
                <w:bCs/>
                <w:iCs/>
              </w:rPr>
              <w:t>20</w:t>
            </w:r>
            <w:r w:rsidRPr="00F25B7F">
              <w:rPr>
                <w:rFonts w:asciiTheme="majorBidi" w:eastAsia="Calibri" w:hAnsiTheme="majorBidi" w:cstheme="majorBidi"/>
                <w:bCs/>
                <w:iCs/>
              </w:rPr>
              <w:t xml:space="preserve"> points</w:t>
            </w:r>
          </w:p>
        </w:tc>
        <w:tc>
          <w:tcPr>
            <w:tcW w:w="1890" w:type="dxa"/>
            <w:gridSpan w:val="2"/>
            <w:tcBorders>
              <w:top w:val="single" w:sz="4" w:space="0" w:color="auto"/>
              <w:left w:val="single" w:sz="4" w:space="0" w:color="auto"/>
              <w:bottom w:val="single" w:sz="4" w:space="0" w:color="auto"/>
              <w:right w:val="single" w:sz="4" w:space="0" w:color="auto"/>
            </w:tcBorders>
          </w:tcPr>
          <w:p w14:paraId="48490034" w14:textId="5FA67FF2" w:rsidR="00202EC8"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0.6%</w:t>
            </w:r>
          </w:p>
        </w:tc>
        <w:tc>
          <w:tcPr>
            <w:tcW w:w="1890" w:type="dxa"/>
            <w:gridSpan w:val="2"/>
            <w:tcBorders>
              <w:top w:val="single" w:sz="4" w:space="0" w:color="auto"/>
              <w:left w:val="single" w:sz="4" w:space="0" w:color="auto"/>
              <w:bottom w:val="single" w:sz="4" w:space="0" w:color="auto"/>
              <w:right w:val="single" w:sz="4" w:space="0" w:color="auto"/>
            </w:tcBorders>
          </w:tcPr>
          <w:p w14:paraId="339994D9" w14:textId="0A46EF93" w:rsidR="00202EC8"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20</w:t>
            </w:r>
          </w:p>
        </w:tc>
      </w:tr>
      <w:tr w:rsidR="00F25B7F" w:rsidRPr="00F25B7F" w14:paraId="38DA6F28"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0C84E7E4" w14:textId="77777777" w:rsidR="00202EC8" w:rsidRPr="00F25B7F" w:rsidRDefault="00202EC8" w:rsidP="0046221C">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tcPr>
          <w:p w14:paraId="61C0BF56" w14:textId="2444355B" w:rsidR="00202EC8" w:rsidRPr="00F25B7F" w:rsidRDefault="004D6E4A" w:rsidP="00202EC8">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A minimum of 1 million dollars average of turn over last 3 years</w:t>
            </w:r>
            <w:r w:rsidR="0048175F" w:rsidRPr="00F25B7F">
              <w:rPr>
                <w:rFonts w:asciiTheme="majorBidi" w:eastAsia="Calibri" w:hAnsiTheme="majorBidi" w:cstheme="majorBidi"/>
                <w:bCs/>
                <w:iCs/>
              </w:rPr>
              <w:t>= 10 points</w:t>
            </w:r>
          </w:p>
        </w:tc>
        <w:tc>
          <w:tcPr>
            <w:tcW w:w="1890" w:type="dxa"/>
            <w:gridSpan w:val="2"/>
            <w:tcBorders>
              <w:top w:val="single" w:sz="4" w:space="0" w:color="auto"/>
              <w:left w:val="single" w:sz="4" w:space="0" w:color="auto"/>
              <w:bottom w:val="single" w:sz="4" w:space="0" w:color="auto"/>
              <w:right w:val="single" w:sz="4" w:space="0" w:color="auto"/>
            </w:tcBorders>
          </w:tcPr>
          <w:p w14:paraId="3A793835" w14:textId="1729BC4A" w:rsidR="00202EC8"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0.6%</w:t>
            </w:r>
          </w:p>
        </w:tc>
        <w:tc>
          <w:tcPr>
            <w:tcW w:w="1890" w:type="dxa"/>
            <w:gridSpan w:val="2"/>
            <w:tcBorders>
              <w:top w:val="single" w:sz="4" w:space="0" w:color="auto"/>
              <w:left w:val="single" w:sz="4" w:space="0" w:color="auto"/>
              <w:bottom w:val="single" w:sz="4" w:space="0" w:color="auto"/>
              <w:right w:val="single" w:sz="4" w:space="0" w:color="auto"/>
            </w:tcBorders>
          </w:tcPr>
          <w:p w14:paraId="576E2DA8" w14:textId="76F5C6BC" w:rsidR="00202EC8"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10</w:t>
            </w:r>
          </w:p>
        </w:tc>
      </w:tr>
      <w:tr w:rsidR="00F25B7F" w:rsidRPr="00F25B7F" w14:paraId="6A4061BD"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67CE83E8" w14:textId="30C91569" w:rsidR="00202EC8" w:rsidRPr="00F25B7F" w:rsidRDefault="00202EC8" w:rsidP="0046221C">
            <w:pPr>
              <w:pStyle w:val="ListParagraph"/>
              <w:ind w:left="60"/>
              <w:rPr>
                <w:rFonts w:asciiTheme="majorBidi" w:eastAsia="Calibri" w:hAnsiTheme="majorBidi" w:cstheme="majorBidi"/>
                <w:b/>
                <w:bCs/>
                <w:iCs/>
              </w:rPr>
            </w:pPr>
            <w:r w:rsidRPr="00F25B7F">
              <w:rPr>
                <w:rFonts w:asciiTheme="majorBidi" w:eastAsia="Calibri" w:hAnsiTheme="majorBidi" w:cstheme="majorBidi"/>
                <w:b/>
                <w:bCs/>
                <w:iCs/>
              </w:rPr>
              <w:t xml:space="preserve">2. </w:t>
            </w:r>
          </w:p>
        </w:tc>
        <w:tc>
          <w:tcPr>
            <w:tcW w:w="6295" w:type="dxa"/>
            <w:tcBorders>
              <w:top w:val="single" w:sz="4" w:space="0" w:color="auto"/>
              <w:left w:val="single" w:sz="4" w:space="0" w:color="auto"/>
              <w:bottom w:val="single" w:sz="4" w:space="0" w:color="auto"/>
              <w:right w:val="single" w:sz="4" w:space="0" w:color="auto"/>
            </w:tcBorders>
          </w:tcPr>
          <w:p w14:paraId="78A74E71" w14:textId="0FBDCCAD" w:rsidR="00202EC8" w:rsidRPr="00F25B7F" w:rsidRDefault="00202EC8" w:rsidP="00202EC8">
            <w:pPr>
              <w:pStyle w:val="ListParagraph"/>
              <w:ind w:left="76"/>
              <w:rPr>
                <w:rFonts w:asciiTheme="majorBidi" w:eastAsia="Calibri" w:hAnsiTheme="majorBidi" w:cstheme="majorBidi"/>
                <w:bCs/>
                <w:iCs/>
              </w:rPr>
            </w:pPr>
            <w:r w:rsidRPr="00F25B7F">
              <w:rPr>
                <w:rFonts w:asciiTheme="majorBidi" w:eastAsia="Calibri" w:hAnsiTheme="majorBidi" w:cstheme="majorBidi"/>
                <w:b/>
                <w:bCs/>
                <w:iCs/>
              </w:rPr>
              <w:t>Eligibility and qualifications of the team</w:t>
            </w:r>
          </w:p>
        </w:tc>
        <w:tc>
          <w:tcPr>
            <w:tcW w:w="1890" w:type="dxa"/>
            <w:gridSpan w:val="2"/>
            <w:tcBorders>
              <w:top w:val="single" w:sz="4" w:space="0" w:color="auto"/>
              <w:left w:val="single" w:sz="4" w:space="0" w:color="auto"/>
              <w:bottom w:val="single" w:sz="4" w:space="0" w:color="auto"/>
              <w:right w:val="single" w:sz="4" w:space="0" w:color="auto"/>
            </w:tcBorders>
          </w:tcPr>
          <w:p w14:paraId="45794C39" w14:textId="77777777" w:rsidR="00202EC8" w:rsidRPr="00F25B7F" w:rsidRDefault="00202EC8" w:rsidP="0046221C">
            <w:pPr>
              <w:pStyle w:val="ListParagraph"/>
              <w:ind w:left="76"/>
              <w:rPr>
                <w:rFonts w:asciiTheme="majorBidi" w:eastAsia="Calibri" w:hAnsiTheme="majorBidi" w:cstheme="majorBidi"/>
                <w:b/>
                <w:bCs/>
                <w:iCs/>
              </w:rPr>
            </w:pPr>
          </w:p>
        </w:tc>
        <w:tc>
          <w:tcPr>
            <w:tcW w:w="1890" w:type="dxa"/>
            <w:gridSpan w:val="2"/>
            <w:tcBorders>
              <w:top w:val="single" w:sz="4" w:space="0" w:color="auto"/>
              <w:left w:val="single" w:sz="4" w:space="0" w:color="auto"/>
              <w:bottom w:val="single" w:sz="4" w:space="0" w:color="auto"/>
              <w:right w:val="single" w:sz="4" w:space="0" w:color="auto"/>
            </w:tcBorders>
          </w:tcPr>
          <w:p w14:paraId="596DF442" w14:textId="77777777" w:rsidR="00202EC8" w:rsidRPr="00F25B7F" w:rsidRDefault="00202EC8" w:rsidP="0046221C">
            <w:pPr>
              <w:pStyle w:val="ListParagraph"/>
              <w:ind w:left="76"/>
              <w:rPr>
                <w:rFonts w:asciiTheme="majorBidi" w:eastAsia="Calibri" w:hAnsiTheme="majorBidi" w:cstheme="majorBidi"/>
                <w:b/>
                <w:bCs/>
                <w:iCs/>
              </w:rPr>
            </w:pPr>
          </w:p>
        </w:tc>
      </w:tr>
      <w:tr w:rsidR="00F25B7F" w:rsidRPr="00F25B7F" w14:paraId="42EB0A6D"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1FA06E76" w14:textId="77777777" w:rsidR="00D12596" w:rsidRPr="00F25B7F" w:rsidRDefault="00D12596" w:rsidP="0046221C">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tcPr>
          <w:p w14:paraId="1CCABF6F" w14:textId="24F08495" w:rsidR="00D12596" w:rsidRPr="00F25B7F" w:rsidRDefault="00D12596" w:rsidP="00715963">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A </w:t>
            </w:r>
            <w:r w:rsidR="00715963" w:rsidRPr="00F25B7F">
              <w:rPr>
                <w:rFonts w:asciiTheme="majorBidi" w:eastAsia="Calibri" w:hAnsiTheme="majorBidi" w:cstheme="majorBidi"/>
                <w:bCs/>
                <w:iCs/>
              </w:rPr>
              <w:t xml:space="preserve">bachelor degree in Marketing </w:t>
            </w:r>
            <w:r w:rsidR="0011369A" w:rsidRPr="00F25B7F">
              <w:rPr>
                <w:rFonts w:asciiTheme="majorBidi" w:eastAsia="Calibri" w:hAnsiTheme="majorBidi" w:cstheme="majorBidi"/>
                <w:bCs/>
                <w:iCs/>
              </w:rPr>
              <w:t xml:space="preserve">or any relevant field </w:t>
            </w:r>
            <w:r w:rsidR="00715963" w:rsidRPr="00F25B7F">
              <w:rPr>
                <w:rFonts w:asciiTheme="majorBidi" w:eastAsia="Calibri" w:hAnsiTheme="majorBidi" w:cstheme="majorBidi"/>
                <w:bCs/>
                <w:iCs/>
              </w:rPr>
              <w:t xml:space="preserve">with a minimum of 15 years’ experience </w:t>
            </w:r>
            <w:r w:rsidR="00202EC8" w:rsidRPr="00F25B7F">
              <w:rPr>
                <w:rFonts w:asciiTheme="majorBidi" w:eastAsia="Calibri" w:hAnsiTheme="majorBidi" w:cstheme="majorBidi"/>
                <w:bCs/>
                <w:iCs/>
              </w:rPr>
              <w:t xml:space="preserve">= </w:t>
            </w:r>
            <w:r w:rsidR="004D6E4A" w:rsidRPr="00F25B7F">
              <w:rPr>
                <w:rFonts w:asciiTheme="majorBidi" w:eastAsia="Calibri" w:hAnsiTheme="majorBidi" w:cstheme="majorBidi"/>
                <w:bCs/>
                <w:iCs/>
              </w:rPr>
              <w:t>Master degree with 10 years’ experience= PhD. With 3 years’ experience =</w:t>
            </w:r>
            <w:r w:rsidR="0048175F" w:rsidRPr="00F25B7F">
              <w:rPr>
                <w:rFonts w:asciiTheme="majorBidi" w:eastAsia="Calibri" w:hAnsiTheme="majorBidi" w:cstheme="majorBidi"/>
                <w:bCs/>
                <w:iCs/>
              </w:rPr>
              <w:t xml:space="preserve"> 30 points</w:t>
            </w:r>
          </w:p>
          <w:p w14:paraId="25828966" w14:textId="168C6C02" w:rsidR="0054686E" w:rsidRPr="00F25B7F" w:rsidRDefault="0054686E" w:rsidP="00715963">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A bachelor degree with less than 15 years= 5 points </w:t>
            </w:r>
          </w:p>
          <w:p w14:paraId="241841AD" w14:textId="6108CECF" w:rsidR="0054686E" w:rsidRPr="00F25B7F" w:rsidRDefault="00970CA5" w:rsidP="00715963">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A </w:t>
            </w:r>
            <w:r w:rsidR="0054686E" w:rsidRPr="00F25B7F">
              <w:rPr>
                <w:rFonts w:asciiTheme="majorBidi" w:eastAsia="Calibri" w:hAnsiTheme="majorBidi" w:cstheme="majorBidi"/>
                <w:bCs/>
                <w:iCs/>
              </w:rPr>
              <w:t xml:space="preserve">Master </w:t>
            </w:r>
            <w:r w:rsidRPr="00F25B7F">
              <w:rPr>
                <w:rFonts w:asciiTheme="majorBidi" w:eastAsia="Calibri" w:hAnsiTheme="majorBidi" w:cstheme="majorBidi"/>
                <w:bCs/>
                <w:iCs/>
              </w:rPr>
              <w:t xml:space="preserve">degree with less than 10 years’ experience </w:t>
            </w:r>
            <w:r w:rsidR="0054686E" w:rsidRPr="00F25B7F">
              <w:rPr>
                <w:rFonts w:asciiTheme="majorBidi" w:eastAsia="Calibri" w:hAnsiTheme="majorBidi" w:cstheme="majorBidi"/>
                <w:bCs/>
                <w:iCs/>
              </w:rPr>
              <w:t>= 10</w:t>
            </w:r>
            <w:r w:rsidRPr="00F25B7F">
              <w:rPr>
                <w:rFonts w:asciiTheme="majorBidi" w:eastAsia="Calibri" w:hAnsiTheme="majorBidi" w:cstheme="majorBidi"/>
                <w:bCs/>
                <w:iCs/>
              </w:rPr>
              <w:t xml:space="preserve"> points</w:t>
            </w:r>
          </w:p>
          <w:p w14:paraId="68BA660D" w14:textId="5F0D1BEA" w:rsidR="0054686E" w:rsidRPr="00F25B7F" w:rsidRDefault="0054686E" w:rsidP="00715963">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A </w:t>
            </w:r>
            <w:r w:rsidR="00970CA5" w:rsidRPr="00F25B7F">
              <w:rPr>
                <w:rFonts w:asciiTheme="majorBidi" w:eastAsia="Calibri" w:hAnsiTheme="majorBidi" w:cstheme="majorBidi"/>
                <w:bCs/>
                <w:iCs/>
              </w:rPr>
              <w:t>PhD</w:t>
            </w:r>
            <w:r w:rsidRPr="00F25B7F">
              <w:rPr>
                <w:rFonts w:asciiTheme="majorBidi" w:eastAsia="Calibri" w:hAnsiTheme="majorBidi" w:cstheme="majorBidi"/>
                <w:bCs/>
                <w:iCs/>
              </w:rPr>
              <w:t xml:space="preserve"> </w:t>
            </w:r>
            <w:r w:rsidR="00970CA5" w:rsidRPr="00F25B7F">
              <w:rPr>
                <w:rFonts w:asciiTheme="majorBidi" w:eastAsia="Calibri" w:hAnsiTheme="majorBidi" w:cstheme="majorBidi"/>
                <w:bCs/>
                <w:iCs/>
              </w:rPr>
              <w:t xml:space="preserve">with no experience= </w:t>
            </w:r>
            <w:r w:rsidRPr="00F25B7F">
              <w:rPr>
                <w:rFonts w:asciiTheme="majorBidi" w:eastAsia="Calibri" w:hAnsiTheme="majorBidi" w:cstheme="majorBidi"/>
                <w:bCs/>
                <w:iCs/>
              </w:rPr>
              <w:t>15</w:t>
            </w:r>
            <w:r w:rsidR="00970CA5" w:rsidRPr="00F25B7F">
              <w:rPr>
                <w:rFonts w:asciiTheme="majorBidi" w:eastAsia="Calibri" w:hAnsiTheme="majorBidi" w:cstheme="majorBidi"/>
                <w:bCs/>
                <w:iCs/>
              </w:rPr>
              <w:t xml:space="preserve"> points</w:t>
            </w:r>
          </w:p>
        </w:tc>
        <w:tc>
          <w:tcPr>
            <w:tcW w:w="1890" w:type="dxa"/>
            <w:gridSpan w:val="2"/>
            <w:tcBorders>
              <w:top w:val="single" w:sz="4" w:space="0" w:color="auto"/>
              <w:left w:val="single" w:sz="4" w:space="0" w:color="auto"/>
              <w:bottom w:val="single" w:sz="4" w:space="0" w:color="auto"/>
              <w:right w:val="single" w:sz="4" w:space="0" w:color="auto"/>
            </w:tcBorders>
          </w:tcPr>
          <w:p w14:paraId="51EA01F9" w14:textId="75A5D448" w:rsidR="00D12596" w:rsidRPr="00F25B7F" w:rsidRDefault="0048175F"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0.6</w:t>
            </w:r>
            <w:r w:rsidR="00803135" w:rsidRPr="00F25B7F">
              <w:rPr>
                <w:rFonts w:asciiTheme="majorBidi" w:eastAsia="Calibri" w:hAnsiTheme="majorBidi" w:cstheme="majorBidi"/>
                <w:b/>
                <w:bCs/>
                <w:iCs/>
              </w:rPr>
              <w:t>%</w:t>
            </w:r>
          </w:p>
        </w:tc>
        <w:tc>
          <w:tcPr>
            <w:tcW w:w="1890" w:type="dxa"/>
            <w:gridSpan w:val="2"/>
            <w:tcBorders>
              <w:top w:val="single" w:sz="4" w:space="0" w:color="auto"/>
              <w:left w:val="single" w:sz="4" w:space="0" w:color="auto"/>
              <w:bottom w:val="single" w:sz="4" w:space="0" w:color="auto"/>
              <w:right w:val="single" w:sz="4" w:space="0" w:color="auto"/>
            </w:tcBorders>
          </w:tcPr>
          <w:p w14:paraId="195A93F6" w14:textId="296945E0"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30</w:t>
            </w:r>
          </w:p>
        </w:tc>
      </w:tr>
      <w:tr w:rsidR="00F25B7F" w:rsidRPr="00F25B7F" w14:paraId="4EC6D8C5"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4DFBCB11" w14:textId="77777777" w:rsidR="00D12596" w:rsidRPr="00F25B7F" w:rsidRDefault="00D12596" w:rsidP="0046221C">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hideMark/>
          </w:tcPr>
          <w:p w14:paraId="76AD94FC" w14:textId="70BB0DF6" w:rsidR="00D12596" w:rsidRPr="00F25B7F" w:rsidRDefault="00202EC8" w:rsidP="0046221C">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A bachelor degree in Industrial Engineer </w:t>
            </w:r>
            <w:r w:rsidR="0011369A" w:rsidRPr="00F25B7F">
              <w:rPr>
                <w:rFonts w:asciiTheme="majorBidi" w:eastAsia="Calibri" w:hAnsiTheme="majorBidi" w:cstheme="majorBidi"/>
                <w:bCs/>
                <w:iCs/>
              </w:rPr>
              <w:t xml:space="preserve">or any relevant field </w:t>
            </w:r>
            <w:r w:rsidRPr="00F25B7F">
              <w:rPr>
                <w:rFonts w:asciiTheme="majorBidi" w:eastAsia="Calibri" w:hAnsiTheme="majorBidi" w:cstheme="majorBidi"/>
                <w:bCs/>
                <w:iCs/>
              </w:rPr>
              <w:t xml:space="preserve">with a minimum of 15 years’ experience= Master degree with 10 years’ experience= PhD. With 3 years’ experience = </w:t>
            </w:r>
            <w:r w:rsidR="0048175F" w:rsidRPr="00F25B7F">
              <w:rPr>
                <w:rFonts w:asciiTheme="majorBidi" w:eastAsia="Calibri" w:hAnsiTheme="majorBidi" w:cstheme="majorBidi"/>
                <w:bCs/>
                <w:iCs/>
              </w:rPr>
              <w:t>30 points</w:t>
            </w:r>
          </w:p>
          <w:p w14:paraId="6C544BFF" w14:textId="77777777" w:rsidR="00970CA5" w:rsidRPr="00F25B7F" w:rsidRDefault="00970CA5" w:rsidP="00970CA5">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A bachelor degree with less than 15 years= 5 points </w:t>
            </w:r>
          </w:p>
          <w:p w14:paraId="78F47071" w14:textId="77777777" w:rsidR="00970CA5" w:rsidRPr="00F25B7F" w:rsidRDefault="00970CA5" w:rsidP="00970CA5">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A Master degree with less than 10 years’ experience = 10 points</w:t>
            </w:r>
          </w:p>
          <w:p w14:paraId="4FAA325A" w14:textId="548A942A" w:rsidR="00970CA5" w:rsidRPr="00F25B7F" w:rsidRDefault="00970CA5" w:rsidP="00970CA5">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A PhD with no experience= 15 points</w:t>
            </w:r>
          </w:p>
        </w:tc>
        <w:tc>
          <w:tcPr>
            <w:tcW w:w="1890" w:type="dxa"/>
            <w:gridSpan w:val="2"/>
            <w:tcBorders>
              <w:top w:val="single" w:sz="4" w:space="0" w:color="auto"/>
              <w:left w:val="single" w:sz="4" w:space="0" w:color="auto"/>
              <w:bottom w:val="single" w:sz="4" w:space="0" w:color="auto"/>
              <w:right w:val="single" w:sz="4" w:space="0" w:color="auto"/>
            </w:tcBorders>
          </w:tcPr>
          <w:p w14:paraId="4F5A851B" w14:textId="042EB4A9"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0.6%</w:t>
            </w:r>
          </w:p>
        </w:tc>
        <w:tc>
          <w:tcPr>
            <w:tcW w:w="1890" w:type="dxa"/>
            <w:gridSpan w:val="2"/>
            <w:tcBorders>
              <w:top w:val="single" w:sz="4" w:space="0" w:color="auto"/>
              <w:left w:val="single" w:sz="4" w:space="0" w:color="auto"/>
              <w:bottom w:val="single" w:sz="4" w:space="0" w:color="auto"/>
              <w:right w:val="single" w:sz="4" w:space="0" w:color="auto"/>
            </w:tcBorders>
            <w:hideMark/>
          </w:tcPr>
          <w:p w14:paraId="5EB1318D" w14:textId="10529928"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30</w:t>
            </w:r>
          </w:p>
        </w:tc>
      </w:tr>
      <w:tr w:rsidR="00F25B7F" w:rsidRPr="00F25B7F" w14:paraId="472CF440"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3D76E2A5" w14:textId="77777777" w:rsidR="00D12596" w:rsidRPr="00F25B7F" w:rsidRDefault="00D12596" w:rsidP="0046221C">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hideMark/>
          </w:tcPr>
          <w:p w14:paraId="7E2DFA0F" w14:textId="59A0922F" w:rsidR="00D12596" w:rsidRPr="00F25B7F" w:rsidRDefault="004D6E4A" w:rsidP="004D6E4A">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A bachelor degree </w:t>
            </w:r>
            <w:r w:rsidR="0048175F" w:rsidRPr="00F25B7F">
              <w:rPr>
                <w:rFonts w:asciiTheme="majorBidi" w:eastAsia="Calibri" w:hAnsiTheme="majorBidi" w:cstheme="majorBidi"/>
                <w:bCs/>
                <w:iCs/>
              </w:rPr>
              <w:t xml:space="preserve">in </w:t>
            </w:r>
            <w:r w:rsidRPr="00F25B7F">
              <w:rPr>
                <w:rFonts w:asciiTheme="majorBidi" w:eastAsia="Calibri" w:hAnsiTheme="majorBidi" w:cstheme="majorBidi"/>
                <w:bCs/>
                <w:iCs/>
              </w:rPr>
              <w:t xml:space="preserve">Business </w:t>
            </w:r>
            <w:r w:rsidR="0011369A" w:rsidRPr="00F25B7F">
              <w:rPr>
                <w:rFonts w:asciiTheme="majorBidi" w:eastAsia="Calibri" w:hAnsiTheme="majorBidi" w:cstheme="majorBidi"/>
                <w:bCs/>
                <w:iCs/>
              </w:rPr>
              <w:t xml:space="preserve">or any relevant field </w:t>
            </w:r>
            <w:r w:rsidRPr="00F25B7F">
              <w:rPr>
                <w:rFonts w:asciiTheme="majorBidi" w:eastAsia="Calibri" w:hAnsiTheme="majorBidi" w:cstheme="majorBidi"/>
                <w:bCs/>
                <w:iCs/>
              </w:rPr>
              <w:t>with a minimum of 5 years’ experience</w:t>
            </w:r>
            <w:r w:rsidR="0048175F" w:rsidRPr="00F25B7F">
              <w:rPr>
                <w:rFonts w:asciiTheme="majorBidi" w:eastAsia="Calibri" w:hAnsiTheme="majorBidi" w:cstheme="majorBidi"/>
                <w:bCs/>
                <w:iCs/>
              </w:rPr>
              <w:t>= 10 points</w:t>
            </w:r>
          </w:p>
          <w:p w14:paraId="31058121" w14:textId="06254B22" w:rsidR="0054686E" w:rsidRPr="00F25B7F" w:rsidRDefault="0054686E" w:rsidP="004D6E4A">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A bachelor degree with less than 5 years’ experience = 5 points</w:t>
            </w:r>
          </w:p>
        </w:tc>
        <w:tc>
          <w:tcPr>
            <w:tcW w:w="1890" w:type="dxa"/>
            <w:gridSpan w:val="2"/>
            <w:tcBorders>
              <w:top w:val="single" w:sz="4" w:space="0" w:color="auto"/>
              <w:left w:val="single" w:sz="4" w:space="0" w:color="auto"/>
              <w:bottom w:val="single" w:sz="4" w:space="0" w:color="auto"/>
              <w:right w:val="single" w:sz="4" w:space="0" w:color="auto"/>
            </w:tcBorders>
          </w:tcPr>
          <w:p w14:paraId="3B37AF0C" w14:textId="6F362472"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0.6%</w:t>
            </w:r>
          </w:p>
        </w:tc>
        <w:tc>
          <w:tcPr>
            <w:tcW w:w="1890" w:type="dxa"/>
            <w:gridSpan w:val="2"/>
            <w:tcBorders>
              <w:top w:val="single" w:sz="4" w:space="0" w:color="auto"/>
              <w:left w:val="single" w:sz="4" w:space="0" w:color="auto"/>
              <w:bottom w:val="single" w:sz="4" w:space="0" w:color="auto"/>
              <w:right w:val="single" w:sz="4" w:space="0" w:color="auto"/>
            </w:tcBorders>
            <w:hideMark/>
          </w:tcPr>
          <w:p w14:paraId="624333F4" w14:textId="221C3A6F"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10</w:t>
            </w:r>
          </w:p>
        </w:tc>
      </w:tr>
      <w:tr w:rsidR="00F25B7F" w:rsidRPr="00F25B7F" w14:paraId="16AF836B"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22A32893" w14:textId="77777777" w:rsidR="00D12596" w:rsidRPr="00F25B7F" w:rsidRDefault="00D12596" w:rsidP="0046221C">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tcPr>
          <w:p w14:paraId="3C5ACDA0" w14:textId="53EEFE20" w:rsidR="00D12596" w:rsidRPr="00F25B7F" w:rsidRDefault="004D6E4A" w:rsidP="0046221C">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A bachelor degree in Food Engineer/ Agro Food </w:t>
            </w:r>
            <w:r w:rsidR="0011369A" w:rsidRPr="00F25B7F">
              <w:rPr>
                <w:rFonts w:asciiTheme="majorBidi" w:eastAsia="Calibri" w:hAnsiTheme="majorBidi" w:cstheme="majorBidi"/>
                <w:bCs/>
                <w:iCs/>
              </w:rPr>
              <w:t xml:space="preserve">or any relevant field </w:t>
            </w:r>
            <w:r w:rsidRPr="00F25B7F">
              <w:rPr>
                <w:rFonts w:asciiTheme="majorBidi" w:eastAsia="Calibri" w:hAnsiTheme="majorBidi" w:cstheme="majorBidi"/>
                <w:bCs/>
                <w:iCs/>
              </w:rPr>
              <w:t>with a minimum of 15 years’ experience = Master degree with 10 years’ experience= PhD. With 3 years’ experience =</w:t>
            </w:r>
            <w:r w:rsidR="0048175F" w:rsidRPr="00F25B7F">
              <w:rPr>
                <w:rFonts w:asciiTheme="majorBidi" w:eastAsia="Calibri" w:hAnsiTheme="majorBidi" w:cstheme="majorBidi"/>
                <w:bCs/>
                <w:iCs/>
              </w:rPr>
              <w:t xml:space="preserve"> 30 points</w:t>
            </w:r>
          </w:p>
          <w:p w14:paraId="5A9B98CD" w14:textId="77777777" w:rsidR="00970CA5" w:rsidRPr="00F25B7F" w:rsidRDefault="00970CA5" w:rsidP="00970CA5">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 xml:space="preserve">A bachelor degree with less than 15 years= 5 points </w:t>
            </w:r>
          </w:p>
          <w:p w14:paraId="1E41CA04" w14:textId="77777777" w:rsidR="00970CA5" w:rsidRPr="00F25B7F" w:rsidRDefault="00970CA5" w:rsidP="00970CA5">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A Master degree with less than 10 years’ experience = 10 points</w:t>
            </w:r>
          </w:p>
          <w:p w14:paraId="68584367" w14:textId="5CEFB140" w:rsidR="00970CA5" w:rsidRPr="00F25B7F" w:rsidRDefault="00970CA5" w:rsidP="00970CA5">
            <w:pPr>
              <w:pStyle w:val="ListParagraph"/>
              <w:ind w:left="76"/>
              <w:rPr>
                <w:rFonts w:asciiTheme="majorBidi" w:eastAsia="Calibri" w:hAnsiTheme="majorBidi" w:cstheme="majorBidi"/>
                <w:bCs/>
                <w:iCs/>
              </w:rPr>
            </w:pPr>
            <w:r w:rsidRPr="00F25B7F">
              <w:rPr>
                <w:rFonts w:asciiTheme="majorBidi" w:eastAsia="Calibri" w:hAnsiTheme="majorBidi" w:cstheme="majorBidi"/>
                <w:bCs/>
                <w:iCs/>
              </w:rPr>
              <w:t>A PhD with no experience= 15 points</w:t>
            </w:r>
          </w:p>
        </w:tc>
        <w:tc>
          <w:tcPr>
            <w:tcW w:w="1890" w:type="dxa"/>
            <w:gridSpan w:val="2"/>
            <w:tcBorders>
              <w:top w:val="single" w:sz="4" w:space="0" w:color="auto"/>
              <w:left w:val="single" w:sz="4" w:space="0" w:color="auto"/>
              <w:bottom w:val="single" w:sz="4" w:space="0" w:color="auto"/>
              <w:right w:val="single" w:sz="4" w:space="0" w:color="auto"/>
            </w:tcBorders>
          </w:tcPr>
          <w:p w14:paraId="1D1EA282" w14:textId="735610DC"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0.6%</w:t>
            </w:r>
          </w:p>
        </w:tc>
        <w:tc>
          <w:tcPr>
            <w:tcW w:w="1890" w:type="dxa"/>
            <w:gridSpan w:val="2"/>
            <w:tcBorders>
              <w:top w:val="single" w:sz="4" w:space="0" w:color="auto"/>
              <w:left w:val="single" w:sz="4" w:space="0" w:color="auto"/>
              <w:bottom w:val="single" w:sz="4" w:space="0" w:color="auto"/>
              <w:right w:val="single" w:sz="4" w:space="0" w:color="auto"/>
            </w:tcBorders>
          </w:tcPr>
          <w:p w14:paraId="3B4D11C5" w14:textId="19636590"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30</w:t>
            </w:r>
          </w:p>
        </w:tc>
      </w:tr>
      <w:tr w:rsidR="00F25B7F" w:rsidRPr="00F25B7F" w14:paraId="7B3EA14C"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665152F8" w14:textId="77777777" w:rsidR="00D12596" w:rsidRPr="00F25B7F" w:rsidRDefault="00D12596" w:rsidP="0046221C">
            <w:pPr>
              <w:pStyle w:val="ListParagraph"/>
              <w:ind w:left="60"/>
              <w:rPr>
                <w:rFonts w:asciiTheme="majorBidi" w:eastAsia="Calibri" w:hAnsiTheme="majorBidi" w:cstheme="majorBidi"/>
                <w:b/>
                <w:bCs/>
                <w:iCs/>
              </w:rPr>
            </w:pPr>
            <w:r w:rsidRPr="00F25B7F">
              <w:rPr>
                <w:rFonts w:asciiTheme="majorBidi" w:eastAsia="Calibri" w:hAnsiTheme="majorBidi" w:cstheme="majorBidi"/>
                <w:b/>
                <w:bCs/>
                <w:iCs/>
              </w:rPr>
              <w:t xml:space="preserve">2. </w:t>
            </w:r>
          </w:p>
        </w:tc>
        <w:tc>
          <w:tcPr>
            <w:tcW w:w="10075" w:type="dxa"/>
            <w:gridSpan w:val="5"/>
            <w:tcBorders>
              <w:top w:val="single" w:sz="4" w:space="0" w:color="auto"/>
              <w:left w:val="single" w:sz="4" w:space="0" w:color="auto"/>
              <w:bottom w:val="single" w:sz="4" w:space="0" w:color="auto"/>
              <w:right w:val="single" w:sz="4" w:space="0" w:color="auto"/>
            </w:tcBorders>
          </w:tcPr>
          <w:p w14:paraId="58E8EFA6" w14:textId="14243FCE" w:rsidR="00D12596" w:rsidRPr="00F25B7F" w:rsidRDefault="00D12596"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Proposed</w:t>
            </w:r>
            <w:r w:rsidR="00803135" w:rsidRPr="00F25B7F">
              <w:rPr>
                <w:rFonts w:asciiTheme="majorBidi" w:eastAsia="Calibri" w:hAnsiTheme="majorBidi" w:cstheme="majorBidi"/>
                <w:b/>
                <w:bCs/>
                <w:iCs/>
              </w:rPr>
              <w:t xml:space="preserve"> Methodology </w:t>
            </w:r>
            <w:r w:rsidRPr="00F25B7F">
              <w:rPr>
                <w:rFonts w:asciiTheme="majorBidi" w:eastAsia="Calibri" w:hAnsiTheme="majorBidi" w:cstheme="majorBidi"/>
                <w:b/>
                <w:bCs/>
                <w:iCs/>
              </w:rPr>
              <w:t>and Implementation Plan</w:t>
            </w:r>
          </w:p>
        </w:tc>
      </w:tr>
      <w:tr w:rsidR="00F25B7F" w:rsidRPr="00F25B7F" w14:paraId="3344A1C7" w14:textId="77777777" w:rsidTr="0046221C">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2CBED353" w14:textId="77777777" w:rsidR="00D12596" w:rsidRPr="00F25B7F" w:rsidRDefault="00D12596" w:rsidP="0046221C">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tcPr>
          <w:p w14:paraId="2FBDF497" w14:textId="77777777" w:rsidR="00D12596" w:rsidRPr="00F25B7F" w:rsidRDefault="00D12596" w:rsidP="0046221C">
            <w:pPr>
              <w:pStyle w:val="ListParagraph"/>
              <w:numPr>
                <w:ilvl w:val="0"/>
                <w:numId w:val="12"/>
              </w:numPr>
              <w:ind w:left="76"/>
              <w:rPr>
                <w:rFonts w:asciiTheme="majorBidi" w:eastAsia="Calibri" w:hAnsiTheme="majorBidi" w:cstheme="majorBidi"/>
                <w:bCs/>
                <w:iCs/>
              </w:rPr>
            </w:pPr>
            <w:r w:rsidRPr="00F25B7F">
              <w:rPr>
                <w:rFonts w:asciiTheme="majorBidi" w:eastAsia="Calibri" w:hAnsiTheme="majorBidi" w:cstheme="majorBidi"/>
                <w:bCs/>
                <w:iCs/>
              </w:rPr>
              <w:t xml:space="preserve">Methodology </w:t>
            </w:r>
          </w:p>
          <w:p w14:paraId="255D0BBD" w14:textId="25B580A8" w:rsidR="00D12596" w:rsidRPr="00F25B7F" w:rsidRDefault="00803135" w:rsidP="0046221C">
            <w:pPr>
              <w:pStyle w:val="ListParagraph"/>
              <w:numPr>
                <w:ilvl w:val="0"/>
                <w:numId w:val="12"/>
              </w:numPr>
              <w:ind w:left="76"/>
              <w:rPr>
                <w:rFonts w:asciiTheme="majorBidi" w:eastAsia="Calibri" w:hAnsiTheme="majorBidi" w:cstheme="majorBidi"/>
                <w:bCs/>
                <w:iCs/>
              </w:rPr>
            </w:pPr>
            <w:r w:rsidRPr="00F25B7F">
              <w:rPr>
                <w:rFonts w:asciiTheme="majorBidi" w:eastAsia="Calibri" w:hAnsiTheme="majorBidi" w:cstheme="majorBidi"/>
                <w:bCs/>
                <w:iCs/>
              </w:rPr>
              <w:t>Implementation Plan</w:t>
            </w:r>
            <w:r w:rsidR="00D12596" w:rsidRPr="00F25B7F">
              <w:rPr>
                <w:rFonts w:asciiTheme="majorBidi" w:eastAsia="Calibri" w:hAnsiTheme="majorBidi" w:cstheme="majorBidi"/>
                <w:bCs/>
                <w:iCs/>
              </w:rPr>
              <w:t xml:space="preserve"> </w:t>
            </w:r>
          </w:p>
        </w:tc>
        <w:tc>
          <w:tcPr>
            <w:tcW w:w="1890" w:type="dxa"/>
            <w:gridSpan w:val="2"/>
            <w:tcBorders>
              <w:top w:val="single" w:sz="4" w:space="0" w:color="auto"/>
              <w:left w:val="single" w:sz="4" w:space="0" w:color="auto"/>
              <w:bottom w:val="single" w:sz="4" w:space="0" w:color="auto"/>
              <w:right w:val="single" w:sz="4" w:space="0" w:color="auto"/>
            </w:tcBorders>
          </w:tcPr>
          <w:p w14:paraId="7D98250D" w14:textId="539BA0B9"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0.9</w:t>
            </w:r>
          </w:p>
        </w:tc>
        <w:tc>
          <w:tcPr>
            <w:tcW w:w="1890" w:type="dxa"/>
            <w:gridSpan w:val="2"/>
            <w:tcBorders>
              <w:top w:val="single" w:sz="4" w:space="0" w:color="auto"/>
              <w:left w:val="single" w:sz="4" w:space="0" w:color="auto"/>
              <w:bottom w:val="single" w:sz="4" w:space="0" w:color="auto"/>
              <w:right w:val="single" w:sz="4" w:space="0" w:color="auto"/>
            </w:tcBorders>
          </w:tcPr>
          <w:p w14:paraId="50D26A4B" w14:textId="77777777" w:rsidR="00D12596" w:rsidRPr="00F25B7F" w:rsidRDefault="00D12596"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100</w:t>
            </w:r>
          </w:p>
        </w:tc>
      </w:tr>
      <w:tr w:rsidR="00F25B7F" w:rsidRPr="00F25B7F" w14:paraId="21D3C0A1" w14:textId="77777777" w:rsidTr="0046221C">
        <w:trPr>
          <w:gridAfter w:val="1"/>
          <w:wAfter w:w="21" w:type="dxa"/>
          <w:trHeight w:val="273"/>
          <w:jc w:val="center"/>
        </w:trPr>
        <w:tc>
          <w:tcPr>
            <w:tcW w:w="535" w:type="dxa"/>
            <w:tcBorders>
              <w:top w:val="single" w:sz="4" w:space="0" w:color="auto"/>
              <w:left w:val="single" w:sz="4" w:space="0" w:color="auto"/>
              <w:bottom w:val="single" w:sz="4" w:space="0" w:color="auto"/>
              <w:right w:val="single" w:sz="4" w:space="0" w:color="auto"/>
            </w:tcBorders>
          </w:tcPr>
          <w:p w14:paraId="6AFF23A9" w14:textId="77777777" w:rsidR="00D12596" w:rsidRPr="00F25B7F" w:rsidRDefault="00D12596" w:rsidP="0046221C">
            <w:pPr>
              <w:pStyle w:val="ListParagraph"/>
              <w:ind w:left="60"/>
              <w:rPr>
                <w:rFonts w:asciiTheme="majorBidi" w:eastAsia="Calibri" w:hAnsiTheme="majorBidi" w:cstheme="majorBidi"/>
                <w:b/>
                <w:bCs/>
                <w:iCs/>
              </w:rPr>
            </w:pPr>
            <w:r w:rsidRPr="00F25B7F">
              <w:rPr>
                <w:rFonts w:asciiTheme="majorBidi" w:eastAsia="Calibri" w:hAnsiTheme="majorBidi" w:cstheme="majorBidi"/>
                <w:b/>
                <w:bCs/>
                <w:iCs/>
              </w:rPr>
              <w:t>3.</w:t>
            </w:r>
          </w:p>
        </w:tc>
        <w:tc>
          <w:tcPr>
            <w:tcW w:w="10075" w:type="dxa"/>
            <w:gridSpan w:val="5"/>
            <w:tcBorders>
              <w:top w:val="single" w:sz="4" w:space="0" w:color="auto"/>
              <w:left w:val="single" w:sz="4" w:space="0" w:color="auto"/>
              <w:bottom w:val="single" w:sz="4" w:space="0" w:color="auto"/>
              <w:right w:val="single" w:sz="4" w:space="0" w:color="auto"/>
            </w:tcBorders>
          </w:tcPr>
          <w:p w14:paraId="5907F877" w14:textId="77777777" w:rsidR="00D12596" w:rsidRPr="00F25B7F" w:rsidRDefault="00D12596"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 xml:space="preserve">Financial offer </w:t>
            </w:r>
          </w:p>
        </w:tc>
      </w:tr>
      <w:tr w:rsidR="00F25B7F" w:rsidRPr="00F25B7F" w14:paraId="183EF449" w14:textId="77777777" w:rsidTr="0046221C">
        <w:trPr>
          <w:gridAfter w:val="1"/>
          <w:wAfter w:w="21" w:type="dxa"/>
          <w:trHeight w:val="273"/>
          <w:jc w:val="center"/>
        </w:trPr>
        <w:tc>
          <w:tcPr>
            <w:tcW w:w="535" w:type="dxa"/>
            <w:tcBorders>
              <w:top w:val="single" w:sz="4" w:space="0" w:color="auto"/>
              <w:left w:val="single" w:sz="4" w:space="0" w:color="auto"/>
              <w:bottom w:val="single" w:sz="4" w:space="0" w:color="auto"/>
              <w:right w:val="single" w:sz="4" w:space="0" w:color="auto"/>
            </w:tcBorders>
          </w:tcPr>
          <w:p w14:paraId="53919A55" w14:textId="77777777" w:rsidR="00D12596" w:rsidRPr="00F25B7F" w:rsidRDefault="00D12596" w:rsidP="0046221C">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shd w:val="clear" w:color="auto" w:fill="auto"/>
          </w:tcPr>
          <w:p w14:paraId="13DA916A" w14:textId="5CF5D3D6" w:rsidR="00D12596" w:rsidRPr="00F25B7F" w:rsidRDefault="00D12596"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The financial offer will</w:t>
            </w:r>
            <w:r w:rsidR="0054686E" w:rsidRPr="00F25B7F">
              <w:rPr>
                <w:rFonts w:asciiTheme="majorBidi" w:eastAsia="Calibri" w:hAnsiTheme="majorBidi" w:cstheme="majorBidi"/>
                <w:b/>
                <w:bCs/>
                <w:iCs/>
              </w:rPr>
              <w:t xml:space="preserve"> be evaluated based on the session</w:t>
            </w:r>
            <w:r w:rsidRPr="00F25B7F">
              <w:rPr>
                <w:rFonts w:asciiTheme="majorBidi" w:eastAsia="Calibri" w:hAnsiTheme="majorBidi" w:cstheme="majorBidi"/>
                <w:b/>
                <w:bCs/>
                <w:iCs/>
              </w:rPr>
              <w:t xml:space="preserve"> rate proposed covering the below: </w:t>
            </w:r>
          </w:p>
          <w:p w14:paraId="43093D84" w14:textId="08B86BA9"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 daily rate for assessment specifying field visits per MSME per session (120 sessions for assessment and 60 sessions for profiling)</w:t>
            </w:r>
          </w:p>
          <w:p w14:paraId="17C671DE" w14:textId="7508B984" w:rsidR="00803135" w:rsidRPr="00F25B7F" w:rsidRDefault="00803135" w:rsidP="00803135">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 coaching session rate per MSME (360 coaching sessions benefiting 120 MSM</w:t>
            </w:r>
            <w:bookmarkStart w:id="2" w:name="_GoBack"/>
            <w:bookmarkEnd w:id="2"/>
            <w:r w:rsidRPr="00F25B7F">
              <w:rPr>
                <w:rFonts w:asciiTheme="majorBidi" w:eastAsia="Calibri" w:hAnsiTheme="majorBidi" w:cstheme="majorBidi"/>
                <w:b/>
                <w:bCs/>
                <w:iCs/>
              </w:rPr>
              <w:t>Es)</w:t>
            </w:r>
          </w:p>
          <w:p w14:paraId="427DFEB7" w14:textId="5A969AE5" w:rsidR="00803135" w:rsidRPr="00F25B7F" w:rsidRDefault="00803135" w:rsidP="00803135">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w:t>
            </w:r>
          </w:p>
        </w:tc>
        <w:tc>
          <w:tcPr>
            <w:tcW w:w="1890" w:type="dxa"/>
            <w:gridSpan w:val="2"/>
            <w:tcBorders>
              <w:top w:val="single" w:sz="4" w:space="0" w:color="auto"/>
              <w:left w:val="single" w:sz="4" w:space="0" w:color="auto"/>
              <w:bottom w:val="single" w:sz="4" w:space="0" w:color="auto"/>
              <w:right w:val="single" w:sz="4" w:space="0" w:color="auto"/>
            </w:tcBorders>
          </w:tcPr>
          <w:p w14:paraId="76A18BB8" w14:textId="232A471C" w:rsidR="00D12596" w:rsidRPr="00F25B7F" w:rsidRDefault="00803135"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0.9</w:t>
            </w:r>
          </w:p>
        </w:tc>
        <w:tc>
          <w:tcPr>
            <w:tcW w:w="1890" w:type="dxa"/>
            <w:gridSpan w:val="2"/>
            <w:tcBorders>
              <w:top w:val="single" w:sz="4" w:space="0" w:color="auto"/>
              <w:left w:val="single" w:sz="4" w:space="0" w:color="auto"/>
              <w:bottom w:val="single" w:sz="4" w:space="0" w:color="auto"/>
              <w:right w:val="single" w:sz="4" w:space="0" w:color="auto"/>
            </w:tcBorders>
          </w:tcPr>
          <w:p w14:paraId="2E79F87F" w14:textId="77777777" w:rsidR="00D12596" w:rsidRPr="00F25B7F" w:rsidRDefault="00D12596"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100</w:t>
            </w:r>
          </w:p>
        </w:tc>
      </w:tr>
      <w:tr w:rsidR="00F25B7F" w:rsidRPr="00F25B7F" w14:paraId="72CD1C8F" w14:textId="77777777" w:rsidTr="0046221C">
        <w:trPr>
          <w:gridAfter w:val="1"/>
          <w:wAfter w:w="21" w:type="dxa"/>
          <w:cantSplit/>
          <w:trHeight w:val="255"/>
          <w:jc w:val="center"/>
        </w:trPr>
        <w:tc>
          <w:tcPr>
            <w:tcW w:w="535" w:type="dxa"/>
            <w:tcBorders>
              <w:top w:val="single" w:sz="4" w:space="0" w:color="auto"/>
              <w:left w:val="single" w:sz="4" w:space="0" w:color="auto"/>
              <w:bottom w:val="single" w:sz="4" w:space="0" w:color="auto"/>
              <w:right w:val="single" w:sz="4" w:space="0" w:color="auto"/>
            </w:tcBorders>
            <w:shd w:val="pct15" w:color="auto" w:fill="FFFFFF"/>
          </w:tcPr>
          <w:p w14:paraId="422E4752" w14:textId="77777777" w:rsidR="00D12596" w:rsidRPr="00F25B7F" w:rsidRDefault="00D12596" w:rsidP="00D12596">
            <w:pPr>
              <w:pStyle w:val="ListParagraph"/>
              <w:ind w:left="54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shd w:val="pct15" w:color="auto" w:fill="FFFFFF"/>
            <w:hideMark/>
          </w:tcPr>
          <w:p w14:paraId="0472F47A" w14:textId="77777777" w:rsidR="00D12596" w:rsidRPr="00F25B7F" w:rsidRDefault="00D12596"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Total</w:t>
            </w:r>
          </w:p>
        </w:tc>
        <w:tc>
          <w:tcPr>
            <w:tcW w:w="1890" w:type="dxa"/>
            <w:gridSpan w:val="2"/>
            <w:tcBorders>
              <w:top w:val="single" w:sz="4" w:space="0" w:color="auto"/>
              <w:left w:val="single" w:sz="4" w:space="0" w:color="auto"/>
              <w:bottom w:val="single" w:sz="4" w:space="0" w:color="auto"/>
              <w:right w:val="single" w:sz="4" w:space="0" w:color="auto"/>
            </w:tcBorders>
            <w:shd w:val="pct15" w:color="auto" w:fill="FFFFFF"/>
          </w:tcPr>
          <w:p w14:paraId="49199E13" w14:textId="77777777" w:rsidR="00D12596" w:rsidRPr="00F25B7F" w:rsidRDefault="00D12596"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100%</w:t>
            </w:r>
          </w:p>
        </w:tc>
        <w:tc>
          <w:tcPr>
            <w:tcW w:w="1890" w:type="dxa"/>
            <w:gridSpan w:val="2"/>
            <w:tcBorders>
              <w:top w:val="single" w:sz="4" w:space="0" w:color="auto"/>
              <w:left w:val="single" w:sz="4" w:space="0" w:color="auto"/>
              <w:bottom w:val="single" w:sz="4" w:space="0" w:color="auto"/>
              <w:right w:val="single" w:sz="4" w:space="0" w:color="auto"/>
            </w:tcBorders>
            <w:shd w:val="pct15" w:color="auto" w:fill="FFFFFF"/>
            <w:hideMark/>
          </w:tcPr>
          <w:p w14:paraId="76D209C1" w14:textId="77777777" w:rsidR="00D12596" w:rsidRPr="00F25B7F" w:rsidRDefault="00D12596" w:rsidP="0046221C">
            <w:pPr>
              <w:pStyle w:val="ListParagraph"/>
              <w:ind w:left="76"/>
              <w:rPr>
                <w:rFonts w:asciiTheme="majorBidi" w:eastAsia="Calibri" w:hAnsiTheme="majorBidi" w:cstheme="majorBidi"/>
                <w:b/>
                <w:bCs/>
                <w:iCs/>
              </w:rPr>
            </w:pPr>
            <w:r w:rsidRPr="00F25B7F">
              <w:rPr>
                <w:rFonts w:asciiTheme="majorBidi" w:eastAsia="Calibri" w:hAnsiTheme="majorBidi" w:cstheme="majorBidi"/>
                <w:b/>
                <w:bCs/>
                <w:iCs/>
              </w:rPr>
              <w:t>300</w:t>
            </w:r>
          </w:p>
        </w:tc>
      </w:tr>
    </w:tbl>
    <w:p w14:paraId="1D074DED" w14:textId="77777777" w:rsidR="00D12596" w:rsidRPr="00F25B7F" w:rsidRDefault="00D12596" w:rsidP="0046221C">
      <w:pPr>
        <w:rPr>
          <w:rFonts w:asciiTheme="majorBidi" w:eastAsia="Calibri" w:hAnsiTheme="majorBidi" w:cstheme="majorBidi"/>
          <w:bCs/>
          <w:iCs/>
        </w:rPr>
      </w:pPr>
    </w:p>
    <w:p w14:paraId="4E2961C8" w14:textId="16521E29" w:rsidR="00114090" w:rsidRPr="00F25B7F" w:rsidRDefault="006522F2" w:rsidP="006522F2">
      <w:pPr>
        <w:pStyle w:val="ListParagraph"/>
        <w:ind w:left="540"/>
        <w:rPr>
          <w:rFonts w:asciiTheme="majorBidi" w:eastAsia="Calibri" w:hAnsiTheme="majorBidi" w:cstheme="majorBidi"/>
          <w:b/>
          <w:bCs/>
          <w:i/>
          <w:iCs/>
        </w:rPr>
      </w:pPr>
      <w:r w:rsidRPr="00F25B7F">
        <w:rPr>
          <w:rFonts w:asciiTheme="majorBidi" w:eastAsia="Calibri" w:hAnsiTheme="majorBidi" w:cstheme="majorBidi"/>
          <w:bCs/>
          <w:iCs/>
        </w:rPr>
        <w:t>1</w:t>
      </w:r>
      <w:r w:rsidR="00026C22" w:rsidRPr="00F25B7F">
        <w:rPr>
          <w:rFonts w:asciiTheme="majorBidi" w:eastAsia="Calibri" w:hAnsiTheme="majorBidi" w:cstheme="majorBidi"/>
          <w:bCs/>
          <w:iCs/>
        </w:rPr>
        <w:t>5</w:t>
      </w:r>
      <w:r w:rsidRPr="00F25B7F">
        <w:rPr>
          <w:rFonts w:asciiTheme="majorBidi" w:eastAsia="Calibri" w:hAnsiTheme="majorBidi" w:cstheme="majorBidi"/>
          <w:bCs/>
          <w:iCs/>
        </w:rPr>
        <w:t>.2</w:t>
      </w:r>
      <w:r w:rsidR="00FB4CBC" w:rsidRPr="00F25B7F">
        <w:rPr>
          <w:rFonts w:asciiTheme="majorBidi" w:eastAsia="Calibri" w:hAnsiTheme="majorBidi" w:cstheme="majorBidi"/>
          <w:bCs/>
          <w:iCs/>
        </w:rPr>
        <w:t xml:space="preserve">. </w:t>
      </w:r>
      <w:r w:rsidR="00114090" w:rsidRPr="00F25B7F">
        <w:rPr>
          <w:rFonts w:asciiTheme="majorBidi" w:eastAsia="Calibri" w:hAnsiTheme="majorBidi" w:cstheme="majorBidi"/>
          <w:bCs/>
          <w:iCs/>
        </w:rPr>
        <w:t>Confidentiality</w:t>
      </w:r>
    </w:p>
    <w:p w14:paraId="1654D25B" w14:textId="77777777" w:rsidR="00F05171" w:rsidRPr="00F25B7F" w:rsidRDefault="00F05171" w:rsidP="00550927">
      <w:pPr>
        <w:rPr>
          <w:rFonts w:asciiTheme="majorBidi" w:hAnsiTheme="majorBidi" w:cstheme="majorBidi"/>
          <w:b/>
          <w:i/>
          <w:sz w:val="16"/>
          <w:szCs w:val="16"/>
        </w:rPr>
      </w:pPr>
    </w:p>
    <w:p w14:paraId="1EE64EF3" w14:textId="5D7DB21E" w:rsidR="00F05171" w:rsidRPr="00F25B7F" w:rsidRDefault="00F05171" w:rsidP="00596325">
      <w:pPr>
        <w:spacing w:before="60" w:after="120"/>
        <w:ind w:left="990"/>
        <w:jc w:val="both"/>
        <w:rPr>
          <w:rFonts w:asciiTheme="majorBidi" w:hAnsiTheme="majorBidi" w:cstheme="majorBidi"/>
        </w:rPr>
      </w:pPr>
      <w:r w:rsidRPr="00F25B7F">
        <w:rPr>
          <w:rFonts w:asciiTheme="majorBidi" w:hAnsiTheme="majorBidi" w:cstheme="majorBidi"/>
        </w:rPr>
        <w:t xml:space="preserve">The entire evaluation procedure is confidential, subject to the </w:t>
      </w:r>
      <w:r w:rsidR="003B7B37" w:rsidRPr="00F25B7F">
        <w:rPr>
          <w:rFonts w:asciiTheme="majorBidi" w:hAnsiTheme="majorBidi" w:cstheme="majorBidi"/>
        </w:rPr>
        <w:t>RMF’s</w:t>
      </w:r>
      <w:r w:rsidRPr="00F25B7F">
        <w:rPr>
          <w:rFonts w:asciiTheme="majorBidi" w:hAnsiTheme="majorBidi" w:cstheme="majorBidi"/>
        </w:rPr>
        <w:t xml:space="preserve"> legislation on access to documents. The evaluation committee’s decisions are collective, and its deliberations are held in closed session. The members of the evaluation committee are bound to secrecy. The evaluation reports and written records are for official use only and may be communicated neither to the </w:t>
      </w:r>
      <w:r w:rsidR="009C104D" w:rsidRPr="00F25B7F">
        <w:rPr>
          <w:rFonts w:asciiTheme="majorBidi" w:hAnsiTheme="majorBidi" w:cstheme="majorBidi"/>
        </w:rPr>
        <w:t>bidders</w:t>
      </w:r>
      <w:r w:rsidRPr="00F25B7F">
        <w:rPr>
          <w:rFonts w:asciiTheme="majorBidi" w:hAnsiTheme="majorBidi" w:cstheme="majorBidi"/>
        </w:rPr>
        <w:t xml:space="preserve"> nor to any party other than the </w:t>
      </w:r>
      <w:r w:rsidR="003B7B37" w:rsidRPr="00F25B7F">
        <w:rPr>
          <w:rFonts w:asciiTheme="majorBidi" w:hAnsiTheme="majorBidi" w:cstheme="majorBidi"/>
        </w:rPr>
        <w:t>RMF</w:t>
      </w:r>
      <w:r w:rsidRPr="00F25B7F">
        <w:rPr>
          <w:rFonts w:asciiTheme="majorBidi" w:hAnsiTheme="majorBidi" w:cstheme="majorBidi"/>
        </w:rPr>
        <w:t>, the donors, the donor’s Anti-Fraud Office</w:t>
      </w:r>
      <w:r w:rsidR="005A353B" w:rsidRPr="00F25B7F">
        <w:rPr>
          <w:rFonts w:asciiTheme="majorBidi" w:hAnsiTheme="majorBidi" w:cstheme="majorBidi"/>
        </w:rPr>
        <w:t>,</w:t>
      </w:r>
      <w:r w:rsidRPr="00F25B7F">
        <w:rPr>
          <w:rFonts w:asciiTheme="majorBidi" w:hAnsiTheme="majorBidi" w:cstheme="majorBidi"/>
        </w:rPr>
        <w:t xml:space="preserve"> and the European Court of Auditors.</w:t>
      </w:r>
    </w:p>
    <w:p w14:paraId="249911E5" w14:textId="0DC64941" w:rsidR="00114090" w:rsidRPr="00F25B7F" w:rsidRDefault="00114090" w:rsidP="00271754">
      <w:pPr>
        <w:pStyle w:val="ListParagraph"/>
        <w:numPr>
          <w:ilvl w:val="0"/>
          <w:numId w:val="19"/>
        </w:numPr>
        <w:shd w:val="clear" w:color="auto" w:fill="4472C4" w:themeFill="accent5"/>
        <w:spacing w:before="360" w:after="120" w:line="252" w:lineRule="auto"/>
        <w:jc w:val="both"/>
        <w:outlineLvl w:val="0"/>
        <w:rPr>
          <w:rFonts w:asciiTheme="majorBidi" w:eastAsia="Calibri" w:hAnsiTheme="majorBidi" w:cstheme="majorBidi"/>
          <w:b/>
          <w:bCs/>
        </w:rPr>
      </w:pPr>
      <w:r w:rsidRPr="00F25B7F">
        <w:rPr>
          <w:rFonts w:asciiTheme="majorBidi" w:eastAsia="Calibri" w:hAnsiTheme="majorBidi" w:cstheme="majorBidi"/>
          <w:b/>
          <w:bCs/>
        </w:rPr>
        <w:t>Type of Contract</w:t>
      </w:r>
    </w:p>
    <w:p w14:paraId="79DFB944" w14:textId="7D29B28E" w:rsidR="00F05171" w:rsidRPr="00F25B7F" w:rsidRDefault="00F05171"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contract that will be concluded between the successful </w:t>
      </w:r>
      <w:r w:rsidR="00B20057" w:rsidRPr="00F25B7F">
        <w:rPr>
          <w:rFonts w:asciiTheme="majorBidi" w:eastAsia="Calibri" w:hAnsiTheme="majorBidi" w:cstheme="majorBidi"/>
        </w:rPr>
        <w:t>bidder</w:t>
      </w:r>
      <w:r w:rsidRPr="00F25B7F">
        <w:rPr>
          <w:rFonts w:asciiTheme="majorBidi" w:eastAsia="Calibri" w:hAnsiTheme="majorBidi" w:cstheme="majorBidi"/>
        </w:rPr>
        <w:t xml:space="preserve"> and </w:t>
      </w:r>
      <w:r w:rsidR="00B20057" w:rsidRPr="00F25B7F">
        <w:rPr>
          <w:rFonts w:asciiTheme="majorBidi" w:eastAsia="Calibri" w:hAnsiTheme="majorBidi" w:cstheme="majorBidi"/>
        </w:rPr>
        <w:t>RMF</w:t>
      </w:r>
      <w:r w:rsidRPr="00F25B7F">
        <w:rPr>
          <w:rFonts w:asciiTheme="majorBidi" w:eastAsia="Calibri" w:hAnsiTheme="majorBidi" w:cstheme="majorBidi"/>
        </w:rPr>
        <w:t xml:space="preserve"> is done according to </w:t>
      </w:r>
      <w:r w:rsidR="00B20057" w:rsidRPr="00F25B7F">
        <w:rPr>
          <w:rFonts w:asciiTheme="majorBidi" w:eastAsia="Calibri" w:hAnsiTheme="majorBidi" w:cstheme="majorBidi"/>
        </w:rPr>
        <w:t>RMF</w:t>
      </w:r>
      <w:r w:rsidRPr="00F25B7F">
        <w:rPr>
          <w:rFonts w:asciiTheme="majorBidi" w:eastAsia="Calibri" w:hAnsiTheme="majorBidi" w:cstheme="majorBidi"/>
        </w:rPr>
        <w:t xml:space="preserve"> standard contract. In this contract, the successful </w:t>
      </w:r>
      <w:r w:rsidR="00B20057" w:rsidRPr="00F25B7F">
        <w:rPr>
          <w:rFonts w:asciiTheme="majorBidi" w:eastAsia="Calibri" w:hAnsiTheme="majorBidi" w:cstheme="majorBidi"/>
        </w:rPr>
        <w:t>bidder</w:t>
      </w:r>
      <w:r w:rsidRPr="00F25B7F">
        <w:rPr>
          <w:rFonts w:asciiTheme="majorBidi" w:eastAsia="Calibri" w:hAnsiTheme="majorBidi" w:cstheme="majorBidi"/>
        </w:rPr>
        <w:t xml:space="preserve"> will be referred to as “the </w:t>
      </w:r>
      <w:r w:rsidR="00B20057" w:rsidRPr="00F25B7F">
        <w:rPr>
          <w:rFonts w:asciiTheme="majorBidi" w:eastAsia="Calibri" w:hAnsiTheme="majorBidi" w:cstheme="majorBidi"/>
        </w:rPr>
        <w:t>Consultant</w:t>
      </w:r>
      <w:r w:rsidRPr="00F25B7F">
        <w:rPr>
          <w:rFonts w:asciiTheme="majorBidi" w:eastAsia="Calibri" w:hAnsiTheme="majorBidi" w:cstheme="majorBidi"/>
        </w:rPr>
        <w:t xml:space="preserve">”. </w:t>
      </w:r>
    </w:p>
    <w:p w14:paraId="447CC792" w14:textId="72DD531F" w:rsidR="00114090" w:rsidRPr="00F25B7F" w:rsidRDefault="00114090"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Cancellation of the tender procedure</w:t>
      </w:r>
    </w:p>
    <w:p w14:paraId="126F67DE" w14:textId="4ACD3249" w:rsidR="00B20057" w:rsidRPr="00F25B7F" w:rsidRDefault="00B20057"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In the event of cancellation of the tender procedure, RMF will notify bidders of the cancellation. </w:t>
      </w:r>
    </w:p>
    <w:p w14:paraId="5D90A5E2" w14:textId="79E3C090" w:rsidR="00B20057" w:rsidRPr="00F25B7F" w:rsidRDefault="00B20057"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Cancellation may occur, for example, where:</w:t>
      </w:r>
    </w:p>
    <w:p w14:paraId="1138BFDF" w14:textId="6BC5BD69"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 xml:space="preserve">The tender procedure has been unsuccessful, namely where </w:t>
      </w:r>
      <w:r w:rsidR="005A353B" w:rsidRPr="00F25B7F">
        <w:rPr>
          <w:rFonts w:asciiTheme="majorBidi" w:eastAsia="Calibri" w:hAnsiTheme="majorBidi" w:cstheme="majorBidi"/>
        </w:rPr>
        <w:t>no</w:t>
      </w:r>
      <w:r w:rsidRPr="00F25B7F">
        <w:rPr>
          <w:rFonts w:asciiTheme="majorBidi" w:eastAsia="Calibri" w:hAnsiTheme="majorBidi" w:cstheme="majorBidi"/>
        </w:rPr>
        <w:t xml:space="preserve"> qualitatively or financially worthwhile tender has been received or there has been no response at all.</w:t>
      </w:r>
    </w:p>
    <w:p w14:paraId="49258FA6" w14:textId="475EB360"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The economic or technical parameters of the project have been fundamentally altered.</w:t>
      </w:r>
    </w:p>
    <w:p w14:paraId="4104B1A4" w14:textId="171438C7"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Exceptional circumstances or force majeure render normal performance of the project impossible.</w:t>
      </w:r>
    </w:p>
    <w:p w14:paraId="6C1FAE5A" w14:textId="7DD2E808"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All technically compliant tenders exceed the financial resources available.</w:t>
      </w:r>
    </w:p>
    <w:p w14:paraId="1670A15E" w14:textId="3F794574"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 xml:space="preserve">There have been irregularities in the procedure, </w:t>
      </w:r>
      <w:r w:rsidR="00596325" w:rsidRPr="00F25B7F">
        <w:rPr>
          <w:rFonts w:asciiTheme="majorBidi" w:eastAsia="Calibri" w:hAnsiTheme="majorBidi" w:cstheme="majorBidi"/>
        </w:rPr>
        <w:t>which</w:t>
      </w:r>
      <w:r w:rsidRPr="00F25B7F">
        <w:rPr>
          <w:rFonts w:asciiTheme="majorBidi" w:eastAsia="Calibri" w:hAnsiTheme="majorBidi" w:cstheme="majorBidi"/>
        </w:rPr>
        <w:t xml:space="preserve"> have prevented fair competition.</w:t>
      </w:r>
    </w:p>
    <w:p w14:paraId="2FCAD1A3" w14:textId="38558EF1" w:rsidR="00F05171" w:rsidRPr="00F25B7F" w:rsidRDefault="00B20057"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In no event shall RMF be liable for any damages whatsoever including, without limitation, damages for loss of profits, in any way connected with the cancellation of a tender procedure, even if the RMF has been advised of the possibility of damages. The publication of a contract notice does not commit the RMF to implement the </w:t>
      </w:r>
      <w:r w:rsidR="005A353B" w:rsidRPr="00F25B7F">
        <w:rPr>
          <w:rFonts w:asciiTheme="majorBidi" w:eastAsia="Calibri" w:hAnsiTheme="majorBidi" w:cstheme="majorBidi"/>
        </w:rPr>
        <w:t>program</w:t>
      </w:r>
      <w:r w:rsidRPr="00F25B7F">
        <w:rPr>
          <w:rFonts w:asciiTheme="majorBidi" w:eastAsia="Calibri" w:hAnsiTheme="majorBidi" w:cstheme="majorBidi"/>
        </w:rPr>
        <w:t xml:space="preserve"> or project announced.</w:t>
      </w:r>
    </w:p>
    <w:p w14:paraId="2FA7D5D8" w14:textId="1FC24367" w:rsidR="0044734E" w:rsidRPr="00F25B7F" w:rsidRDefault="0044734E"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bookmarkStart w:id="3" w:name="_Hlk123716193"/>
      <w:r w:rsidRPr="00F25B7F">
        <w:rPr>
          <w:rFonts w:asciiTheme="majorBidi" w:eastAsia="Calibri" w:hAnsiTheme="majorBidi" w:cstheme="majorBidi"/>
          <w:b/>
          <w:bCs/>
        </w:rPr>
        <w:t>Force Majeure</w:t>
      </w:r>
    </w:p>
    <w:p w14:paraId="670CE8B1" w14:textId="62F3FE38" w:rsidR="0044734E" w:rsidRPr="00F25B7F" w:rsidRDefault="0044734E" w:rsidP="002E1433">
      <w:pPr>
        <w:pStyle w:val="ListParagraph"/>
        <w:spacing w:before="12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Given the volatile situation in the region, the implementation of consultancy or the delivery of the services might be </w:t>
      </w:r>
      <w:r w:rsidR="00596325" w:rsidRPr="00F25B7F">
        <w:rPr>
          <w:rFonts w:asciiTheme="majorBidi" w:eastAsia="Calibri" w:hAnsiTheme="majorBidi" w:cstheme="majorBidi"/>
        </w:rPr>
        <w:t>canceled</w:t>
      </w:r>
      <w:r w:rsidRPr="00F25B7F">
        <w:rPr>
          <w:rFonts w:asciiTheme="majorBidi" w:eastAsia="Calibri" w:hAnsiTheme="majorBidi" w:cstheme="majorBidi"/>
        </w:rPr>
        <w:t xml:space="preserve"> or modified due to the event of force majeure like changes in rules and regulations of Lebanon, military operations, natural disasters, etc. In such a case, RMF has the right to cancel/ terminate the contract or suspend deliveries until it is possible.</w:t>
      </w:r>
    </w:p>
    <w:p w14:paraId="27B86F65" w14:textId="55B1CB12" w:rsidR="002E1433" w:rsidRPr="00F25B7F" w:rsidRDefault="002E1433"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Signature of contract</w:t>
      </w:r>
    </w:p>
    <w:p w14:paraId="0ABCC33B" w14:textId="7777777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successful tenderer will be informed in writing that its tender has been accepted (notification of award). RMF will send the signed contract documents in two original copies to the successful tenderer. </w:t>
      </w:r>
    </w:p>
    <w:p w14:paraId="069A5F97" w14:textId="7777777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unsuccessful tenderers will be informed by e-mail within the 30 days following the award. </w:t>
      </w:r>
    </w:p>
    <w:p w14:paraId="6B51DD53" w14:textId="7777777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Within 7 calendar days following the reception, the successful tenderer will sign, date, and send back the contract. The successful tenderer will have to communicate the number and exact references of the bank account where the payments will be executed. </w:t>
      </w:r>
    </w:p>
    <w:p w14:paraId="3EA49F35" w14:textId="456CA3A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If the successful tenderer fails to sign and send back the contract within 7 calendar days, RMF can consider after notification the award null and void. </w:t>
      </w:r>
    </w:p>
    <w:p w14:paraId="26B0B930" w14:textId="134725B2"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After selection, and before signature of the contract, RMF</w:t>
      </w:r>
      <w:r w:rsidR="00026C22" w:rsidRPr="00F25B7F">
        <w:rPr>
          <w:rFonts w:asciiTheme="majorBidi" w:eastAsia="Calibri" w:hAnsiTheme="majorBidi" w:cstheme="majorBidi"/>
        </w:rPr>
        <w:t xml:space="preserve"> will inspect </w:t>
      </w:r>
      <w:r w:rsidRPr="00F25B7F">
        <w:rPr>
          <w:rFonts w:asciiTheme="majorBidi" w:eastAsia="Calibri" w:hAnsiTheme="majorBidi" w:cstheme="majorBidi"/>
        </w:rPr>
        <w:t>the teams of the selected tenderer that will be allocated for the works. RMF reserves the right to de-select the tenderer if the capacity is deemed not to be adequate or compatible with that stated in the tender dossier.</w:t>
      </w:r>
    </w:p>
    <w:p w14:paraId="2299150E" w14:textId="77777777" w:rsidR="003B358F" w:rsidRPr="00F25B7F" w:rsidRDefault="003B358F" w:rsidP="003B358F">
      <w:pPr>
        <w:pStyle w:val="ListParagraph"/>
        <w:spacing w:line="252" w:lineRule="auto"/>
        <w:ind w:left="620"/>
        <w:rPr>
          <w:rFonts w:asciiTheme="majorBidi" w:eastAsia="Calibri" w:hAnsiTheme="majorBidi" w:cstheme="majorBidi"/>
          <w:b/>
          <w:sz w:val="16"/>
          <w:szCs w:val="16"/>
        </w:rPr>
      </w:pPr>
      <w:bookmarkStart w:id="4" w:name="_Toc58592256"/>
      <w:bookmarkStart w:id="5" w:name="_Toc123735514"/>
    </w:p>
    <w:p w14:paraId="5839DF1D" w14:textId="533E92F8" w:rsidR="003B358F" w:rsidRPr="00F25B7F" w:rsidRDefault="003B358F" w:rsidP="00271754">
      <w:pPr>
        <w:pStyle w:val="ListParagraph"/>
        <w:numPr>
          <w:ilvl w:val="0"/>
          <w:numId w:val="19"/>
        </w:numPr>
        <w:shd w:val="clear" w:color="auto" w:fill="4472C4" w:themeFill="accent5"/>
        <w:spacing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Payment procedure</w:t>
      </w:r>
      <w:bookmarkEnd w:id="4"/>
      <w:bookmarkEnd w:id="5"/>
    </w:p>
    <w:p w14:paraId="3F3148DB" w14:textId="6F2A68C1" w:rsidR="003B358F" w:rsidRPr="00F25B7F" w:rsidRDefault="00026C22" w:rsidP="00026C22">
      <w:pPr>
        <w:spacing w:before="120" w:line="252" w:lineRule="auto"/>
        <w:jc w:val="both"/>
        <w:rPr>
          <w:rFonts w:asciiTheme="majorBidi" w:eastAsia="Calibri" w:hAnsiTheme="majorBidi" w:cstheme="majorBidi"/>
          <w:lang w:val="en-GB"/>
        </w:rPr>
      </w:pPr>
      <w:r w:rsidRPr="00F25B7F">
        <w:rPr>
          <w:rFonts w:asciiTheme="majorBidi" w:eastAsia="Calibri" w:hAnsiTheme="majorBidi" w:cstheme="majorBidi"/>
          <w:lang w:val="en-GB"/>
        </w:rPr>
        <w:t xml:space="preserve">20.1. </w:t>
      </w:r>
      <w:r w:rsidR="003B358F" w:rsidRPr="00F25B7F">
        <w:rPr>
          <w:rFonts w:asciiTheme="majorBidi" w:eastAsia="Calibri" w:hAnsiTheme="majorBidi" w:cstheme="majorBidi"/>
          <w:lang w:val="en-GB"/>
        </w:rPr>
        <w:t xml:space="preserve"> RMF shall generally make payment through banking channels (Payment </w:t>
      </w:r>
      <w:r w:rsidR="00C80DF9" w:rsidRPr="00F25B7F">
        <w:rPr>
          <w:rFonts w:asciiTheme="majorBidi" w:eastAsia="Calibri" w:hAnsiTheme="majorBidi" w:cstheme="majorBidi"/>
          <w:lang w:val="en-GB"/>
        </w:rPr>
        <w:t>O</w:t>
      </w:r>
      <w:r w:rsidR="003B358F" w:rsidRPr="00F25B7F">
        <w:rPr>
          <w:rFonts w:asciiTheme="majorBidi" w:eastAsia="Calibri" w:hAnsiTheme="majorBidi" w:cstheme="majorBidi"/>
          <w:lang w:val="en-GB"/>
        </w:rPr>
        <w:t xml:space="preserve">rder or Bank </w:t>
      </w:r>
      <w:r w:rsidR="006D23D7" w:rsidRPr="00F25B7F">
        <w:rPr>
          <w:rFonts w:asciiTheme="majorBidi" w:eastAsia="Calibri" w:hAnsiTheme="majorBidi" w:cstheme="majorBidi"/>
          <w:lang w:val="en-GB"/>
        </w:rPr>
        <w:t>Transfer</w:t>
      </w:r>
      <w:r w:rsidR="003B358F" w:rsidRPr="00F25B7F">
        <w:rPr>
          <w:rFonts w:asciiTheme="majorBidi" w:eastAsia="Calibri" w:hAnsiTheme="majorBidi" w:cstheme="majorBidi"/>
          <w:lang w:val="en-GB"/>
        </w:rPr>
        <w:t xml:space="preserve">) to the consultant </w:t>
      </w:r>
      <w:r w:rsidR="006D23D7" w:rsidRPr="00F25B7F">
        <w:rPr>
          <w:rFonts w:asciiTheme="majorBidi" w:eastAsia="Calibri" w:hAnsiTheme="majorBidi" w:cstheme="majorBidi"/>
          <w:lang w:val="en-GB"/>
        </w:rPr>
        <w:t>between 3 to 4 weeks</w:t>
      </w:r>
      <w:r w:rsidR="003B358F" w:rsidRPr="00F25B7F">
        <w:rPr>
          <w:rFonts w:asciiTheme="majorBidi" w:eastAsia="Calibri" w:hAnsiTheme="majorBidi" w:cstheme="majorBidi"/>
          <w:lang w:val="en-GB"/>
        </w:rPr>
        <w:t xml:space="preserve"> upon receipt of the following documents and any other documents/reports that may be specified in the Contract, to be sent directly to RMF:</w:t>
      </w:r>
    </w:p>
    <w:p w14:paraId="521D7553" w14:textId="5C7D3357" w:rsidR="006D23D7" w:rsidRPr="00F25B7F" w:rsidRDefault="006D23D7">
      <w:pPr>
        <w:pStyle w:val="ListParagraph"/>
        <w:numPr>
          <w:ilvl w:val="1"/>
          <w:numId w:val="6"/>
        </w:numPr>
        <w:spacing w:before="120" w:line="252" w:lineRule="auto"/>
        <w:ind w:left="1260"/>
        <w:rPr>
          <w:rFonts w:asciiTheme="majorBidi" w:eastAsia="Calibri" w:hAnsiTheme="majorBidi" w:cstheme="majorBidi"/>
          <w:lang w:val="en-GB"/>
        </w:rPr>
      </w:pPr>
      <w:r w:rsidRPr="00F25B7F">
        <w:rPr>
          <w:rFonts w:asciiTheme="majorBidi" w:eastAsia="Calibri" w:hAnsiTheme="majorBidi" w:cstheme="majorBidi"/>
          <w:lang w:val="en-GB"/>
        </w:rPr>
        <w:t>Invoice</w:t>
      </w:r>
    </w:p>
    <w:p w14:paraId="30DE923A" w14:textId="381610CC" w:rsidR="006D23D7" w:rsidRPr="00F25B7F" w:rsidRDefault="006D23D7">
      <w:pPr>
        <w:pStyle w:val="ListParagraph"/>
        <w:numPr>
          <w:ilvl w:val="1"/>
          <w:numId w:val="6"/>
        </w:numPr>
        <w:spacing w:before="120" w:line="252" w:lineRule="auto"/>
        <w:ind w:left="1260"/>
        <w:rPr>
          <w:rFonts w:asciiTheme="majorBidi" w:eastAsia="Calibri" w:hAnsiTheme="majorBidi" w:cstheme="majorBidi"/>
          <w:lang w:val="en-GB"/>
        </w:rPr>
      </w:pPr>
      <w:r w:rsidRPr="00F25B7F">
        <w:rPr>
          <w:rFonts w:asciiTheme="majorBidi" w:eastAsia="Calibri" w:hAnsiTheme="majorBidi" w:cstheme="majorBidi"/>
          <w:lang w:val="en-GB"/>
        </w:rPr>
        <w:t>Timesheet</w:t>
      </w:r>
    </w:p>
    <w:p w14:paraId="2C6C4870" w14:textId="595BE7A6" w:rsidR="006D23D7" w:rsidRPr="00F25B7F" w:rsidRDefault="006D23D7">
      <w:pPr>
        <w:pStyle w:val="ListParagraph"/>
        <w:numPr>
          <w:ilvl w:val="1"/>
          <w:numId w:val="6"/>
        </w:numPr>
        <w:spacing w:before="120" w:line="252" w:lineRule="auto"/>
        <w:ind w:left="1260"/>
        <w:rPr>
          <w:rFonts w:asciiTheme="majorBidi" w:eastAsia="Calibri" w:hAnsiTheme="majorBidi" w:cstheme="majorBidi"/>
          <w:lang w:val="en-GB"/>
        </w:rPr>
      </w:pPr>
      <w:r w:rsidRPr="00F25B7F">
        <w:rPr>
          <w:rFonts w:asciiTheme="majorBidi" w:eastAsia="Calibri" w:hAnsiTheme="majorBidi" w:cstheme="majorBidi"/>
          <w:lang w:val="en-GB"/>
        </w:rPr>
        <w:t>Monthly report of completed activities.</w:t>
      </w:r>
    </w:p>
    <w:p w14:paraId="1A7E0533" w14:textId="01BAB71A" w:rsidR="00D12596" w:rsidRPr="00F25B7F" w:rsidRDefault="003B358F" w:rsidP="00026C22">
      <w:pPr>
        <w:pStyle w:val="ListParagraph"/>
        <w:numPr>
          <w:ilvl w:val="1"/>
          <w:numId w:val="18"/>
        </w:numPr>
        <w:spacing w:before="120" w:line="252" w:lineRule="auto"/>
        <w:jc w:val="both"/>
        <w:rPr>
          <w:rFonts w:asciiTheme="majorBidi" w:eastAsia="Calibri" w:hAnsiTheme="majorBidi" w:cstheme="majorBidi"/>
          <w:lang w:val="en-GB"/>
        </w:rPr>
      </w:pPr>
      <w:r w:rsidRPr="00F25B7F">
        <w:rPr>
          <w:rFonts w:asciiTheme="majorBidi" w:eastAsia="Calibri" w:hAnsiTheme="majorBidi" w:cstheme="majorBidi"/>
          <w:lang w:val="en-GB"/>
        </w:rPr>
        <w:t xml:space="preserve">RMF may withhold payment, in whole or in part, without liability and without prejudice to any other of its rights or remedies under the Contract, should the </w:t>
      </w:r>
      <w:r w:rsidR="00C80DF9" w:rsidRPr="00F25B7F">
        <w:rPr>
          <w:rFonts w:asciiTheme="majorBidi" w:eastAsia="Calibri" w:hAnsiTheme="majorBidi" w:cstheme="majorBidi"/>
          <w:lang w:val="en-GB"/>
        </w:rPr>
        <w:t>Consultant</w:t>
      </w:r>
      <w:r w:rsidRPr="00F25B7F">
        <w:rPr>
          <w:rFonts w:asciiTheme="majorBidi" w:eastAsia="Calibri" w:hAnsiTheme="majorBidi" w:cstheme="majorBidi"/>
          <w:lang w:val="en-GB"/>
        </w:rPr>
        <w:t xml:space="preserve"> fail to provide the documents required by Article 2</w:t>
      </w:r>
      <w:r w:rsidR="001548BB" w:rsidRPr="00F25B7F">
        <w:rPr>
          <w:rFonts w:asciiTheme="majorBidi" w:eastAsia="Calibri" w:hAnsiTheme="majorBidi" w:cstheme="majorBidi"/>
          <w:lang w:val="en-GB"/>
        </w:rPr>
        <w:t>0</w:t>
      </w:r>
      <w:r w:rsidR="006D23D7" w:rsidRPr="00F25B7F">
        <w:rPr>
          <w:rFonts w:asciiTheme="majorBidi" w:eastAsia="Calibri" w:hAnsiTheme="majorBidi" w:cstheme="majorBidi"/>
          <w:lang w:val="en-GB"/>
        </w:rPr>
        <w:t xml:space="preserve">.1. </w:t>
      </w:r>
      <w:r w:rsidRPr="00F25B7F">
        <w:rPr>
          <w:rFonts w:asciiTheme="majorBidi" w:eastAsia="Calibri" w:hAnsiTheme="majorBidi" w:cstheme="majorBidi"/>
          <w:lang w:val="en-GB"/>
        </w:rPr>
        <w:t xml:space="preserve">as otherwise specified in the Contract or in the event that </w:t>
      </w:r>
      <w:r w:rsidR="00C80DF9" w:rsidRPr="00F25B7F">
        <w:rPr>
          <w:rFonts w:asciiTheme="majorBidi" w:eastAsia="Calibri" w:hAnsiTheme="majorBidi" w:cstheme="majorBidi"/>
          <w:lang w:val="en-GB"/>
        </w:rPr>
        <w:t>Consultant</w:t>
      </w:r>
      <w:r w:rsidRPr="00F25B7F">
        <w:rPr>
          <w:rFonts w:asciiTheme="majorBidi" w:eastAsia="Calibri" w:hAnsiTheme="majorBidi" w:cstheme="majorBidi"/>
          <w:lang w:val="en-GB"/>
        </w:rPr>
        <w:t xml:space="preserve"> fails to perform or comply with its obligations under the </w:t>
      </w:r>
      <w:r w:rsidR="006D23D7" w:rsidRPr="00F25B7F">
        <w:rPr>
          <w:rFonts w:asciiTheme="majorBidi" w:eastAsia="Calibri" w:hAnsiTheme="majorBidi" w:cstheme="majorBidi"/>
          <w:lang w:val="en-GB"/>
        </w:rPr>
        <w:t>Contract.</w:t>
      </w:r>
    </w:p>
    <w:p w14:paraId="730F06CE" w14:textId="5FA3E730" w:rsidR="001548BB" w:rsidRPr="00F25B7F" w:rsidRDefault="001548BB" w:rsidP="001548BB">
      <w:pPr>
        <w:spacing w:before="120" w:line="252" w:lineRule="auto"/>
        <w:jc w:val="both"/>
        <w:rPr>
          <w:rFonts w:asciiTheme="majorBidi" w:eastAsia="Calibri" w:hAnsiTheme="majorBidi" w:cstheme="majorBidi"/>
          <w:lang w:val="en-GB"/>
        </w:rPr>
      </w:pPr>
    </w:p>
    <w:p w14:paraId="2DE90AA9" w14:textId="77777777" w:rsidR="001548BB" w:rsidRPr="00F25B7F" w:rsidRDefault="001548BB" w:rsidP="001548BB">
      <w:pPr>
        <w:spacing w:before="120" w:line="252" w:lineRule="auto"/>
        <w:jc w:val="both"/>
        <w:rPr>
          <w:rFonts w:asciiTheme="majorBidi" w:eastAsia="Calibri" w:hAnsiTheme="majorBidi" w:cstheme="majorBidi"/>
          <w:lang w:val="en-GB"/>
        </w:rPr>
      </w:pPr>
    </w:p>
    <w:p w14:paraId="457DCCCE" w14:textId="72C01685" w:rsidR="002E1433" w:rsidRPr="00F25B7F" w:rsidRDefault="002E1433"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Data Protection</w:t>
      </w:r>
    </w:p>
    <w:p w14:paraId="0626E576"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Personal data must only be processed if this is permitted by law: </w:t>
      </w:r>
    </w:p>
    <w:p w14:paraId="1D3DA58E"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namely based on </w:t>
      </w:r>
    </w:p>
    <w:p w14:paraId="6104E936"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(a)</w:t>
      </w:r>
      <w:r w:rsidRPr="00F25B7F">
        <w:rPr>
          <w:rFonts w:asciiTheme="majorBidi" w:eastAsia="Calibri" w:hAnsiTheme="majorBidi" w:cstheme="majorBidi"/>
        </w:rPr>
        <w:tab/>
        <w:t xml:space="preserve">the voluntary and informed consent of the data subject. </w:t>
      </w:r>
    </w:p>
    <w:p w14:paraId="1473B867"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(b)</w:t>
      </w:r>
      <w:r w:rsidRPr="00F25B7F">
        <w:rPr>
          <w:rFonts w:asciiTheme="majorBidi" w:eastAsia="Calibri" w:hAnsiTheme="majorBidi" w:cstheme="majorBidi"/>
        </w:rPr>
        <w:tab/>
        <w:t>its necessity for the performance of a contract.</w:t>
      </w:r>
    </w:p>
    <w:p w14:paraId="3675FD98"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(c)</w:t>
      </w:r>
      <w:r w:rsidRPr="00F25B7F">
        <w:rPr>
          <w:rFonts w:asciiTheme="majorBidi" w:eastAsia="Calibri" w:hAnsiTheme="majorBidi" w:cstheme="majorBidi"/>
        </w:rPr>
        <w:tab/>
        <w:t xml:space="preserve">a legal obligation of RMF. </w:t>
      </w:r>
    </w:p>
    <w:p w14:paraId="678E7035"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(d)</w:t>
      </w:r>
      <w:r w:rsidRPr="00F25B7F">
        <w:rPr>
          <w:rFonts w:asciiTheme="majorBidi" w:eastAsia="Calibri" w:hAnsiTheme="majorBidi" w:cstheme="majorBidi"/>
        </w:rPr>
        <w:tab/>
        <w:t xml:space="preserve">the need to protect the vital interests of the data subject. </w:t>
      </w:r>
    </w:p>
    <w:p w14:paraId="5E737FBD" w14:textId="009EEA8C"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(e)</w:t>
      </w:r>
      <w:r w:rsidRPr="00F25B7F">
        <w:rPr>
          <w:rFonts w:asciiTheme="majorBidi" w:eastAsia="Calibri" w:hAnsiTheme="majorBidi" w:cstheme="majorBidi"/>
        </w:rPr>
        <w:tab/>
        <w:t>the legitimate interest of RMF in processing</w:t>
      </w:r>
      <w:r w:rsidR="00C80DF9" w:rsidRPr="00F25B7F">
        <w:rPr>
          <w:rFonts w:asciiTheme="majorBidi" w:eastAsia="Calibri" w:hAnsiTheme="majorBidi" w:cstheme="majorBidi"/>
        </w:rPr>
        <w:t>,</w:t>
      </w:r>
      <w:r w:rsidRPr="00F25B7F">
        <w:rPr>
          <w:rFonts w:asciiTheme="majorBidi" w:eastAsia="Calibri" w:hAnsiTheme="majorBidi" w:cstheme="majorBidi"/>
        </w:rPr>
        <w:t xml:space="preserve"> if it outweighs the interest of the data subject </w:t>
      </w:r>
      <w:r w:rsidR="00C80DF9" w:rsidRPr="00F25B7F">
        <w:rPr>
          <w:rFonts w:asciiTheme="majorBidi" w:eastAsia="Calibri" w:hAnsiTheme="majorBidi" w:cstheme="majorBidi"/>
        </w:rPr>
        <w:t>is</w:t>
      </w:r>
      <w:r w:rsidRPr="00F25B7F">
        <w:rPr>
          <w:rFonts w:asciiTheme="majorBidi" w:eastAsia="Calibri" w:hAnsiTheme="majorBidi" w:cstheme="majorBidi"/>
        </w:rPr>
        <w:t xml:space="preserve"> not processing.</w:t>
      </w:r>
    </w:p>
    <w:p w14:paraId="5BA91531"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0FF85160" w14:textId="56FA4EAD"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Clear purpose: </w:t>
      </w:r>
    </w:p>
    <w:p w14:paraId="44568FF0"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Personal data may only be processed for a clear and legitimate purpose that is clearly and legitimately defined in advance.</w:t>
      </w:r>
    </w:p>
    <w:p w14:paraId="5A24F6C3"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47DCCFA4" w14:textId="6B98A5FE"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Data minimization:</w:t>
      </w:r>
    </w:p>
    <w:p w14:paraId="7D169E2A"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Personal data must only be processed if this is necessary to achieve a legitimate processing purpose.</w:t>
      </w:r>
    </w:p>
    <w:p w14:paraId="53654D62"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67BEBE6C" w14:textId="571B7506"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Restrictive processing of sensitive personal data: </w:t>
      </w:r>
    </w:p>
    <w:p w14:paraId="1B9C172B" w14:textId="05421A4F"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Sensitive personal data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ethnic or other origin, health data, genetic data, biometric data) may be processed only with specific justification and must be specially protected.</w:t>
      </w:r>
    </w:p>
    <w:p w14:paraId="6AB4C5FA"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4E318F9B" w14:textId="53F7F668"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Mandatory data protection impact assessment when there is a high risk of harm to individuals: </w:t>
      </w:r>
    </w:p>
    <w:p w14:paraId="5E5F15FB" w14:textId="650799B6"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If the processing of personal data could pose a high risk to individuals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when processing sensitive personal data, or processing account data</w:t>
      </w:r>
      <w:r w:rsidR="00C80DF9" w:rsidRPr="00F25B7F">
        <w:rPr>
          <w:rFonts w:asciiTheme="majorBidi" w:eastAsia="Calibri" w:hAnsiTheme="majorBidi" w:cstheme="majorBidi"/>
        </w:rPr>
        <w:t>,</w:t>
      </w:r>
      <w:r w:rsidRPr="00F25B7F">
        <w:rPr>
          <w:rFonts w:asciiTheme="majorBidi" w:eastAsia="Calibri" w:hAnsiTheme="majorBidi" w:cstheme="majorBidi"/>
        </w:rPr>
        <w:t xml:space="preserve"> or security-related data), the processing risk must first be assessed and documented, and the measures RMF takes to adequately minimize this risk must be documented.</w:t>
      </w:r>
    </w:p>
    <w:p w14:paraId="7BE2BD04"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00DB34E0" w14:textId="36126CBF"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Restrictive transfer of data to third parties: </w:t>
      </w:r>
    </w:p>
    <w:p w14:paraId="74881E0F"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Third parties may only have access to personal data with legal permission or with the consent of the data subject.</w:t>
      </w:r>
    </w:p>
    <w:p w14:paraId="4D046A90"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24F6177E" w14:textId="1F81AE32"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Guarantee of comprehensive data subject rights: </w:t>
      </w:r>
    </w:p>
    <w:p w14:paraId="0FF00D53" w14:textId="0DD3AD5D"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Individuals whose data are being processed must be informed about their rights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to information, correction, deletion, restriction, complaint) and must be able to exercise these rights at any time.</w:t>
      </w:r>
    </w:p>
    <w:p w14:paraId="2914D7B7" w14:textId="77777777" w:rsidR="00E31353" w:rsidRPr="00F25B7F" w:rsidRDefault="00E31353" w:rsidP="00E31353">
      <w:pPr>
        <w:pStyle w:val="ListParagraph"/>
        <w:ind w:left="446"/>
        <w:jc w:val="both"/>
        <w:rPr>
          <w:rFonts w:asciiTheme="majorBidi" w:eastAsia="Calibri" w:hAnsiTheme="majorBidi" w:cstheme="majorBidi"/>
        </w:rPr>
      </w:pPr>
    </w:p>
    <w:p w14:paraId="073BE6BF" w14:textId="30A0EF9B"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Accountability: </w:t>
      </w:r>
    </w:p>
    <w:p w14:paraId="200FECB4" w14:textId="04842056"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We must be able to prove compliance with the data protection policy at any time,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by maintaining appropriate records.</w:t>
      </w:r>
    </w:p>
    <w:p w14:paraId="57E2BE07" w14:textId="77777777" w:rsidR="00E31353" w:rsidRPr="00F25B7F" w:rsidRDefault="00E31353" w:rsidP="00E31353">
      <w:pPr>
        <w:pStyle w:val="ListParagraph"/>
        <w:ind w:left="446"/>
        <w:jc w:val="both"/>
        <w:rPr>
          <w:rFonts w:asciiTheme="majorBidi" w:eastAsia="Calibri" w:hAnsiTheme="majorBidi" w:cstheme="majorBidi"/>
        </w:rPr>
      </w:pPr>
    </w:p>
    <w:p w14:paraId="1DF87B87" w14:textId="5DC7DFD4"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Duty to report violations of the Data Protection Policy: </w:t>
      </w:r>
    </w:p>
    <w:p w14:paraId="53337254" w14:textId="105BDD7F" w:rsidR="002E1433" w:rsidRPr="00F25B7F" w:rsidRDefault="002E1433" w:rsidP="00E31353">
      <w:pPr>
        <w:pStyle w:val="ListParagraph"/>
        <w:ind w:left="446"/>
        <w:jc w:val="both"/>
        <w:rPr>
          <w:rFonts w:asciiTheme="majorBidi" w:eastAsia="Calibri" w:hAnsiTheme="majorBidi" w:cstheme="majorBidi"/>
          <w:b/>
          <w:bCs/>
        </w:rPr>
      </w:pPr>
      <w:r w:rsidRPr="00F25B7F">
        <w:rPr>
          <w:rFonts w:asciiTheme="majorBidi" w:eastAsia="Calibri" w:hAnsiTheme="majorBidi" w:cstheme="majorBidi"/>
        </w:rPr>
        <w:t>Violations of the Data Protection Policy must be reported to Legal &amp; Compliance via the internal RMF complaints mechanism.</w:t>
      </w:r>
      <w:r w:rsidR="0008743C" w:rsidRPr="00F25B7F">
        <w:rPr>
          <w:rFonts w:asciiTheme="majorBidi" w:eastAsia="Calibri" w:hAnsiTheme="majorBidi" w:cstheme="majorBidi"/>
        </w:rPr>
        <w:t xml:space="preserve"> The Phone number available for complain</w:t>
      </w:r>
      <w:r w:rsidR="003D034F" w:rsidRPr="00F25B7F">
        <w:rPr>
          <w:rFonts w:asciiTheme="majorBidi" w:eastAsia="Calibri" w:hAnsiTheme="majorBidi" w:cstheme="majorBidi"/>
        </w:rPr>
        <w:t>t</w:t>
      </w:r>
      <w:r w:rsidR="00E31353" w:rsidRPr="00F25B7F">
        <w:rPr>
          <w:rFonts w:asciiTheme="majorBidi" w:eastAsia="Calibri" w:hAnsiTheme="majorBidi" w:cstheme="majorBidi"/>
        </w:rPr>
        <w:t>s</w:t>
      </w:r>
      <w:r w:rsidR="0008743C" w:rsidRPr="00F25B7F">
        <w:rPr>
          <w:rFonts w:asciiTheme="majorBidi" w:eastAsia="Calibri" w:hAnsiTheme="majorBidi" w:cstheme="majorBidi"/>
        </w:rPr>
        <w:t xml:space="preserve"> is </w:t>
      </w:r>
      <w:r w:rsidR="0008743C" w:rsidRPr="00F25B7F">
        <w:rPr>
          <w:rFonts w:asciiTheme="majorBidi" w:eastAsia="Calibri" w:hAnsiTheme="majorBidi" w:cstheme="majorBidi"/>
          <w:b/>
          <w:bCs/>
        </w:rPr>
        <w:t>76-775521</w:t>
      </w:r>
    </w:p>
    <w:p w14:paraId="318F25EA" w14:textId="1630BE9A" w:rsidR="00E91938" w:rsidRPr="00F25B7F" w:rsidRDefault="00E91938" w:rsidP="00271754">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Submission Part – Requested Document</w:t>
      </w:r>
    </w:p>
    <w:bookmarkEnd w:id="3"/>
    <w:p w14:paraId="317511A9" w14:textId="37E43D45" w:rsidR="00FB4CBC" w:rsidRPr="00F25B7F" w:rsidRDefault="00FB4CBC" w:rsidP="00550927">
      <w:pPr>
        <w:spacing w:line="252" w:lineRule="auto"/>
        <w:ind w:left="450"/>
        <w:rPr>
          <w:rFonts w:asciiTheme="majorBidi" w:hAnsiTheme="majorBidi" w:cstheme="majorBidi"/>
        </w:rPr>
      </w:pPr>
      <w:r w:rsidRPr="00F25B7F">
        <w:rPr>
          <w:rFonts w:asciiTheme="majorBidi" w:hAnsiTheme="majorBidi" w:cstheme="majorBidi"/>
        </w:rPr>
        <w:t>The Bidder must provide sufficient information in the proposal to demonstrate compliance with the requirements set out in this proposal. The proposal shall include, as a minimum:</w:t>
      </w:r>
    </w:p>
    <w:p w14:paraId="4A0F5CFA" w14:textId="78903C9C" w:rsidR="003B0F1E" w:rsidRPr="00F25B7F" w:rsidRDefault="003B0F1E" w:rsidP="00550927">
      <w:pPr>
        <w:spacing w:line="252" w:lineRule="auto"/>
        <w:ind w:left="450"/>
        <w:rPr>
          <w:rFonts w:asciiTheme="majorBidi" w:hAnsiTheme="majorBidi" w:cstheme="majorBidi"/>
        </w:rPr>
      </w:pPr>
    </w:p>
    <w:p w14:paraId="70676ACD" w14:textId="77777777" w:rsidR="003B0F1E" w:rsidRPr="00F25B7F" w:rsidRDefault="003B0F1E" w:rsidP="003B0F1E">
      <w:pPr>
        <w:spacing w:line="252" w:lineRule="auto"/>
        <w:ind w:left="450"/>
        <w:jc w:val="both"/>
        <w:rPr>
          <w:rFonts w:asciiTheme="majorBidi" w:hAnsiTheme="majorBidi" w:cstheme="majorBidi"/>
          <w:b/>
          <w:bCs/>
          <w:u w:val="single"/>
        </w:rPr>
      </w:pPr>
      <w:r w:rsidRPr="00F25B7F">
        <w:rPr>
          <w:rFonts w:asciiTheme="majorBidi" w:hAnsiTheme="majorBidi" w:cstheme="majorBidi"/>
          <w:b/>
          <w:bCs/>
          <w:u w:val="single"/>
        </w:rPr>
        <w:t>Part A – Technical Proposal</w:t>
      </w:r>
    </w:p>
    <w:p w14:paraId="4A794132" w14:textId="26906935" w:rsidR="003B0F1E" w:rsidRPr="00F25B7F" w:rsidRDefault="003B0F1E">
      <w:pPr>
        <w:pStyle w:val="ListParagraph"/>
        <w:numPr>
          <w:ilvl w:val="0"/>
          <w:numId w:val="2"/>
        </w:numPr>
        <w:ind w:right="450"/>
        <w:contextualSpacing/>
        <w:jc w:val="both"/>
        <w:rPr>
          <w:rFonts w:asciiTheme="majorBidi" w:hAnsiTheme="majorBidi" w:cstheme="majorBidi"/>
        </w:rPr>
      </w:pPr>
      <w:bookmarkStart w:id="6" w:name="_Hlk134461677"/>
      <w:r w:rsidRPr="00F25B7F">
        <w:rPr>
          <w:rFonts w:asciiTheme="majorBidi" w:hAnsiTheme="majorBidi" w:cstheme="majorBidi"/>
        </w:rPr>
        <w:t>CV / Resumé</w:t>
      </w:r>
    </w:p>
    <w:p w14:paraId="489BF640" w14:textId="77777777" w:rsidR="00280EFC" w:rsidRPr="00F25B7F" w:rsidRDefault="00280EFC" w:rsidP="00280EFC">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 xml:space="preserve">Portfolio/List of similar projects implemented </w:t>
      </w:r>
    </w:p>
    <w:p w14:paraId="2242C367" w14:textId="77777777" w:rsidR="00280EFC" w:rsidRPr="00F25B7F" w:rsidRDefault="00280EFC" w:rsidP="00280EFC">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 xml:space="preserve">3 Reference contacts from similar projects </w:t>
      </w:r>
    </w:p>
    <w:p w14:paraId="51F98976" w14:textId="77777777" w:rsidR="003B0F1E" w:rsidRPr="00F25B7F" w:rsidRDefault="003B0F1E">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Team Resumes (if any)</w:t>
      </w:r>
    </w:p>
    <w:p w14:paraId="4E538E4E" w14:textId="6BAA62AD" w:rsidR="003B0F1E" w:rsidRPr="00F25B7F" w:rsidRDefault="003B0F1E">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 xml:space="preserve">Technical </w:t>
      </w:r>
      <w:r w:rsidR="005A353B" w:rsidRPr="00F25B7F">
        <w:rPr>
          <w:rFonts w:asciiTheme="majorBidi" w:hAnsiTheme="majorBidi" w:cstheme="majorBidi"/>
        </w:rPr>
        <w:t>offer/proposal</w:t>
      </w:r>
    </w:p>
    <w:bookmarkEnd w:id="6"/>
    <w:p w14:paraId="4D499EB5" w14:textId="2B3C6111" w:rsidR="003B0F1E" w:rsidRPr="00F25B7F" w:rsidRDefault="003B0F1E">
      <w:pPr>
        <w:pStyle w:val="ListParagraph"/>
        <w:numPr>
          <w:ilvl w:val="0"/>
          <w:numId w:val="2"/>
        </w:numPr>
        <w:ind w:right="450"/>
        <w:contextualSpacing/>
        <w:jc w:val="both"/>
        <w:rPr>
          <w:rFonts w:asciiTheme="majorBidi" w:hAnsiTheme="majorBidi" w:cstheme="majorBidi"/>
        </w:rPr>
      </w:pPr>
      <w:r w:rsidRPr="00F25B7F">
        <w:rPr>
          <w:rFonts w:asciiTheme="majorBidi" w:hAnsiTheme="majorBidi" w:cstheme="majorBidi"/>
        </w:rPr>
        <w:t>Tender submission part C documents (Appendix A-B</w:t>
      </w:r>
      <w:r w:rsidR="0002595F" w:rsidRPr="00F25B7F">
        <w:rPr>
          <w:rFonts w:asciiTheme="majorBidi" w:hAnsiTheme="majorBidi" w:cstheme="majorBidi"/>
        </w:rPr>
        <w:t>-</w:t>
      </w:r>
      <w:r w:rsidRPr="00F25B7F">
        <w:rPr>
          <w:rFonts w:asciiTheme="majorBidi" w:hAnsiTheme="majorBidi" w:cstheme="majorBidi"/>
        </w:rPr>
        <w:t xml:space="preserve">C) </w:t>
      </w:r>
      <w:r w:rsidRPr="00F25B7F">
        <w:rPr>
          <w:rFonts w:asciiTheme="majorBidi" w:hAnsiTheme="majorBidi" w:cstheme="majorBidi"/>
          <w:b/>
          <w:bCs/>
        </w:rPr>
        <w:t>(filled and signed)</w:t>
      </w:r>
    </w:p>
    <w:p w14:paraId="52A363A4" w14:textId="77777777" w:rsidR="00126CA7" w:rsidRPr="00F25B7F" w:rsidRDefault="00126CA7" w:rsidP="00126CA7">
      <w:pPr>
        <w:spacing w:line="252" w:lineRule="auto"/>
        <w:jc w:val="both"/>
        <w:rPr>
          <w:rFonts w:asciiTheme="majorBidi" w:hAnsiTheme="majorBidi" w:cstheme="majorBidi"/>
          <w:b/>
          <w:bCs/>
          <w:u w:val="single"/>
        </w:rPr>
      </w:pPr>
    </w:p>
    <w:p w14:paraId="548D5F4F" w14:textId="77777777" w:rsidR="003B0F1E" w:rsidRPr="00F25B7F" w:rsidRDefault="003B0F1E" w:rsidP="003B0F1E">
      <w:pPr>
        <w:spacing w:line="252" w:lineRule="auto"/>
        <w:ind w:left="450"/>
        <w:jc w:val="both"/>
        <w:rPr>
          <w:rFonts w:asciiTheme="majorBidi" w:hAnsiTheme="majorBidi" w:cstheme="majorBidi"/>
          <w:b/>
          <w:bCs/>
          <w:u w:val="single"/>
        </w:rPr>
      </w:pPr>
      <w:r w:rsidRPr="00F25B7F">
        <w:rPr>
          <w:rFonts w:asciiTheme="majorBidi" w:hAnsiTheme="majorBidi" w:cstheme="majorBidi"/>
          <w:b/>
          <w:bCs/>
          <w:u w:val="single"/>
        </w:rPr>
        <w:t>Part B – Financial Proposal</w:t>
      </w:r>
    </w:p>
    <w:p w14:paraId="327A7D1E" w14:textId="3F2D3D02" w:rsidR="002E1433" w:rsidRPr="00F25B7F" w:rsidRDefault="002E1433" w:rsidP="003B0F1E">
      <w:pPr>
        <w:spacing w:line="252" w:lineRule="auto"/>
        <w:ind w:left="450"/>
        <w:jc w:val="both"/>
        <w:rPr>
          <w:rFonts w:asciiTheme="majorBidi" w:hAnsiTheme="majorBidi" w:cstheme="majorBidi"/>
          <w:b/>
          <w:bCs/>
          <w:u w:val="single"/>
        </w:rPr>
      </w:pPr>
    </w:p>
    <w:p w14:paraId="733348C6" w14:textId="3AFDB560" w:rsidR="00FB4CBC" w:rsidRPr="00F25B7F" w:rsidRDefault="003B0F1E" w:rsidP="00FB4CBC">
      <w:pPr>
        <w:spacing w:line="252" w:lineRule="auto"/>
        <w:rPr>
          <w:rFonts w:asciiTheme="majorBidi" w:hAnsiTheme="majorBidi" w:cstheme="majorBidi"/>
        </w:rPr>
      </w:pPr>
      <w:r w:rsidRPr="00F25B7F">
        <w:rPr>
          <w:rFonts w:asciiTheme="majorBidi" w:hAnsiTheme="majorBidi" w:cstheme="majorBidi"/>
        </w:rPr>
        <w:t xml:space="preserve">Failure to provide all the above may result in disqualification of the </w:t>
      </w:r>
      <w:r w:rsidR="008C67BC" w:rsidRPr="00F25B7F">
        <w:rPr>
          <w:rFonts w:asciiTheme="majorBidi" w:hAnsiTheme="majorBidi" w:cstheme="majorBidi"/>
        </w:rPr>
        <w:t>proposal.</w:t>
      </w:r>
    </w:p>
    <w:sectPr w:rsidR="00FB4CBC" w:rsidRPr="00F25B7F" w:rsidSect="00417473">
      <w:headerReference w:type="default" r:id="rId14"/>
      <w:footerReference w:type="default" r:id="rId15"/>
      <w:pgSz w:w="12240" w:h="15840"/>
      <w:pgMar w:top="432" w:right="864" w:bottom="432" w:left="864"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DFBE6" w14:textId="77777777" w:rsidR="000F57CC" w:rsidRDefault="000F57CC" w:rsidP="00405971">
      <w:r>
        <w:separator/>
      </w:r>
    </w:p>
  </w:endnote>
  <w:endnote w:type="continuationSeparator" w:id="0">
    <w:p w14:paraId="1F01A615" w14:textId="77777777" w:rsidR="000F57CC" w:rsidRDefault="000F57CC" w:rsidP="0040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68520"/>
      <w:docPartObj>
        <w:docPartGallery w:val="Page Numbers (Bottom of Page)"/>
        <w:docPartUnique/>
      </w:docPartObj>
    </w:sdtPr>
    <w:sdtEndPr/>
    <w:sdtContent>
      <w:sdt>
        <w:sdtPr>
          <w:id w:val="1728636285"/>
          <w:docPartObj>
            <w:docPartGallery w:val="Page Numbers (Top of Page)"/>
            <w:docPartUnique/>
          </w:docPartObj>
        </w:sdtPr>
        <w:sdtEndPr/>
        <w:sdtContent>
          <w:p w14:paraId="0BE36F3C" w14:textId="5F92D2E0" w:rsidR="00B37619" w:rsidRDefault="00B376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57C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57CC">
              <w:rPr>
                <w:b/>
                <w:bCs/>
                <w:noProof/>
              </w:rPr>
              <w:t>1</w:t>
            </w:r>
            <w:r>
              <w:rPr>
                <w:b/>
                <w:bCs/>
                <w:sz w:val="24"/>
                <w:szCs w:val="24"/>
              </w:rPr>
              <w:fldChar w:fldCharType="end"/>
            </w:r>
          </w:p>
        </w:sdtContent>
      </w:sdt>
    </w:sdtContent>
  </w:sdt>
  <w:p w14:paraId="2F2F05B3" w14:textId="77777777" w:rsidR="00B37619" w:rsidRDefault="00B376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8995F" w14:textId="77777777" w:rsidR="000F57CC" w:rsidRDefault="000F57CC" w:rsidP="00405971">
      <w:r>
        <w:separator/>
      </w:r>
    </w:p>
  </w:footnote>
  <w:footnote w:type="continuationSeparator" w:id="0">
    <w:p w14:paraId="690AF425" w14:textId="77777777" w:rsidR="000F57CC" w:rsidRDefault="000F57CC" w:rsidP="00405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A588" w14:textId="74371DC9" w:rsidR="008D6D16" w:rsidRDefault="008D6D16">
    <w:pPr>
      <w:pStyle w:val="Header"/>
    </w:pPr>
    <w:r w:rsidRPr="00A84250">
      <w:rPr>
        <w:noProof/>
        <w:color w:val="808080"/>
        <w:sz w:val="24"/>
        <w:szCs w:val="24"/>
      </w:rPr>
      <w:drawing>
        <wp:inline distT="0" distB="0" distL="0" distR="0" wp14:anchorId="09CAF4D3" wp14:editId="20F8292B">
          <wp:extent cx="1343025" cy="777240"/>
          <wp:effectExtent l="0" t="0" r="9525" b="3810"/>
          <wp:docPr id="6" name="Picture 6" descr="RMF 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F New log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77240"/>
                  </a:xfrm>
                  <a:prstGeom prst="rect">
                    <a:avLst/>
                  </a:prstGeom>
                  <a:noFill/>
                  <a:ln>
                    <a:noFill/>
                  </a:ln>
                </pic:spPr>
              </pic:pic>
            </a:graphicData>
          </a:graphic>
        </wp:inline>
      </w:drawing>
    </w:r>
  </w:p>
  <w:p w14:paraId="017EA9B9" w14:textId="77777777" w:rsidR="00AD1E6B" w:rsidRPr="00AD1E6B" w:rsidRDefault="00AD1E6B">
    <w:pPr>
      <w:pStyle w:val="Head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83F"/>
    <w:multiLevelType w:val="hybridMultilevel"/>
    <w:tmpl w:val="4044EB38"/>
    <w:lvl w:ilvl="0" w:tplc="E90039F0">
      <w:start w:val="9"/>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5694529"/>
    <w:multiLevelType w:val="hybridMultilevel"/>
    <w:tmpl w:val="2520A0D6"/>
    <w:lvl w:ilvl="0" w:tplc="A740C0B0">
      <w:start w:val="1"/>
      <w:numFmt w:val="decimal"/>
      <w:lvlText w:val="4.%1"/>
      <w:lvlJc w:val="left"/>
      <w:pPr>
        <w:ind w:left="360" w:hanging="360"/>
      </w:pPr>
      <w:rPr>
        <w:rFonts w:hint="default"/>
      </w:rPr>
    </w:lvl>
    <w:lvl w:ilvl="1" w:tplc="F7DC33C6">
      <w:start w:val="1"/>
      <w:numFmt w:val="lowerLetter"/>
      <w:lvlText w:val="(%2)"/>
      <w:lvlJc w:val="left"/>
      <w:pPr>
        <w:ind w:left="1080" w:hanging="360"/>
      </w:pPr>
      <w:rPr>
        <w:rFonts w:hint="default"/>
      </w:rPr>
    </w:lvl>
    <w:lvl w:ilvl="2" w:tplc="B57AA96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BF74B8"/>
    <w:multiLevelType w:val="hybridMultilevel"/>
    <w:tmpl w:val="4E7070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A47"/>
    <w:multiLevelType w:val="hybridMultilevel"/>
    <w:tmpl w:val="03AC33EC"/>
    <w:lvl w:ilvl="0" w:tplc="2C0405D4">
      <w:start w:val="1"/>
      <w:numFmt w:val="decimal"/>
      <w:lvlText w:val="%1."/>
      <w:lvlJc w:val="left"/>
      <w:pPr>
        <w:ind w:left="1890" w:hanging="720"/>
      </w:pPr>
      <w:rPr>
        <w:rFonts w:hint="default"/>
        <w:color w:val="FFFFFF" w:themeColor="background1"/>
        <w:lang w:val="en-G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66E3AA7"/>
    <w:multiLevelType w:val="multilevel"/>
    <w:tmpl w:val="8EE2DCC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E27A7D"/>
    <w:multiLevelType w:val="multilevel"/>
    <w:tmpl w:val="BBA05F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36A2F"/>
    <w:multiLevelType w:val="hybridMultilevel"/>
    <w:tmpl w:val="B2DE6E80"/>
    <w:lvl w:ilvl="0" w:tplc="B1160E5E">
      <w:start w:val="1"/>
      <w:numFmt w:val="bullet"/>
      <w:lvlText w:val="-"/>
      <w:lvlJc w:val="left"/>
      <w:pPr>
        <w:ind w:left="720" w:hanging="360"/>
      </w:pPr>
      <w:rPr>
        <w:rFonts w:ascii="Segoe UI Semilight" w:eastAsia="Times New Roman" w:hAnsi="Segoe UI Semilight" w:cs="Segoe UI Semi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86B9B"/>
    <w:multiLevelType w:val="hybridMultilevel"/>
    <w:tmpl w:val="C526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25152"/>
    <w:multiLevelType w:val="multilevel"/>
    <w:tmpl w:val="EA460076"/>
    <w:lvl w:ilvl="0">
      <w:start w:val="1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3C10DF"/>
    <w:multiLevelType w:val="multilevel"/>
    <w:tmpl w:val="C93813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4A29DA"/>
    <w:multiLevelType w:val="multilevel"/>
    <w:tmpl w:val="96A4B64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7B78D9"/>
    <w:multiLevelType w:val="hybridMultilevel"/>
    <w:tmpl w:val="A0427424"/>
    <w:lvl w:ilvl="0" w:tplc="B1160E5E">
      <w:start w:val="1"/>
      <w:numFmt w:val="bullet"/>
      <w:lvlText w:val="-"/>
      <w:lvlJc w:val="left"/>
      <w:pPr>
        <w:ind w:left="1080" w:hanging="360"/>
      </w:pPr>
      <w:rPr>
        <w:rFonts w:ascii="Segoe UI Semilight" w:eastAsia="Times New Roman" w:hAnsi="Segoe UI Semilight" w:cs="Segoe UI Semi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456D5D"/>
    <w:multiLevelType w:val="multilevel"/>
    <w:tmpl w:val="A6C4440C"/>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AE75CD"/>
    <w:multiLevelType w:val="multilevel"/>
    <w:tmpl w:val="14205AA8"/>
    <w:lvl w:ilvl="0">
      <w:start w:val="20"/>
      <w:numFmt w:val="decimal"/>
      <w:lvlText w:val="%1"/>
      <w:lvlJc w:val="left"/>
      <w:pPr>
        <w:ind w:left="384" w:hanging="384"/>
      </w:pPr>
      <w:rPr>
        <w:rFonts w:hint="default"/>
      </w:rPr>
    </w:lvl>
    <w:lvl w:ilvl="1">
      <w:start w:val="2"/>
      <w:numFmt w:val="decimal"/>
      <w:lvlText w:val="%1.%2"/>
      <w:lvlJc w:val="left"/>
      <w:pPr>
        <w:ind w:left="1004" w:hanging="384"/>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400" w:hanging="1440"/>
      </w:pPr>
      <w:rPr>
        <w:rFonts w:hint="default"/>
      </w:rPr>
    </w:lvl>
  </w:abstractNum>
  <w:abstractNum w:abstractNumId="14" w15:restartNumberingAfterBreak="0">
    <w:nsid w:val="623716BE"/>
    <w:multiLevelType w:val="hybridMultilevel"/>
    <w:tmpl w:val="63CCEE9C"/>
    <w:lvl w:ilvl="0" w:tplc="E53A8172">
      <w:start w:val="14"/>
      <w:numFmt w:val="bullet"/>
      <w:lvlText w:val="•"/>
      <w:lvlJc w:val="left"/>
      <w:pPr>
        <w:ind w:left="806" w:hanging="360"/>
      </w:pPr>
      <w:rPr>
        <w:rFonts w:ascii="Times New Roman" w:eastAsia="Calibri"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65763BE0"/>
    <w:multiLevelType w:val="hybridMultilevel"/>
    <w:tmpl w:val="94E8FB6E"/>
    <w:lvl w:ilvl="0" w:tplc="80269590">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D2EAA"/>
    <w:multiLevelType w:val="hybridMultilevel"/>
    <w:tmpl w:val="3E78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A5289"/>
    <w:multiLevelType w:val="multilevel"/>
    <w:tmpl w:val="3BBCE5D6"/>
    <w:lvl w:ilvl="0">
      <w:start w:val="2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E5F55D4"/>
    <w:multiLevelType w:val="multilevel"/>
    <w:tmpl w:val="F00EEAE0"/>
    <w:lvl w:ilvl="0">
      <w:start w:val="21"/>
      <w:numFmt w:val="decimal"/>
      <w:lvlText w:val="%1."/>
      <w:lvlJc w:val="left"/>
      <w:pPr>
        <w:ind w:left="480" w:hanging="480"/>
      </w:pPr>
      <w:rPr>
        <w:rFonts w:hint="default"/>
      </w:rPr>
    </w:lvl>
    <w:lvl w:ilvl="1">
      <w:start w:val="1"/>
      <w:numFmt w:val="decimal"/>
      <w:lvlText w:val="%1.%2."/>
      <w:lvlJc w:val="left"/>
      <w:pPr>
        <w:ind w:left="1100" w:hanging="48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num w:numId="1">
    <w:abstractNumId w:val="3"/>
  </w:num>
  <w:num w:numId="2">
    <w:abstractNumId w:val="11"/>
  </w:num>
  <w:num w:numId="3">
    <w:abstractNumId w:val="0"/>
  </w:num>
  <w:num w:numId="4">
    <w:abstractNumId w:val="14"/>
  </w:num>
  <w:num w:numId="5">
    <w:abstractNumId w:val="6"/>
  </w:num>
  <w:num w:numId="6">
    <w:abstractNumId w:val="1"/>
  </w:num>
  <w:num w:numId="7">
    <w:abstractNumId w:val="10"/>
  </w:num>
  <w:num w:numId="8">
    <w:abstractNumId w:val="8"/>
  </w:num>
  <w:num w:numId="9">
    <w:abstractNumId w:val="5"/>
  </w:num>
  <w:num w:numId="10">
    <w:abstractNumId w:val="18"/>
  </w:num>
  <w:num w:numId="11">
    <w:abstractNumId w:val="7"/>
  </w:num>
  <w:num w:numId="12">
    <w:abstractNumId w:val="16"/>
  </w:num>
  <w:num w:numId="13">
    <w:abstractNumId w:val="15"/>
  </w:num>
  <w:num w:numId="14">
    <w:abstractNumId w:val="9"/>
  </w:num>
  <w:num w:numId="15">
    <w:abstractNumId w:val="4"/>
  </w:num>
  <w:num w:numId="16">
    <w:abstractNumId w:val="12"/>
  </w:num>
  <w:num w:numId="17">
    <w:abstractNumId w:val="13"/>
  </w:num>
  <w:num w:numId="18">
    <w:abstractNumId w:val="17"/>
  </w:num>
  <w:num w:numId="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8D"/>
    <w:rsid w:val="00000C61"/>
    <w:rsid w:val="00013DAA"/>
    <w:rsid w:val="00014773"/>
    <w:rsid w:val="0002595F"/>
    <w:rsid w:val="00026768"/>
    <w:rsid w:val="00026C22"/>
    <w:rsid w:val="00030BD8"/>
    <w:rsid w:val="00061A2F"/>
    <w:rsid w:val="00061A96"/>
    <w:rsid w:val="00071CA2"/>
    <w:rsid w:val="0008743C"/>
    <w:rsid w:val="000A4AB1"/>
    <w:rsid w:val="000B7896"/>
    <w:rsid w:val="000D14EA"/>
    <w:rsid w:val="000D54D4"/>
    <w:rsid w:val="000E2020"/>
    <w:rsid w:val="000E6E37"/>
    <w:rsid w:val="000F0620"/>
    <w:rsid w:val="000F57CC"/>
    <w:rsid w:val="00107DCD"/>
    <w:rsid w:val="0011053D"/>
    <w:rsid w:val="00110F7F"/>
    <w:rsid w:val="001133B9"/>
    <w:rsid w:val="0011369A"/>
    <w:rsid w:val="00114090"/>
    <w:rsid w:val="00117F1A"/>
    <w:rsid w:val="00121F64"/>
    <w:rsid w:val="00126CA7"/>
    <w:rsid w:val="001333DF"/>
    <w:rsid w:val="001423D4"/>
    <w:rsid w:val="001548BB"/>
    <w:rsid w:val="00162EA4"/>
    <w:rsid w:val="001703CB"/>
    <w:rsid w:val="00174BE3"/>
    <w:rsid w:val="00181784"/>
    <w:rsid w:val="001A1BE7"/>
    <w:rsid w:val="001A4BE6"/>
    <w:rsid w:val="001A5BB0"/>
    <w:rsid w:val="001A6732"/>
    <w:rsid w:val="001C1776"/>
    <w:rsid w:val="001D16AB"/>
    <w:rsid w:val="001F1182"/>
    <w:rsid w:val="001F7146"/>
    <w:rsid w:val="002005F6"/>
    <w:rsid w:val="00202EC8"/>
    <w:rsid w:val="00211F99"/>
    <w:rsid w:val="00212147"/>
    <w:rsid w:val="00213E2C"/>
    <w:rsid w:val="0021495F"/>
    <w:rsid w:val="00215593"/>
    <w:rsid w:val="00220CB3"/>
    <w:rsid w:val="00230FFB"/>
    <w:rsid w:val="002326D8"/>
    <w:rsid w:val="002366BB"/>
    <w:rsid w:val="00241BC7"/>
    <w:rsid w:val="00256AEE"/>
    <w:rsid w:val="00260B3D"/>
    <w:rsid w:val="00271075"/>
    <w:rsid w:val="00271754"/>
    <w:rsid w:val="0027195E"/>
    <w:rsid w:val="00280EFC"/>
    <w:rsid w:val="00291076"/>
    <w:rsid w:val="00291305"/>
    <w:rsid w:val="00294819"/>
    <w:rsid w:val="00295C43"/>
    <w:rsid w:val="002B2774"/>
    <w:rsid w:val="002E1433"/>
    <w:rsid w:val="002F4A18"/>
    <w:rsid w:val="00301993"/>
    <w:rsid w:val="00312814"/>
    <w:rsid w:val="00314A9F"/>
    <w:rsid w:val="00332FB2"/>
    <w:rsid w:val="00347D76"/>
    <w:rsid w:val="00357BFD"/>
    <w:rsid w:val="0036641A"/>
    <w:rsid w:val="0036709A"/>
    <w:rsid w:val="00375040"/>
    <w:rsid w:val="00395455"/>
    <w:rsid w:val="0039672D"/>
    <w:rsid w:val="00396E26"/>
    <w:rsid w:val="003A3C23"/>
    <w:rsid w:val="003B0F1E"/>
    <w:rsid w:val="003B3509"/>
    <w:rsid w:val="003B358F"/>
    <w:rsid w:val="003B7B37"/>
    <w:rsid w:val="003D034F"/>
    <w:rsid w:val="003D7EEE"/>
    <w:rsid w:val="00405971"/>
    <w:rsid w:val="00417473"/>
    <w:rsid w:val="00427EE5"/>
    <w:rsid w:val="00431EE4"/>
    <w:rsid w:val="0044734E"/>
    <w:rsid w:val="00447C56"/>
    <w:rsid w:val="0046221C"/>
    <w:rsid w:val="0048175F"/>
    <w:rsid w:val="004971FA"/>
    <w:rsid w:val="004A0703"/>
    <w:rsid w:val="004D6E4A"/>
    <w:rsid w:val="004E37D9"/>
    <w:rsid w:val="004F036D"/>
    <w:rsid w:val="0050013E"/>
    <w:rsid w:val="00515E2A"/>
    <w:rsid w:val="00534C1C"/>
    <w:rsid w:val="00542AD1"/>
    <w:rsid w:val="0054686E"/>
    <w:rsid w:val="00550927"/>
    <w:rsid w:val="00553018"/>
    <w:rsid w:val="00566C7E"/>
    <w:rsid w:val="00570DE8"/>
    <w:rsid w:val="00596325"/>
    <w:rsid w:val="005A353B"/>
    <w:rsid w:val="005A6324"/>
    <w:rsid w:val="005C30CF"/>
    <w:rsid w:val="005C38FA"/>
    <w:rsid w:val="005D6A06"/>
    <w:rsid w:val="005D6D94"/>
    <w:rsid w:val="005E0384"/>
    <w:rsid w:val="005F00E8"/>
    <w:rsid w:val="00600FB4"/>
    <w:rsid w:val="00625278"/>
    <w:rsid w:val="006253CB"/>
    <w:rsid w:val="006261A7"/>
    <w:rsid w:val="006376FB"/>
    <w:rsid w:val="0063786E"/>
    <w:rsid w:val="0064184E"/>
    <w:rsid w:val="00650526"/>
    <w:rsid w:val="006522F2"/>
    <w:rsid w:val="0065409E"/>
    <w:rsid w:val="00654BCA"/>
    <w:rsid w:val="00655655"/>
    <w:rsid w:val="00664EAF"/>
    <w:rsid w:val="00665718"/>
    <w:rsid w:val="00665937"/>
    <w:rsid w:val="00682E31"/>
    <w:rsid w:val="006944A1"/>
    <w:rsid w:val="006962C7"/>
    <w:rsid w:val="006A5053"/>
    <w:rsid w:val="006B4920"/>
    <w:rsid w:val="006D23D7"/>
    <w:rsid w:val="006D5A78"/>
    <w:rsid w:val="006D6F16"/>
    <w:rsid w:val="006E2726"/>
    <w:rsid w:val="006E662C"/>
    <w:rsid w:val="007005E8"/>
    <w:rsid w:val="007062DC"/>
    <w:rsid w:val="00711B73"/>
    <w:rsid w:val="00715963"/>
    <w:rsid w:val="00742B9F"/>
    <w:rsid w:val="007474B7"/>
    <w:rsid w:val="00750CC2"/>
    <w:rsid w:val="00763C4F"/>
    <w:rsid w:val="00783C7B"/>
    <w:rsid w:val="0078404F"/>
    <w:rsid w:val="0079314E"/>
    <w:rsid w:val="00794975"/>
    <w:rsid w:val="007A7152"/>
    <w:rsid w:val="007A740F"/>
    <w:rsid w:val="007B1C67"/>
    <w:rsid w:val="007B7BA8"/>
    <w:rsid w:val="007D2221"/>
    <w:rsid w:val="007F73EC"/>
    <w:rsid w:val="007F779B"/>
    <w:rsid w:val="00803135"/>
    <w:rsid w:val="00810BBA"/>
    <w:rsid w:val="00824221"/>
    <w:rsid w:val="0083249E"/>
    <w:rsid w:val="00833EA6"/>
    <w:rsid w:val="0083438E"/>
    <w:rsid w:val="008355D0"/>
    <w:rsid w:val="008563A6"/>
    <w:rsid w:val="00894D5F"/>
    <w:rsid w:val="008B1B2F"/>
    <w:rsid w:val="008B6280"/>
    <w:rsid w:val="008C67BC"/>
    <w:rsid w:val="008D6D16"/>
    <w:rsid w:val="008F24FC"/>
    <w:rsid w:val="00912B9B"/>
    <w:rsid w:val="00925CEE"/>
    <w:rsid w:val="00962C5E"/>
    <w:rsid w:val="00970BAB"/>
    <w:rsid w:val="00970CA5"/>
    <w:rsid w:val="00972EB5"/>
    <w:rsid w:val="0097368E"/>
    <w:rsid w:val="009916BD"/>
    <w:rsid w:val="009931FE"/>
    <w:rsid w:val="0099645C"/>
    <w:rsid w:val="009B59A2"/>
    <w:rsid w:val="009C104D"/>
    <w:rsid w:val="009C6788"/>
    <w:rsid w:val="009D0ED0"/>
    <w:rsid w:val="009F167A"/>
    <w:rsid w:val="009F32F4"/>
    <w:rsid w:val="009F51FD"/>
    <w:rsid w:val="00A00792"/>
    <w:rsid w:val="00A0618D"/>
    <w:rsid w:val="00A12AE6"/>
    <w:rsid w:val="00A27E59"/>
    <w:rsid w:val="00A50A6F"/>
    <w:rsid w:val="00A61812"/>
    <w:rsid w:val="00A75B70"/>
    <w:rsid w:val="00A77801"/>
    <w:rsid w:val="00AA7D8E"/>
    <w:rsid w:val="00AC5867"/>
    <w:rsid w:val="00AD1E6B"/>
    <w:rsid w:val="00AE0AE5"/>
    <w:rsid w:val="00AE5BFD"/>
    <w:rsid w:val="00B06B87"/>
    <w:rsid w:val="00B20057"/>
    <w:rsid w:val="00B359E4"/>
    <w:rsid w:val="00B37619"/>
    <w:rsid w:val="00B43FC6"/>
    <w:rsid w:val="00B518CF"/>
    <w:rsid w:val="00B54588"/>
    <w:rsid w:val="00B61D0F"/>
    <w:rsid w:val="00B734F6"/>
    <w:rsid w:val="00B75E1E"/>
    <w:rsid w:val="00B9054E"/>
    <w:rsid w:val="00B94365"/>
    <w:rsid w:val="00BB7023"/>
    <w:rsid w:val="00BC3DED"/>
    <w:rsid w:val="00BC5B64"/>
    <w:rsid w:val="00BD00BB"/>
    <w:rsid w:val="00BD6047"/>
    <w:rsid w:val="00BE7763"/>
    <w:rsid w:val="00BF0F2B"/>
    <w:rsid w:val="00BF40E3"/>
    <w:rsid w:val="00BF485D"/>
    <w:rsid w:val="00C07791"/>
    <w:rsid w:val="00C22FB5"/>
    <w:rsid w:val="00C3673F"/>
    <w:rsid w:val="00C47E21"/>
    <w:rsid w:val="00C50FEA"/>
    <w:rsid w:val="00C64F20"/>
    <w:rsid w:val="00C650AF"/>
    <w:rsid w:val="00C6767A"/>
    <w:rsid w:val="00C7349C"/>
    <w:rsid w:val="00C75D09"/>
    <w:rsid w:val="00C80DF9"/>
    <w:rsid w:val="00C8610A"/>
    <w:rsid w:val="00C87F09"/>
    <w:rsid w:val="00CE295B"/>
    <w:rsid w:val="00CF2607"/>
    <w:rsid w:val="00CF6CF2"/>
    <w:rsid w:val="00D12596"/>
    <w:rsid w:val="00D15BA4"/>
    <w:rsid w:val="00D17E84"/>
    <w:rsid w:val="00D202F8"/>
    <w:rsid w:val="00D26752"/>
    <w:rsid w:val="00D267B6"/>
    <w:rsid w:val="00D329A3"/>
    <w:rsid w:val="00D33978"/>
    <w:rsid w:val="00D46974"/>
    <w:rsid w:val="00D4701B"/>
    <w:rsid w:val="00D47F48"/>
    <w:rsid w:val="00D503CB"/>
    <w:rsid w:val="00D5499F"/>
    <w:rsid w:val="00D57235"/>
    <w:rsid w:val="00D63B42"/>
    <w:rsid w:val="00D63BDC"/>
    <w:rsid w:val="00D86C65"/>
    <w:rsid w:val="00DA7261"/>
    <w:rsid w:val="00DB1A2B"/>
    <w:rsid w:val="00DB4D95"/>
    <w:rsid w:val="00DC35C8"/>
    <w:rsid w:val="00DC46B0"/>
    <w:rsid w:val="00DD0FA1"/>
    <w:rsid w:val="00DD0FA2"/>
    <w:rsid w:val="00E0034B"/>
    <w:rsid w:val="00E31353"/>
    <w:rsid w:val="00E36BF9"/>
    <w:rsid w:val="00E753D7"/>
    <w:rsid w:val="00E844D4"/>
    <w:rsid w:val="00E84C0C"/>
    <w:rsid w:val="00E91938"/>
    <w:rsid w:val="00E94C7F"/>
    <w:rsid w:val="00EB1266"/>
    <w:rsid w:val="00EC2E96"/>
    <w:rsid w:val="00ED64AB"/>
    <w:rsid w:val="00ED744D"/>
    <w:rsid w:val="00F040B1"/>
    <w:rsid w:val="00F05171"/>
    <w:rsid w:val="00F25B7F"/>
    <w:rsid w:val="00F34E33"/>
    <w:rsid w:val="00F40182"/>
    <w:rsid w:val="00F569F1"/>
    <w:rsid w:val="00F835CC"/>
    <w:rsid w:val="00F8635F"/>
    <w:rsid w:val="00FB4CBC"/>
    <w:rsid w:val="00FB5139"/>
    <w:rsid w:val="00FF0C52"/>
    <w:rsid w:val="00FF7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9605"/>
  <w15:docId w15:val="{4010022D-9F08-40E8-8E7B-1750E12E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21C"/>
    <w:pPr>
      <w:spacing w:after="0" w:line="240" w:lineRule="auto"/>
    </w:pPr>
    <w:rPr>
      <w:rFonts w:ascii="Calibri" w:hAnsi="Calibri" w:cs="Times New Roman"/>
    </w:rPr>
  </w:style>
  <w:style w:type="paragraph" w:styleId="Heading2">
    <w:name w:val="heading 2"/>
    <w:basedOn w:val="Normal"/>
    <w:next w:val="Normal"/>
    <w:link w:val="Heading2Char"/>
    <w:qFormat/>
    <w:rsid w:val="0064184E"/>
    <w:pPr>
      <w:spacing w:before="240"/>
      <w:outlineLvl w:val="1"/>
    </w:pPr>
    <w:rPr>
      <w:rFonts w:ascii="Arial" w:eastAsia="Times New Roman" w:hAnsi="Arial"/>
      <w:b/>
      <w:i/>
      <w:kern w:val="28"/>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971"/>
    <w:pPr>
      <w:tabs>
        <w:tab w:val="center" w:pos="4680"/>
        <w:tab w:val="right" w:pos="9360"/>
      </w:tabs>
    </w:pPr>
  </w:style>
  <w:style w:type="character" w:customStyle="1" w:styleId="HeaderChar">
    <w:name w:val="Header Char"/>
    <w:basedOn w:val="DefaultParagraphFont"/>
    <w:link w:val="Header"/>
    <w:uiPriority w:val="99"/>
    <w:rsid w:val="00405971"/>
  </w:style>
  <w:style w:type="paragraph" w:styleId="Footer">
    <w:name w:val="footer"/>
    <w:basedOn w:val="Normal"/>
    <w:link w:val="FooterChar"/>
    <w:uiPriority w:val="99"/>
    <w:unhideWhenUsed/>
    <w:rsid w:val="00405971"/>
    <w:pPr>
      <w:tabs>
        <w:tab w:val="center" w:pos="4680"/>
        <w:tab w:val="right" w:pos="9360"/>
      </w:tabs>
    </w:pPr>
  </w:style>
  <w:style w:type="character" w:customStyle="1" w:styleId="FooterChar">
    <w:name w:val="Footer Char"/>
    <w:basedOn w:val="DefaultParagraphFont"/>
    <w:link w:val="Footer"/>
    <w:uiPriority w:val="99"/>
    <w:rsid w:val="00405971"/>
  </w:style>
  <w:style w:type="paragraph" w:styleId="ListParagraph">
    <w:name w:val="List Paragraph"/>
    <w:aliases w:val="Bullet Points,Párrafo de lista,Recommendation,OBC Bullet,Recommendatio,Dot pt,F5 List Paragraph,List Paragraph1,No Spacing1,List Paragraph Char Char Char,Indicator Text,Colorful List - Accent 11,Numbered Para 1,Bullet 1,List Paragraph2,L"/>
    <w:basedOn w:val="Normal"/>
    <w:link w:val="ListParagraphChar"/>
    <w:uiPriority w:val="34"/>
    <w:qFormat/>
    <w:rsid w:val="00405971"/>
    <w:pPr>
      <w:ind w:left="720"/>
    </w:pPr>
  </w:style>
  <w:style w:type="paragraph" w:styleId="BalloonText">
    <w:name w:val="Balloon Text"/>
    <w:basedOn w:val="Normal"/>
    <w:link w:val="BalloonTextChar"/>
    <w:uiPriority w:val="99"/>
    <w:semiHidden/>
    <w:unhideWhenUsed/>
    <w:rsid w:val="00C8610A"/>
    <w:rPr>
      <w:rFonts w:ascii="Tahoma" w:hAnsi="Tahoma" w:cs="Tahoma"/>
      <w:sz w:val="16"/>
      <w:szCs w:val="16"/>
    </w:rPr>
  </w:style>
  <w:style w:type="character" w:customStyle="1" w:styleId="BalloonTextChar">
    <w:name w:val="Balloon Text Char"/>
    <w:basedOn w:val="DefaultParagraphFont"/>
    <w:link w:val="BalloonText"/>
    <w:uiPriority w:val="99"/>
    <w:semiHidden/>
    <w:rsid w:val="00C8610A"/>
    <w:rPr>
      <w:rFonts w:ascii="Tahoma" w:hAnsi="Tahoma" w:cs="Tahoma"/>
      <w:sz w:val="16"/>
      <w:szCs w:val="16"/>
    </w:rPr>
  </w:style>
  <w:style w:type="character" w:styleId="CommentReference">
    <w:name w:val="annotation reference"/>
    <w:basedOn w:val="DefaultParagraphFont"/>
    <w:uiPriority w:val="99"/>
    <w:semiHidden/>
    <w:unhideWhenUsed/>
    <w:rsid w:val="000E6E37"/>
    <w:rPr>
      <w:sz w:val="16"/>
      <w:szCs w:val="16"/>
    </w:rPr>
  </w:style>
  <w:style w:type="paragraph" w:styleId="CommentText">
    <w:name w:val="annotation text"/>
    <w:basedOn w:val="Normal"/>
    <w:link w:val="CommentTextChar"/>
    <w:uiPriority w:val="99"/>
    <w:unhideWhenUsed/>
    <w:rsid w:val="000E6E37"/>
    <w:rPr>
      <w:sz w:val="20"/>
      <w:szCs w:val="20"/>
    </w:rPr>
  </w:style>
  <w:style w:type="character" w:customStyle="1" w:styleId="CommentTextChar">
    <w:name w:val="Comment Text Char"/>
    <w:basedOn w:val="DefaultParagraphFont"/>
    <w:link w:val="CommentText"/>
    <w:uiPriority w:val="99"/>
    <w:rsid w:val="000E6E3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6E37"/>
    <w:rPr>
      <w:b/>
      <w:bCs/>
    </w:rPr>
  </w:style>
  <w:style w:type="character" w:customStyle="1" w:styleId="CommentSubjectChar">
    <w:name w:val="Comment Subject Char"/>
    <w:basedOn w:val="CommentTextChar"/>
    <w:link w:val="CommentSubject"/>
    <w:uiPriority w:val="99"/>
    <w:semiHidden/>
    <w:rsid w:val="000E6E37"/>
    <w:rPr>
      <w:rFonts w:ascii="Calibri" w:hAnsi="Calibri" w:cs="Times New Roman"/>
      <w:b/>
      <w:bCs/>
      <w:sz w:val="20"/>
      <w:szCs w:val="20"/>
    </w:rPr>
  </w:style>
  <w:style w:type="character" w:styleId="Hyperlink">
    <w:name w:val="Hyperlink"/>
    <w:basedOn w:val="DefaultParagraphFont"/>
    <w:uiPriority w:val="99"/>
    <w:unhideWhenUsed/>
    <w:rsid w:val="00B518CF"/>
    <w:rPr>
      <w:color w:val="0563C1" w:themeColor="hyperlink"/>
      <w:u w:val="single"/>
    </w:rPr>
  </w:style>
  <w:style w:type="table" w:styleId="TableGrid">
    <w:name w:val="Table Grid"/>
    <w:basedOn w:val="TableNormal"/>
    <w:uiPriority w:val="39"/>
    <w:rsid w:val="00A5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5E0384"/>
  </w:style>
  <w:style w:type="character" w:customStyle="1" w:styleId="ListParagraphChar">
    <w:name w:val="List Paragraph Char"/>
    <w:aliases w:val="Bullet Points Char,Párrafo de lista Char,Recommendation Char,OBC Bullet Char,Recommendatio Char,Dot pt Char,F5 List Paragraph Char,List Paragraph1 Char,No Spacing1 Char,List Paragraph Char Char Char Char,Indicator Text Char,L Char"/>
    <w:basedOn w:val="DefaultParagraphFont"/>
    <w:link w:val="ListParagraph"/>
    <w:uiPriority w:val="34"/>
    <w:qFormat/>
    <w:locked/>
    <w:rsid w:val="005E0384"/>
    <w:rPr>
      <w:rFonts w:ascii="Calibri" w:hAnsi="Calibri" w:cs="Times New Roman"/>
    </w:rPr>
  </w:style>
  <w:style w:type="paragraph" w:styleId="Revision">
    <w:name w:val="Revision"/>
    <w:hidden/>
    <w:uiPriority w:val="99"/>
    <w:semiHidden/>
    <w:rsid w:val="00215593"/>
    <w:pPr>
      <w:spacing w:after="0" w:line="240" w:lineRule="auto"/>
    </w:pPr>
    <w:rPr>
      <w:rFonts w:ascii="Calibri" w:hAnsi="Calibri" w:cs="Times New Roman"/>
    </w:rPr>
  </w:style>
  <w:style w:type="paragraph" w:styleId="BodyText">
    <w:name w:val="Body Text"/>
    <w:basedOn w:val="Normal"/>
    <w:link w:val="BodyTextChar"/>
    <w:rsid w:val="000B7896"/>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0B7896"/>
    <w:rPr>
      <w:rFonts w:ascii="Times New Roman" w:eastAsia="Times New Roman" w:hAnsi="Times New Roman" w:cs="Times New Roman"/>
      <w:sz w:val="24"/>
      <w:szCs w:val="20"/>
      <w:lang w:val="en-GB" w:eastAsia="en-GB"/>
    </w:rPr>
  </w:style>
  <w:style w:type="paragraph" w:customStyle="1" w:styleId="Blockquote">
    <w:name w:val="Blockquote"/>
    <w:basedOn w:val="Normal"/>
    <w:rsid w:val="0036709A"/>
    <w:pPr>
      <w:widowControl w:val="0"/>
      <w:spacing w:before="100" w:after="100"/>
      <w:ind w:left="360" w:right="360"/>
    </w:pPr>
    <w:rPr>
      <w:rFonts w:ascii="Times New Roman" w:eastAsia="Times New Roman" w:hAnsi="Times New Roman"/>
      <w:snapToGrid w:val="0"/>
      <w:sz w:val="24"/>
      <w:szCs w:val="20"/>
    </w:rPr>
  </w:style>
  <w:style w:type="character" w:styleId="Emphasis">
    <w:name w:val="Emphasis"/>
    <w:qFormat/>
    <w:rsid w:val="0036709A"/>
    <w:rPr>
      <w:i/>
    </w:rPr>
  </w:style>
  <w:style w:type="character" w:styleId="Strong">
    <w:name w:val="Strong"/>
    <w:qFormat/>
    <w:rsid w:val="0036709A"/>
    <w:rPr>
      <w:b/>
    </w:rPr>
  </w:style>
  <w:style w:type="character" w:customStyle="1" w:styleId="UnresolvedMention1">
    <w:name w:val="Unresolved Mention1"/>
    <w:basedOn w:val="DefaultParagraphFont"/>
    <w:uiPriority w:val="99"/>
    <w:semiHidden/>
    <w:unhideWhenUsed/>
    <w:rsid w:val="00B61D0F"/>
    <w:rPr>
      <w:color w:val="605E5C"/>
      <w:shd w:val="clear" w:color="auto" w:fill="E1DFDD"/>
    </w:rPr>
  </w:style>
  <w:style w:type="character" w:customStyle="1" w:styleId="Heading2Char">
    <w:name w:val="Heading 2 Char"/>
    <w:basedOn w:val="DefaultParagraphFont"/>
    <w:link w:val="Heading2"/>
    <w:rsid w:val="0064184E"/>
    <w:rPr>
      <w:rFonts w:ascii="Arial" w:eastAsia="Times New Roman" w:hAnsi="Arial" w:cs="Times New Roman"/>
      <w:b/>
      <w:i/>
      <w:kern w:val="28"/>
      <w:sz w:val="28"/>
      <w:szCs w:val="28"/>
      <w:lang w:val="en-GB"/>
    </w:rPr>
  </w:style>
  <w:style w:type="paragraph" w:styleId="BodyTextIndent2">
    <w:name w:val="Body Text Indent 2"/>
    <w:basedOn w:val="Normal"/>
    <w:link w:val="BodyTextIndent2Char"/>
    <w:uiPriority w:val="99"/>
    <w:semiHidden/>
    <w:unhideWhenUsed/>
    <w:rsid w:val="00F05171"/>
    <w:pPr>
      <w:spacing w:after="120" w:line="480" w:lineRule="auto"/>
      <w:ind w:left="360"/>
    </w:pPr>
  </w:style>
  <w:style w:type="character" w:customStyle="1" w:styleId="BodyTextIndent2Char">
    <w:name w:val="Body Text Indent 2 Char"/>
    <w:basedOn w:val="DefaultParagraphFont"/>
    <w:link w:val="BodyTextIndent2"/>
    <w:uiPriority w:val="99"/>
    <w:semiHidden/>
    <w:rsid w:val="00F05171"/>
    <w:rPr>
      <w:rFonts w:ascii="Calibri" w:hAnsi="Calibri" w:cs="Times New Roman"/>
    </w:rPr>
  </w:style>
  <w:style w:type="paragraph" w:styleId="BodyText2">
    <w:name w:val="Body Text 2"/>
    <w:basedOn w:val="Normal"/>
    <w:link w:val="BodyText2Char"/>
    <w:uiPriority w:val="99"/>
    <w:semiHidden/>
    <w:unhideWhenUsed/>
    <w:rsid w:val="00B20057"/>
    <w:pPr>
      <w:spacing w:after="120" w:line="480" w:lineRule="auto"/>
    </w:pPr>
  </w:style>
  <w:style w:type="character" w:customStyle="1" w:styleId="BodyText2Char">
    <w:name w:val="Body Text 2 Char"/>
    <w:basedOn w:val="DefaultParagraphFont"/>
    <w:link w:val="BodyText2"/>
    <w:uiPriority w:val="99"/>
    <w:semiHidden/>
    <w:rsid w:val="00B20057"/>
    <w:rPr>
      <w:rFonts w:ascii="Calibri" w:hAnsi="Calibri" w:cs="Times New Roman"/>
    </w:rPr>
  </w:style>
  <w:style w:type="paragraph" w:styleId="NormalWeb">
    <w:name w:val="Normal (Web)"/>
    <w:basedOn w:val="Normal"/>
    <w:uiPriority w:val="99"/>
    <w:semiHidden/>
    <w:unhideWhenUsed/>
    <w:rsid w:val="00D63B42"/>
    <w:pPr>
      <w:spacing w:before="100" w:beforeAutospacing="1" w:after="100" w:afterAutospacing="1"/>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5C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1232">
      <w:bodyDiv w:val="1"/>
      <w:marLeft w:val="0"/>
      <w:marRight w:val="0"/>
      <w:marTop w:val="0"/>
      <w:marBottom w:val="0"/>
      <w:divBdr>
        <w:top w:val="none" w:sz="0" w:space="0" w:color="auto"/>
        <w:left w:val="none" w:sz="0" w:space="0" w:color="auto"/>
        <w:bottom w:val="none" w:sz="0" w:space="0" w:color="auto"/>
        <w:right w:val="none" w:sz="0" w:space="0" w:color="auto"/>
      </w:divBdr>
    </w:div>
    <w:div w:id="1128623488">
      <w:bodyDiv w:val="1"/>
      <w:marLeft w:val="0"/>
      <w:marRight w:val="0"/>
      <w:marTop w:val="0"/>
      <w:marBottom w:val="0"/>
      <w:divBdr>
        <w:top w:val="none" w:sz="0" w:space="0" w:color="auto"/>
        <w:left w:val="none" w:sz="0" w:space="0" w:color="auto"/>
        <w:bottom w:val="none" w:sz="0" w:space="0" w:color="auto"/>
        <w:right w:val="none" w:sz="0" w:space="0" w:color="auto"/>
      </w:divBdr>
    </w:div>
    <w:div w:id="16719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rmf.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rmf.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rmf.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ACA54160BEDE40BEEC6DAA2C8F50CC" ma:contentTypeVersion="18" ma:contentTypeDescription="Create a new document." ma:contentTypeScope="" ma:versionID="9cecad731aa7d5d22d20c880644d570c">
  <xsd:schema xmlns:xsd="http://www.w3.org/2001/XMLSchema" xmlns:xs="http://www.w3.org/2001/XMLSchema" xmlns:p="http://schemas.microsoft.com/office/2006/metadata/properties" xmlns:ns2="01a4d960-ce7d-4d43-871b-385e364f8f6e" xmlns:ns3="d32249bd-5cf4-4295-883c-0601a85700e3" targetNamespace="http://schemas.microsoft.com/office/2006/metadata/properties" ma:root="true" ma:fieldsID="9bec17b077217098062cd0ca65636661" ns2:_="" ns3:_="">
    <xsd:import namespace="01a4d960-ce7d-4d43-871b-385e364f8f6e"/>
    <xsd:import namespace="d32249bd-5cf4-4295-883c-0601a8570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d960-ce7d-4d43-871b-385e364f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07de46-c808-4eff-b295-586c05fbddd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249bd-5cf4-4295-883c-0601a85700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d08fdc-369d-4803-9116-0d0905d25441}" ma:internalName="TaxCatchAll" ma:showField="CatchAllData" ma:web="d32249bd-5cf4-4295-883c-0601a8570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4d960-ce7d-4d43-871b-385e364f8f6e">
      <Terms xmlns="http://schemas.microsoft.com/office/infopath/2007/PartnerControls"/>
    </lcf76f155ced4ddcb4097134ff3c332f>
    <TaxCatchAll xmlns="d32249bd-5cf4-4295-883c-0601a85700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F989-FC4A-444E-8802-2653A0EEDF56}">
  <ds:schemaRefs>
    <ds:schemaRef ds:uri="http://schemas.microsoft.com/sharepoint/v3/contenttype/forms"/>
  </ds:schemaRefs>
</ds:datastoreItem>
</file>

<file path=customXml/itemProps2.xml><?xml version="1.0" encoding="utf-8"?>
<ds:datastoreItem xmlns:ds="http://schemas.openxmlformats.org/officeDocument/2006/customXml" ds:itemID="{C73187D4-EF25-493D-819C-4F827902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4d960-ce7d-4d43-871b-385e364f8f6e"/>
    <ds:schemaRef ds:uri="d32249bd-5cf4-4295-883c-0601a8570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30A03-4FE3-45CD-8446-453D3F14FA3E}">
  <ds:schemaRefs>
    <ds:schemaRef ds:uri="http://schemas.microsoft.com/office/2006/metadata/properties"/>
    <ds:schemaRef ds:uri="http://schemas.microsoft.com/office/infopath/2007/PartnerControls"/>
    <ds:schemaRef ds:uri="01a4d960-ce7d-4d43-871b-385e364f8f6e"/>
    <ds:schemaRef ds:uri="d32249bd-5cf4-4295-883c-0601a85700e3"/>
  </ds:schemaRefs>
</ds:datastoreItem>
</file>

<file path=customXml/itemProps4.xml><?xml version="1.0" encoding="utf-8"?>
<ds:datastoreItem xmlns:ds="http://schemas.openxmlformats.org/officeDocument/2006/customXml" ds:itemID="{96D5055C-818D-49D7-B173-F7CE507C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Farajian</dc:creator>
  <cp:lastModifiedBy>Joelle Dib</cp:lastModifiedBy>
  <cp:revision>2</cp:revision>
  <dcterms:created xsi:type="dcterms:W3CDTF">2024-08-06T14:51:00Z</dcterms:created>
  <dcterms:modified xsi:type="dcterms:W3CDTF">2024-08-06T14:51:00Z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0x0101003BACA54160BEDE40BEEC6DAA2C8F50CC</vt:lpwstr>
  </property>
  <property fmtid="{D5CDD505-2E9C-101B-9397-08002B2CF9AE}" pid="3" name="MediaServiceImageTags">
    <vt:lpwstr/>
  </property>
  <property fmtid="{D5CDD505-2E9C-101B-9397-08002B2CF9AE}" pid="4" name="NGOOnlineKeywords">
    <vt:lpwstr/>
  </property>
  <property fmtid="{D5CDD505-2E9C-101B-9397-08002B2CF9AE}" pid="5" name="NGOOnlineDocumentType">
    <vt:lpwstr/>
  </property>
  <property fmtid="{D5CDD505-2E9C-101B-9397-08002B2CF9AE}" pid="6" name="GrammarlyDocumentId">
    <vt:lpwstr>6af0346bada29718e3beb5ad08c90b537ff07ebc938ebf90447308000da0a933</vt:lpwstr>
  </property>
</Properties>
</file>