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B1A64" w14:textId="725DE57D" w:rsidR="00353D3D" w:rsidRPr="00791628" w:rsidRDefault="00EF5181" w:rsidP="00D242D0">
      <w:pPr>
        <w:pStyle w:val="Heading4"/>
        <w:pBdr>
          <w:top w:val="single" w:sz="12" w:space="1" w:color="D9D9D9" w:themeColor="background1" w:themeShade="D9"/>
          <w:left w:val="single" w:sz="12" w:space="2" w:color="D9D9D9" w:themeColor="background1" w:themeShade="D9"/>
          <w:bottom w:val="single" w:sz="12" w:space="1" w:color="D9D9D9" w:themeColor="background1" w:themeShade="D9"/>
          <w:right w:val="single" w:sz="12" w:space="4" w:color="D9D9D9" w:themeColor="background1" w:themeShade="D9"/>
        </w:pBdr>
        <w:shd w:val="clear" w:color="auto" w:fill="auto"/>
        <w:spacing w:line="360" w:lineRule="auto"/>
        <w:rPr>
          <w:rFonts w:cs="Arial"/>
          <w:sz w:val="28"/>
          <w:szCs w:val="40"/>
        </w:rPr>
      </w:pPr>
      <w:r w:rsidRPr="00791628">
        <w:rPr>
          <w:rFonts w:cs="Arial"/>
          <w:sz w:val="28"/>
          <w:szCs w:val="40"/>
        </w:rPr>
        <w:t xml:space="preserve">Consultant </w:t>
      </w:r>
      <w:r w:rsidR="009121F0">
        <w:rPr>
          <w:rFonts w:cs="Arial"/>
          <w:sz w:val="28"/>
          <w:szCs w:val="40"/>
        </w:rPr>
        <w:t>for restoration study</w:t>
      </w:r>
      <w:r w:rsidR="00AD3814">
        <w:rPr>
          <w:rFonts w:cs="Arial"/>
          <w:sz w:val="28"/>
          <w:szCs w:val="40"/>
        </w:rPr>
        <w:t xml:space="preserve"> (Avant-Projet)</w:t>
      </w:r>
    </w:p>
    <w:p w14:paraId="2A4C693F" w14:textId="78E70DBD" w:rsidR="005A04DF" w:rsidRPr="00D242D0" w:rsidRDefault="007B69CB" w:rsidP="00D242D0">
      <w:pPr>
        <w:pStyle w:val="Heading4"/>
        <w:pBdr>
          <w:top w:val="single" w:sz="12" w:space="1" w:color="D9D9D9" w:themeColor="background1" w:themeShade="D9"/>
          <w:left w:val="single" w:sz="12" w:space="2" w:color="D9D9D9" w:themeColor="background1" w:themeShade="D9"/>
          <w:bottom w:val="single" w:sz="12" w:space="1" w:color="D9D9D9" w:themeColor="background1" w:themeShade="D9"/>
          <w:right w:val="single" w:sz="12" w:space="4" w:color="D9D9D9" w:themeColor="background1" w:themeShade="D9"/>
        </w:pBdr>
        <w:shd w:val="clear" w:color="auto" w:fill="auto"/>
        <w:spacing w:line="360" w:lineRule="auto"/>
        <w:rPr>
          <w:rFonts w:cs="Arial"/>
          <w:bCs w:val="0"/>
          <w:color w:val="C00000"/>
          <w:sz w:val="28"/>
          <w:szCs w:val="28"/>
        </w:rPr>
      </w:pPr>
      <w:r w:rsidRPr="00D242D0">
        <w:rPr>
          <w:rFonts w:cs="Arial"/>
          <w:bCs w:val="0"/>
          <w:color w:val="C00000"/>
          <w:sz w:val="28"/>
          <w:szCs w:val="28"/>
        </w:rPr>
        <w:t>BINA project</w:t>
      </w:r>
      <w:r w:rsidR="00142C9C">
        <w:rPr>
          <w:rFonts w:cs="Arial"/>
          <w:bCs w:val="0"/>
          <w:color w:val="C00000"/>
          <w:sz w:val="28"/>
          <w:szCs w:val="28"/>
        </w:rPr>
        <w:t xml:space="preserve"> – On-the-job training </w:t>
      </w:r>
      <w:r w:rsidR="00713ABC">
        <w:rPr>
          <w:rFonts w:cs="Arial"/>
          <w:bCs w:val="0"/>
          <w:color w:val="C00000"/>
          <w:sz w:val="28"/>
          <w:szCs w:val="28"/>
        </w:rPr>
        <w:t>Hammam Al Nouri</w:t>
      </w:r>
    </w:p>
    <w:p w14:paraId="506E61DD" w14:textId="49948A66" w:rsidR="005A04DF" w:rsidRPr="00D242D0" w:rsidRDefault="005A04DF" w:rsidP="00D242D0">
      <w:pPr>
        <w:pStyle w:val="Heading4"/>
        <w:pBdr>
          <w:top w:val="single" w:sz="12" w:space="1" w:color="D9D9D9" w:themeColor="background1" w:themeShade="D9"/>
          <w:left w:val="single" w:sz="12" w:space="2" w:color="D9D9D9" w:themeColor="background1" w:themeShade="D9"/>
          <w:bottom w:val="single" w:sz="12" w:space="1" w:color="D9D9D9" w:themeColor="background1" w:themeShade="D9"/>
          <w:right w:val="single" w:sz="12" w:space="4" w:color="D9D9D9" w:themeColor="background1" w:themeShade="D9"/>
        </w:pBdr>
        <w:shd w:val="clear" w:color="auto" w:fill="auto"/>
        <w:spacing w:line="360" w:lineRule="auto"/>
        <w:rPr>
          <w:rFonts w:cs="Arial"/>
          <w:bCs w:val="0"/>
          <w:sz w:val="24"/>
          <w:szCs w:val="24"/>
        </w:rPr>
      </w:pPr>
      <w:r w:rsidRPr="00D242D0">
        <w:rPr>
          <w:rFonts w:cs="Arial"/>
          <w:bCs w:val="0"/>
          <w:sz w:val="24"/>
          <w:szCs w:val="24"/>
        </w:rPr>
        <w:t>Lebanon</w:t>
      </w:r>
    </w:p>
    <w:p w14:paraId="47A30F70" w14:textId="77777777" w:rsidR="007B65AC" w:rsidRPr="00D3190A" w:rsidRDefault="007B65AC" w:rsidP="00A95B1A">
      <w:pPr>
        <w:jc w:val="both"/>
        <w:rPr>
          <w:rFonts w:eastAsia="Times New Roman"/>
          <w:i/>
          <w:iCs/>
          <w:sz w:val="4"/>
          <w:szCs w:val="4"/>
          <w:lang w:eastAsia="fr-FR"/>
        </w:rPr>
      </w:pPr>
    </w:p>
    <w:p w14:paraId="1363992E" w14:textId="77777777" w:rsidR="005A04DF" w:rsidRPr="00D3190A" w:rsidRDefault="005A04DF" w:rsidP="005A04DF">
      <w:pPr>
        <w:pBdr>
          <w:bottom w:val="single" w:sz="12" w:space="1" w:color="D9D9D9" w:themeColor="background1" w:themeShade="D9"/>
        </w:pBdr>
        <w:jc w:val="both"/>
        <w:rPr>
          <w:rFonts w:ascii="Calibri" w:hAnsi="Calibri" w:cs="Calibri"/>
          <w:b/>
          <w:color w:val="C00000"/>
        </w:rPr>
      </w:pPr>
      <w:r w:rsidRPr="00D3190A">
        <w:rPr>
          <w:rFonts w:ascii="Calibri" w:hAnsi="Calibri" w:cs="Calibri"/>
          <w:b/>
          <w:color w:val="C00000"/>
        </w:rPr>
        <w:t>CONTEXT</w:t>
      </w:r>
    </w:p>
    <w:p w14:paraId="6EF82E62" w14:textId="77777777" w:rsidR="005A04DF" w:rsidRPr="00D3190A" w:rsidRDefault="005A04DF" w:rsidP="005A04DF">
      <w:pPr>
        <w:pStyle w:val="NoSpacing"/>
        <w:jc w:val="both"/>
        <w:rPr>
          <w:rFonts w:cstheme="minorHAnsi"/>
        </w:rPr>
      </w:pPr>
      <w:r w:rsidRPr="00D3190A">
        <w:rPr>
          <w:rFonts w:cstheme="minorHAnsi"/>
        </w:rPr>
        <w:t>The European Institute for Cooperation and Development (IECD) is a French non-governmental organization (NGO) founded in 1988 and operating in the field of social and economic development in partnership with local institutions. IECD’s main sectors of action are vocational training and professional integration, assistance to micro and small enterprises, and access to education for the most vulnerable. IECD has been operating In Lebanon since 1989 and opened a regional office in Beirut in 2007.</w:t>
      </w:r>
    </w:p>
    <w:p w14:paraId="42185A0A" w14:textId="77777777" w:rsidR="005A04DF" w:rsidRPr="00D3190A" w:rsidRDefault="005A04DF" w:rsidP="005A04DF">
      <w:pPr>
        <w:spacing w:after="0" w:line="240" w:lineRule="auto"/>
      </w:pPr>
    </w:p>
    <w:p w14:paraId="4642FFFE" w14:textId="2913FB6B" w:rsidR="005A04DF" w:rsidRPr="00D3190A" w:rsidRDefault="005A04DF" w:rsidP="005A04DF">
      <w:pPr>
        <w:spacing w:after="0" w:line="240" w:lineRule="auto"/>
        <w:jc w:val="both"/>
        <w:rPr>
          <w:rFonts w:cstheme="minorHAnsi"/>
        </w:rPr>
      </w:pPr>
      <w:r w:rsidRPr="00D3190A">
        <w:rPr>
          <w:rFonts w:cstheme="minorHAnsi"/>
        </w:rPr>
        <w:t>Semeurs d’Avenir (</w:t>
      </w:r>
      <w:hyperlink r:id="rId11" w:history="1">
        <w:r w:rsidRPr="00D3190A">
          <w:rPr>
            <w:rFonts w:cstheme="minorHAnsi"/>
          </w:rPr>
          <w:t>SDA</w:t>
        </w:r>
      </w:hyperlink>
      <w:r w:rsidRPr="00D3190A">
        <w:rPr>
          <w:rFonts w:cstheme="minorHAnsi"/>
        </w:rPr>
        <w:t>), association created in 2010, is the operational partner of the IECD. As part of its partnership with IECD, SDA implements projects in the field of entrepreneurship, education, training, and professional integration.</w:t>
      </w:r>
    </w:p>
    <w:p w14:paraId="7EA0F5C2" w14:textId="77777777" w:rsidR="005A04DF" w:rsidRPr="00D3190A" w:rsidRDefault="005A04DF" w:rsidP="005A04DF">
      <w:pPr>
        <w:spacing w:after="0" w:line="240" w:lineRule="auto"/>
        <w:jc w:val="both"/>
        <w:rPr>
          <w:rFonts w:cstheme="minorHAnsi"/>
        </w:rPr>
      </w:pPr>
    </w:p>
    <w:p w14:paraId="48AFC06B" w14:textId="1C861B29" w:rsidR="001A406A" w:rsidRDefault="00665EC8" w:rsidP="00616784">
      <w:pPr>
        <w:spacing w:after="0" w:line="240" w:lineRule="auto"/>
        <w:jc w:val="both"/>
        <w:rPr>
          <w:rFonts w:ascii="Calibri" w:hAnsi="Calibri" w:cs="Calibri"/>
        </w:rPr>
      </w:pPr>
      <w:r>
        <w:rPr>
          <w:rFonts w:cstheme="minorHAnsi"/>
        </w:rPr>
        <w:t>BINA</w:t>
      </w:r>
      <w:r w:rsidR="00EC2E9E" w:rsidRPr="00D3190A">
        <w:rPr>
          <w:rFonts w:cstheme="minorHAnsi"/>
        </w:rPr>
        <w:t xml:space="preserve"> was created in 2021</w:t>
      </w:r>
      <w:r w:rsidR="00624A0D">
        <w:rPr>
          <w:rFonts w:cstheme="minorHAnsi"/>
        </w:rPr>
        <w:t xml:space="preserve">. </w:t>
      </w:r>
      <w:r w:rsidR="00EC2E9E" w:rsidRPr="00D3190A">
        <w:rPr>
          <w:rFonts w:cstheme="minorHAnsi"/>
        </w:rPr>
        <w:t>The aim</w:t>
      </w:r>
      <w:r w:rsidR="00624A0D">
        <w:rPr>
          <w:rFonts w:cstheme="minorHAnsi"/>
        </w:rPr>
        <w:t xml:space="preserve"> of this project</w:t>
      </w:r>
      <w:r w:rsidR="00EC2E9E" w:rsidRPr="00D3190A">
        <w:rPr>
          <w:rFonts w:cstheme="minorHAnsi"/>
        </w:rPr>
        <w:t xml:space="preserve"> is to </w:t>
      </w:r>
      <w:r w:rsidR="00791628">
        <w:rPr>
          <w:rFonts w:cstheme="minorHAnsi"/>
        </w:rPr>
        <w:t xml:space="preserve">enhance socio-professional integration of vulnerable populations while training them </w:t>
      </w:r>
      <w:r w:rsidR="00EC2E9E" w:rsidRPr="00D3190A">
        <w:rPr>
          <w:rFonts w:cstheme="minorHAnsi"/>
        </w:rPr>
        <w:t xml:space="preserve">on a site in order for them to become apprentices in a trade of their choosing. </w:t>
      </w:r>
      <w:r w:rsidR="00624A0D">
        <w:rPr>
          <w:rFonts w:cstheme="minorHAnsi"/>
        </w:rPr>
        <w:t xml:space="preserve">BINA </w:t>
      </w:r>
      <w:r w:rsidR="00BC0CC9">
        <w:rPr>
          <w:rFonts w:cstheme="minorHAnsi"/>
        </w:rPr>
        <w:t>specializes</w:t>
      </w:r>
      <w:r w:rsidR="00624A0D">
        <w:rPr>
          <w:rFonts w:cstheme="minorHAnsi"/>
        </w:rPr>
        <w:t xml:space="preserve"> in heritage preservation and energy efficiency</w:t>
      </w:r>
      <w:r w:rsidR="003961EA">
        <w:rPr>
          <w:rFonts w:cstheme="minorHAnsi"/>
        </w:rPr>
        <w:t>/construction techniques.</w:t>
      </w:r>
      <w:r w:rsidR="00D752B5">
        <w:rPr>
          <w:rFonts w:cstheme="minorHAnsi"/>
        </w:rPr>
        <w:t xml:space="preserve"> </w:t>
      </w:r>
      <w:r w:rsidR="00965C20" w:rsidRPr="00D3190A">
        <w:rPr>
          <w:rFonts w:ascii="Calibri" w:hAnsi="Calibri" w:cs="Calibri"/>
        </w:rPr>
        <w:t>This project targets beneficiaries from vulnerable backgrounds, with ages varying from 1</w:t>
      </w:r>
      <w:r w:rsidR="00051DDC">
        <w:rPr>
          <w:rFonts w:ascii="Calibri" w:hAnsi="Calibri" w:cs="Calibri"/>
        </w:rPr>
        <w:t>8</w:t>
      </w:r>
      <w:r w:rsidR="00965C20" w:rsidRPr="00D3190A">
        <w:rPr>
          <w:rFonts w:ascii="Calibri" w:hAnsi="Calibri" w:cs="Calibri"/>
        </w:rPr>
        <w:t xml:space="preserve"> to 35. </w:t>
      </w:r>
    </w:p>
    <w:p w14:paraId="3B9C2C7D" w14:textId="77777777" w:rsidR="00666D3E" w:rsidRDefault="00666D3E" w:rsidP="00210338">
      <w:pPr>
        <w:spacing w:after="0" w:line="240" w:lineRule="auto"/>
        <w:jc w:val="both"/>
        <w:rPr>
          <w:rFonts w:cstheme="minorHAnsi"/>
        </w:rPr>
      </w:pPr>
    </w:p>
    <w:p w14:paraId="63E8DC01" w14:textId="3EBEDFCA" w:rsidR="005B1E9A" w:rsidRPr="003F039F" w:rsidRDefault="005B1E9A" w:rsidP="00210338">
      <w:pPr>
        <w:spacing w:after="0" w:line="240" w:lineRule="auto"/>
        <w:jc w:val="both"/>
        <w:rPr>
          <w:rFonts w:ascii="Calibri" w:hAnsi="Calibri" w:cs="Calibri"/>
          <w:b/>
          <w:bCs/>
        </w:rPr>
      </w:pPr>
      <w:r w:rsidRPr="00D3190A">
        <w:rPr>
          <w:rFonts w:ascii="Calibri" w:hAnsi="Calibri" w:cs="Calibri"/>
          <w:b/>
          <w:bCs/>
        </w:rPr>
        <w:t xml:space="preserve">To support this project, IECD and SDA are soliciting proposals from qualified </w:t>
      </w:r>
      <w:r>
        <w:rPr>
          <w:rFonts w:ascii="Calibri" w:hAnsi="Calibri" w:cs="Calibri"/>
          <w:b/>
          <w:bCs/>
        </w:rPr>
        <w:t>experts</w:t>
      </w:r>
      <w:r w:rsidR="00706840">
        <w:rPr>
          <w:rFonts w:ascii="Calibri" w:hAnsi="Calibri" w:cs="Calibri"/>
          <w:b/>
          <w:bCs/>
        </w:rPr>
        <w:t xml:space="preserve"> specialized</w:t>
      </w:r>
      <w:r w:rsidR="00925FEE">
        <w:rPr>
          <w:rFonts w:ascii="Calibri" w:hAnsi="Calibri" w:cs="Calibri"/>
          <w:b/>
          <w:bCs/>
        </w:rPr>
        <w:t xml:space="preserve"> </w:t>
      </w:r>
      <w:r w:rsidR="009121F0" w:rsidRPr="009121F0">
        <w:rPr>
          <w:rFonts w:ascii="Calibri" w:hAnsi="Calibri" w:cs="Calibri"/>
          <w:b/>
          <w:bCs/>
        </w:rPr>
        <w:t>in the field of restoration to conduct a study on the</w:t>
      </w:r>
      <w:r w:rsidR="00C858DE">
        <w:rPr>
          <w:rFonts w:ascii="Calibri" w:hAnsi="Calibri" w:cs="Calibri"/>
          <w:b/>
          <w:bCs/>
        </w:rPr>
        <w:t xml:space="preserve"> Hammam Al Nouri</w:t>
      </w:r>
      <w:r w:rsidR="009121F0" w:rsidRPr="009121F0">
        <w:rPr>
          <w:rFonts w:ascii="Calibri" w:hAnsi="Calibri" w:cs="Calibri"/>
          <w:b/>
          <w:bCs/>
        </w:rPr>
        <w:t xml:space="preserve"> building, situated in </w:t>
      </w:r>
      <w:r w:rsidR="008B1744">
        <w:rPr>
          <w:rFonts w:ascii="Calibri" w:hAnsi="Calibri" w:cs="Calibri"/>
          <w:b/>
          <w:bCs/>
        </w:rPr>
        <w:t>the old city of Tripoli</w:t>
      </w:r>
      <w:r w:rsidR="009121F0" w:rsidRPr="009121F0">
        <w:rPr>
          <w:rFonts w:ascii="Calibri" w:hAnsi="Calibri" w:cs="Calibri"/>
          <w:b/>
          <w:bCs/>
        </w:rPr>
        <w:t>.</w:t>
      </w:r>
      <w:r w:rsidR="00210338">
        <w:rPr>
          <w:rFonts w:ascii="Calibri" w:hAnsi="Calibri" w:cs="Calibri"/>
          <w:b/>
          <w:bCs/>
        </w:rPr>
        <w:t xml:space="preserve"> </w:t>
      </w:r>
      <w:r w:rsidR="009121F0" w:rsidRPr="009121F0">
        <w:rPr>
          <w:rFonts w:ascii="Calibri" w:hAnsi="Calibri" w:cs="Calibri"/>
          <w:b/>
          <w:bCs/>
        </w:rPr>
        <w:t xml:space="preserve">The study should include a clearly defined scope, budget, and timeline for the </w:t>
      </w:r>
      <w:r w:rsidR="009121F0">
        <w:rPr>
          <w:rFonts w:ascii="Calibri" w:hAnsi="Calibri" w:cs="Calibri"/>
          <w:b/>
          <w:bCs/>
        </w:rPr>
        <w:t xml:space="preserve">restoration </w:t>
      </w:r>
      <w:r w:rsidR="009121F0" w:rsidRPr="009121F0">
        <w:rPr>
          <w:rFonts w:ascii="Calibri" w:hAnsi="Calibri" w:cs="Calibri"/>
          <w:b/>
          <w:bCs/>
        </w:rPr>
        <w:t>project.</w:t>
      </w:r>
    </w:p>
    <w:p w14:paraId="63F39FE1" w14:textId="77777777" w:rsidR="00925FEE" w:rsidRDefault="00925FEE" w:rsidP="001549ED">
      <w:pPr>
        <w:pBdr>
          <w:bottom w:val="single" w:sz="12" w:space="1" w:color="D9D9D9" w:themeColor="background1" w:themeShade="D9"/>
        </w:pBdr>
        <w:spacing w:after="0" w:line="240" w:lineRule="auto"/>
        <w:jc w:val="both"/>
        <w:rPr>
          <w:rFonts w:ascii="Calibri" w:hAnsi="Calibri" w:cs="Calibri"/>
          <w:b/>
          <w:color w:val="C00000"/>
        </w:rPr>
      </w:pPr>
    </w:p>
    <w:p w14:paraId="5FF5F8A1" w14:textId="77777777" w:rsidR="00925FEE" w:rsidRDefault="00925FEE" w:rsidP="001549ED">
      <w:pPr>
        <w:pBdr>
          <w:bottom w:val="single" w:sz="12" w:space="1" w:color="D9D9D9" w:themeColor="background1" w:themeShade="D9"/>
        </w:pBdr>
        <w:spacing w:after="0" w:line="240" w:lineRule="auto"/>
        <w:jc w:val="both"/>
        <w:rPr>
          <w:rFonts w:ascii="Calibri" w:hAnsi="Calibri" w:cs="Calibri"/>
          <w:b/>
          <w:color w:val="C00000"/>
        </w:rPr>
      </w:pPr>
    </w:p>
    <w:p w14:paraId="72757DA3" w14:textId="14496D62" w:rsidR="006F5A2E" w:rsidRPr="00D3190A" w:rsidRDefault="006E5E30" w:rsidP="001549ED">
      <w:pPr>
        <w:pBdr>
          <w:bottom w:val="single" w:sz="12" w:space="1" w:color="D9D9D9" w:themeColor="background1" w:themeShade="D9"/>
        </w:pBdr>
        <w:spacing w:after="0" w:line="240" w:lineRule="auto"/>
        <w:jc w:val="both"/>
        <w:rPr>
          <w:rFonts w:ascii="Calibri" w:hAnsi="Calibri" w:cs="Calibri"/>
          <w:b/>
          <w:color w:val="C00000"/>
        </w:rPr>
      </w:pPr>
      <w:r w:rsidRPr="00D3190A">
        <w:rPr>
          <w:rFonts w:ascii="Calibri" w:hAnsi="Calibri" w:cs="Calibri"/>
          <w:b/>
          <w:color w:val="C00000"/>
        </w:rPr>
        <w:t>SCOPE OF WORK FOR THE CONSULTANT</w:t>
      </w:r>
      <w:r>
        <w:rPr>
          <w:rFonts w:ascii="Calibri" w:hAnsi="Calibri" w:cs="Calibri"/>
          <w:b/>
          <w:color w:val="C00000"/>
        </w:rPr>
        <w:t xml:space="preserve"> </w:t>
      </w:r>
    </w:p>
    <w:p w14:paraId="2C2F5400" w14:textId="77777777" w:rsidR="00925FEE" w:rsidRDefault="00925FEE" w:rsidP="00D3190A">
      <w:pPr>
        <w:spacing w:after="0" w:line="240" w:lineRule="auto"/>
        <w:jc w:val="both"/>
        <w:rPr>
          <w:rFonts w:ascii="Calibri" w:hAnsi="Calibri" w:cs="Calibri"/>
        </w:rPr>
      </w:pPr>
    </w:p>
    <w:p w14:paraId="10F3AA15" w14:textId="4014400B" w:rsidR="009121F0" w:rsidRDefault="009121F0" w:rsidP="00D3190A">
      <w:pPr>
        <w:spacing w:after="0" w:line="240" w:lineRule="auto"/>
        <w:jc w:val="both"/>
        <w:rPr>
          <w:rFonts w:ascii="Calibri" w:hAnsi="Calibri" w:cs="Calibri"/>
        </w:rPr>
      </w:pPr>
      <w:r w:rsidRPr="009121F0">
        <w:rPr>
          <w:rFonts w:ascii="Calibri" w:hAnsi="Calibri" w:cs="Calibri"/>
        </w:rPr>
        <w:t xml:space="preserve">The consultant selected through this proposal should arrange visits to the </w:t>
      </w:r>
      <w:r w:rsidR="00AB5624">
        <w:rPr>
          <w:rFonts w:ascii="Calibri" w:hAnsi="Calibri" w:cs="Calibri"/>
        </w:rPr>
        <w:t>Hammam Al Nouri</w:t>
      </w:r>
      <w:r w:rsidRPr="009121F0">
        <w:rPr>
          <w:rFonts w:ascii="Calibri" w:hAnsi="Calibri" w:cs="Calibri"/>
        </w:rPr>
        <w:t xml:space="preserve"> in </w:t>
      </w:r>
      <w:r w:rsidR="00AB5624">
        <w:rPr>
          <w:rFonts w:ascii="Calibri" w:hAnsi="Calibri" w:cs="Calibri"/>
        </w:rPr>
        <w:t>Tripoli</w:t>
      </w:r>
      <w:r w:rsidRPr="009121F0">
        <w:rPr>
          <w:rFonts w:ascii="Calibri" w:hAnsi="Calibri" w:cs="Calibri"/>
        </w:rPr>
        <w:t xml:space="preserve"> to conduct comprehensive site inspections and assessments for the study of the building in question.</w:t>
      </w:r>
    </w:p>
    <w:p w14:paraId="2DBCC939" w14:textId="77777777" w:rsidR="00FF348D" w:rsidRDefault="00FF348D" w:rsidP="00FF348D">
      <w:pPr>
        <w:pStyle w:val="xmsolistparagraph"/>
        <w:ind w:left="0"/>
        <w:jc w:val="both"/>
      </w:pPr>
    </w:p>
    <w:p w14:paraId="16222DDD" w14:textId="1A687B4B" w:rsidR="00FF348D" w:rsidRPr="00FF348D" w:rsidRDefault="00FF348D" w:rsidP="00FF348D">
      <w:pPr>
        <w:pStyle w:val="xmsolistparagraph"/>
        <w:numPr>
          <w:ilvl w:val="0"/>
          <w:numId w:val="15"/>
        </w:numPr>
        <w:ind w:left="360"/>
        <w:jc w:val="both"/>
      </w:pPr>
      <w:r w:rsidRPr="00FF348D">
        <w:t xml:space="preserve">Conduct visual inspections of the </w:t>
      </w:r>
      <w:r w:rsidR="00AB5624">
        <w:t>Hammam Al Nouri</w:t>
      </w:r>
      <w:r w:rsidRPr="00FF348D">
        <w:t xml:space="preserve"> building in </w:t>
      </w:r>
      <w:r w:rsidR="00AB5624">
        <w:t>Tripoli</w:t>
      </w:r>
      <w:r w:rsidRPr="00FF348D">
        <w:t>, gathering necessary data through indoor and outdoor walk-throughs.</w:t>
      </w:r>
    </w:p>
    <w:p w14:paraId="3846436A" w14:textId="7A2AE1C5" w:rsidR="00FF348D" w:rsidRPr="00FF348D" w:rsidRDefault="00FF348D" w:rsidP="00FF348D">
      <w:pPr>
        <w:pStyle w:val="xmsolistparagraph"/>
        <w:numPr>
          <w:ilvl w:val="0"/>
          <w:numId w:val="15"/>
        </w:numPr>
        <w:ind w:left="360"/>
        <w:jc w:val="both"/>
      </w:pPr>
      <w:r w:rsidRPr="00FF348D">
        <w:t>Undertake a historical study of the building and develop a restoration and conservation strategy, including objectives, future reuse plans, priorities, and action steps.</w:t>
      </w:r>
    </w:p>
    <w:p w14:paraId="7A9501F6" w14:textId="77777777" w:rsidR="00FF348D" w:rsidRPr="00FF348D" w:rsidRDefault="00FF348D" w:rsidP="00FF348D">
      <w:pPr>
        <w:pStyle w:val="xmsolistparagraph"/>
        <w:numPr>
          <w:ilvl w:val="0"/>
          <w:numId w:val="15"/>
        </w:numPr>
        <w:ind w:left="360"/>
        <w:jc w:val="both"/>
      </w:pPr>
      <w:r w:rsidRPr="00FF348D">
        <w:t>Perform a comprehensive survey of the building, identifying structural and non-structural damages, and map out required interventions.</w:t>
      </w:r>
    </w:p>
    <w:p w14:paraId="41792D02" w14:textId="6F77C414" w:rsidR="00FF348D" w:rsidRPr="00FF348D" w:rsidRDefault="00FF348D" w:rsidP="00FF348D">
      <w:pPr>
        <w:pStyle w:val="xmsolistparagraph"/>
        <w:numPr>
          <w:ilvl w:val="0"/>
          <w:numId w:val="15"/>
        </w:numPr>
        <w:ind w:left="360"/>
        <w:jc w:val="both"/>
      </w:pPr>
      <w:r w:rsidRPr="00FF348D">
        <w:t>Identify traditional and non</w:t>
      </w:r>
      <w:r w:rsidR="00925FEE">
        <w:t>-</w:t>
      </w:r>
      <w:r w:rsidRPr="00FF348D">
        <w:t>traditional trades needed for interventions and provide a list of potential actions.</w:t>
      </w:r>
    </w:p>
    <w:p w14:paraId="60C07C44" w14:textId="77777777" w:rsidR="00FF348D" w:rsidRPr="00FF348D" w:rsidRDefault="00FF348D" w:rsidP="00FF348D">
      <w:pPr>
        <w:pStyle w:val="xmsolistparagraph"/>
        <w:numPr>
          <w:ilvl w:val="0"/>
          <w:numId w:val="15"/>
        </w:numPr>
        <w:ind w:left="360"/>
        <w:jc w:val="both"/>
      </w:pPr>
      <w:r w:rsidRPr="00FF348D">
        <w:t>Update architectural drawings to reflect proposed building reuse.</w:t>
      </w:r>
    </w:p>
    <w:p w14:paraId="536C3509" w14:textId="77777777" w:rsidR="00FF348D" w:rsidRPr="00FF348D" w:rsidRDefault="00FF348D" w:rsidP="00FF348D">
      <w:pPr>
        <w:pStyle w:val="xmsolistparagraph"/>
        <w:numPr>
          <w:ilvl w:val="0"/>
          <w:numId w:val="15"/>
        </w:numPr>
        <w:ind w:left="360"/>
        <w:jc w:val="both"/>
      </w:pPr>
      <w:r w:rsidRPr="00FF348D">
        <w:t>Offer recommendations and interventions for electrical and mechanical improvements.</w:t>
      </w:r>
    </w:p>
    <w:p w14:paraId="793B8F87" w14:textId="77777777" w:rsidR="00FF348D" w:rsidRPr="00FF348D" w:rsidRDefault="00FF348D" w:rsidP="00FF348D">
      <w:pPr>
        <w:pStyle w:val="xmsolistparagraph"/>
        <w:numPr>
          <w:ilvl w:val="0"/>
          <w:numId w:val="15"/>
        </w:numPr>
        <w:ind w:left="360"/>
        <w:jc w:val="both"/>
      </w:pPr>
      <w:r w:rsidRPr="00FF348D">
        <w:t>Propose enhancements for outdoor spaces.</w:t>
      </w:r>
    </w:p>
    <w:p w14:paraId="7CFE3882" w14:textId="58439C33" w:rsidR="00FF348D" w:rsidRPr="00FF348D" w:rsidRDefault="00FF348D" w:rsidP="00FF348D">
      <w:pPr>
        <w:pStyle w:val="xmsolistparagraph"/>
        <w:numPr>
          <w:ilvl w:val="0"/>
          <w:numId w:val="15"/>
        </w:numPr>
        <w:ind w:left="360"/>
        <w:jc w:val="both"/>
      </w:pPr>
      <w:r w:rsidRPr="00FF348D">
        <w:t xml:space="preserve">Develop a </w:t>
      </w:r>
      <w:r>
        <w:t xml:space="preserve">clear list of interventions with </w:t>
      </w:r>
      <w:r w:rsidRPr="00FF348D">
        <w:t>budget</w:t>
      </w:r>
      <w:r>
        <w:t xml:space="preserve"> estimation</w:t>
      </w:r>
      <w:r w:rsidRPr="00FF348D">
        <w:t xml:space="preserve"> </w:t>
      </w:r>
      <w:r>
        <w:t>while also</w:t>
      </w:r>
      <w:r w:rsidRPr="00FF348D">
        <w:t xml:space="preserve"> provid</w:t>
      </w:r>
      <w:r>
        <w:t>ing</w:t>
      </w:r>
      <w:r w:rsidRPr="00FF348D">
        <w:t xml:space="preserve"> support in planning</w:t>
      </w:r>
      <w:r>
        <w:t xml:space="preserve"> </w:t>
      </w:r>
      <w:r w:rsidRPr="00FF348D">
        <w:t>and phasing strategy for the restoration project.</w:t>
      </w:r>
    </w:p>
    <w:p w14:paraId="7F658EC0" w14:textId="77777777" w:rsidR="00BE559A" w:rsidRDefault="00BE559A" w:rsidP="00FF348D">
      <w:pPr>
        <w:pStyle w:val="xmsolistparagraph"/>
        <w:ind w:left="0"/>
        <w:jc w:val="both"/>
      </w:pPr>
    </w:p>
    <w:p w14:paraId="153681F7" w14:textId="1D10A83F" w:rsidR="008D71F6" w:rsidRDefault="00BE559A" w:rsidP="00BE559A">
      <w:pPr>
        <w:spacing w:after="0" w:line="240" w:lineRule="auto"/>
        <w:jc w:val="both"/>
        <w:rPr>
          <w:rFonts w:ascii="Calibri" w:hAnsi="Calibri" w:cs="Calibri"/>
        </w:rPr>
      </w:pPr>
      <w:r w:rsidRPr="00D3190A">
        <w:rPr>
          <w:rFonts w:ascii="Calibri" w:hAnsi="Calibri" w:cs="Calibri"/>
        </w:rPr>
        <w:t xml:space="preserve">Continuous communication must be maintained between the IECD team and the </w:t>
      </w:r>
      <w:r>
        <w:rPr>
          <w:rFonts w:ascii="Calibri" w:hAnsi="Calibri" w:cs="Calibri"/>
        </w:rPr>
        <w:t>consultant.</w:t>
      </w:r>
      <w:r w:rsidRPr="00D3190A">
        <w:rPr>
          <w:rFonts w:ascii="Calibri" w:hAnsi="Calibri" w:cs="Calibri"/>
        </w:rPr>
        <w:t xml:space="preserve"> </w:t>
      </w:r>
    </w:p>
    <w:p w14:paraId="525985B0" w14:textId="77777777" w:rsidR="003D4BF6" w:rsidRDefault="003D4BF6" w:rsidP="00BE559A">
      <w:pPr>
        <w:spacing w:after="0" w:line="240" w:lineRule="auto"/>
        <w:jc w:val="both"/>
        <w:rPr>
          <w:rFonts w:ascii="Calibri" w:hAnsi="Calibri" w:cs="Calibri"/>
        </w:rPr>
      </w:pPr>
    </w:p>
    <w:p w14:paraId="48AD9FAF" w14:textId="77777777" w:rsidR="003D4BF6" w:rsidRDefault="003D4BF6" w:rsidP="00BE559A">
      <w:pPr>
        <w:spacing w:after="0" w:line="240" w:lineRule="auto"/>
        <w:jc w:val="both"/>
        <w:rPr>
          <w:rFonts w:ascii="Calibri" w:hAnsi="Calibri" w:cs="Calibri"/>
        </w:rPr>
      </w:pPr>
    </w:p>
    <w:p w14:paraId="0B66394D" w14:textId="7A5022E2" w:rsidR="002E5D46" w:rsidRPr="00D3190A" w:rsidRDefault="002E5D46" w:rsidP="002E5D46">
      <w:pPr>
        <w:pBdr>
          <w:bottom w:val="single" w:sz="12" w:space="1" w:color="D9D9D9" w:themeColor="background1" w:themeShade="D9"/>
        </w:pBdr>
        <w:spacing w:after="0" w:line="240" w:lineRule="auto"/>
        <w:jc w:val="both"/>
        <w:rPr>
          <w:rFonts w:ascii="Calibri" w:hAnsi="Calibri" w:cs="Calibri"/>
          <w:b/>
          <w:color w:val="C00000"/>
        </w:rPr>
      </w:pPr>
      <w:r w:rsidRPr="00D3190A">
        <w:rPr>
          <w:rFonts w:ascii="Calibri" w:hAnsi="Calibri" w:cs="Calibri"/>
          <w:b/>
          <w:color w:val="C00000"/>
        </w:rPr>
        <w:lastRenderedPageBreak/>
        <w:t>DELIVERABLES</w:t>
      </w:r>
    </w:p>
    <w:p w14:paraId="6BB0FC7D" w14:textId="77777777" w:rsidR="002E5D46" w:rsidRDefault="002E5D46" w:rsidP="002E5D46">
      <w:pPr>
        <w:spacing w:after="0" w:line="240" w:lineRule="auto"/>
        <w:jc w:val="both"/>
        <w:rPr>
          <w:rFonts w:ascii="Calibri" w:hAnsi="Calibri" w:cs="Calibri"/>
        </w:rPr>
      </w:pPr>
    </w:p>
    <w:p w14:paraId="729FBD0E" w14:textId="1144D830" w:rsidR="00BE559A" w:rsidRPr="00915273" w:rsidRDefault="008D71F6" w:rsidP="00915273">
      <w:pPr>
        <w:pStyle w:val="Default"/>
        <w:jc w:val="both"/>
        <w:rPr>
          <w:color w:val="auto"/>
          <w:sz w:val="22"/>
          <w:szCs w:val="22"/>
          <w:lang w:val="en-US"/>
        </w:rPr>
      </w:pPr>
      <w:r w:rsidRPr="008D71F6">
        <w:rPr>
          <w:color w:val="auto"/>
          <w:sz w:val="22"/>
          <w:szCs w:val="22"/>
          <w:lang w:val="en-US"/>
        </w:rPr>
        <w:t>IECD anticipates that the selected consultant will deliver a historical building assessment report</w:t>
      </w:r>
      <w:r>
        <w:rPr>
          <w:color w:val="auto"/>
          <w:sz w:val="22"/>
          <w:szCs w:val="22"/>
          <w:lang w:val="en-US"/>
        </w:rPr>
        <w:t xml:space="preserve"> highlighting</w:t>
      </w:r>
      <w:r w:rsidRPr="008D71F6">
        <w:rPr>
          <w:color w:val="auto"/>
          <w:sz w:val="22"/>
          <w:szCs w:val="22"/>
          <w:lang w:val="en-US"/>
        </w:rPr>
        <w:t xml:space="preserve"> </w:t>
      </w:r>
      <w:r>
        <w:rPr>
          <w:color w:val="auto"/>
          <w:sz w:val="22"/>
          <w:szCs w:val="22"/>
          <w:lang w:val="en-US"/>
        </w:rPr>
        <w:t xml:space="preserve">the </w:t>
      </w:r>
      <w:r w:rsidRPr="008D71F6">
        <w:rPr>
          <w:color w:val="auto"/>
          <w:sz w:val="22"/>
          <w:szCs w:val="22"/>
          <w:lang w:val="en-US"/>
        </w:rPr>
        <w:t>restoration and conservation strategy</w:t>
      </w:r>
      <w:r>
        <w:rPr>
          <w:color w:val="auto"/>
          <w:sz w:val="22"/>
          <w:szCs w:val="22"/>
          <w:lang w:val="en-US"/>
        </w:rPr>
        <w:t xml:space="preserve"> and </w:t>
      </w:r>
      <w:r w:rsidRPr="008D71F6">
        <w:rPr>
          <w:color w:val="auto"/>
          <w:sz w:val="22"/>
          <w:szCs w:val="22"/>
          <w:lang w:val="en-US"/>
        </w:rPr>
        <w:t>design recommendations, as well as a Bill of Quantities (BOQ) providing estimated pricing for potential interventions identified during the assessment study.</w:t>
      </w:r>
    </w:p>
    <w:p w14:paraId="1F4C967A" w14:textId="77777777" w:rsidR="00BE559A" w:rsidRDefault="00BE559A" w:rsidP="00BE559A">
      <w:pPr>
        <w:pStyle w:val="xmsolistparagraph"/>
        <w:ind w:left="0"/>
        <w:jc w:val="both"/>
      </w:pPr>
    </w:p>
    <w:p w14:paraId="223369AA" w14:textId="5A243129" w:rsidR="00915273" w:rsidRDefault="00915273" w:rsidP="00915273">
      <w:pPr>
        <w:pStyle w:val="xmsolistparagraph"/>
        <w:ind w:left="0"/>
        <w:jc w:val="both"/>
      </w:pPr>
      <w:r w:rsidRPr="00915273">
        <w:t>The study should be submitted in soft copy and include, but not be limited to, the following components:</w:t>
      </w:r>
    </w:p>
    <w:p w14:paraId="021107DE" w14:textId="77777777" w:rsidR="00FF348D" w:rsidRPr="00915273" w:rsidRDefault="00FF348D" w:rsidP="00915273">
      <w:pPr>
        <w:pStyle w:val="xmsolistparagraph"/>
        <w:ind w:left="0"/>
        <w:jc w:val="both"/>
      </w:pPr>
    </w:p>
    <w:p w14:paraId="29695515" w14:textId="2A5DD1CD" w:rsidR="00915273" w:rsidRPr="00915273" w:rsidRDefault="003D4BF6" w:rsidP="00915273">
      <w:pPr>
        <w:pStyle w:val="xmsolistparagraph"/>
        <w:numPr>
          <w:ilvl w:val="0"/>
          <w:numId w:val="15"/>
        </w:numPr>
        <w:ind w:left="360"/>
        <w:jc w:val="both"/>
      </w:pPr>
      <w:r>
        <w:t>H</w:t>
      </w:r>
      <w:r w:rsidR="00915273" w:rsidRPr="00915273">
        <w:t>istorical overview report: Documentation of building typology, materials and construction techniques, relationship with urban context, dating and stages of construction and interventions, and values of the building.</w:t>
      </w:r>
    </w:p>
    <w:p w14:paraId="48F1D48E" w14:textId="32540BE2" w:rsidR="00915273" w:rsidRPr="00915273" w:rsidRDefault="00915273" w:rsidP="00915273">
      <w:pPr>
        <w:pStyle w:val="xmsolistparagraph"/>
        <w:numPr>
          <w:ilvl w:val="0"/>
          <w:numId w:val="15"/>
        </w:numPr>
        <w:ind w:left="360"/>
        <w:jc w:val="both"/>
      </w:pPr>
      <w:r w:rsidRPr="00915273">
        <w:t>Strategy of restoration and conservation: Objectives of the restoration, future reuse of the building, priorities, and plan of actions.</w:t>
      </w:r>
    </w:p>
    <w:p w14:paraId="37363179" w14:textId="1FEA3943" w:rsidR="00FF348D" w:rsidRDefault="003D4BF6" w:rsidP="00915273">
      <w:pPr>
        <w:pStyle w:val="xmsolistparagraph"/>
        <w:numPr>
          <w:ilvl w:val="0"/>
          <w:numId w:val="15"/>
        </w:numPr>
        <w:ind w:left="360"/>
        <w:jc w:val="both"/>
      </w:pPr>
      <w:r>
        <w:t>I</w:t>
      </w:r>
      <w:r w:rsidR="00915273" w:rsidRPr="00915273">
        <w:t xml:space="preserve">nternal and external building survey, including assessment of structural and non-structural damages. </w:t>
      </w:r>
    </w:p>
    <w:p w14:paraId="02429E7B" w14:textId="2136836D" w:rsidR="00915273" w:rsidRDefault="003D4BF6" w:rsidP="00915273">
      <w:pPr>
        <w:pStyle w:val="xmsolistparagraph"/>
        <w:numPr>
          <w:ilvl w:val="0"/>
          <w:numId w:val="15"/>
        </w:numPr>
        <w:ind w:left="360"/>
        <w:jc w:val="both"/>
      </w:pPr>
      <w:r>
        <w:t>F</w:t>
      </w:r>
      <w:r w:rsidR="00915273" w:rsidRPr="00915273">
        <w:t>loor and roof plans, sections, and elevations.</w:t>
      </w:r>
    </w:p>
    <w:p w14:paraId="4A5D2C0F" w14:textId="05BE82D7" w:rsidR="003D4BF6" w:rsidRPr="003D4BF6" w:rsidRDefault="003D4BF6" w:rsidP="003D4BF6">
      <w:pPr>
        <w:pStyle w:val="xmsolistparagraph"/>
        <w:numPr>
          <w:ilvl w:val="0"/>
          <w:numId w:val="15"/>
        </w:numPr>
        <w:ind w:left="360"/>
        <w:jc w:val="both"/>
      </w:pPr>
      <w:r w:rsidRPr="003D4BF6">
        <w:t xml:space="preserve">Descriptive sheets: general description sheet and rooms description sheets. </w:t>
      </w:r>
    </w:p>
    <w:p w14:paraId="50C68DB4" w14:textId="374C0E61" w:rsidR="00915273" w:rsidRPr="00915273" w:rsidRDefault="003D4BF6" w:rsidP="00915273">
      <w:pPr>
        <w:pStyle w:val="xmsolistparagraph"/>
        <w:numPr>
          <w:ilvl w:val="0"/>
          <w:numId w:val="15"/>
        </w:numPr>
        <w:ind w:left="360"/>
        <w:jc w:val="both"/>
      </w:pPr>
      <w:r>
        <w:t>D</w:t>
      </w:r>
      <w:r w:rsidR="00915273" w:rsidRPr="00915273">
        <w:t>amages mapping:</w:t>
      </w:r>
      <w:r w:rsidR="00915273">
        <w:t xml:space="preserve"> m</w:t>
      </w:r>
      <w:r w:rsidR="00915273" w:rsidRPr="00915273">
        <w:t>apping of building damages, including structural, external elevations, internal walls, ceilings, tiling, and carpentry.</w:t>
      </w:r>
    </w:p>
    <w:p w14:paraId="6C37207E" w14:textId="4C711C38" w:rsidR="00915273" w:rsidRPr="00915273" w:rsidRDefault="00915273" w:rsidP="00915273">
      <w:pPr>
        <w:pStyle w:val="xmsolistparagraph"/>
        <w:numPr>
          <w:ilvl w:val="0"/>
          <w:numId w:val="15"/>
        </w:numPr>
        <w:ind w:left="360"/>
        <w:jc w:val="both"/>
      </w:pPr>
      <w:r w:rsidRPr="00915273">
        <w:t>Intervention mapping</w:t>
      </w:r>
      <w:r w:rsidR="00FF348D">
        <w:t xml:space="preserve"> highlighting the </w:t>
      </w:r>
      <w:r w:rsidRPr="00915273">
        <w:t>necessary structural reinforcement and improvements to external elevations, internal walls, ceilings,</w:t>
      </w:r>
      <w:r w:rsidR="00FF348D">
        <w:t xml:space="preserve"> and to the different components of the building.</w:t>
      </w:r>
    </w:p>
    <w:p w14:paraId="19E67B29" w14:textId="5E75C5F2" w:rsidR="00915273" w:rsidRPr="00915273" w:rsidRDefault="00915273" w:rsidP="00915273">
      <w:pPr>
        <w:pStyle w:val="xmsolistparagraph"/>
        <w:numPr>
          <w:ilvl w:val="0"/>
          <w:numId w:val="15"/>
        </w:numPr>
        <w:ind w:left="360"/>
        <w:jc w:val="both"/>
      </w:pPr>
      <w:r w:rsidRPr="00915273">
        <w:t xml:space="preserve">Mapping of existing </w:t>
      </w:r>
      <w:r>
        <w:t>traditional component</w:t>
      </w:r>
      <w:r w:rsidR="00FF348D">
        <w:t>s</w:t>
      </w:r>
      <w:r>
        <w:t xml:space="preserve"> including </w:t>
      </w:r>
      <w:r w:rsidRPr="00915273">
        <w:t>carpentry elements</w:t>
      </w:r>
      <w:r>
        <w:t xml:space="preserve">, </w:t>
      </w:r>
      <w:r w:rsidR="006F2552">
        <w:t>glass</w:t>
      </w:r>
      <w:r>
        <w:t xml:space="preserve"> elements, </w:t>
      </w:r>
      <w:r w:rsidR="00E873C6">
        <w:t xml:space="preserve">lime </w:t>
      </w:r>
      <w:r>
        <w:t>plaster, paint, til</w:t>
      </w:r>
      <w:r w:rsidR="00FF348D">
        <w:t>es</w:t>
      </w:r>
      <w:r>
        <w:t>…</w:t>
      </w:r>
      <w:r w:rsidRPr="00915273">
        <w:t xml:space="preserve"> and list of potential interventions.</w:t>
      </w:r>
    </w:p>
    <w:p w14:paraId="47AED500" w14:textId="00477AA9" w:rsidR="003D4BF6" w:rsidRDefault="00915273" w:rsidP="003D4BF6">
      <w:pPr>
        <w:pStyle w:val="xmsolistparagraph"/>
        <w:numPr>
          <w:ilvl w:val="0"/>
          <w:numId w:val="15"/>
        </w:numPr>
        <w:ind w:left="360"/>
        <w:jc w:val="both"/>
      </w:pPr>
      <w:r>
        <w:t xml:space="preserve">Proposal </w:t>
      </w:r>
      <w:r w:rsidR="00FF348D">
        <w:t>for</w:t>
      </w:r>
      <w:r>
        <w:t xml:space="preserve"> the proper</w:t>
      </w:r>
      <w:r w:rsidRPr="00915273">
        <w:t xml:space="preserve"> reuse of the building</w:t>
      </w:r>
      <w:r>
        <w:t>.</w:t>
      </w:r>
    </w:p>
    <w:p w14:paraId="192E44BB" w14:textId="77777777" w:rsidR="003D4BF6" w:rsidRPr="003D4BF6" w:rsidRDefault="003D4BF6" w:rsidP="003D4BF6">
      <w:pPr>
        <w:pStyle w:val="xmsolistparagraph"/>
        <w:numPr>
          <w:ilvl w:val="0"/>
          <w:numId w:val="15"/>
        </w:numPr>
        <w:ind w:left="360"/>
        <w:jc w:val="both"/>
      </w:pPr>
      <w:r w:rsidRPr="003D4BF6">
        <w:t xml:space="preserve">Method statements: global method statement including details for each intervention. </w:t>
      </w:r>
    </w:p>
    <w:p w14:paraId="5977AE6A" w14:textId="75FEB297" w:rsidR="003D4BF6" w:rsidRPr="00915273" w:rsidRDefault="003D4BF6" w:rsidP="003D4BF6">
      <w:pPr>
        <w:pStyle w:val="xmsolistparagraph"/>
        <w:numPr>
          <w:ilvl w:val="0"/>
          <w:numId w:val="15"/>
        </w:numPr>
        <w:ind w:left="360"/>
        <w:jc w:val="both"/>
      </w:pPr>
      <w:r w:rsidRPr="003D4BF6">
        <w:t xml:space="preserve">Carpentry: schedule of existing </w:t>
      </w:r>
      <w:r w:rsidR="006F2552">
        <w:t>wooden element</w:t>
      </w:r>
      <w:r w:rsidRPr="003D4BF6">
        <w:t xml:space="preserve"> and proposal drawings for missing items. </w:t>
      </w:r>
    </w:p>
    <w:p w14:paraId="1A269309" w14:textId="6A1E35C1" w:rsidR="00915273" w:rsidRPr="00915273" w:rsidRDefault="00915273" w:rsidP="00915273">
      <w:pPr>
        <w:pStyle w:val="xmsolistparagraph"/>
        <w:numPr>
          <w:ilvl w:val="0"/>
          <w:numId w:val="15"/>
        </w:numPr>
        <w:ind w:left="360"/>
        <w:jc w:val="both"/>
      </w:pPr>
      <w:r w:rsidRPr="00915273">
        <w:t>Electrical and mechanical improvement recommendations and potential interventions.</w:t>
      </w:r>
    </w:p>
    <w:p w14:paraId="54E37339" w14:textId="577FE449" w:rsidR="00915273" w:rsidRPr="00915273" w:rsidRDefault="00915273" w:rsidP="00915273">
      <w:pPr>
        <w:pStyle w:val="xmsolistparagraph"/>
        <w:numPr>
          <w:ilvl w:val="0"/>
          <w:numId w:val="15"/>
        </w:numPr>
        <w:ind w:left="360"/>
        <w:jc w:val="both"/>
      </w:pPr>
      <w:r w:rsidRPr="00915273">
        <w:t>Proposal for the improvement of outdoor spaces.</w:t>
      </w:r>
    </w:p>
    <w:p w14:paraId="34C82FF8" w14:textId="1A637FA8" w:rsidR="00915273" w:rsidRPr="00915273" w:rsidRDefault="00915273" w:rsidP="00915273">
      <w:pPr>
        <w:pStyle w:val="xmsolistparagraph"/>
        <w:numPr>
          <w:ilvl w:val="0"/>
          <w:numId w:val="15"/>
        </w:numPr>
        <w:ind w:left="360"/>
        <w:jc w:val="both"/>
      </w:pPr>
      <w:r w:rsidRPr="00915273">
        <w:t>B</w:t>
      </w:r>
      <w:r w:rsidR="00082807">
        <w:t>o</w:t>
      </w:r>
      <w:r w:rsidRPr="00915273">
        <w:t>Q, budget, general specifications, and assistance in planning, timeline, and phasing strategy.</w:t>
      </w:r>
    </w:p>
    <w:p w14:paraId="46ED73A2" w14:textId="77777777" w:rsidR="00BE559A" w:rsidRDefault="00BE559A" w:rsidP="008D71F6">
      <w:pPr>
        <w:pStyle w:val="Default"/>
        <w:jc w:val="both"/>
        <w:rPr>
          <w:color w:val="auto"/>
          <w:sz w:val="22"/>
          <w:szCs w:val="22"/>
          <w:lang w:val="en-US"/>
        </w:rPr>
      </w:pPr>
    </w:p>
    <w:p w14:paraId="38D03134" w14:textId="065D7FA3" w:rsidR="003D4BF6" w:rsidRDefault="008D71F6" w:rsidP="00BE2198">
      <w:pPr>
        <w:spacing w:after="0" w:line="240" w:lineRule="auto"/>
        <w:jc w:val="both"/>
        <w:rPr>
          <w:b/>
          <w:bCs/>
        </w:rPr>
      </w:pPr>
      <w:r w:rsidRPr="008D71F6">
        <w:rPr>
          <w:b/>
          <w:bCs/>
        </w:rPr>
        <w:t xml:space="preserve">The quotation proposal can only be submitted after visiting the </w:t>
      </w:r>
      <w:r w:rsidR="00AB5624">
        <w:rPr>
          <w:b/>
          <w:bCs/>
        </w:rPr>
        <w:t>Hammam Al Nouri</w:t>
      </w:r>
      <w:r w:rsidRPr="008D71F6">
        <w:rPr>
          <w:b/>
          <w:bCs/>
        </w:rPr>
        <w:t xml:space="preserve"> building.</w:t>
      </w:r>
    </w:p>
    <w:p w14:paraId="5CBB919C" w14:textId="77777777" w:rsidR="003D4BF6" w:rsidRPr="003D4BF6" w:rsidRDefault="003D4BF6" w:rsidP="003D4BF6">
      <w:pPr>
        <w:spacing w:after="0" w:line="240" w:lineRule="auto"/>
        <w:jc w:val="both"/>
        <w:rPr>
          <w:b/>
          <w:bCs/>
        </w:rPr>
      </w:pPr>
    </w:p>
    <w:p w14:paraId="2E6DE993" w14:textId="77777777" w:rsidR="00C363CF" w:rsidRPr="00D3190A" w:rsidRDefault="00C363CF" w:rsidP="00C363CF">
      <w:pPr>
        <w:pBdr>
          <w:bottom w:val="single" w:sz="12" w:space="1" w:color="D9D9D9" w:themeColor="background1" w:themeShade="D9"/>
        </w:pBdr>
        <w:spacing w:after="0" w:line="240" w:lineRule="auto"/>
        <w:jc w:val="both"/>
        <w:rPr>
          <w:rFonts w:ascii="Calibri" w:hAnsi="Calibri" w:cs="Calibri"/>
          <w:b/>
          <w:color w:val="C00000"/>
        </w:rPr>
      </w:pPr>
      <w:r w:rsidRPr="00D3190A">
        <w:rPr>
          <w:rFonts w:ascii="Calibri" w:hAnsi="Calibri" w:cs="Calibri"/>
          <w:b/>
          <w:color w:val="C00000"/>
        </w:rPr>
        <w:t xml:space="preserve">PROFILE </w:t>
      </w:r>
    </w:p>
    <w:p w14:paraId="259D9959" w14:textId="77777777" w:rsidR="00EE0FC2" w:rsidRPr="00D3190A" w:rsidRDefault="00EE0FC2" w:rsidP="00EE0FC2">
      <w:pPr>
        <w:pStyle w:val="NoSpacing"/>
        <w:ind w:left="360"/>
        <w:jc w:val="both"/>
        <w:rPr>
          <w:rFonts w:ascii="Calibri" w:eastAsia="Times New Roman" w:hAnsi="Calibri" w:cs="Calibri"/>
          <w:b/>
          <w:color w:val="C00000"/>
          <w:sz w:val="24"/>
          <w:szCs w:val="24"/>
          <w:lang w:eastAsia="fr-FR"/>
        </w:rPr>
      </w:pPr>
    </w:p>
    <w:p w14:paraId="338E9BC5" w14:textId="0A134389" w:rsidR="00B94EED" w:rsidRPr="00D3190A" w:rsidRDefault="00B514CB" w:rsidP="00EA2F8A">
      <w:pPr>
        <w:pStyle w:val="Default"/>
        <w:jc w:val="both"/>
        <w:rPr>
          <w:rFonts w:asciiTheme="minorHAnsi" w:eastAsiaTheme="minorHAnsi" w:hAnsiTheme="minorHAnsi" w:cstheme="minorHAnsi"/>
          <w:b/>
          <w:bCs/>
          <w:color w:val="auto"/>
          <w:sz w:val="22"/>
          <w:szCs w:val="22"/>
          <w:lang w:val="en-US"/>
        </w:rPr>
      </w:pPr>
      <w:r>
        <w:rPr>
          <w:rFonts w:asciiTheme="minorHAnsi" w:eastAsiaTheme="minorHAnsi" w:hAnsiTheme="minorHAnsi" w:cstheme="minorHAnsi"/>
          <w:b/>
          <w:bCs/>
          <w:color w:val="auto"/>
          <w:sz w:val="22"/>
          <w:szCs w:val="22"/>
          <w:lang w:val="en-US"/>
        </w:rPr>
        <w:t>Background</w:t>
      </w:r>
      <w:r w:rsidR="00DC112E">
        <w:rPr>
          <w:rFonts w:asciiTheme="minorHAnsi" w:eastAsiaTheme="minorHAnsi" w:hAnsiTheme="minorHAnsi" w:cstheme="minorHAnsi"/>
          <w:b/>
          <w:bCs/>
          <w:color w:val="auto"/>
          <w:sz w:val="22"/>
          <w:szCs w:val="22"/>
          <w:lang w:val="en-US"/>
        </w:rPr>
        <w:t xml:space="preserve"> and Qualifications</w:t>
      </w:r>
      <w:r>
        <w:rPr>
          <w:rFonts w:asciiTheme="minorHAnsi" w:eastAsiaTheme="minorHAnsi" w:hAnsiTheme="minorHAnsi" w:cstheme="minorHAnsi"/>
          <w:b/>
          <w:bCs/>
          <w:color w:val="auto"/>
          <w:sz w:val="22"/>
          <w:szCs w:val="22"/>
          <w:lang w:val="en-US"/>
        </w:rPr>
        <w:t>:</w:t>
      </w:r>
    </w:p>
    <w:p w14:paraId="15334B1F" w14:textId="66D5450C" w:rsidR="00C363CF" w:rsidRDefault="002E5D46" w:rsidP="00AD3EFE">
      <w:pPr>
        <w:pStyle w:val="Default"/>
        <w:numPr>
          <w:ilvl w:val="0"/>
          <w:numId w:val="22"/>
        </w:numPr>
        <w:ind w:left="360"/>
        <w:jc w:val="both"/>
        <w:rPr>
          <w:rFonts w:asciiTheme="minorHAnsi" w:hAnsiTheme="minorHAnsi" w:cstheme="minorHAnsi"/>
          <w:sz w:val="22"/>
          <w:szCs w:val="22"/>
          <w:lang w:val="en-US"/>
        </w:rPr>
      </w:pPr>
      <w:r>
        <w:rPr>
          <w:rFonts w:asciiTheme="minorHAnsi" w:hAnsiTheme="minorHAnsi" w:cstheme="minorHAnsi"/>
          <w:sz w:val="22"/>
          <w:szCs w:val="22"/>
          <w:lang w:val="en-US"/>
        </w:rPr>
        <w:t>Architect</w:t>
      </w:r>
      <w:r w:rsidR="007141DE">
        <w:rPr>
          <w:rFonts w:asciiTheme="minorHAnsi" w:hAnsiTheme="minorHAnsi" w:cstheme="minorHAnsi"/>
          <w:sz w:val="22"/>
          <w:szCs w:val="22"/>
          <w:lang w:val="en-US"/>
        </w:rPr>
        <w:t xml:space="preserve"> specialized in the </w:t>
      </w:r>
      <w:r>
        <w:rPr>
          <w:rFonts w:asciiTheme="minorHAnsi" w:hAnsiTheme="minorHAnsi" w:cstheme="minorHAnsi"/>
          <w:sz w:val="22"/>
          <w:szCs w:val="22"/>
          <w:lang w:val="en-US"/>
        </w:rPr>
        <w:t>restoration</w:t>
      </w:r>
      <w:r w:rsidR="007141DE">
        <w:rPr>
          <w:rFonts w:asciiTheme="minorHAnsi" w:hAnsiTheme="minorHAnsi" w:cstheme="minorHAnsi"/>
          <w:sz w:val="22"/>
          <w:szCs w:val="22"/>
          <w:lang w:val="en-US"/>
        </w:rPr>
        <w:t xml:space="preserve"> </w:t>
      </w:r>
      <w:r>
        <w:rPr>
          <w:rFonts w:asciiTheme="minorHAnsi" w:hAnsiTheme="minorHAnsi" w:cstheme="minorHAnsi"/>
          <w:sz w:val="22"/>
          <w:szCs w:val="22"/>
          <w:lang w:val="en-US"/>
        </w:rPr>
        <w:t>field</w:t>
      </w:r>
      <w:r w:rsidR="00AD3EFE">
        <w:rPr>
          <w:rFonts w:asciiTheme="minorHAnsi" w:hAnsiTheme="minorHAnsi" w:cstheme="minorHAnsi"/>
          <w:sz w:val="22"/>
          <w:szCs w:val="22"/>
          <w:lang w:val="en-US"/>
        </w:rPr>
        <w:t>.</w:t>
      </w:r>
    </w:p>
    <w:p w14:paraId="2FC0D1CA" w14:textId="2D93C6D2" w:rsidR="0091364B" w:rsidRPr="00363093" w:rsidRDefault="00BE2198" w:rsidP="00363093">
      <w:pPr>
        <w:pStyle w:val="Default"/>
        <w:numPr>
          <w:ilvl w:val="0"/>
          <w:numId w:val="22"/>
        </w:numPr>
        <w:ind w:left="36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Minimum </w:t>
      </w:r>
      <w:r w:rsidR="00690321">
        <w:rPr>
          <w:rFonts w:asciiTheme="minorHAnsi" w:hAnsiTheme="minorHAnsi" w:cstheme="minorHAnsi"/>
          <w:sz w:val="22"/>
          <w:szCs w:val="22"/>
          <w:lang w:val="en-US"/>
        </w:rPr>
        <w:t>10</w:t>
      </w:r>
      <w:r>
        <w:rPr>
          <w:rFonts w:asciiTheme="minorHAnsi" w:hAnsiTheme="minorHAnsi" w:cstheme="minorHAnsi"/>
          <w:sz w:val="22"/>
          <w:szCs w:val="22"/>
          <w:lang w:val="en-US"/>
        </w:rPr>
        <w:t xml:space="preserve"> years of experience in the restoration of </w:t>
      </w:r>
      <w:r w:rsidR="003A09AA">
        <w:rPr>
          <w:rFonts w:asciiTheme="minorHAnsi" w:hAnsiTheme="minorHAnsi" w:cstheme="minorHAnsi"/>
          <w:sz w:val="22"/>
          <w:szCs w:val="22"/>
          <w:lang w:val="en-US"/>
        </w:rPr>
        <w:t>heritage</w:t>
      </w:r>
      <w:r>
        <w:rPr>
          <w:rFonts w:asciiTheme="minorHAnsi" w:hAnsiTheme="minorHAnsi" w:cstheme="minorHAnsi"/>
          <w:sz w:val="22"/>
          <w:szCs w:val="22"/>
          <w:lang w:val="en-US"/>
        </w:rPr>
        <w:t xml:space="preserve"> buildings.</w:t>
      </w:r>
    </w:p>
    <w:p w14:paraId="728446FC" w14:textId="77777777" w:rsidR="001F0573" w:rsidRPr="00D3190A" w:rsidRDefault="001F0573" w:rsidP="001F0573">
      <w:pPr>
        <w:pStyle w:val="Default"/>
        <w:jc w:val="both"/>
        <w:rPr>
          <w:rFonts w:asciiTheme="minorHAnsi" w:eastAsiaTheme="minorHAnsi" w:hAnsiTheme="minorHAnsi" w:cstheme="minorHAnsi"/>
          <w:color w:val="auto"/>
          <w:sz w:val="22"/>
          <w:szCs w:val="22"/>
          <w:lang w:val="en-US"/>
        </w:rPr>
      </w:pPr>
    </w:p>
    <w:p w14:paraId="57A436EC" w14:textId="77777777" w:rsidR="001F0573" w:rsidRPr="00D3190A" w:rsidRDefault="001F0573" w:rsidP="001F0573">
      <w:pPr>
        <w:pStyle w:val="Default"/>
        <w:jc w:val="both"/>
        <w:rPr>
          <w:rFonts w:asciiTheme="minorHAnsi" w:eastAsiaTheme="minorHAnsi" w:hAnsiTheme="minorHAnsi" w:cstheme="minorHAnsi"/>
          <w:b/>
          <w:bCs/>
          <w:color w:val="auto"/>
          <w:sz w:val="22"/>
          <w:szCs w:val="22"/>
          <w:lang w:val="en-US"/>
        </w:rPr>
      </w:pPr>
      <w:r w:rsidRPr="00D3190A">
        <w:rPr>
          <w:rFonts w:asciiTheme="minorHAnsi" w:eastAsiaTheme="minorHAnsi" w:hAnsiTheme="minorHAnsi" w:cstheme="minorHAnsi"/>
          <w:b/>
          <w:bCs/>
          <w:color w:val="auto"/>
          <w:sz w:val="22"/>
          <w:szCs w:val="22"/>
          <w:lang w:val="en-US"/>
        </w:rPr>
        <w:t xml:space="preserve">Recommended skills and competencies: </w:t>
      </w:r>
    </w:p>
    <w:p w14:paraId="64C938AA" w14:textId="19FAFCB6" w:rsidR="001F0573" w:rsidRDefault="001F0573" w:rsidP="00EA2F8A">
      <w:pPr>
        <w:pStyle w:val="Default"/>
        <w:numPr>
          <w:ilvl w:val="0"/>
          <w:numId w:val="22"/>
        </w:numPr>
        <w:ind w:left="360"/>
        <w:jc w:val="both"/>
        <w:rPr>
          <w:rFonts w:asciiTheme="minorHAnsi" w:hAnsiTheme="minorHAnsi" w:cstheme="minorHAnsi"/>
          <w:sz w:val="22"/>
          <w:szCs w:val="22"/>
          <w:lang w:val="en-US"/>
        </w:rPr>
      </w:pPr>
      <w:r w:rsidRPr="00D3190A">
        <w:rPr>
          <w:rFonts w:asciiTheme="minorHAnsi" w:hAnsiTheme="minorHAnsi" w:cstheme="minorHAnsi"/>
          <w:sz w:val="22"/>
          <w:szCs w:val="22"/>
          <w:lang w:val="en-US"/>
        </w:rPr>
        <w:t>Organizational skills</w:t>
      </w:r>
    </w:p>
    <w:p w14:paraId="60AEB1F8" w14:textId="14054967" w:rsidR="004A3503" w:rsidRDefault="004A3503" w:rsidP="00EA2F8A">
      <w:pPr>
        <w:pStyle w:val="Default"/>
        <w:numPr>
          <w:ilvl w:val="0"/>
          <w:numId w:val="22"/>
        </w:numPr>
        <w:ind w:left="36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Analytical skills </w:t>
      </w:r>
    </w:p>
    <w:p w14:paraId="50764FB6" w14:textId="198D4C91" w:rsidR="00F512BE" w:rsidRDefault="00F512BE" w:rsidP="00EA2F8A">
      <w:pPr>
        <w:pStyle w:val="Default"/>
        <w:numPr>
          <w:ilvl w:val="0"/>
          <w:numId w:val="22"/>
        </w:numPr>
        <w:ind w:left="360"/>
        <w:jc w:val="both"/>
        <w:rPr>
          <w:rFonts w:asciiTheme="minorHAnsi" w:hAnsiTheme="minorHAnsi" w:cstheme="minorHAnsi"/>
          <w:sz w:val="22"/>
          <w:szCs w:val="22"/>
          <w:lang w:val="en-US"/>
        </w:rPr>
      </w:pPr>
      <w:r>
        <w:rPr>
          <w:rFonts w:asciiTheme="minorHAnsi" w:hAnsiTheme="minorHAnsi" w:cstheme="minorHAnsi"/>
          <w:sz w:val="22"/>
          <w:szCs w:val="22"/>
          <w:lang w:val="en-US"/>
        </w:rPr>
        <w:t>Good communication skills (oral and written)</w:t>
      </w:r>
    </w:p>
    <w:p w14:paraId="3E236FA8" w14:textId="1AF1C861" w:rsidR="006D6129" w:rsidRPr="00D3190A" w:rsidRDefault="006D6129" w:rsidP="00EA2F8A">
      <w:pPr>
        <w:pStyle w:val="Default"/>
        <w:numPr>
          <w:ilvl w:val="0"/>
          <w:numId w:val="22"/>
        </w:numPr>
        <w:ind w:left="360"/>
        <w:jc w:val="both"/>
        <w:rPr>
          <w:rFonts w:asciiTheme="minorHAnsi" w:hAnsiTheme="minorHAnsi" w:cstheme="minorHAnsi"/>
          <w:sz w:val="22"/>
          <w:szCs w:val="22"/>
          <w:lang w:val="en-US"/>
        </w:rPr>
      </w:pPr>
      <w:r>
        <w:rPr>
          <w:rFonts w:asciiTheme="minorHAnsi" w:hAnsiTheme="minorHAnsi" w:cstheme="minorHAnsi"/>
          <w:sz w:val="22"/>
          <w:szCs w:val="22"/>
          <w:lang w:val="en-US"/>
        </w:rPr>
        <w:t>Fluent in Arabic and English</w:t>
      </w:r>
      <w:r w:rsidR="00F512BE">
        <w:rPr>
          <w:rFonts w:asciiTheme="minorHAnsi" w:hAnsiTheme="minorHAnsi" w:cstheme="minorHAnsi"/>
          <w:sz w:val="22"/>
          <w:szCs w:val="22"/>
          <w:lang w:val="en-US"/>
        </w:rPr>
        <w:t>, French is a plus</w:t>
      </w:r>
    </w:p>
    <w:p w14:paraId="168FB770" w14:textId="1EA779DE" w:rsidR="001F0573" w:rsidRDefault="001F0573" w:rsidP="00EA2F8A">
      <w:pPr>
        <w:numPr>
          <w:ilvl w:val="0"/>
          <w:numId w:val="22"/>
        </w:numPr>
        <w:spacing w:after="0" w:line="240" w:lineRule="auto"/>
        <w:ind w:left="360"/>
        <w:jc w:val="both"/>
        <w:rPr>
          <w:rFonts w:eastAsia="Times New Roman" w:cstheme="minorHAnsi"/>
          <w:color w:val="000000"/>
        </w:rPr>
      </w:pPr>
      <w:r w:rsidRPr="00D3190A">
        <w:rPr>
          <w:rFonts w:eastAsia="Times New Roman" w:cstheme="minorHAnsi"/>
          <w:color w:val="000000"/>
        </w:rPr>
        <w:t>Ethical and professional integrity</w:t>
      </w:r>
    </w:p>
    <w:p w14:paraId="528EEFC3" w14:textId="77777777" w:rsidR="003C3EB1" w:rsidRDefault="003C3EB1" w:rsidP="003C3EB1">
      <w:pPr>
        <w:spacing w:after="0" w:line="240" w:lineRule="auto"/>
        <w:jc w:val="both"/>
        <w:rPr>
          <w:rFonts w:eastAsia="Times New Roman" w:cstheme="minorHAnsi"/>
          <w:color w:val="000000"/>
        </w:rPr>
      </w:pPr>
    </w:p>
    <w:p w14:paraId="264C0950" w14:textId="77777777" w:rsidR="003C3EB1" w:rsidRPr="008C5DB0" w:rsidRDefault="003C3EB1" w:rsidP="003C3EB1">
      <w:pPr>
        <w:pBdr>
          <w:bottom w:val="single" w:sz="12" w:space="1" w:color="D9D9D9" w:themeColor="background1" w:themeShade="D9"/>
        </w:pBdr>
        <w:spacing w:after="0" w:line="240" w:lineRule="auto"/>
        <w:jc w:val="both"/>
        <w:rPr>
          <w:rFonts w:ascii="Calibri" w:hAnsi="Calibri" w:cs="Calibri"/>
          <w:b/>
          <w:color w:val="C00000"/>
        </w:rPr>
      </w:pPr>
      <w:r>
        <w:rPr>
          <w:rFonts w:ascii="Calibri" w:hAnsi="Calibri" w:cs="Calibri"/>
          <w:b/>
          <w:color w:val="C00000"/>
        </w:rPr>
        <w:t>HOW TO APPLY</w:t>
      </w:r>
    </w:p>
    <w:p w14:paraId="5AC65CDF" w14:textId="77777777" w:rsidR="00BE2D8C" w:rsidRDefault="00BE2D8C" w:rsidP="003C3EB1">
      <w:pPr>
        <w:pStyle w:val="Default"/>
        <w:rPr>
          <w:rFonts w:asciiTheme="minorHAnsi" w:hAnsiTheme="minorHAnsi" w:cstheme="minorHAnsi"/>
          <w:b/>
          <w:bCs/>
          <w:color w:val="auto"/>
          <w:sz w:val="22"/>
          <w:szCs w:val="22"/>
          <w:lang w:val="en-US"/>
        </w:rPr>
      </w:pPr>
    </w:p>
    <w:p w14:paraId="4E0E12FC" w14:textId="2AECD579" w:rsidR="003C3EB1" w:rsidRPr="00C00BE0" w:rsidRDefault="003C3EB1" w:rsidP="003C3EB1">
      <w:pPr>
        <w:pStyle w:val="Default"/>
        <w:rPr>
          <w:rFonts w:asciiTheme="minorHAnsi" w:hAnsiTheme="minorHAnsi" w:cstheme="minorHAnsi"/>
          <w:b/>
          <w:bCs/>
          <w:color w:val="auto"/>
          <w:sz w:val="22"/>
          <w:szCs w:val="22"/>
          <w:lang w:val="en-US"/>
        </w:rPr>
      </w:pPr>
      <w:r w:rsidRPr="00C00BE0">
        <w:rPr>
          <w:rFonts w:asciiTheme="minorHAnsi" w:hAnsiTheme="minorHAnsi" w:cstheme="minorHAnsi"/>
          <w:b/>
          <w:bCs/>
          <w:color w:val="auto"/>
          <w:sz w:val="22"/>
          <w:szCs w:val="22"/>
          <w:lang w:val="en-US"/>
        </w:rPr>
        <w:t>Technical proposal:</w:t>
      </w:r>
    </w:p>
    <w:p w14:paraId="0CFB2DFC" w14:textId="77777777" w:rsidR="003C3EB1" w:rsidRPr="00363886" w:rsidRDefault="003C3EB1" w:rsidP="003C3EB1">
      <w:pPr>
        <w:pStyle w:val="Default"/>
        <w:rPr>
          <w:rFonts w:asciiTheme="minorHAnsi" w:hAnsiTheme="minorHAnsi" w:cstheme="minorHAnsi"/>
          <w:color w:val="auto"/>
          <w:sz w:val="22"/>
          <w:szCs w:val="22"/>
          <w:lang w:val="en-US"/>
        </w:rPr>
      </w:pPr>
      <w:r w:rsidRPr="00363886">
        <w:rPr>
          <w:rFonts w:asciiTheme="minorHAnsi" w:hAnsiTheme="minorHAnsi" w:cstheme="minorHAnsi"/>
          <w:color w:val="auto"/>
          <w:sz w:val="22"/>
          <w:szCs w:val="22"/>
          <w:lang w:val="en-US"/>
        </w:rPr>
        <w:t>Interested firms and consultants are invited to submit their proposal in English based on the TOR, the proposal should include:</w:t>
      </w:r>
    </w:p>
    <w:p w14:paraId="1B1FC742" w14:textId="606599FA" w:rsidR="003C3EB1" w:rsidRDefault="003C3EB1" w:rsidP="003C3EB1">
      <w:pPr>
        <w:pStyle w:val="Default"/>
        <w:numPr>
          <w:ilvl w:val="0"/>
          <w:numId w:val="30"/>
        </w:numPr>
        <w:rPr>
          <w:rFonts w:asciiTheme="minorHAnsi" w:hAnsiTheme="minorHAnsi" w:cstheme="minorHAnsi"/>
          <w:color w:val="auto"/>
          <w:sz w:val="22"/>
          <w:szCs w:val="22"/>
          <w:lang w:val="en-US"/>
        </w:rPr>
      </w:pPr>
      <w:r w:rsidRPr="00363886">
        <w:rPr>
          <w:rFonts w:asciiTheme="minorHAnsi" w:hAnsiTheme="minorHAnsi" w:cstheme="minorHAnsi"/>
          <w:color w:val="auto"/>
          <w:sz w:val="22"/>
          <w:szCs w:val="22"/>
          <w:lang w:val="en-US"/>
        </w:rPr>
        <w:t>CV</w:t>
      </w:r>
    </w:p>
    <w:p w14:paraId="2D2BF6FC" w14:textId="06BE2D5B" w:rsidR="003C3EB1" w:rsidRDefault="003C3EB1" w:rsidP="003C3EB1">
      <w:pPr>
        <w:pStyle w:val="Default"/>
        <w:numPr>
          <w:ilvl w:val="0"/>
          <w:numId w:val="30"/>
        </w:numPr>
        <w:rPr>
          <w:rFonts w:asciiTheme="minorHAnsi" w:hAnsiTheme="minorHAnsi" w:cstheme="minorHAnsi"/>
          <w:color w:val="auto"/>
          <w:sz w:val="22"/>
          <w:szCs w:val="22"/>
          <w:lang w:val="en-US"/>
        </w:rPr>
      </w:pPr>
      <w:r w:rsidRPr="00363886">
        <w:rPr>
          <w:rFonts w:asciiTheme="minorHAnsi" w:hAnsiTheme="minorHAnsi" w:cstheme="minorBidi"/>
          <w:color w:val="auto"/>
          <w:sz w:val="22"/>
          <w:szCs w:val="22"/>
          <w:lang w:val="en-US"/>
        </w:rPr>
        <w:t xml:space="preserve">Portfolio </w:t>
      </w:r>
      <w:r w:rsidRPr="00363886">
        <w:rPr>
          <w:rFonts w:asciiTheme="minorHAnsi" w:hAnsiTheme="minorHAnsi" w:cstheme="minorHAnsi"/>
          <w:color w:val="auto"/>
          <w:sz w:val="22"/>
          <w:szCs w:val="22"/>
          <w:lang w:val="en-US"/>
        </w:rPr>
        <w:t>including experience with similar projects in the past</w:t>
      </w:r>
    </w:p>
    <w:p w14:paraId="42409BBD" w14:textId="23F19A6E" w:rsidR="00BE2198" w:rsidRPr="00BE2198" w:rsidRDefault="003C3EB1" w:rsidP="00BE2198">
      <w:pPr>
        <w:pStyle w:val="Default"/>
        <w:numPr>
          <w:ilvl w:val="0"/>
          <w:numId w:val="30"/>
        </w:numPr>
        <w:rPr>
          <w:rFonts w:asciiTheme="minorHAnsi" w:hAnsiTheme="minorHAnsi" w:cstheme="minorHAnsi"/>
          <w:color w:val="auto"/>
          <w:sz w:val="22"/>
          <w:szCs w:val="22"/>
          <w:lang w:val="en-US"/>
        </w:rPr>
      </w:pPr>
      <w:r w:rsidRPr="00363886">
        <w:rPr>
          <w:rFonts w:asciiTheme="minorHAnsi" w:hAnsiTheme="minorHAnsi" w:cstheme="minorHAnsi"/>
          <w:color w:val="auto"/>
          <w:sz w:val="22"/>
          <w:szCs w:val="22"/>
          <w:lang w:val="en-US"/>
        </w:rPr>
        <w:lastRenderedPageBreak/>
        <w:t xml:space="preserve">List of previous </w:t>
      </w:r>
      <w:r w:rsidR="00FE1FCF">
        <w:rPr>
          <w:rFonts w:asciiTheme="minorHAnsi" w:hAnsiTheme="minorHAnsi" w:cstheme="minorHAnsi"/>
          <w:color w:val="auto"/>
          <w:sz w:val="22"/>
          <w:szCs w:val="22"/>
          <w:lang w:val="en-US"/>
        </w:rPr>
        <w:t>c</w:t>
      </w:r>
      <w:r w:rsidRPr="00363886">
        <w:rPr>
          <w:rFonts w:asciiTheme="minorHAnsi" w:hAnsiTheme="minorHAnsi" w:cstheme="minorHAnsi"/>
          <w:color w:val="auto"/>
          <w:sz w:val="22"/>
          <w:szCs w:val="22"/>
          <w:lang w:val="en-US"/>
        </w:rPr>
        <w:t>lients</w:t>
      </w:r>
    </w:p>
    <w:p w14:paraId="4E5648CE" w14:textId="77777777" w:rsidR="00DA6DCB" w:rsidRDefault="00DA6DCB" w:rsidP="003C3EB1">
      <w:pPr>
        <w:pStyle w:val="Default"/>
        <w:rPr>
          <w:rFonts w:asciiTheme="minorHAnsi" w:hAnsiTheme="minorHAnsi" w:cstheme="minorHAnsi"/>
          <w:b/>
          <w:bCs/>
          <w:color w:val="auto"/>
          <w:sz w:val="22"/>
          <w:szCs w:val="22"/>
          <w:lang w:val="en-US"/>
        </w:rPr>
      </w:pPr>
    </w:p>
    <w:p w14:paraId="29EB5EA8" w14:textId="14710194" w:rsidR="003C3EB1" w:rsidRPr="00C00BE0" w:rsidRDefault="003C3EB1" w:rsidP="003C3EB1">
      <w:pPr>
        <w:pStyle w:val="Default"/>
        <w:rPr>
          <w:rFonts w:asciiTheme="minorHAnsi" w:hAnsiTheme="minorHAnsi" w:cstheme="minorHAnsi"/>
          <w:b/>
          <w:bCs/>
          <w:color w:val="auto"/>
          <w:sz w:val="22"/>
          <w:szCs w:val="22"/>
          <w:lang w:val="en-US"/>
        </w:rPr>
      </w:pPr>
      <w:r w:rsidRPr="00C00BE0">
        <w:rPr>
          <w:rFonts w:asciiTheme="minorHAnsi" w:hAnsiTheme="minorHAnsi" w:cstheme="minorHAnsi"/>
          <w:b/>
          <w:bCs/>
          <w:color w:val="auto"/>
          <w:sz w:val="22"/>
          <w:szCs w:val="22"/>
          <w:lang w:val="en-US"/>
        </w:rPr>
        <w:t>Financial proposal:</w:t>
      </w:r>
    </w:p>
    <w:p w14:paraId="459B2680" w14:textId="77777777" w:rsidR="003C3EB1" w:rsidRPr="00C00BE0" w:rsidRDefault="003C3EB1" w:rsidP="002034CD">
      <w:pPr>
        <w:pStyle w:val="Default"/>
        <w:jc w:val="both"/>
        <w:rPr>
          <w:rFonts w:asciiTheme="minorHAnsi" w:hAnsiTheme="minorHAnsi" w:cstheme="minorHAnsi"/>
          <w:b/>
          <w:bCs/>
          <w:color w:val="auto"/>
          <w:sz w:val="22"/>
          <w:szCs w:val="22"/>
          <w:lang w:val="en-US"/>
        </w:rPr>
      </w:pPr>
    </w:p>
    <w:p w14:paraId="4C8BDE5E" w14:textId="5B0D0B9C" w:rsidR="003D4BF6" w:rsidRPr="003C3EB1" w:rsidRDefault="003C3EB1" w:rsidP="002034CD">
      <w:pPr>
        <w:pStyle w:val="Default"/>
        <w:jc w:val="both"/>
        <w:rPr>
          <w:rFonts w:asciiTheme="minorHAnsi" w:hAnsiTheme="minorHAnsi" w:cstheme="minorHAnsi"/>
          <w:color w:val="auto"/>
          <w:sz w:val="22"/>
          <w:szCs w:val="22"/>
          <w:lang w:val="en-US"/>
        </w:rPr>
      </w:pPr>
      <w:r w:rsidRPr="00363886">
        <w:rPr>
          <w:rFonts w:asciiTheme="minorHAnsi" w:hAnsiTheme="minorHAnsi" w:cstheme="minorHAnsi"/>
          <w:color w:val="auto"/>
          <w:sz w:val="22"/>
          <w:szCs w:val="22"/>
          <w:lang w:val="en-US"/>
        </w:rPr>
        <w:t>A detailed financial offer as per RFQ that includes all fees or expenditures in a table, the financial offer should include the payment methods and all the needed information for payments.</w:t>
      </w:r>
    </w:p>
    <w:p w14:paraId="5BDD2DF7" w14:textId="77777777" w:rsidR="003D4BF6" w:rsidRDefault="003D4BF6" w:rsidP="008C5DB0">
      <w:pPr>
        <w:pBdr>
          <w:bottom w:val="single" w:sz="12" w:space="1" w:color="D9D9D9" w:themeColor="background1" w:themeShade="D9"/>
        </w:pBdr>
        <w:spacing w:after="0" w:line="240" w:lineRule="auto"/>
        <w:jc w:val="both"/>
        <w:rPr>
          <w:rFonts w:cstheme="minorHAnsi"/>
          <w:b/>
          <w:color w:val="C00000"/>
        </w:rPr>
      </w:pPr>
    </w:p>
    <w:p w14:paraId="42816BCA" w14:textId="77777777" w:rsidR="003D4BF6" w:rsidRDefault="003D4BF6" w:rsidP="008C5DB0">
      <w:pPr>
        <w:pBdr>
          <w:bottom w:val="single" w:sz="12" w:space="1" w:color="D9D9D9" w:themeColor="background1" w:themeShade="D9"/>
        </w:pBdr>
        <w:spacing w:after="0" w:line="240" w:lineRule="auto"/>
        <w:jc w:val="both"/>
        <w:rPr>
          <w:rFonts w:cstheme="minorHAnsi"/>
          <w:b/>
          <w:color w:val="C00000"/>
        </w:rPr>
      </w:pPr>
    </w:p>
    <w:p w14:paraId="5F5C99A3" w14:textId="4C9F7814" w:rsidR="008C5DB0" w:rsidRPr="008C5DB0" w:rsidRDefault="008C5DB0" w:rsidP="008C5DB0">
      <w:pPr>
        <w:pBdr>
          <w:bottom w:val="single" w:sz="12" w:space="1" w:color="D9D9D9" w:themeColor="background1" w:themeShade="D9"/>
        </w:pBdr>
        <w:spacing w:after="0" w:line="240" w:lineRule="auto"/>
        <w:jc w:val="both"/>
        <w:rPr>
          <w:rFonts w:cstheme="minorHAnsi"/>
          <w:b/>
          <w:color w:val="C00000"/>
        </w:rPr>
      </w:pPr>
      <w:r w:rsidRPr="008C5DB0">
        <w:rPr>
          <w:rFonts w:cstheme="minorHAnsi"/>
          <w:b/>
          <w:color w:val="C00000"/>
        </w:rPr>
        <w:t xml:space="preserve">PAYMENT TERMS </w:t>
      </w:r>
    </w:p>
    <w:p w14:paraId="77E80FFD" w14:textId="77777777" w:rsidR="001B216B" w:rsidRDefault="001B216B" w:rsidP="008C5DB0">
      <w:pPr>
        <w:shd w:val="clear" w:color="auto" w:fill="FFFFFF"/>
        <w:spacing w:after="0" w:line="240" w:lineRule="auto"/>
        <w:jc w:val="both"/>
        <w:rPr>
          <w:rFonts w:eastAsia="Times New Roman" w:cstheme="minorHAnsi"/>
        </w:rPr>
      </w:pPr>
    </w:p>
    <w:p w14:paraId="7E7EE63E" w14:textId="5098259E" w:rsidR="008C5DB0" w:rsidRPr="00065439" w:rsidRDefault="008C5DB0" w:rsidP="008C5DB0">
      <w:pPr>
        <w:shd w:val="clear" w:color="auto" w:fill="FFFFFF"/>
        <w:spacing w:after="0" w:line="240" w:lineRule="auto"/>
        <w:jc w:val="both"/>
        <w:rPr>
          <w:rFonts w:eastAsia="Times New Roman" w:cstheme="minorHAnsi"/>
        </w:rPr>
      </w:pPr>
      <w:r w:rsidRPr="00065439">
        <w:rPr>
          <w:rFonts w:eastAsia="Times New Roman" w:cstheme="minorHAnsi"/>
        </w:rPr>
        <w:t>Payment schedule to be defined at the contract stage based on mutual agreement between consultant and SDA.</w:t>
      </w:r>
    </w:p>
    <w:p w14:paraId="6553C52B" w14:textId="77777777" w:rsidR="008C5DB0" w:rsidRPr="00065439" w:rsidRDefault="008C5DB0" w:rsidP="008C5DB0">
      <w:pPr>
        <w:shd w:val="clear" w:color="auto" w:fill="FFFFFF"/>
        <w:spacing w:after="0" w:line="240" w:lineRule="auto"/>
        <w:jc w:val="both"/>
        <w:rPr>
          <w:rFonts w:eastAsia="Times New Roman" w:cstheme="minorHAnsi"/>
        </w:rPr>
      </w:pPr>
      <w:r w:rsidRPr="00065439">
        <w:rPr>
          <w:rFonts w:eastAsia="Times New Roman" w:cstheme="minorHAnsi"/>
        </w:rPr>
        <w:t xml:space="preserve">Payment will be made within 15 working days after submitting the invoice. </w:t>
      </w:r>
    </w:p>
    <w:p w14:paraId="5A4AF01F" w14:textId="3BC44221" w:rsidR="00242D47" w:rsidRPr="00065439" w:rsidRDefault="008C5DB0" w:rsidP="00BC0CC9">
      <w:pPr>
        <w:shd w:val="clear" w:color="auto" w:fill="FFFFFF"/>
        <w:spacing w:after="0" w:line="240" w:lineRule="auto"/>
        <w:jc w:val="both"/>
        <w:rPr>
          <w:rFonts w:eastAsia="Times New Roman" w:cstheme="minorHAnsi"/>
        </w:rPr>
      </w:pPr>
      <w:r w:rsidRPr="00065439">
        <w:rPr>
          <w:rFonts w:eastAsia="Times New Roman" w:cstheme="minorHAnsi"/>
        </w:rPr>
        <w:t xml:space="preserve">In case the </w:t>
      </w:r>
      <w:r w:rsidR="002E5D46">
        <w:rPr>
          <w:rFonts w:eastAsia="Times New Roman" w:cstheme="minorHAnsi"/>
        </w:rPr>
        <w:t>consultant</w:t>
      </w:r>
      <w:r w:rsidRPr="00065439">
        <w:rPr>
          <w:rFonts w:eastAsia="Times New Roman" w:cstheme="minorHAnsi"/>
        </w:rPr>
        <w:t xml:space="preserve"> is not registered with the Ministry of Finance, a deduction of </w:t>
      </w:r>
      <w:r w:rsidR="0041381A">
        <w:rPr>
          <w:rFonts w:eastAsia="Times New Roman" w:cstheme="minorHAnsi"/>
        </w:rPr>
        <w:t>8</w:t>
      </w:r>
      <w:r w:rsidRPr="00065439">
        <w:rPr>
          <w:rFonts w:eastAsia="Times New Roman" w:cstheme="minorHAnsi"/>
        </w:rPr>
        <w:t>.5 % should always be considered.</w:t>
      </w:r>
    </w:p>
    <w:p w14:paraId="32ACD331" w14:textId="77777777" w:rsidR="008C5DB0" w:rsidRPr="00065439" w:rsidRDefault="008C5DB0" w:rsidP="008C5DB0">
      <w:pPr>
        <w:shd w:val="clear" w:color="auto" w:fill="FFFFFF"/>
        <w:spacing w:after="0" w:line="240" w:lineRule="auto"/>
        <w:jc w:val="both"/>
        <w:rPr>
          <w:rFonts w:eastAsia="Times New Roman" w:cstheme="minorHAnsi"/>
        </w:rPr>
      </w:pPr>
    </w:p>
    <w:p w14:paraId="2B2ED618" w14:textId="7667AAE6" w:rsidR="008C5DB0" w:rsidRPr="00065439" w:rsidRDefault="008C5DB0" w:rsidP="001B216B">
      <w:pPr>
        <w:spacing w:after="0" w:line="240" w:lineRule="auto"/>
        <w:jc w:val="both"/>
        <w:rPr>
          <w:rFonts w:ascii="Calibri" w:eastAsia="Calibri" w:hAnsi="Calibri" w:cs="Calibri"/>
          <w:color w:val="000000" w:themeColor="text1"/>
        </w:rPr>
      </w:pPr>
      <w:r w:rsidRPr="00065439">
        <w:rPr>
          <w:rFonts w:ascii="Calibri" w:eastAsia="Calibri" w:hAnsi="Calibri" w:cs="Calibri"/>
          <w:b/>
          <w:bCs/>
          <w:color w:val="000000" w:themeColor="text1"/>
        </w:rPr>
        <w:t xml:space="preserve">The </w:t>
      </w:r>
      <w:r w:rsidR="002E5D46">
        <w:rPr>
          <w:rFonts w:ascii="Calibri" w:eastAsia="Calibri" w:hAnsi="Calibri" w:cs="Calibri"/>
          <w:b/>
          <w:bCs/>
          <w:color w:val="000000" w:themeColor="text1"/>
        </w:rPr>
        <w:t>consultant</w:t>
      </w:r>
      <w:r w:rsidRPr="00065439">
        <w:rPr>
          <w:rFonts w:ascii="Calibri" w:eastAsia="Calibri" w:hAnsi="Calibri" w:cs="Calibri"/>
          <w:b/>
          <w:bCs/>
          <w:color w:val="000000" w:themeColor="text1"/>
        </w:rPr>
        <w:t xml:space="preserve"> to select one of the below payment modalities and to mention it in the RFP:</w:t>
      </w:r>
    </w:p>
    <w:p w14:paraId="3ED821A6" w14:textId="77777777" w:rsidR="008C5DB0" w:rsidRPr="001B3AEF" w:rsidRDefault="008C5DB0" w:rsidP="001B216B">
      <w:pPr>
        <w:pStyle w:val="NoSpacing"/>
        <w:numPr>
          <w:ilvl w:val="0"/>
          <w:numId w:val="29"/>
        </w:numPr>
        <w:ind w:left="360"/>
      </w:pPr>
      <w:r w:rsidRPr="001B3AEF">
        <w:rPr>
          <w:b/>
          <w:bCs/>
        </w:rPr>
        <w:t>Payment through bank transfer to Bank Audi account</w:t>
      </w:r>
      <w:r w:rsidRPr="001B3AEF">
        <w:t xml:space="preserve">, if the supplier has a Bank Audi account. This modality imposes zero transfer charges. </w:t>
      </w:r>
    </w:p>
    <w:p w14:paraId="048FA95C" w14:textId="77777777" w:rsidR="008C5DB0" w:rsidRPr="001B3AEF" w:rsidRDefault="008C5DB0" w:rsidP="001B216B">
      <w:pPr>
        <w:pStyle w:val="NoSpacing"/>
        <w:numPr>
          <w:ilvl w:val="0"/>
          <w:numId w:val="29"/>
        </w:numPr>
        <w:ind w:left="360"/>
      </w:pPr>
      <w:r w:rsidRPr="001B3AEF">
        <w:rPr>
          <w:b/>
          <w:bCs/>
        </w:rPr>
        <w:t xml:space="preserve">Payment through Bank transfer to bank other than Audi </w:t>
      </w:r>
      <w:r w:rsidRPr="001B3AEF">
        <w:t xml:space="preserve">if the supplier doesn’t have Audi Account. The supplier must bear the charges fees. </w:t>
      </w:r>
    </w:p>
    <w:p w14:paraId="17DA8AB5" w14:textId="300A03DE" w:rsidR="002E5D46" w:rsidRPr="005118E6" w:rsidRDefault="008C5DB0" w:rsidP="001B216B">
      <w:pPr>
        <w:pStyle w:val="NoSpacing"/>
        <w:numPr>
          <w:ilvl w:val="0"/>
          <w:numId w:val="29"/>
        </w:numPr>
        <w:ind w:left="360"/>
      </w:pPr>
      <w:r w:rsidRPr="001B3AEF">
        <w:rPr>
          <w:b/>
          <w:bCs/>
        </w:rPr>
        <w:t>Payment through OMT:</w:t>
      </w:r>
      <w:r w:rsidRPr="001B3AEF">
        <w:t xml:space="preserve">  Supplier to bear the fees imposed by OMT</w:t>
      </w:r>
      <w:r w:rsidRPr="001B3AEF">
        <w:rPr>
          <w:b/>
          <w:bCs/>
        </w:rPr>
        <w:t>. The fee is 2.3% from the total amount of the invoice.</w:t>
      </w:r>
    </w:p>
    <w:p w14:paraId="301F92AD" w14:textId="77777777" w:rsidR="005118E6" w:rsidRDefault="005118E6" w:rsidP="005118E6">
      <w:pPr>
        <w:pStyle w:val="NoSpacing"/>
        <w:rPr>
          <w:b/>
          <w:bCs/>
        </w:rPr>
      </w:pPr>
    </w:p>
    <w:p w14:paraId="295BA4B4" w14:textId="77777777" w:rsidR="00826CDB" w:rsidRPr="006E5E30" w:rsidRDefault="00826CDB" w:rsidP="00826CDB">
      <w:pPr>
        <w:pBdr>
          <w:bottom w:val="single" w:sz="12" w:space="1" w:color="D9D9D9" w:themeColor="background1" w:themeShade="D9"/>
        </w:pBdr>
        <w:spacing w:after="0" w:line="240" w:lineRule="auto"/>
        <w:jc w:val="both"/>
        <w:rPr>
          <w:rFonts w:cstheme="minorHAnsi"/>
          <w:b/>
          <w:color w:val="C00000"/>
        </w:rPr>
      </w:pPr>
      <w:r w:rsidRPr="006E5E30">
        <w:rPr>
          <w:rFonts w:cstheme="minorHAnsi"/>
          <w:b/>
          <w:color w:val="C00000"/>
        </w:rPr>
        <w:t>EVALUATION CRITERIA</w:t>
      </w:r>
    </w:p>
    <w:p w14:paraId="3BCA6090" w14:textId="77777777" w:rsidR="00826CDB" w:rsidRPr="006E5E30" w:rsidRDefault="00826CDB" w:rsidP="00826CDB">
      <w:pPr>
        <w:pStyle w:val="Default"/>
        <w:jc w:val="both"/>
        <w:rPr>
          <w:rFonts w:asciiTheme="minorHAnsi" w:eastAsiaTheme="minorHAnsi" w:hAnsiTheme="minorHAnsi" w:cstheme="minorHAnsi"/>
          <w:color w:val="auto"/>
          <w:sz w:val="22"/>
          <w:szCs w:val="22"/>
          <w:lang w:val="en-US"/>
        </w:rPr>
      </w:pPr>
      <w:r w:rsidRPr="006E5E30">
        <w:rPr>
          <w:rFonts w:asciiTheme="minorHAnsi" w:eastAsiaTheme="minorHAnsi" w:hAnsiTheme="minorHAnsi" w:cstheme="minorHAnsi"/>
          <w:color w:val="auto"/>
          <w:sz w:val="22"/>
          <w:szCs w:val="22"/>
          <w:lang w:val="en-US"/>
        </w:rPr>
        <w:t xml:space="preserve">A technical evaluation will be conducted to all the bidders based on the above technical proposals submitted. </w:t>
      </w:r>
    </w:p>
    <w:p w14:paraId="5DE73F9D" w14:textId="77777777" w:rsidR="00826CDB" w:rsidRPr="006E5E30" w:rsidRDefault="00826CDB" w:rsidP="00826CDB">
      <w:pPr>
        <w:shd w:val="clear" w:color="auto" w:fill="FFFFFF"/>
        <w:spacing w:after="0" w:line="240" w:lineRule="auto"/>
        <w:jc w:val="both"/>
        <w:rPr>
          <w:rFonts w:eastAsiaTheme="minorHAnsi" w:cstheme="minorHAnsi"/>
        </w:rPr>
      </w:pPr>
      <w:r w:rsidRPr="006E5E30">
        <w:rPr>
          <w:rFonts w:eastAsiaTheme="minorHAnsi" w:cstheme="minorHAnsi"/>
        </w:rPr>
        <w:t>The weighted evaluation will be done as below:</w:t>
      </w:r>
    </w:p>
    <w:p w14:paraId="0B8058EF" w14:textId="47413058" w:rsidR="00826CDB" w:rsidRPr="006E5E30" w:rsidRDefault="00826CDB" w:rsidP="00826CDB">
      <w:pPr>
        <w:pStyle w:val="ListParagraph"/>
        <w:numPr>
          <w:ilvl w:val="0"/>
          <w:numId w:val="28"/>
        </w:numPr>
        <w:shd w:val="clear" w:color="auto" w:fill="FFFFFF"/>
        <w:spacing w:after="0" w:line="240" w:lineRule="auto"/>
        <w:jc w:val="both"/>
        <w:rPr>
          <w:rFonts w:eastAsiaTheme="minorHAnsi" w:cstheme="minorHAnsi"/>
        </w:rPr>
      </w:pPr>
      <w:r w:rsidRPr="006E5E30">
        <w:rPr>
          <w:rFonts w:eastAsiaTheme="minorHAnsi" w:cstheme="minorHAnsi"/>
        </w:rPr>
        <w:t xml:space="preserve">Technical </w:t>
      </w:r>
      <w:r>
        <w:rPr>
          <w:rFonts w:eastAsiaTheme="minorHAnsi" w:cstheme="minorHAnsi"/>
        </w:rPr>
        <w:t xml:space="preserve">aspect that includes professional experience </w:t>
      </w:r>
      <w:r w:rsidR="004F4E3B">
        <w:rPr>
          <w:rFonts w:eastAsiaTheme="minorHAnsi" w:cstheme="minorHAnsi"/>
        </w:rPr>
        <w:t>and availability</w:t>
      </w:r>
      <w:r w:rsidR="002F7A02">
        <w:rPr>
          <w:rFonts w:eastAsiaTheme="minorHAnsi" w:cstheme="minorHAnsi"/>
        </w:rPr>
        <w:t>;</w:t>
      </w:r>
      <w:r>
        <w:rPr>
          <w:rFonts w:eastAsiaTheme="minorHAnsi" w:cstheme="minorHAnsi"/>
        </w:rPr>
        <w:t xml:space="preserve"> </w:t>
      </w:r>
      <w:r w:rsidRPr="006E5E30">
        <w:rPr>
          <w:rFonts w:eastAsiaTheme="minorHAnsi" w:cstheme="minorHAnsi"/>
        </w:rPr>
        <w:t xml:space="preserve">grade: </w:t>
      </w:r>
      <w:r>
        <w:rPr>
          <w:rFonts w:eastAsiaTheme="minorHAnsi" w:cstheme="minorHAnsi"/>
        </w:rPr>
        <w:t>7</w:t>
      </w:r>
      <w:r w:rsidRPr="006E5E30">
        <w:rPr>
          <w:rFonts w:eastAsiaTheme="minorHAnsi" w:cstheme="minorHAnsi"/>
        </w:rPr>
        <w:t>0% of the total evaluation</w:t>
      </w:r>
    </w:p>
    <w:p w14:paraId="55E075B5" w14:textId="66CF5FB5" w:rsidR="00826CDB" w:rsidRDefault="00826CDB" w:rsidP="00826CDB">
      <w:pPr>
        <w:pStyle w:val="ListParagraph"/>
        <w:numPr>
          <w:ilvl w:val="0"/>
          <w:numId w:val="28"/>
        </w:numPr>
        <w:shd w:val="clear" w:color="auto" w:fill="FFFFFF"/>
        <w:spacing w:after="0" w:line="240" w:lineRule="auto"/>
        <w:jc w:val="both"/>
        <w:rPr>
          <w:rFonts w:eastAsiaTheme="minorHAnsi" w:cstheme="minorHAnsi"/>
        </w:rPr>
      </w:pPr>
      <w:r w:rsidRPr="006E5E30">
        <w:rPr>
          <w:rFonts w:eastAsiaTheme="minorHAnsi" w:cstheme="minorHAnsi"/>
        </w:rPr>
        <w:t>Financial Proposal</w:t>
      </w:r>
      <w:r>
        <w:rPr>
          <w:rFonts w:eastAsiaTheme="minorHAnsi" w:cstheme="minorHAnsi"/>
        </w:rPr>
        <w:t xml:space="preserve"> grade</w:t>
      </w:r>
      <w:r w:rsidRPr="006E5E30">
        <w:rPr>
          <w:rFonts w:eastAsiaTheme="minorHAnsi" w:cstheme="minorHAnsi"/>
        </w:rPr>
        <w:t xml:space="preserve">: </w:t>
      </w:r>
      <w:r>
        <w:rPr>
          <w:rFonts w:eastAsiaTheme="minorHAnsi" w:cstheme="minorHAnsi"/>
        </w:rPr>
        <w:t>3</w:t>
      </w:r>
      <w:r w:rsidRPr="006E5E30">
        <w:rPr>
          <w:rFonts w:eastAsiaTheme="minorHAnsi" w:cstheme="minorHAnsi"/>
        </w:rPr>
        <w:t>0% of the total evaluation</w:t>
      </w:r>
    </w:p>
    <w:p w14:paraId="1F107307" w14:textId="547EDC06" w:rsidR="00826CDB" w:rsidRDefault="00826CDB" w:rsidP="00826CDB">
      <w:pPr>
        <w:pStyle w:val="ListParagraph"/>
        <w:numPr>
          <w:ilvl w:val="0"/>
          <w:numId w:val="28"/>
        </w:numPr>
        <w:shd w:val="clear" w:color="auto" w:fill="FFFFFF"/>
        <w:spacing w:after="0" w:line="240" w:lineRule="auto"/>
        <w:jc w:val="both"/>
        <w:rPr>
          <w:rFonts w:eastAsiaTheme="minorHAnsi" w:cstheme="minorHAnsi"/>
        </w:rPr>
      </w:pPr>
      <w:r w:rsidRPr="00571113">
        <w:rPr>
          <w:rFonts w:eastAsiaTheme="minorHAnsi" w:cstheme="minorHAnsi"/>
        </w:rPr>
        <w:t xml:space="preserve">Consultants who submit </w:t>
      </w:r>
      <w:r w:rsidR="004205CC">
        <w:rPr>
          <w:rFonts w:eastAsiaTheme="minorHAnsi" w:cstheme="minorHAnsi"/>
        </w:rPr>
        <w:t>quotations</w:t>
      </w:r>
      <w:r w:rsidR="00364246">
        <w:rPr>
          <w:rFonts w:eastAsiaTheme="minorHAnsi" w:cstheme="minorHAnsi"/>
        </w:rPr>
        <w:t xml:space="preserve"> and wh</w:t>
      </w:r>
      <w:r w:rsidR="00FC15E7">
        <w:rPr>
          <w:rFonts w:eastAsiaTheme="minorHAnsi" w:cstheme="minorHAnsi"/>
        </w:rPr>
        <w:t>ile not</w:t>
      </w:r>
      <w:r w:rsidRPr="00571113">
        <w:rPr>
          <w:rFonts w:eastAsiaTheme="minorHAnsi" w:cstheme="minorHAnsi"/>
        </w:rPr>
        <w:t xml:space="preserve"> meet</w:t>
      </w:r>
      <w:r w:rsidR="00FC15E7">
        <w:rPr>
          <w:rFonts w:eastAsiaTheme="minorHAnsi" w:cstheme="minorHAnsi"/>
        </w:rPr>
        <w:t>ing</w:t>
      </w:r>
      <w:r w:rsidRPr="00571113">
        <w:rPr>
          <w:rFonts w:eastAsiaTheme="minorHAnsi" w:cstheme="minorHAnsi"/>
        </w:rPr>
        <w:t xml:space="preserve"> </w:t>
      </w:r>
      <w:r w:rsidR="00364246">
        <w:rPr>
          <w:rFonts w:eastAsiaTheme="minorHAnsi" w:cstheme="minorHAnsi"/>
        </w:rPr>
        <w:t>the requirements</w:t>
      </w:r>
      <w:r w:rsidRPr="00571113">
        <w:rPr>
          <w:rFonts w:eastAsiaTheme="minorHAnsi" w:cstheme="minorHAnsi"/>
        </w:rPr>
        <w:t xml:space="preserve"> will be automatically disqualified.</w:t>
      </w:r>
    </w:p>
    <w:p w14:paraId="7B61A67F" w14:textId="2ABFE1C5" w:rsidR="004C677A" w:rsidRDefault="004C677A" w:rsidP="00826CDB">
      <w:pPr>
        <w:pStyle w:val="ListParagraph"/>
        <w:numPr>
          <w:ilvl w:val="0"/>
          <w:numId w:val="28"/>
        </w:numPr>
        <w:shd w:val="clear" w:color="auto" w:fill="FFFFFF"/>
        <w:spacing w:after="0" w:line="240" w:lineRule="auto"/>
        <w:jc w:val="both"/>
        <w:rPr>
          <w:rFonts w:eastAsiaTheme="minorHAnsi" w:cstheme="minorHAnsi"/>
        </w:rPr>
      </w:pPr>
      <w:r>
        <w:rPr>
          <w:rFonts w:eastAsiaTheme="minorHAnsi" w:cstheme="minorHAnsi"/>
        </w:rPr>
        <w:t xml:space="preserve">The consultant should be available </w:t>
      </w:r>
      <w:r w:rsidR="001246DF">
        <w:rPr>
          <w:rFonts w:eastAsiaTheme="minorHAnsi" w:cstheme="minorHAnsi"/>
        </w:rPr>
        <w:t>immediately for the start of the study, while showing availability for 2024 and 2025.</w:t>
      </w:r>
    </w:p>
    <w:p w14:paraId="51E73F43" w14:textId="77777777" w:rsidR="00826CDB" w:rsidRPr="000925E7" w:rsidRDefault="00826CDB" w:rsidP="00826CDB">
      <w:pPr>
        <w:shd w:val="clear" w:color="auto" w:fill="FFFFFF"/>
        <w:spacing w:after="0" w:line="240" w:lineRule="auto"/>
        <w:jc w:val="both"/>
        <w:rPr>
          <w:rFonts w:eastAsiaTheme="minorHAnsi" w:cstheme="minorHAnsi"/>
        </w:rPr>
      </w:pPr>
    </w:p>
    <w:p w14:paraId="2F72BC17" w14:textId="0B50BA7A" w:rsidR="00826CDB" w:rsidRPr="006E5E30" w:rsidRDefault="00826CDB" w:rsidP="00826CDB">
      <w:pPr>
        <w:pStyle w:val="Default"/>
        <w:jc w:val="both"/>
        <w:rPr>
          <w:rFonts w:asciiTheme="minorHAnsi" w:eastAsiaTheme="minorHAnsi" w:hAnsiTheme="minorHAnsi" w:cstheme="minorHAnsi"/>
          <w:color w:val="auto"/>
          <w:sz w:val="22"/>
          <w:szCs w:val="22"/>
          <w:lang w:val="en-US"/>
        </w:rPr>
      </w:pPr>
      <w:r w:rsidRPr="006E5E30">
        <w:rPr>
          <w:rFonts w:asciiTheme="minorHAnsi" w:eastAsiaTheme="minorHAnsi" w:hAnsiTheme="minorHAnsi" w:cstheme="minorHAnsi"/>
          <w:color w:val="auto"/>
          <w:sz w:val="22"/>
          <w:szCs w:val="22"/>
          <w:lang w:val="en-US"/>
        </w:rPr>
        <w:t>The</w:t>
      </w:r>
      <w:r w:rsidR="00661077">
        <w:rPr>
          <w:rFonts w:asciiTheme="minorHAnsi" w:eastAsiaTheme="minorHAnsi" w:hAnsiTheme="minorHAnsi" w:cstheme="minorHAnsi"/>
          <w:color w:val="auto"/>
          <w:sz w:val="22"/>
          <w:szCs w:val="22"/>
          <w:lang w:val="en-US"/>
        </w:rPr>
        <w:t xml:space="preserve"> technical</w:t>
      </w:r>
      <w:r w:rsidRPr="006E5E30">
        <w:rPr>
          <w:rFonts w:asciiTheme="minorHAnsi" w:eastAsiaTheme="minorHAnsi" w:hAnsiTheme="minorHAnsi" w:cstheme="minorHAnsi"/>
          <w:color w:val="auto"/>
          <w:sz w:val="22"/>
          <w:szCs w:val="22"/>
          <w:lang w:val="en-US"/>
        </w:rPr>
        <w:t xml:space="preserve"> evaluation grading will be based on the below: </w:t>
      </w:r>
    </w:p>
    <w:tbl>
      <w:tblPr>
        <w:tblStyle w:val="TableGrid"/>
        <w:tblpPr w:leftFromText="180" w:rightFromText="180" w:vertAnchor="text" w:horzAnchor="margin" w:tblpY="173"/>
        <w:tblW w:w="5428" w:type="dxa"/>
        <w:tblLook w:val="04A0" w:firstRow="1" w:lastRow="0" w:firstColumn="1" w:lastColumn="0" w:noHBand="0" w:noVBand="1"/>
      </w:tblPr>
      <w:tblGrid>
        <w:gridCol w:w="3705"/>
        <w:gridCol w:w="1723"/>
      </w:tblGrid>
      <w:tr w:rsidR="00826CDB" w:rsidRPr="006E5E30" w14:paraId="02EFEAA5" w14:textId="77777777" w:rsidTr="00F440FD">
        <w:trPr>
          <w:trHeight w:val="108"/>
        </w:trPr>
        <w:tc>
          <w:tcPr>
            <w:tcW w:w="3705" w:type="dxa"/>
            <w:vAlign w:val="center"/>
          </w:tcPr>
          <w:p w14:paraId="5FA69485" w14:textId="77777777" w:rsidR="00826CDB" w:rsidRPr="0025776D" w:rsidRDefault="00826CDB" w:rsidP="00F440FD">
            <w:pPr>
              <w:pStyle w:val="ListParagraph"/>
              <w:spacing w:after="150"/>
              <w:ind w:left="0"/>
              <w:rPr>
                <w:rFonts w:eastAsiaTheme="minorHAnsi" w:cstheme="minorHAnsi"/>
                <w:b/>
                <w:bCs/>
                <w:sz w:val="20"/>
                <w:szCs w:val="20"/>
              </w:rPr>
            </w:pPr>
            <w:r w:rsidRPr="0025776D">
              <w:rPr>
                <w:rFonts w:eastAsiaTheme="minorHAnsi" w:cstheme="minorHAnsi"/>
                <w:b/>
                <w:bCs/>
                <w:sz w:val="20"/>
                <w:szCs w:val="20"/>
              </w:rPr>
              <w:t>Qualifications</w:t>
            </w:r>
          </w:p>
        </w:tc>
        <w:tc>
          <w:tcPr>
            <w:tcW w:w="1723" w:type="dxa"/>
            <w:vAlign w:val="center"/>
          </w:tcPr>
          <w:p w14:paraId="149CAE2D" w14:textId="77777777" w:rsidR="00826CDB" w:rsidRDefault="00826CDB" w:rsidP="00F440FD">
            <w:pPr>
              <w:pStyle w:val="ListParagraph"/>
              <w:spacing w:after="150"/>
              <w:ind w:left="0"/>
              <w:rPr>
                <w:rFonts w:eastAsiaTheme="minorHAnsi" w:cstheme="minorHAnsi"/>
                <w:b/>
                <w:bCs/>
                <w:sz w:val="20"/>
                <w:szCs w:val="20"/>
              </w:rPr>
            </w:pPr>
          </w:p>
          <w:p w14:paraId="59D2B17D" w14:textId="77777777" w:rsidR="00826CDB" w:rsidRPr="0025776D" w:rsidRDefault="00826CDB" w:rsidP="00F440FD">
            <w:pPr>
              <w:pStyle w:val="ListParagraph"/>
              <w:spacing w:after="150"/>
              <w:ind w:left="0"/>
              <w:rPr>
                <w:rFonts w:eastAsiaTheme="minorHAnsi" w:cstheme="minorHAnsi"/>
                <w:b/>
                <w:bCs/>
                <w:sz w:val="20"/>
                <w:szCs w:val="20"/>
              </w:rPr>
            </w:pPr>
            <w:r w:rsidRPr="0025776D">
              <w:rPr>
                <w:rFonts w:eastAsiaTheme="minorHAnsi" w:cstheme="minorHAnsi"/>
                <w:b/>
                <w:bCs/>
                <w:sz w:val="20"/>
                <w:szCs w:val="20"/>
              </w:rPr>
              <w:t>Scale</w:t>
            </w:r>
          </w:p>
        </w:tc>
      </w:tr>
      <w:tr w:rsidR="00826CDB" w:rsidRPr="006E5E30" w14:paraId="39C1D490" w14:textId="77777777" w:rsidTr="00F440FD">
        <w:trPr>
          <w:trHeight w:val="182"/>
        </w:trPr>
        <w:tc>
          <w:tcPr>
            <w:tcW w:w="3705" w:type="dxa"/>
            <w:vAlign w:val="center"/>
          </w:tcPr>
          <w:p w14:paraId="49097470" w14:textId="02308346" w:rsidR="00826CDB" w:rsidRPr="006E5E30" w:rsidRDefault="00826CDB" w:rsidP="00F440FD">
            <w:pPr>
              <w:pStyle w:val="ListParagraph"/>
              <w:spacing w:after="150"/>
              <w:ind w:left="0"/>
              <w:rPr>
                <w:rFonts w:eastAsiaTheme="minorHAnsi" w:cstheme="minorHAnsi"/>
                <w:sz w:val="20"/>
                <w:szCs w:val="20"/>
              </w:rPr>
            </w:pPr>
            <w:r w:rsidRPr="006E5E30">
              <w:rPr>
                <w:rFonts w:eastAsiaTheme="minorHAnsi" w:cstheme="minorHAnsi"/>
                <w:sz w:val="20"/>
                <w:szCs w:val="20"/>
              </w:rPr>
              <w:t>Professional Experience and previous work</w:t>
            </w:r>
            <w:r>
              <w:rPr>
                <w:rFonts w:eastAsiaTheme="minorHAnsi" w:cstheme="minorHAnsi"/>
                <w:sz w:val="20"/>
                <w:szCs w:val="20"/>
              </w:rPr>
              <w:t xml:space="preserve"> dealing with </w:t>
            </w:r>
            <w:r w:rsidR="00364246">
              <w:rPr>
                <w:rFonts w:eastAsiaTheme="minorHAnsi" w:cstheme="minorHAnsi"/>
                <w:sz w:val="20"/>
                <w:szCs w:val="20"/>
              </w:rPr>
              <w:t>heritage preservation projects</w:t>
            </w:r>
            <w:r w:rsidR="006944E4">
              <w:rPr>
                <w:rFonts w:eastAsiaTheme="minorHAnsi" w:cstheme="minorHAnsi"/>
                <w:sz w:val="20"/>
                <w:szCs w:val="20"/>
              </w:rPr>
              <w:t xml:space="preserve"> (CV and portfolio)</w:t>
            </w:r>
          </w:p>
        </w:tc>
        <w:tc>
          <w:tcPr>
            <w:tcW w:w="1723" w:type="dxa"/>
            <w:vAlign w:val="center"/>
          </w:tcPr>
          <w:p w14:paraId="0AC4C4E2" w14:textId="29CEA383" w:rsidR="00826CDB" w:rsidRPr="006E5E30" w:rsidRDefault="0052209A" w:rsidP="00F440FD">
            <w:pPr>
              <w:pStyle w:val="Default"/>
              <w:spacing w:after="46"/>
              <w:rPr>
                <w:rFonts w:asciiTheme="minorHAnsi" w:eastAsiaTheme="minorHAnsi" w:hAnsiTheme="minorHAnsi" w:cstheme="minorHAnsi"/>
                <w:color w:val="auto"/>
                <w:sz w:val="20"/>
                <w:szCs w:val="20"/>
                <w:lang w:val="en-US"/>
              </w:rPr>
            </w:pPr>
            <w:r>
              <w:rPr>
                <w:rFonts w:asciiTheme="minorHAnsi" w:eastAsiaTheme="minorHAnsi" w:hAnsiTheme="minorHAnsi" w:cstheme="minorHAnsi"/>
                <w:color w:val="auto"/>
                <w:sz w:val="20"/>
                <w:szCs w:val="20"/>
                <w:lang w:val="en-US"/>
              </w:rPr>
              <w:t>70</w:t>
            </w:r>
            <w:r w:rsidR="00826CDB">
              <w:rPr>
                <w:rFonts w:asciiTheme="minorHAnsi" w:eastAsiaTheme="minorHAnsi" w:hAnsiTheme="minorHAnsi" w:cstheme="minorHAnsi"/>
                <w:color w:val="auto"/>
                <w:sz w:val="20"/>
                <w:szCs w:val="20"/>
                <w:lang w:val="en-US"/>
              </w:rPr>
              <w:t>%</w:t>
            </w:r>
          </w:p>
        </w:tc>
      </w:tr>
      <w:tr w:rsidR="00826CDB" w:rsidRPr="006E5E30" w14:paraId="7E61B296" w14:textId="77777777" w:rsidTr="00F440FD">
        <w:trPr>
          <w:trHeight w:val="155"/>
        </w:trPr>
        <w:tc>
          <w:tcPr>
            <w:tcW w:w="3705" w:type="dxa"/>
            <w:vAlign w:val="center"/>
          </w:tcPr>
          <w:p w14:paraId="482D6A53" w14:textId="79362B0F" w:rsidR="00826CDB" w:rsidRPr="006E5E30" w:rsidRDefault="00B31D9F" w:rsidP="00F440FD">
            <w:pPr>
              <w:pStyle w:val="ListParagraph"/>
              <w:spacing w:after="150"/>
              <w:ind w:left="0"/>
              <w:rPr>
                <w:rFonts w:eastAsiaTheme="minorHAnsi" w:cstheme="minorHAnsi"/>
                <w:sz w:val="20"/>
                <w:szCs w:val="20"/>
              </w:rPr>
            </w:pPr>
            <w:r>
              <w:rPr>
                <w:rFonts w:eastAsiaTheme="minorHAnsi" w:cstheme="minorHAnsi"/>
                <w:sz w:val="20"/>
                <w:szCs w:val="20"/>
              </w:rPr>
              <w:t>Similar experience in the Ottoman fabric of Tripoli or Saida</w:t>
            </w:r>
          </w:p>
        </w:tc>
        <w:tc>
          <w:tcPr>
            <w:tcW w:w="1723" w:type="dxa"/>
            <w:vAlign w:val="center"/>
          </w:tcPr>
          <w:p w14:paraId="1154D450" w14:textId="0632ECCD" w:rsidR="00826CDB" w:rsidRPr="006E5E30" w:rsidRDefault="0052209A" w:rsidP="00F440FD">
            <w:pPr>
              <w:pStyle w:val="Default"/>
              <w:spacing w:after="46"/>
              <w:rPr>
                <w:rFonts w:asciiTheme="minorHAnsi" w:eastAsiaTheme="minorHAnsi" w:hAnsiTheme="minorHAnsi" w:cstheme="minorHAnsi"/>
                <w:color w:val="auto"/>
                <w:sz w:val="20"/>
                <w:szCs w:val="20"/>
                <w:lang w:val="en-US"/>
              </w:rPr>
            </w:pPr>
            <w:r>
              <w:rPr>
                <w:rFonts w:asciiTheme="minorHAnsi" w:eastAsiaTheme="minorHAnsi" w:hAnsiTheme="minorHAnsi" w:cstheme="minorHAnsi"/>
                <w:color w:val="auto"/>
                <w:sz w:val="20"/>
                <w:szCs w:val="20"/>
                <w:lang w:val="en-US"/>
              </w:rPr>
              <w:t>30</w:t>
            </w:r>
            <w:r w:rsidR="00826CDB" w:rsidRPr="00486676">
              <w:rPr>
                <w:rFonts w:asciiTheme="minorHAnsi" w:eastAsiaTheme="minorHAnsi" w:hAnsiTheme="minorHAnsi" w:cstheme="minorHAnsi"/>
                <w:color w:val="auto"/>
                <w:sz w:val="20"/>
                <w:szCs w:val="20"/>
                <w:lang w:val="en-US"/>
              </w:rPr>
              <w:t>%</w:t>
            </w:r>
          </w:p>
        </w:tc>
      </w:tr>
    </w:tbl>
    <w:p w14:paraId="07E2F2B2" w14:textId="77777777" w:rsidR="005118E6" w:rsidRDefault="005118E6" w:rsidP="005118E6">
      <w:pPr>
        <w:pStyle w:val="Default"/>
        <w:spacing w:before="120"/>
        <w:jc w:val="both"/>
        <w:rPr>
          <w:rFonts w:asciiTheme="minorHAnsi" w:eastAsiaTheme="minorHAnsi" w:hAnsiTheme="minorHAnsi" w:cstheme="minorHAnsi"/>
          <w:color w:val="auto"/>
          <w:sz w:val="22"/>
          <w:szCs w:val="22"/>
          <w:lang w:val="en-US"/>
        </w:rPr>
      </w:pPr>
    </w:p>
    <w:p w14:paraId="6E1EFA3B" w14:textId="77777777" w:rsidR="00826CDB" w:rsidRDefault="00826CDB" w:rsidP="005118E6">
      <w:pPr>
        <w:pStyle w:val="Default"/>
        <w:spacing w:before="120"/>
        <w:jc w:val="both"/>
        <w:rPr>
          <w:rFonts w:asciiTheme="minorHAnsi" w:eastAsiaTheme="minorHAnsi" w:hAnsiTheme="minorHAnsi" w:cstheme="minorHAnsi"/>
          <w:color w:val="auto"/>
          <w:sz w:val="22"/>
          <w:szCs w:val="22"/>
          <w:lang w:val="en-US"/>
        </w:rPr>
      </w:pPr>
    </w:p>
    <w:p w14:paraId="063F7974" w14:textId="77777777" w:rsidR="00826CDB" w:rsidRDefault="00826CDB" w:rsidP="005118E6">
      <w:pPr>
        <w:pStyle w:val="Default"/>
        <w:spacing w:before="120"/>
        <w:jc w:val="both"/>
        <w:rPr>
          <w:rFonts w:asciiTheme="minorHAnsi" w:eastAsiaTheme="minorHAnsi" w:hAnsiTheme="minorHAnsi" w:cstheme="minorHAnsi"/>
          <w:color w:val="auto"/>
          <w:sz w:val="22"/>
          <w:szCs w:val="22"/>
          <w:lang w:val="en-US"/>
        </w:rPr>
      </w:pPr>
    </w:p>
    <w:p w14:paraId="75BA53D2" w14:textId="77777777" w:rsidR="00826CDB" w:rsidRDefault="00826CDB" w:rsidP="005118E6">
      <w:pPr>
        <w:pStyle w:val="Default"/>
        <w:spacing w:before="120"/>
        <w:jc w:val="both"/>
        <w:rPr>
          <w:rFonts w:asciiTheme="minorHAnsi" w:eastAsiaTheme="minorHAnsi" w:hAnsiTheme="minorHAnsi" w:cstheme="minorHAnsi"/>
          <w:color w:val="auto"/>
          <w:sz w:val="22"/>
          <w:szCs w:val="22"/>
          <w:lang w:val="en-US"/>
        </w:rPr>
      </w:pPr>
    </w:p>
    <w:p w14:paraId="7D287348" w14:textId="77777777" w:rsidR="00826CDB" w:rsidRDefault="00826CDB" w:rsidP="005118E6">
      <w:pPr>
        <w:pStyle w:val="Default"/>
        <w:spacing w:before="120"/>
        <w:jc w:val="both"/>
        <w:rPr>
          <w:rFonts w:asciiTheme="minorHAnsi" w:eastAsiaTheme="minorHAnsi" w:hAnsiTheme="minorHAnsi" w:cstheme="minorHAnsi"/>
          <w:color w:val="auto"/>
          <w:sz w:val="22"/>
          <w:szCs w:val="22"/>
          <w:lang w:val="en-US"/>
        </w:rPr>
      </w:pPr>
    </w:p>
    <w:p w14:paraId="19F94067" w14:textId="77777777" w:rsidR="00DF3C48" w:rsidRDefault="00DF3C48" w:rsidP="005118E6">
      <w:pPr>
        <w:pStyle w:val="Default"/>
        <w:spacing w:before="120"/>
        <w:jc w:val="both"/>
        <w:rPr>
          <w:rFonts w:asciiTheme="minorHAnsi" w:eastAsiaTheme="minorHAnsi" w:hAnsiTheme="minorHAnsi" w:cstheme="minorHAnsi"/>
          <w:color w:val="auto"/>
          <w:sz w:val="22"/>
          <w:szCs w:val="22"/>
          <w:lang w:val="en-US"/>
        </w:rPr>
      </w:pPr>
    </w:p>
    <w:p w14:paraId="6F67D466" w14:textId="77777777" w:rsidR="00B31D9F" w:rsidRDefault="00B31D9F" w:rsidP="005118E6">
      <w:pPr>
        <w:pStyle w:val="Default"/>
        <w:spacing w:before="120"/>
        <w:jc w:val="both"/>
        <w:rPr>
          <w:rFonts w:asciiTheme="minorHAnsi" w:eastAsiaTheme="minorHAnsi" w:hAnsiTheme="minorHAnsi" w:cstheme="minorHAnsi"/>
          <w:color w:val="auto"/>
          <w:sz w:val="22"/>
          <w:szCs w:val="22"/>
          <w:lang w:val="en-US"/>
        </w:rPr>
      </w:pPr>
    </w:p>
    <w:p w14:paraId="40084A37" w14:textId="746FB93D" w:rsidR="002E5D46" w:rsidRPr="00D3190A" w:rsidRDefault="002E5D46" w:rsidP="002E5D46">
      <w:pPr>
        <w:pBdr>
          <w:bottom w:val="single" w:sz="12" w:space="1" w:color="D9D9D9" w:themeColor="background1" w:themeShade="D9"/>
        </w:pBdr>
        <w:spacing w:after="0" w:line="240" w:lineRule="auto"/>
        <w:jc w:val="both"/>
        <w:rPr>
          <w:rFonts w:ascii="Calibri" w:hAnsi="Calibri" w:cs="Calibri"/>
          <w:b/>
          <w:color w:val="C00000"/>
        </w:rPr>
      </w:pPr>
      <w:r w:rsidRPr="00D3190A">
        <w:rPr>
          <w:rFonts w:ascii="Calibri" w:hAnsi="Calibri" w:cs="Calibri"/>
          <w:b/>
          <w:color w:val="C00000"/>
        </w:rPr>
        <w:t>OTHER INFORMATIO</w:t>
      </w:r>
      <w:r w:rsidR="00706840">
        <w:rPr>
          <w:rFonts w:ascii="Calibri" w:hAnsi="Calibri" w:cs="Calibri"/>
          <w:b/>
          <w:color w:val="C00000"/>
        </w:rPr>
        <w:t>N AND DEADLINE FOR SUBMISSION</w:t>
      </w:r>
    </w:p>
    <w:p w14:paraId="14FFD705" w14:textId="59A42264" w:rsidR="002E5D46" w:rsidRPr="002E5D46" w:rsidRDefault="002E5D46" w:rsidP="002E5D46">
      <w:pPr>
        <w:pStyle w:val="Default"/>
        <w:spacing w:before="120"/>
        <w:jc w:val="both"/>
        <w:rPr>
          <w:rFonts w:eastAsiaTheme="minorHAnsi"/>
          <w:color w:val="auto"/>
          <w:sz w:val="22"/>
          <w:szCs w:val="22"/>
          <w:lang w:val="en-US"/>
        </w:rPr>
      </w:pPr>
      <w:r w:rsidRPr="002E5D46">
        <w:rPr>
          <w:b/>
          <w:bCs/>
          <w:sz w:val="22"/>
          <w:szCs w:val="22"/>
          <w:lang w:val="en-US"/>
        </w:rPr>
        <w:t>The consultant will be working with BINA team, in coordination with the project manager.</w:t>
      </w:r>
    </w:p>
    <w:p w14:paraId="1913E524" w14:textId="0F660FCB" w:rsidR="002E5D46" w:rsidRPr="00D3190A" w:rsidRDefault="002E5D46" w:rsidP="002E5D46">
      <w:pPr>
        <w:pStyle w:val="Default"/>
        <w:spacing w:before="120"/>
        <w:jc w:val="both"/>
        <w:rPr>
          <w:rFonts w:eastAsiaTheme="minorHAnsi"/>
          <w:color w:val="auto"/>
          <w:sz w:val="22"/>
          <w:szCs w:val="22"/>
          <w:lang w:val="en-US"/>
        </w:rPr>
      </w:pPr>
      <w:r w:rsidRPr="00D3190A">
        <w:rPr>
          <w:rFonts w:eastAsiaTheme="minorHAnsi"/>
          <w:b/>
          <w:bCs/>
          <w:color w:val="auto"/>
          <w:sz w:val="22"/>
          <w:szCs w:val="22"/>
          <w:lang w:val="en-US"/>
        </w:rPr>
        <w:t>Job Location:</w:t>
      </w:r>
      <w:r w:rsidRPr="00D3190A">
        <w:rPr>
          <w:rFonts w:eastAsiaTheme="minorHAnsi"/>
          <w:color w:val="auto"/>
          <w:sz w:val="22"/>
          <w:szCs w:val="22"/>
          <w:lang w:val="en-US"/>
        </w:rPr>
        <w:t xml:space="preserve"> </w:t>
      </w:r>
      <w:r w:rsidR="00AB5624">
        <w:rPr>
          <w:rFonts w:eastAsiaTheme="minorHAnsi"/>
          <w:color w:val="auto"/>
          <w:sz w:val="22"/>
          <w:szCs w:val="22"/>
          <w:lang w:val="en-US" w:bidi="ar-LB"/>
        </w:rPr>
        <w:t>Tripoli</w:t>
      </w:r>
    </w:p>
    <w:p w14:paraId="431515C5" w14:textId="77777777" w:rsidR="002E5D46" w:rsidRDefault="002E5D46" w:rsidP="002E5D46">
      <w:pPr>
        <w:pStyle w:val="Default"/>
        <w:spacing w:before="120"/>
        <w:jc w:val="both"/>
        <w:rPr>
          <w:rFonts w:eastAsiaTheme="minorHAnsi"/>
          <w:color w:val="auto"/>
          <w:sz w:val="22"/>
          <w:szCs w:val="22"/>
          <w:lang w:val="en-US"/>
        </w:rPr>
      </w:pPr>
      <w:r w:rsidRPr="00D3190A">
        <w:rPr>
          <w:rFonts w:eastAsiaTheme="minorHAnsi"/>
          <w:b/>
          <w:bCs/>
          <w:color w:val="auto"/>
          <w:sz w:val="22"/>
          <w:szCs w:val="22"/>
          <w:lang w:val="en-US"/>
        </w:rPr>
        <w:t>Contract Type:</w:t>
      </w:r>
      <w:r w:rsidRPr="00D3190A">
        <w:rPr>
          <w:rFonts w:eastAsiaTheme="minorHAnsi"/>
          <w:color w:val="auto"/>
          <w:sz w:val="22"/>
          <w:szCs w:val="22"/>
          <w:lang w:val="en-US"/>
        </w:rPr>
        <w:t xml:space="preserve"> Consultancy</w:t>
      </w:r>
    </w:p>
    <w:p w14:paraId="76652C79" w14:textId="4E0EF67B" w:rsidR="002E5D46" w:rsidRDefault="002E5D46" w:rsidP="002E5D46">
      <w:pPr>
        <w:pStyle w:val="Default"/>
        <w:spacing w:before="120"/>
        <w:jc w:val="both"/>
        <w:rPr>
          <w:rFonts w:eastAsiaTheme="minorHAnsi"/>
          <w:color w:val="auto"/>
          <w:sz w:val="22"/>
          <w:szCs w:val="22"/>
          <w:lang w:val="en-US"/>
        </w:rPr>
      </w:pPr>
      <w:r w:rsidRPr="00D3190A">
        <w:rPr>
          <w:rFonts w:eastAsiaTheme="minorHAnsi"/>
          <w:b/>
          <w:bCs/>
          <w:color w:val="auto"/>
          <w:sz w:val="22"/>
          <w:szCs w:val="22"/>
          <w:lang w:val="en-US"/>
        </w:rPr>
        <w:lastRenderedPageBreak/>
        <w:t>Starting date</w:t>
      </w:r>
      <w:r w:rsidRPr="00D3190A">
        <w:rPr>
          <w:rFonts w:eastAsiaTheme="minorHAnsi"/>
          <w:color w:val="auto"/>
          <w:sz w:val="22"/>
          <w:szCs w:val="22"/>
          <w:lang w:val="en-US"/>
        </w:rPr>
        <w:t xml:space="preserve">: </w:t>
      </w:r>
      <w:r w:rsidR="002B3FDE">
        <w:rPr>
          <w:rFonts w:eastAsiaTheme="minorHAnsi"/>
          <w:color w:val="auto"/>
          <w:sz w:val="22"/>
          <w:szCs w:val="22"/>
          <w:lang w:val="en-US"/>
        </w:rPr>
        <w:t>A</w:t>
      </w:r>
      <w:r w:rsidRPr="00D3190A">
        <w:rPr>
          <w:rFonts w:eastAsiaTheme="minorHAnsi"/>
          <w:color w:val="auto"/>
          <w:sz w:val="22"/>
          <w:szCs w:val="22"/>
          <w:lang w:val="en-US"/>
        </w:rPr>
        <w:t>s soon as possible</w:t>
      </w:r>
    </w:p>
    <w:p w14:paraId="5D255352" w14:textId="63566007" w:rsidR="002E5D46" w:rsidRDefault="002E5D46" w:rsidP="00991D01">
      <w:pPr>
        <w:pStyle w:val="Default"/>
        <w:spacing w:before="120"/>
        <w:jc w:val="both"/>
        <w:rPr>
          <w:rFonts w:eastAsiaTheme="minorHAnsi"/>
          <w:color w:val="auto"/>
          <w:sz w:val="22"/>
          <w:szCs w:val="22"/>
          <w:lang w:val="en-US"/>
        </w:rPr>
      </w:pPr>
      <w:r w:rsidRPr="00115F28">
        <w:rPr>
          <w:rFonts w:eastAsiaTheme="minorHAnsi"/>
          <w:b/>
          <w:bCs/>
          <w:color w:val="auto"/>
          <w:sz w:val="22"/>
          <w:szCs w:val="22"/>
          <w:lang w:val="en-US"/>
        </w:rPr>
        <w:t xml:space="preserve">Expected </w:t>
      </w:r>
      <w:r w:rsidR="00706840">
        <w:rPr>
          <w:rFonts w:eastAsiaTheme="minorHAnsi"/>
          <w:b/>
          <w:bCs/>
          <w:color w:val="auto"/>
          <w:sz w:val="22"/>
          <w:szCs w:val="22"/>
          <w:lang w:val="en-US"/>
        </w:rPr>
        <w:t>Submission</w:t>
      </w:r>
      <w:r w:rsidRPr="00115F28">
        <w:rPr>
          <w:rFonts w:eastAsiaTheme="minorHAnsi"/>
          <w:b/>
          <w:bCs/>
          <w:color w:val="auto"/>
          <w:sz w:val="22"/>
          <w:szCs w:val="22"/>
          <w:lang w:val="en-US"/>
        </w:rPr>
        <w:t xml:space="preserve"> date</w:t>
      </w:r>
      <w:r w:rsidR="00B73006">
        <w:rPr>
          <w:rFonts w:eastAsiaTheme="minorHAnsi"/>
          <w:b/>
          <w:bCs/>
          <w:color w:val="auto"/>
          <w:sz w:val="22"/>
          <w:szCs w:val="22"/>
          <w:lang w:val="en-US"/>
        </w:rPr>
        <w:t xml:space="preserve"> for the quotation</w:t>
      </w:r>
      <w:r w:rsidRPr="00115F28">
        <w:rPr>
          <w:rFonts w:eastAsiaTheme="minorHAnsi"/>
          <w:b/>
          <w:bCs/>
          <w:color w:val="auto"/>
          <w:sz w:val="22"/>
          <w:szCs w:val="22"/>
          <w:lang w:val="en-US"/>
        </w:rPr>
        <w:t>:</w:t>
      </w:r>
      <w:r>
        <w:rPr>
          <w:rFonts w:eastAsiaTheme="minorHAnsi"/>
          <w:color w:val="auto"/>
          <w:sz w:val="22"/>
          <w:szCs w:val="22"/>
          <w:lang w:val="en-US"/>
        </w:rPr>
        <w:t xml:space="preserve"> </w:t>
      </w:r>
      <w:r w:rsidR="00CB366F">
        <w:rPr>
          <w:rFonts w:eastAsiaTheme="minorHAnsi"/>
          <w:color w:val="auto"/>
          <w:sz w:val="22"/>
          <w:szCs w:val="22"/>
          <w:lang w:val="en-US"/>
        </w:rPr>
        <w:t>August</w:t>
      </w:r>
      <w:r w:rsidR="00564B65">
        <w:rPr>
          <w:rFonts w:eastAsiaTheme="minorHAnsi"/>
          <w:color w:val="auto"/>
          <w:sz w:val="22"/>
          <w:szCs w:val="22"/>
          <w:lang w:val="en-US"/>
        </w:rPr>
        <w:t xml:space="preserve"> </w:t>
      </w:r>
      <w:r w:rsidR="00DF3C48">
        <w:rPr>
          <w:rFonts w:eastAsiaTheme="minorHAnsi"/>
          <w:color w:val="auto"/>
          <w:sz w:val="22"/>
          <w:szCs w:val="22"/>
          <w:lang w:val="en-US"/>
        </w:rPr>
        <w:t>1</w:t>
      </w:r>
      <w:r w:rsidR="009C7BEC">
        <w:rPr>
          <w:rFonts w:eastAsiaTheme="minorHAnsi"/>
          <w:color w:val="auto"/>
          <w:sz w:val="22"/>
          <w:szCs w:val="22"/>
          <w:lang w:val="en-US"/>
        </w:rPr>
        <w:t>3</w:t>
      </w:r>
      <w:r w:rsidR="00564B65" w:rsidRPr="00564B65">
        <w:rPr>
          <w:rFonts w:eastAsiaTheme="minorHAnsi"/>
          <w:color w:val="auto"/>
          <w:sz w:val="22"/>
          <w:szCs w:val="22"/>
          <w:vertAlign w:val="superscript"/>
          <w:lang w:val="en-US"/>
        </w:rPr>
        <w:t>th</w:t>
      </w:r>
      <w:r w:rsidR="002B3FDE">
        <w:rPr>
          <w:rFonts w:eastAsiaTheme="minorHAnsi"/>
          <w:color w:val="auto"/>
          <w:sz w:val="22"/>
          <w:szCs w:val="22"/>
          <w:lang w:val="en-US"/>
        </w:rPr>
        <w:t>, 2024</w:t>
      </w:r>
      <w:r w:rsidR="00CD2B2D">
        <w:rPr>
          <w:rFonts w:eastAsiaTheme="minorHAnsi"/>
          <w:color w:val="auto"/>
          <w:sz w:val="22"/>
          <w:szCs w:val="22"/>
          <w:lang w:val="en-US"/>
        </w:rPr>
        <w:t>.</w:t>
      </w:r>
    </w:p>
    <w:p w14:paraId="7BFD282C" w14:textId="3D011F65" w:rsidR="00B73006" w:rsidRPr="005C3738" w:rsidRDefault="00B73006" w:rsidP="00FA4CD6">
      <w:pPr>
        <w:pStyle w:val="Default"/>
        <w:spacing w:before="120"/>
        <w:jc w:val="both"/>
        <w:rPr>
          <w:rFonts w:eastAsiaTheme="minorHAnsi"/>
          <w:color w:val="auto"/>
          <w:sz w:val="22"/>
          <w:szCs w:val="22"/>
          <w:lang w:val="en-US"/>
        </w:rPr>
      </w:pPr>
      <w:r w:rsidRPr="00115F28">
        <w:rPr>
          <w:rFonts w:eastAsiaTheme="minorHAnsi"/>
          <w:b/>
          <w:bCs/>
          <w:color w:val="auto"/>
          <w:sz w:val="22"/>
          <w:szCs w:val="22"/>
          <w:lang w:val="en-US"/>
        </w:rPr>
        <w:t xml:space="preserve">Expected </w:t>
      </w:r>
      <w:r>
        <w:rPr>
          <w:rFonts w:eastAsiaTheme="minorHAnsi"/>
          <w:b/>
          <w:bCs/>
          <w:color w:val="auto"/>
          <w:sz w:val="22"/>
          <w:szCs w:val="22"/>
          <w:lang w:val="en-US"/>
        </w:rPr>
        <w:t>Submission</w:t>
      </w:r>
      <w:r w:rsidRPr="00115F28">
        <w:rPr>
          <w:rFonts w:eastAsiaTheme="minorHAnsi"/>
          <w:b/>
          <w:bCs/>
          <w:color w:val="auto"/>
          <w:sz w:val="22"/>
          <w:szCs w:val="22"/>
          <w:lang w:val="en-US"/>
        </w:rPr>
        <w:t xml:space="preserve"> date</w:t>
      </w:r>
      <w:r>
        <w:rPr>
          <w:rFonts w:eastAsiaTheme="minorHAnsi"/>
          <w:b/>
          <w:bCs/>
          <w:color w:val="auto"/>
          <w:sz w:val="22"/>
          <w:szCs w:val="22"/>
          <w:lang w:val="en-US"/>
        </w:rPr>
        <w:t xml:space="preserve"> for the study</w:t>
      </w:r>
      <w:r w:rsidRPr="00115F28">
        <w:rPr>
          <w:rFonts w:eastAsiaTheme="minorHAnsi"/>
          <w:b/>
          <w:bCs/>
          <w:color w:val="auto"/>
          <w:sz w:val="22"/>
          <w:szCs w:val="22"/>
          <w:lang w:val="en-US"/>
        </w:rPr>
        <w:t>:</w:t>
      </w:r>
      <w:r>
        <w:rPr>
          <w:rFonts w:eastAsiaTheme="minorHAnsi"/>
          <w:color w:val="auto"/>
          <w:sz w:val="22"/>
          <w:szCs w:val="22"/>
          <w:lang w:val="en-US"/>
        </w:rPr>
        <w:t xml:space="preserve"> </w:t>
      </w:r>
      <w:r w:rsidR="002328A0">
        <w:rPr>
          <w:rFonts w:eastAsiaTheme="minorHAnsi"/>
          <w:color w:val="auto"/>
          <w:sz w:val="22"/>
          <w:szCs w:val="22"/>
          <w:lang w:val="en-US"/>
        </w:rPr>
        <w:t xml:space="preserve">8 weeks </w:t>
      </w:r>
      <w:r w:rsidR="00CD2B2D">
        <w:rPr>
          <w:rFonts w:eastAsiaTheme="minorHAnsi"/>
          <w:color w:val="auto"/>
          <w:sz w:val="22"/>
          <w:szCs w:val="22"/>
          <w:lang w:val="en-US"/>
        </w:rPr>
        <w:t>from</w:t>
      </w:r>
      <w:r w:rsidR="002328A0">
        <w:rPr>
          <w:rFonts w:eastAsiaTheme="minorHAnsi"/>
          <w:color w:val="auto"/>
          <w:sz w:val="22"/>
          <w:szCs w:val="22"/>
          <w:lang w:val="en-US"/>
        </w:rPr>
        <w:t xml:space="preserve"> </w:t>
      </w:r>
      <w:r w:rsidR="00CD2B2D">
        <w:rPr>
          <w:rFonts w:eastAsiaTheme="minorHAnsi"/>
          <w:color w:val="auto"/>
          <w:sz w:val="22"/>
          <w:szCs w:val="22"/>
          <w:lang w:val="en-US"/>
        </w:rPr>
        <w:t xml:space="preserve">contract </w:t>
      </w:r>
      <w:r w:rsidR="002328A0">
        <w:rPr>
          <w:rFonts w:eastAsiaTheme="minorHAnsi"/>
          <w:color w:val="auto"/>
          <w:sz w:val="22"/>
          <w:szCs w:val="22"/>
          <w:lang w:val="en-US"/>
        </w:rPr>
        <w:t>signature date</w:t>
      </w:r>
      <w:r w:rsidR="00CD2B2D">
        <w:rPr>
          <w:rFonts w:eastAsiaTheme="minorHAnsi"/>
          <w:color w:val="auto"/>
          <w:sz w:val="22"/>
          <w:szCs w:val="22"/>
          <w:lang w:val="en-US"/>
        </w:rPr>
        <w:t>.</w:t>
      </w:r>
    </w:p>
    <w:sectPr w:rsidR="00B73006" w:rsidRPr="005C3738" w:rsidSect="004974A6">
      <w:pgSz w:w="12240" w:h="15840"/>
      <w:pgMar w:top="851"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8C279" w14:textId="77777777" w:rsidR="00967FDE" w:rsidRDefault="00967FDE" w:rsidP="009B21CC">
      <w:pPr>
        <w:spacing w:after="0" w:line="240" w:lineRule="auto"/>
      </w:pPr>
      <w:r>
        <w:separator/>
      </w:r>
    </w:p>
  </w:endnote>
  <w:endnote w:type="continuationSeparator" w:id="0">
    <w:p w14:paraId="39EA2402" w14:textId="77777777" w:rsidR="00967FDE" w:rsidRDefault="00967FDE" w:rsidP="009B21CC">
      <w:pPr>
        <w:spacing w:after="0" w:line="240" w:lineRule="auto"/>
      </w:pPr>
      <w:r>
        <w:continuationSeparator/>
      </w:r>
    </w:p>
  </w:endnote>
  <w:endnote w:type="continuationNotice" w:id="1">
    <w:p w14:paraId="1031C9CE" w14:textId="77777777" w:rsidR="00967FDE" w:rsidRDefault="00967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55736" w14:textId="77777777" w:rsidR="00967FDE" w:rsidRDefault="00967FDE" w:rsidP="009B21CC">
      <w:pPr>
        <w:spacing w:after="0" w:line="240" w:lineRule="auto"/>
      </w:pPr>
      <w:r>
        <w:separator/>
      </w:r>
    </w:p>
  </w:footnote>
  <w:footnote w:type="continuationSeparator" w:id="0">
    <w:p w14:paraId="79441917" w14:textId="77777777" w:rsidR="00967FDE" w:rsidRDefault="00967FDE" w:rsidP="009B21CC">
      <w:pPr>
        <w:spacing w:after="0" w:line="240" w:lineRule="auto"/>
      </w:pPr>
      <w:r>
        <w:continuationSeparator/>
      </w:r>
    </w:p>
  </w:footnote>
  <w:footnote w:type="continuationNotice" w:id="1">
    <w:p w14:paraId="04E8CB38" w14:textId="77777777" w:rsidR="00967FDE" w:rsidRDefault="00967F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0E4A"/>
    <w:multiLevelType w:val="hybridMultilevel"/>
    <w:tmpl w:val="A3DA6590"/>
    <w:lvl w:ilvl="0" w:tplc="66DC7F08">
      <w:numFmt w:val="bullet"/>
      <w:lvlText w:val="-"/>
      <w:lvlJc w:val="left"/>
      <w:pPr>
        <w:ind w:left="720" w:hanging="360"/>
      </w:pPr>
      <w:rPr>
        <w:rFonts w:ascii="Calibri" w:eastAsia="Times New Roman" w:hAnsi="Calibri" w:cs="Times"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D17B63"/>
    <w:multiLevelType w:val="hybridMultilevel"/>
    <w:tmpl w:val="ABE26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B48B6"/>
    <w:multiLevelType w:val="multilevel"/>
    <w:tmpl w:val="514A0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0581E"/>
    <w:multiLevelType w:val="hybridMultilevel"/>
    <w:tmpl w:val="050019B8"/>
    <w:lvl w:ilvl="0" w:tplc="BC2A4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525B5E"/>
    <w:multiLevelType w:val="hybridMultilevel"/>
    <w:tmpl w:val="E224F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4F6E96"/>
    <w:multiLevelType w:val="hybridMultilevel"/>
    <w:tmpl w:val="8002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660F4"/>
    <w:multiLevelType w:val="multilevel"/>
    <w:tmpl w:val="52B42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187DFD"/>
    <w:multiLevelType w:val="hybridMultilevel"/>
    <w:tmpl w:val="3D7A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A6992"/>
    <w:multiLevelType w:val="hybridMultilevel"/>
    <w:tmpl w:val="079EB89A"/>
    <w:lvl w:ilvl="0" w:tplc="EB4C71F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22D74"/>
    <w:multiLevelType w:val="hybridMultilevel"/>
    <w:tmpl w:val="F8E8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9033B"/>
    <w:multiLevelType w:val="multilevel"/>
    <w:tmpl w:val="4A5C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E2600E"/>
    <w:multiLevelType w:val="hybridMultilevel"/>
    <w:tmpl w:val="4B56827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C215AC"/>
    <w:multiLevelType w:val="hybridMultilevel"/>
    <w:tmpl w:val="3A78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80761"/>
    <w:multiLevelType w:val="hybridMultilevel"/>
    <w:tmpl w:val="5D88A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DF2046"/>
    <w:multiLevelType w:val="hybridMultilevel"/>
    <w:tmpl w:val="993A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039F0"/>
    <w:multiLevelType w:val="hybridMultilevel"/>
    <w:tmpl w:val="CF40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5524"/>
    <w:multiLevelType w:val="multilevel"/>
    <w:tmpl w:val="FCE45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1F93AE5"/>
    <w:multiLevelType w:val="multilevel"/>
    <w:tmpl w:val="47B442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42EB6CA1"/>
    <w:multiLevelType w:val="hybridMultilevel"/>
    <w:tmpl w:val="65BA2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E7F"/>
    <w:multiLevelType w:val="hybridMultilevel"/>
    <w:tmpl w:val="7DD4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06FD1"/>
    <w:multiLevelType w:val="hybridMultilevel"/>
    <w:tmpl w:val="3AC62F54"/>
    <w:lvl w:ilvl="0" w:tplc="153E3CA2">
      <w:numFmt w:val="bullet"/>
      <w:lvlText w:val="-"/>
      <w:lvlJc w:val="left"/>
      <w:pPr>
        <w:ind w:left="720" w:hanging="360"/>
      </w:pPr>
      <w:rPr>
        <w:rFonts w:asciiTheme="minorHAnsi" w:eastAsia="Times New Roman" w:hAnsiTheme="minorHAnsi" w:cstheme="minorHAnsi"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D3566"/>
    <w:multiLevelType w:val="hybridMultilevel"/>
    <w:tmpl w:val="81E2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B3AC9"/>
    <w:multiLevelType w:val="multilevel"/>
    <w:tmpl w:val="F1BA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AD008A"/>
    <w:multiLevelType w:val="multilevel"/>
    <w:tmpl w:val="BB98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D44314"/>
    <w:multiLevelType w:val="hybridMultilevel"/>
    <w:tmpl w:val="9426E13E"/>
    <w:lvl w:ilvl="0" w:tplc="2110C6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B42E38"/>
    <w:multiLevelType w:val="multilevel"/>
    <w:tmpl w:val="C1BA940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AC8585F"/>
    <w:multiLevelType w:val="hybridMultilevel"/>
    <w:tmpl w:val="558E8DE6"/>
    <w:lvl w:ilvl="0" w:tplc="5128F070">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DB4D69"/>
    <w:multiLevelType w:val="hybridMultilevel"/>
    <w:tmpl w:val="D8D64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011AF2"/>
    <w:multiLevelType w:val="multilevel"/>
    <w:tmpl w:val="E58A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B25FC7"/>
    <w:multiLevelType w:val="hybridMultilevel"/>
    <w:tmpl w:val="224C3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343367"/>
    <w:multiLevelType w:val="hybridMultilevel"/>
    <w:tmpl w:val="AE06C724"/>
    <w:lvl w:ilvl="0" w:tplc="B5A02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0B37D5"/>
    <w:multiLevelType w:val="hybridMultilevel"/>
    <w:tmpl w:val="5858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764920">
    <w:abstractNumId w:val="17"/>
  </w:num>
  <w:num w:numId="2" w16cid:durableId="1464039333">
    <w:abstractNumId w:val="10"/>
  </w:num>
  <w:num w:numId="3" w16cid:durableId="1015426160">
    <w:abstractNumId w:val="12"/>
  </w:num>
  <w:num w:numId="4" w16cid:durableId="1918319727">
    <w:abstractNumId w:val="22"/>
  </w:num>
  <w:num w:numId="5" w16cid:durableId="802036896">
    <w:abstractNumId w:val="2"/>
  </w:num>
  <w:num w:numId="6" w16cid:durableId="1774087278">
    <w:abstractNumId w:val="23"/>
  </w:num>
  <w:num w:numId="7" w16cid:durableId="898595736">
    <w:abstractNumId w:val="4"/>
  </w:num>
  <w:num w:numId="8" w16cid:durableId="2102676654">
    <w:abstractNumId w:val="18"/>
  </w:num>
  <w:num w:numId="9" w16cid:durableId="417362437">
    <w:abstractNumId w:val="25"/>
  </w:num>
  <w:num w:numId="10" w16cid:durableId="682710279">
    <w:abstractNumId w:val="21"/>
  </w:num>
  <w:num w:numId="11" w16cid:durableId="1560482392">
    <w:abstractNumId w:val="27"/>
  </w:num>
  <w:num w:numId="12" w16cid:durableId="994456468">
    <w:abstractNumId w:val="31"/>
  </w:num>
  <w:num w:numId="13" w16cid:durableId="1307504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6563054">
    <w:abstractNumId w:val="26"/>
  </w:num>
  <w:num w:numId="15" w16cid:durableId="1797480492">
    <w:abstractNumId w:val="15"/>
  </w:num>
  <w:num w:numId="16" w16cid:durableId="1801999011">
    <w:abstractNumId w:val="24"/>
  </w:num>
  <w:num w:numId="17" w16cid:durableId="227961741">
    <w:abstractNumId w:val="3"/>
  </w:num>
  <w:num w:numId="18" w16cid:durableId="64644557">
    <w:abstractNumId w:val="1"/>
  </w:num>
  <w:num w:numId="19" w16cid:durableId="660356880">
    <w:abstractNumId w:val="29"/>
  </w:num>
  <w:num w:numId="20" w16cid:durableId="361633010">
    <w:abstractNumId w:val="13"/>
  </w:num>
  <w:num w:numId="21" w16cid:durableId="874730499">
    <w:abstractNumId w:val="7"/>
  </w:num>
  <w:num w:numId="22" w16cid:durableId="53437039">
    <w:abstractNumId w:val="0"/>
  </w:num>
  <w:num w:numId="23" w16cid:durableId="214507223">
    <w:abstractNumId w:val="20"/>
  </w:num>
  <w:num w:numId="24" w16cid:durableId="1176309528">
    <w:abstractNumId w:val="14"/>
  </w:num>
  <w:num w:numId="25" w16cid:durableId="1518033770">
    <w:abstractNumId w:val="19"/>
  </w:num>
  <w:num w:numId="26" w16cid:durableId="1351109236">
    <w:abstractNumId w:val="8"/>
  </w:num>
  <w:num w:numId="27" w16cid:durableId="55783969">
    <w:abstractNumId w:val="30"/>
  </w:num>
  <w:num w:numId="28" w16cid:durableId="771776504">
    <w:abstractNumId w:val="9"/>
  </w:num>
  <w:num w:numId="29" w16cid:durableId="476385403">
    <w:abstractNumId w:val="11"/>
  </w:num>
  <w:num w:numId="30" w16cid:durableId="1166357748">
    <w:abstractNumId w:val="5"/>
  </w:num>
  <w:num w:numId="31" w16cid:durableId="1199004892">
    <w:abstractNumId w:val="6"/>
  </w:num>
  <w:num w:numId="32" w16cid:durableId="110514541">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93"/>
    <w:rsid w:val="00003C71"/>
    <w:rsid w:val="00007497"/>
    <w:rsid w:val="000126D7"/>
    <w:rsid w:val="000160FE"/>
    <w:rsid w:val="00022FD8"/>
    <w:rsid w:val="000250F0"/>
    <w:rsid w:val="00026D20"/>
    <w:rsid w:val="00027632"/>
    <w:rsid w:val="000311AD"/>
    <w:rsid w:val="00032564"/>
    <w:rsid w:val="000349F5"/>
    <w:rsid w:val="0003507F"/>
    <w:rsid w:val="000360D2"/>
    <w:rsid w:val="00036D1D"/>
    <w:rsid w:val="000373CB"/>
    <w:rsid w:val="00037889"/>
    <w:rsid w:val="00041F94"/>
    <w:rsid w:val="00042D17"/>
    <w:rsid w:val="00043D10"/>
    <w:rsid w:val="00043F96"/>
    <w:rsid w:val="000445B4"/>
    <w:rsid w:val="0005076A"/>
    <w:rsid w:val="0005079C"/>
    <w:rsid w:val="00051DDC"/>
    <w:rsid w:val="000529A9"/>
    <w:rsid w:val="00053B83"/>
    <w:rsid w:val="00054CDE"/>
    <w:rsid w:val="000604AC"/>
    <w:rsid w:val="00060D2B"/>
    <w:rsid w:val="00061F57"/>
    <w:rsid w:val="0006253C"/>
    <w:rsid w:val="00062CBE"/>
    <w:rsid w:val="00071301"/>
    <w:rsid w:val="0008137C"/>
    <w:rsid w:val="00082807"/>
    <w:rsid w:val="00090334"/>
    <w:rsid w:val="00091FDB"/>
    <w:rsid w:val="00092B66"/>
    <w:rsid w:val="000948A5"/>
    <w:rsid w:val="0009598A"/>
    <w:rsid w:val="0009798F"/>
    <w:rsid w:val="000A017C"/>
    <w:rsid w:val="000A782D"/>
    <w:rsid w:val="000B4452"/>
    <w:rsid w:val="000C178D"/>
    <w:rsid w:val="000C2245"/>
    <w:rsid w:val="000C4905"/>
    <w:rsid w:val="000C7862"/>
    <w:rsid w:val="000D4B89"/>
    <w:rsid w:val="000E4E53"/>
    <w:rsid w:val="000F30DB"/>
    <w:rsid w:val="000F5ADE"/>
    <w:rsid w:val="000F70DC"/>
    <w:rsid w:val="001002F8"/>
    <w:rsid w:val="00102822"/>
    <w:rsid w:val="00104E05"/>
    <w:rsid w:val="00110402"/>
    <w:rsid w:val="00113322"/>
    <w:rsid w:val="00113EE3"/>
    <w:rsid w:val="00114CF9"/>
    <w:rsid w:val="00115F28"/>
    <w:rsid w:val="001162B8"/>
    <w:rsid w:val="0012256A"/>
    <w:rsid w:val="001229E1"/>
    <w:rsid w:val="001246DF"/>
    <w:rsid w:val="0012793D"/>
    <w:rsid w:val="00127DDC"/>
    <w:rsid w:val="0013185F"/>
    <w:rsid w:val="00133895"/>
    <w:rsid w:val="00140926"/>
    <w:rsid w:val="0014248D"/>
    <w:rsid w:val="00142519"/>
    <w:rsid w:val="00142C9C"/>
    <w:rsid w:val="00143029"/>
    <w:rsid w:val="00143D15"/>
    <w:rsid w:val="00150A04"/>
    <w:rsid w:val="001549ED"/>
    <w:rsid w:val="00161C3F"/>
    <w:rsid w:val="0016222F"/>
    <w:rsid w:val="00163ECE"/>
    <w:rsid w:val="001640AF"/>
    <w:rsid w:val="00166453"/>
    <w:rsid w:val="00171ADE"/>
    <w:rsid w:val="001752C9"/>
    <w:rsid w:val="001775E2"/>
    <w:rsid w:val="0018062E"/>
    <w:rsid w:val="0018139F"/>
    <w:rsid w:val="00183ADE"/>
    <w:rsid w:val="0018603E"/>
    <w:rsid w:val="00187C75"/>
    <w:rsid w:val="0019222D"/>
    <w:rsid w:val="0019538D"/>
    <w:rsid w:val="00196C92"/>
    <w:rsid w:val="001A1633"/>
    <w:rsid w:val="001A2F19"/>
    <w:rsid w:val="001A406A"/>
    <w:rsid w:val="001B216B"/>
    <w:rsid w:val="001B3442"/>
    <w:rsid w:val="001B6324"/>
    <w:rsid w:val="001B65A1"/>
    <w:rsid w:val="001B667F"/>
    <w:rsid w:val="001B7514"/>
    <w:rsid w:val="001C233E"/>
    <w:rsid w:val="001C2E9A"/>
    <w:rsid w:val="001C4BBA"/>
    <w:rsid w:val="001C69D0"/>
    <w:rsid w:val="001C76C7"/>
    <w:rsid w:val="001D3855"/>
    <w:rsid w:val="001D38B8"/>
    <w:rsid w:val="001D512F"/>
    <w:rsid w:val="001D7143"/>
    <w:rsid w:val="001E1039"/>
    <w:rsid w:val="001E255F"/>
    <w:rsid w:val="001E33AC"/>
    <w:rsid w:val="001F0573"/>
    <w:rsid w:val="001F1D71"/>
    <w:rsid w:val="001F31BA"/>
    <w:rsid w:val="001F3421"/>
    <w:rsid w:val="001F5125"/>
    <w:rsid w:val="001F778A"/>
    <w:rsid w:val="00200263"/>
    <w:rsid w:val="002034CD"/>
    <w:rsid w:val="00205303"/>
    <w:rsid w:val="00205B1C"/>
    <w:rsid w:val="00205F4D"/>
    <w:rsid w:val="00210338"/>
    <w:rsid w:val="00217A9C"/>
    <w:rsid w:val="00230AAD"/>
    <w:rsid w:val="002328A0"/>
    <w:rsid w:val="002352DB"/>
    <w:rsid w:val="002424B2"/>
    <w:rsid w:val="00242D47"/>
    <w:rsid w:val="00250D18"/>
    <w:rsid w:val="00256EC8"/>
    <w:rsid w:val="0025776D"/>
    <w:rsid w:val="00260AD8"/>
    <w:rsid w:val="002611D0"/>
    <w:rsid w:val="002709BC"/>
    <w:rsid w:val="00271BA0"/>
    <w:rsid w:val="0027317E"/>
    <w:rsid w:val="002775C0"/>
    <w:rsid w:val="0028008E"/>
    <w:rsid w:val="00280E48"/>
    <w:rsid w:val="00281C99"/>
    <w:rsid w:val="002820DE"/>
    <w:rsid w:val="002868D0"/>
    <w:rsid w:val="00292754"/>
    <w:rsid w:val="00293864"/>
    <w:rsid w:val="00297A17"/>
    <w:rsid w:val="002A2FF0"/>
    <w:rsid w:val="002A344D"/>
    <w:rsid w:val="002A4C37"/>
    <w:rsid w:val="002B0F33"/>
    <w:rsid w:val="002B101F"/>
    <w:rsid w:val="002B1081"/>
    <w:rsid w:val="002B3FDE"/>
    <w:rsid w:val="002B4BD7"/>
    <w:rsid w:val="002B5C9A"/>
    <w:rsid w:val="002B5E3C"/>
    <w:rsid w:val="002C38D6"/>
    <w:rsid w:val="002C50F0"/>
    <w:rsid w:val="002C5208"/>
    <w:rsid w:val="002C751E"/>
    <w:rsid w:val="002C7CAA"/>
    <w:rsid w:val="002C7D60"/>
    <w:rsid w:val="002D087A"/>
    <w:rsid w:val="002D5ABA"/>
    <w:rsid w:val="002E1DDF"/>
    <w:rsid w:val="002E28A1"/>
    <w:rsid w:val="002E2AB4"/>
    <w:rsid w:val="002E3A77"/>
    <w:rsid w:val="002E582C"/>
    <w:rsid w:val="002E5D46"/>
    <w:rsid w:val="002F2E37"/>
    <w:rsid w:val="002F7A02"/>
    <w:rsid w:val="00302B59"/>
    <w:rsid w:val="003036DC"/>
    <w:rsid w:val="00306DA5"/>
    <w:rsid w:val="003076A4"/>
    <w:rsid w:val="003137EE"/>
    <w:rsid w:val="00321E31"/>
    <w:rsid w:val="00335FF9"/>
    <w:rsid w:val="003361F1"/>
    <w:rsid w:val="00337960"/>
    <w:rsid w:val="00353D3D"/>
    <w:rsid w:val="00355B5F"/>
    <w:rsid w:val="00360505"/>
    <w:rsid w:val="00362DEA"/>
    <w:rsid w:val="00363093"/>
    <w:rsid w:val="00363861"/>
    <w:rsid w:val="00364246"/>
    <w:rsid w:val="0036784B"/>
    <w:rsid w:val="003704F2"/>
    <w:rsid w:val="003717A3"/>
    <w:rsid w:val="003721E5"/>
    <w:rsid w:val="00372B0A"/>
    <w:rsid w:val="00374098"/>
    <w:rsid w:val="00375EDF"/>
    <w:rsid w:val="00381298"/>
    <w:rsid w:val="0038397B"/>
    <w:rsid w:val="003961EA"/>
    <w:rsid w:val="003A09AA"/>
    <w:rsid w:val="003A7CD1"/>
    <w:rsid w:val="003B3721"/>
    <w:rsid w:val="003B5F38"/>
    <w:rsid w:val="003B6510"/>
    <w:rsid w:val="003B7A60"/>
    <w:rsid w:val="003C0E11"/>
    <w:rsid w:val="003C3687"/>
    <w:rsid w:val="003C387A"/>
    <w:rsid w:val="003C3EB1"/>
    <w:rsid w:val="003C5BE3"/>
    <w:rsid w:val="003C711A"/>
    <w:rsid w:val="003C779E"/>
    <w:rsid w:val="003C7896"/>
    <w:rsid w:val="003C7BAE"/>
    <w:rsid w:val="003D4BF6"/>
    <w:rsid w:val="003E24F8"/>
    <w:rsid w:val="003E4580"/>
    <w:rsid w:val="003E5CDF"/>
    <w:rsid w:val="003F5A5D"/>
    <w:rsid w:val="00400153"/>
    <w:rsid w:val="00400ED4"/>
    <w:rsid w:val="0040416E"/>
    <w:rsid w:val="004048C1"/>
    <w:rsid w:val="00404D29"/>
    <w:rsid w:val="004063DB"/>
    <w:rsid w:val="00411CE2"/>
    <w:rsid w:val="004120F7"/>
    <w:rsid w:val="004122F0"/>
    <w:rsid w:val="0041381A"/>
    <w:rsid w:val="00414176"/>
    <w:rsid w:val="00414FC0"/>
    <w:rsid w:val="0041548E"/>
    <w:rsid w:val="00417517"/>
    <w:rsid w:val="004205CC"/>
    <w:rsid w:val="00420614"/>
    <w:rsid w:val="00421FBE"/>
    <w:rsid w:val="0042254B"/>
    <w:rsid w:val="00424BCD"/>
    <w:rsid w:val="00437B82"/>
    <w:rsid w:val="00441731"/>
    <w:rsid w:val="00442446"/>
    <w:rsid w:val="00443BA8"/>
    <w:rsid w:val="004440A0"/>
    <w:rsid w:val="00444A0C"/>
    <w:rsid w:val="00445ED1"/>
    <w:rsid w:val="00450277"/>
    <w:rsid w:val="00450755"/>
    <w:rsid w:val="00451213"/>
    <w:rsid w:val="0045253A"/>
    <w:rsid w:val="00456294"/>
    <w:rsid w:val="00457AEC"/>
    <w:rsid w:val="004602F1"/>
    <w:rsid w:val="00461F65"/>
    <w:rsid w:val="00462CA1"/>
    <w:rsid w:val="00466DB5"/>
    <w:rsid w:val="0047175F"/>
    <w:rsid w:val="004735FE"/>
    <w:rsid w:val="004755C4"/>
    <w:rsid w:val="004765DB"/>
    <w:rsid w:val="00476863"/>
    <w:rsid w:val="00480988"/>
    <w:rsid w:val="00481DDB"/>
    <w:rsid w:val="00482B06"/>
    <w:rsid w:val="00490768"/>
    <w:rsid w:val="0049354D"/>
    <w:rsid w:val="004974A6"/>
    <w:rsid w:val="004A0BE1"/>
    <w:rsid w:val="004A3503"/>
    <w:rsid w:val="004A573F"/>
    <w:rsid w:val="004A680F"/>
    <w:rsid w:val="004A7F85"/>
    <w:rsid w:val="004B155E"/>
    <w:rsid w:val="004B2857"/>
    <w:rsid w:val="004B6139"/>
    <w:rsid w:val="004B6297"/>
    <w:rsid w:val="004B6CA1"/>
    <w:rsid w:val="004C160A"/>
    <w:rsid w:val="004C1954"/>
    <w:rsid w:val="004C1F8D"/>
    <w:rsid w:val="004C251E"/>
    <w:rsid w:val="004C2ADE"/>
    <w:rsid w:val="004C555E"/>
    <w:rsid w:val="004C6255"/>
    <w:rsid w:val="004C677A"/>
    <w:rsid w:val="004D1ADA"/>
    <w:rsid w:val="004D4274"/>
    <w:rsid w:val="004D48EC"/>
    <w:rsid w:val="004D5E15"/>
    <w:rsid w:val="004E1918"/>
    <w:rsid w:val="004E553F"/>
    <w:rsid w:val="004E6299"/>
    <w:rsid w:val="004E7102"/>
    <w:rsid w:val="004F4E3B"/>
    <w:rsid w:val="0050568F"/>
    <w:rsid w:val="005071F4"/>
    <w:rsid w:val="0051176E"/>
    <w:rsid w:val="005118E6"/>
    <w:rsid w:val="00513D0E"/>
    <w:rsid w:val="0051560D"/>
    <w:rsid w:val="0052209A"/>
    <w:rsid w:val="0052551A"/>
    <w:rsid w:val="00530772"/>
    <w:rsid w:val="00531558"/>
    <w:rsid w:val="00532A25"/>
    <w:rsid w:val="00533CD3"/>
    <w:rsid w:val="00534E93"/>
    <w:rsid w:val="005350F0"/>
    <w:rsid w:val="00535AFE"/>
    <w:rsid w:val="00536A12"/>
    <w:rsid w:val="00537792"/>
    <w:rsid w:val="0054153F"/>
    <w:rsid w:val="00541FD8"/>
    <w:rsid w:val="005433D8"/>
    <w:rsid w:val="00543CA3"/>
    <w:rsid w:val="00545B3C"/>
    <w:rsid w:val="005470CF"/>
    <w:rsid w:val="00550DB1"/>
    <w:rsid w:val="00552A68"/>
    <w:rsid w:val="005554F3"/>
    <w:rsid w:val="005614CA"/>
    <w:rsid w:val="00562DC9"/>
    <w:rsid w:val="00564B65"/>
    <w:rsid w:val="0056551C"/>
    <w:rsid w:val="00566D44"/>
    <w:rsid w:val="005738C4"/>
    <w:rsid w:val="00574BE3"/>
    <w:rsid w:val="00575297"/>
    <w:rsid w:val="005764D4"/>
    <w:rsid w:val="00582AAF"/>
    <w:rsid w:val="00590985"/>
    <w:rsid w:val="005912A2"/>
    <w:rsid w:val="00591948"/>
    <w:rsid w:val="00593689"/>
    <w:rsid w:val="00593DEC"/>
    <w:rsid w:val="00594242"/>
    <w:rsid w:val="005A04DF"/>
    <w:rsid w:val="005A3373"/>
    <w:rsid w:val="005A42DB"/>
    <w:rsid w:val="005A52DB"/>
    <w:rsid w:val="005A6C07"/>
    <w:rsid w:val="005B188A"/>
    <w:rsid w:val="005B1E9A"/>
    <w:rsid w:val="005B7A20"/>
    <w:rsid w:val="005C191A"/>
    <w:rsid w:val="005C3738"/>
    <w:rsid w:val="005C3B17"/>
    <w:rsid w:val="005C56E5"/>
    <w:rsid w:val="005C61CC"/>
    <w:rsid w:val="005D66A3"/>
    <w:rsid w:val="005E26C0"/>
    <w:rsid w:val="005E3E95"/>
    <w:rsid w:val="005E47CC"/>
    <w:rsid w:val="005E5CFF"/>
    <w:rsid w:val="005E749F"/>
    <w:rsid w:val="005F7829"/>
    <w:rsid w:val="005F7A6D"/>
    <w:rsid w:val="0060749C"/>
    <w:rsid w:val="00610112"/>
    <w:rsid w:val="00616784"/>
    <w:rsid w:val="00624A0D"/>
    <w:rsid w:val="00624A46"/>
    <w:rsid w:val="00627690"/>
    <w:rsid w:val="00633CF6"/>
    <w:rsid w:val="006404AB"/>
    <w:rsid w:val="006419F2"/>
    <w:rsid w:val="00642AE6"/>
    <w:rsid w:val="00643D8A"/>
    <w:rsid w:val="00646216"/>
    <w:rsid w:val="006463A9"/>
    <w:rsid w:val="006469FD"/>
    <w:rsid w:val="00650AAC"/>
    <w:rsid w:val="00650B45"/>
    <w:rsid w:val="00651464"/>
    <w:rsid w:val="00652FE7"/>
    <w:rsid w:val="00655936"/>
    <w:rsid w:val="00656FCB"/>
    <w:rsid w:val="00660276"/>
    <w:rsid w:val="00661077"/>
    <w:rsid w:val="00662932"/>
    <w:rsid w:val="006632F9"/>
    <w:rsid w:val="006642F3"/>
    <w:rsid w:val="00665EC8"/>
    <w:rsid w:val="00665F67"/>
    <w:rsid w:val="006665F4"/>
    <w:rsid w:val="00666D3E"/>
    <w:rsid w:val="00667083"/>
    <w:rsid w:val="0068647C"/>
    <w:rsid w:val="00686D83"/>
    <w:rsid w:val="00690321"/>
    <w:rsid w:val="006919FE"/>
    <w:rsid w:val="006920F2"/>
    <w:rsid w:val="006928E8"/>
    <w:rsid w:val="006944E4"/>
    <w:rsid w:val="00694E03"/>
    <w:rsid w:val="00695841"/>
    <w:rsid w:val="006A2033"/>
    <w:rsid w:val="006A2A54"/>
    <w:rsid w:val="006B442C"/>
    <w:rsid w:val="006B7BBF"/>
    <w:rsid w:val="006C2F0D"/>
    <w:rsid w:val="006C35AA"/>
    <w:rsid w:val="006C4219"/>
    <w:rsid w:val="006C6646"/>
    <w:rsid w:val="006D6129"/>
    <w:rsid w:val="006D78F4"/>
    <w:rsid w:val="006D7CB8"/>
    <w:rsid w:val="006E54AB"/>
    <w:rsid w:val="006E5942"/>
    <w:rsid w:val="006E5E30"/>
    <w:rsid w:val="006F03CE"/>
    <w:rsid w:val="006F06A4"/>
    <w:rsid w:val="006F0A81"/>
    <w:rsid w:val="006F2552"/>
    <w:rsid w:val="006F5A2E"/>
    <w:rsid w:val="00700493"/>
    <w:rsid w:val="007034B7"/>
    <w:rsid w:val="00703A74"/>
    <w:rsid w:val="00704F9C"/>
    <w:rsid w:val="00706840"/>
    <w:rsid w:val="007109AB"/>
    <w:rsid w:val="00713AB1"/>
    <w:rsid w:val="00713ABC"/>
    <w:rsid w:val="007141DE"/>
    <w:rsid w:val="00715A82"/>
    <w:rsid w:val="007179C0"/>
    <w:rsid w:val="007227D3"/>
    <w:rsid w:val="0072400F"/>
    <w:rsid w:val="0072565D"/>
    <w:rsid w:val="00726BE6"/>
    <w:rsid w:val="00727951"/>
    <w:rsid w:val="00730ECE"/>
    <w:rsid w:val="0073295D"/>
    <w:rsid w:val="00732F49"/>
    <w:rsid w:val="007335F6"/>
    <w:rsid w:val="007376F0"/>
    <w:rsid w:val="00742961"/>
    <w:rsid w:val="007448DA"/>
    <w:rsid w:val="00745672"/>
    <w:rsid w:val="00745D22"/>
    <w:rsid w:val="007463AD"/>
    <w:rsid w:val="0075491E"/>
    <w:rsid w:val="007554DB"/>
    <w:rsid w:val="00761D77"/>
    <w:rsid w:val="00762C18"/>
    <w:rsid w:val="00770893"/>
    <w:rsid w:val="00773667"/>
    <w:rsid w:val="00776247"/>
    <w:rsid w:val="00783B35"/>
    <w:rsid w:val="00791628"/>
    <w:rsid w:val="007917AA"/>
    <w:rsid w:val="00795FEB"/>
    <w:rsid w:val="007A17BC"/>
    <w:rsid w:val="007A54D1"/>
    <w:rsid w:val="007A7252"/>
    <w:rsid w:val="007B173D"/>
    <w:rsid w:val="007B3120"/>
    <w:rsid w:val="007B585D"/>
    <w:rsid w:val="007B64AF"/>
    <w:rsid w:val="007B65AC"/>
    <w:rsid w:val="007B69CB"/>
    <w:rsid w:val="007C3C5A"/>
    <w:rsid w:val="007C4D08"/>
    <w:rsid w:val="007D199F"/>
    <w:rsid w:val="007D33D1"/>
    <w:rsid w:val="007E08CA"/>
    <w:rsid w:val="007E1992"/>
    <w:rsid w:val="007E1E3A"/>
    <w:rsid w:val="007E3B17"/>
    <w:rsid w:val="007E74C5"/>
    <w:rsid w:val="007F5520"/>
    <w:rsid w:val="007F5E59"/>
    <w:rsid w:val="007F7947"/>
    <w:rsid w:val="00800A1B"/>
    <w:rsid w:val="00804C86"/>
    <w:rsid w:val="008115BE"/>
    <w:rsid w:val="00813924"/>
    <w:rsid w:val="00826CDB"/>
    <w:rsid w:val="0083174C"/>
    <w:rsid w:val="0083256A"/>
    <w:rsid w:val="00834033"/>
    <w:rsid w:val="00835893"/>
    <w:rsid w:val="00837024"/>
    <w:rsid w:val="0084078D"/>
    <w:rsid w:val="00840C6B"/>
    <w:rsid w:val="008426AC"/>
    <w:rsid w:val="00850980"/>
    <w:rsid w:val="00850E8C"/>
    <w:rsid w:val="00852218"/>
    <w:rsid w:val="00853A19"/>
    <w:rsid w:val="00854744"/>
    <w:rsid w:val="00857BC3"/>
    <w:rsid w:val="0086019B"/>
    <w:rsid w:val="00861A55"/>
    <w:rsid w:val="0086244A"/>
    <w:rsid w:val="00862CA2"/>
    <w:rsid w:val="00865C2C"/>
    <w:rsid w:val="008741BD"/>
    <w:rsid w:val="00874DA9"/>
    <w:rsid w:val="00875B45"/>
    <w:rsid w:val="00877B2C"/>
    <w:rsid w:val="00880836"/>
    <w:rsid w:val="0088714B"/>
    <w:rsid w:val="00887C79"/>
    <w:rsid w:val="00894ED3"/>
    <w:rsid w:val="008A4BD8"/>
    <w:rsid w:val="008A5104"/>
    <w:rsid w:val="008B11A0"/>
    <w:rsid w:val="008B1744"/>
    <w:rsid w:val="008B1A56"/>
    <w:rsid w:val="008B3CB8"/>
    <w:rsid w:val="008B42DB"/>
    <w:rsid w:val="008B50DF"/>
    <w:rsid w:val="008B7B09"/>
    <w:rsid w:val="008C33D4"/>
    <w:rsid w:val="008C5DB0"/>
    <w:rsid w:val="008D2F9A"/>
    <w:rsid w:val="008D71F6"/>
    <w:rsid w:val="008E5DA6"/>
    <w:rsid w:val="008E5FA0"/>
    <w:rsid w:val="008E69D3"/>
    <w:rsid w:val="008F15D6"/>
    <w:rsid w:val="008F18D6"/>
    <w:rsid w:val="008F2A7A"/>
    <w:rsid w:val="008F3DDF"/>
    <w:rsid w:val="008F6F6A"/>
    <w:rsid w:val="00900CF8"/>
    <w:rsid w:val="00901604"/>
    <w:rsid w:val="00907DC1"/>
    <w:rsid w:val="009121F0"/>
    <w:rsid w:val="00912CD9"/>
    <w:rsid w:val="0091364B"/>
    <w:rsid w:val="00914CAD"/>
    <w:rsid w:val="00915273"/>
    <w:rsid w:val="009152D0"/>
    <w:rsid w:val="00916D63"/>
    <w:rsid w:val="00922887"/>
    <w:rsid w:val="00925FEE"/>
    <w:rsid w:val="00926E2F"/>
    <w:rsid w:val="00927F86"/>
    <w:rsid w:val="00932231"/>
    <w:rsid w:val="00932ECA"/>
    <w:rsid w:val="00933374"/>
    <w:rsid w:val="00934612"/>
    <w:rsid w:val="00942FDF"/>
    <w:rsid w:val="009441B2"/>
    <w:rsid w:val="009455FB"/>
    <w:rsid w:val="0094660D"/>
    <w:rsid w:val="00946697"/>
    <w:rsid w:val="0095005A"/>
    <w:rsid w:val="00951157"/>
    <w:rsid w:val="00951BBB"/>
    <w:rsid w:val="009550B2"/>
    <w:rsid w:val="009605F6"/>
    <w:rsid w:val="00965463"/>
    <w:rsid w:val="00965C20"/>
    <w:rsid w:val="00966077"/>
    <w:rsid w:val="0096642D"/>
    <w:rsid w:val="009672BE"/>
    <w:rsid w:val="00967BDA"/>
    <w:rsid w:val="00967FDE"/>
    <w:rsid w:val="009702FC"/>
    <w:rsid w:val="00970A4A"/>
    <w:rsid w:val="00971A8B"/>
    <w:rsid w:val="009779F0"/>
    <w:rsid w:val="00977CED"/>
    <w:rsid w:val="0098295E"/>
    <w:rsid w:val="009838B6"/>
    <w:rsid w:val="00984BA2"/>
    <w:rsid w:val="00985B02"/>
    <w:rsid w:val="00991D01"/>
    <w:rsid w:val="00991F80"/>
    <w:rsid w:val="00993FF3"/>
    <w:rsid w:val="00995489"/>
    <w:rsid w:val="009955E2"/>
    <w:rsid w:val="00997800"/>
    <w:rsid w:val="009A2B7E"/>
    <w:rsid w:val="009A362E"/>
    <w:rsid w:val="009A69E8"/>
    <w:rsid w:val="009A7E33"/>
    <w:rsid w:val="009B21CC"/>
    <w:rsid w:val="009B476B"/>
    <w:rsid w:val="009B47F1"/>
    <w:rsid w:val="009B499B"/>
    <w:rsid w:val="009C6432"/>
    <w:rsid w:val="009C7BEC"/>
    <w:rsid w:val="009C7F5A"/>
    <w:rsid w:val="009D5280"/>
    <w:rsid w:val="009E12B1"/>
    <w:rsid w:val="009E173F"/>
    <w:rsid w:val="009E2A5D"/>
    <w:rsid w:val="009E738D"/>
    <w:rsid w:val="009F541E"/>
    <w:rsid w:val="009F59E5"/>
    <w:rsid w:val="00A01152"/>
    <w:rsid w:val="00A02E7C"/>
    <w:rsid w:val="00A03608"/>
    <w:rsid w:val="00A03CD8"/>
    <w:rsid w:val="00A04A34"/>
    <w:rsid w:val="00A0607B"/>
    <w:rsid w:val="00A1283A"/>
    <w:rsid w:val="00A12A65"/>
    <w:rsid w:val="00A1354E"/>
    <w:rsid w:val="00A20164"/>
    <w:rsid w:val="00A2076B"/>
    <w:rsid w:val="00A21588"/>
    <w:rsid w:val="00A219AD"/>
    <w:rsid w:val="00A23C56"/>
    <w:rsid w:val="00A2439C"/>
    <w:rsid w:val="00A244A5"/>
    <w:rsid w:val="00A35939"/>
    <w:rsid w:val="00A56E88"/>
    <w:rsid w:val="00A56EA3"/>
    <w:rsid w:val="00A644F7"/>
    <w:rsid w:val="00A64755"/>
    <w:rsid w:val="00A758D1"/>
    <w:rsid w:val="00A75AED"/>
    <w:rsid w:val="00A76125"/>
    <w:rsid w:val="00A80B69"/>
    <w:rsid w:val="00A84ADC"/>
    <w:rsid w:val="00A85EDF"/>
    <w:rsid w:val="00A85F5B"/>
    <w:rsid w:val="00A90C00"/>
    <w:rsid w:val="00A92C18"/>
    <w:rsid w:val="00A93D7B"/>
    <w:rsid w:val="00A95B1A"/>
    <w:rsid w:val="00A97771"/>
    <w:rsid w:val="00AA4B77"/>
    <w:rsid w:val="00AA7CBD"/>
    <w:rsid w:val="00AB0D4B"/>
    <w:rsid w:val="00AB2533"/>
    <w:rsid w:val="00AB5624"/>
    <w:rsid w:val="00AC005C"/>
    <w:rsid w:val="00AC1248"/>
    <w:rsid w:val="00AC47E1"/>
    <w:rsid w:val="00AC48C2"/>
    <w:rsid w:val="00AD2181"/>
    <w:rsid w:val="00AD2223"/>
    <w:rsid w:val="00AD28A9"/>
    <w:rsid w:val="00AD3814"/>
    <w:rsid w:val="00AD3EFE"/>
    <w:rsid w:val="00AD5335"/>
    <w:rsid w:val="00AD5398"/>
    <w:rsid w:val="00AD78BB"/>
    <w:rsid w:val="00AE7069"/>
    <w:rsid w:val="00AE7AD9"/>
    <w:rsid w:val="00AF135C"/>
    <w:rsid w:val="00AF28B9"/>
    <w:rsid w:val="00AF3BCD"/>
    <w:rsid w:val="00AF3D2C"/>
    <w:rsid w:val="00AF4A95"/>
    <w:rsid w:val="00AF60F7"/>
    <w:rsid w:val="00AF75F7"/>
    <w:rsid w:val="00B1009F"/>
    <w:rsid w:val="00B114BB"/>
    <w:rsid w:val="00B11B12"/>
    <w:rsid w:val="00B12850"/>
    <w:rsid w:val="00B139F2"/>
    <w:rsid w:val="00B1689F"/>
    <w:rsid w:val="00B16BE5"/>
    <w:rsid w:val="00B16D2F"/>
    <w:rsid w:val="00B216C9"/>
    <w:rsid w:val="00B23FEB"/>
    <w:rsid w:val="00B25A33"/>
    <w:rsid w:val="00B31D9F"/>
    <w:rsid w:val="00B344C9"/>
    <w:rsid w:val="00B34B46"/>
    <w:rsid w:val="00B368DC"/>
    <w:rsid w:val="00B37B90"/>
    <w:rsid w:val="00B43DF5"/>
    <w:rsid w:val="00B51173"/>
    <w:rsid w:val="00B514CB"/>
    <w:rsid w:val="00B52042"/>
    <w:rsid w:val="00B5301B"/>
    <w:rsid w:val="00B61B94"/>
    <w:rsid w:val="00B6378D"/>
    <w:rsid w:val="00B658CB"/>
    <w:rsid w:val="00B6681B"/>
    <w:rsid w:val="00B66AA7"/>
    <w:rsid w:val="00B71FDA"/>
    <w:rsid w:val="00B73006"/>
    <w:rsid w:val="00B81A80"/>
    <w:rsid w:val="00B84AC5"/>
    <w:rsid w:val="00B86638"/>
    <w:rsid w:val="00B91D70"/>
    <w:rsid w:val="00B92E06"/>
    <w:rsid w:val="00B94EED"/>
    <w:rsid w:val="00BA658A"/>
    <w:rsid w:val="00BB053A"/>
    <w:rsid w:val="00BB05A0"/>
    <w:rsid w:val="00BB09AF"/>
    <w:rsid w:val="00BB4721"/>
    <w:rsid w:val="00BB5DEA"/>
    <w:rsid w:val="00BB65DE"/>
    <w:rsid w:val="00BC00AD"/>
    <w:rsid w:val="00BC0CC9"/>
    <w:rsid w:val="00BC191D"/>
    <w:rsid w:val="00BC2D84"/>
    <w:rsid w:val="00BC406B"/>
    <w:rsid w:val="00BC71BB"/>
    <w:rsid w:val="00BC7E3A"/>
    <w:rsid w:val="00BD314E"/>
    <w:rsid w:val="00BD405D"/>
    <w:rsid w:val="00BD75B9"/>
    <w:rsid w:val="00BE1696"/>
    <w:rsid w:val="00BE2198"/>
    <w:rsid w:val="00BE2D8C"/>
    <w:rsid w:val="00BE37C6"/>
    <w:rsid w:val="00BE559A"/>
    <w:rsid w:val="00BF5F36"/>
    <w:rsid w:val="00C07A53"/>
    <w:rsid w:val="00C11868"/>
    <w:rsid w:val="00C15D7B"/>
    <w:rsid w:val="00C1794D"/>
    <w:rsid w:val="00C2380B"/>
    <w:rsid w:val="00C363CF"/>
    <w:rsid w:val="00C40745"/>
    <w:rsid w:val="00C42084"/>
    <w:rsid w:val="00C42A1E"/>
    <w:rsid w:val="00C42FD2"/>
    <w:rsid w:val="00C5135E"/>
    <w:rsid w:val="00C53E35"/>
    <w:rsid w:val="00C5796F"/>
    <w:rsid w:val="00C65153"/>
    <w:rsid w:val="00C65F7A"/>
    <w:rsid w:val="00C704A3"/>
    <w:rsid w:val="00C7067F"/>
    <w:rsid w:val="00C710A7"/>
    <w:rsid w:val="00C80267"/>
    <w:rsid w:val="00C81C76"/>
    <w:rsid w:val="00C82F52"/>
    <w:rsid w:val="00C83A1A"/>
    <w:rsid w:val="00C84E32"/>
    <w:rsid w:val="00C858DE"/>
    <w:rsid w:val="00C936CD"/>
    <w:rsid w:val="00C96F94"/>
    <w:rsid w:val="00C97651"/>
    <w:rsid w:val="00C97FF9"/>
    <w:rsid w:val="00CB1306"/>
    <w:rsid w:val="00CB22E2"/>
    <w:rsid w:val="00CB2DF5"/>
    <w:rsid w:val="00CB2FF0"/>
    <w:rsid w:val="00CB33EA"/>
    <w:rsid w:val="00CB366F"/>
    <w:rsid w:val="00CC0F61"/>
    <w:rsid w:val="00CC16B9"/>
    <w:rsid w:val="00CC1FA7"/>
    <w:rsid w:val="00CC4802"/>
    <w:rsid w:val="00CC575F"/>
    <w:rsid w:val="00CD2B2D"/>
    <w:rsid w:val="00CD2E50"/>
    <w:rsid w:val="00CD62CD"/>
    <w:rsid w:val="00CD773C"/>
    <w:rsid w:val="00CD7A76"/>
    <w:rsid w:val="00CE1F31"/>
    <w:rsid w:val="00CE4874"/>
    <w:rsid w:val="00CE70BF"/>
    <w:rsid w:val="00CE77CD"/>
    <w:rsid w:val="00CE79A4"/>
    <w:rsid w:val="00CF08C2"/>
    <w:rsid w:val="00CF2113"/>
    <w:rsid w:val="00D00DEC"/>
    <w:rsid w:val="00D048F4"/>
    <w:rsid w:val="00D14187"/>
    <w:rsid w:val="00D21512"/>
    <w:rsid w:val="00D236AC"/>
    <w:rsid w:val="00D23BFF"/>
    <w:rsid w:val="00D242D0"/>
    <w:rsid w:val="00D2517D"/>
    <w:rsid w:val="00D2548C"/>
    <w:rsid w:val="00D303BE"/>
    <w:rsid w:val="00D3190A"/>
    <w:rsid w:val="00D31BB5"/>
    <w:rsid w:val="00D324CA"/>
    <w:rsid w:val="00D33127"/>
    <w:rsid w:val="00D336DB"/>
    <w:rsid w:val="00D35B4D"/>
    <w:rsid w:val="00D54C6E"/>
    <w:rsid w:val="00D62E29"/>
    <w:rsid w:val="00D633A8"/>
    <w:rsid w:val="00D658F7"/>
    <w:rsid w:val="00D660A9"/>
    <w:rsid w:val="00D72859"/>
    <w:rsid w:val="00D731A8"/>
    <w:rsid w:val="00D737EA"/>
    <w:rsid w:val="00D74E36"/>
    <w:rsid w:val="00D75143"/>
    <w:rsid w:val="00D752B5"/>
    <w:rsid w:val="00D87344"/>
    <w:rsid w:val="00D9370A"/>
    <w:rsid w:val="00DA4D04"/>
    <w:rsid w:val="00DA6DCB"/>
    <w:rsid w:val="00DA7F01"/>
    <w:rsid w:val="00DB1689"/>
    <w:rsid w:val="00DB1BAB"/>
    <w:rsid w:val="00DB4BCB"/>
    <w:rsid w:val="00DC112E"/>
    <w:rsid w:val="00DC22B3"/>
    <w:rsid w:val="00DD2B13"/>
    <w:rsid w:val="00DE27F0"/>
    <w:rsid w:val="00DE2B9A"/>
    <w:rsid w:val="00DE46C8"/>
    <w:rsid w:val="00DF242C"/>
    <w:rsid w:val="00DF3C48"/>
    <w:rsid w:val="00DF3CE0"/>
    <w:rsid w:val="00DF60FC"/>
    <w:rsid w:val="00DF7F06"/>
    <w:rsid w:val="00E05E94"/>
    <w:rsid w:val="00E06752"/>
    <w:rsid w:val="00E077AB"/>
    <w:rsid w:val="00E10F86"/>
    <w:rsid w:val="00E11B61"/>
    <w:rsid w:val="00E13028"/>
    <w:rsid w:val="00E17494"/>
    <w:rsid w:val="00E25AE4"/>
    <w:rsid w:val="00E262BD"/>
    <w:rsid w:val="00E26730"/>
    <w:rsid w:val="00E26B6F"/>
    <w:rsid w:val="00E33503"/>
    <w:rsid w:val="00E40DFD"/>
    <w:rsid w:val="00E4120F"/>
    <w:rsid w:val="00E417F5"/>
    <w:rsid w:val="00E4377E"/>
    <w:rsid w:val="00E43EC0"/>
    <w:rsid w:val="00E569D5"/>
    <w:rsid w:val="00E5749F"/>
    <w:rsid w:val="00E633CB"/>
    <w:rsid w:val="00E67874"/>
    <w:rsid w:val="00E70567"/>
    <w:rsid w:val="00E72665"/>
    <w:rsid w:val="00E73125"/>
    <w:rsid w:val="00E73B2B"/>
    <w:rsid w:val="00E74912"/>
    <w:rsid w:val="00E75E97"/>
    <w:rsid w:val="00E77781"/>
    <w:rsid w:val="00E819DC"/>
    <w:rsid w:val="00E84234"/>
    <w:rsid w:val="00E85BD2"/>
    <w:rsid w:val="00E873C6"/>
    <w:rsid w:val="00E9070E"/>
    <w:rsid w:val="00E9099D"/>
    <w:rsid w:val="00E9484E"/>
    <w:rsid w:val="00E95E25"/>
    <w:rsid w:val="00EA052C"/>
    <w:rsid w:val="00EA2F8A"/>
    <w:rsid w:val="00EA306F"/>
    <w:rsid w:val="00EA460A"/>
    <w:rsid w:val="00EA75C3"/>
    <w:rsid w:val="00EA7680"/>
    <w:rsid w:val="00EA7AF7"/>
    <w:rsid w:val="00EB6BC5"/>
    <w:rsid w:val="00EB79EC"/>
    <w:rsid w:val="00EC2E9E"/>
    <w:rsid w:val="00EC6C94"/>
    <w:rsid w:val="00EC7E16"/>
    <w:rsid w:val="00ED1AED"/>
    <w:rsid w:val="00ED2097"/>
    <w:rsid w:val="00ED4E5D"/>
    <w:rsid w:val="00ED5545"/>
    <w:rsid w:val="00ED5E6E"/>
    <w:rsid w:val="00EE0128"/>
    <w:rsid w:val="00EE06FB"/>
    <w:rsid w:val="00EE0FC2"/>
    <w:rsid w:val="00EE18B1"/>
    <w:rsid w:val="00EE2439"/>
    <w:rsid w:val="00EE2FD8"/>
    <w:rsid w:val="00EE588A"/>
    <w:rsid w:val="00EE7632"/>
    <w:rsid w:val="00EF1AA0"/>
    <w:rsid w:val="00EF5181"/>
    <w:rsid w:val="00EF5B06"/>
    <w:rsid w:val="00F002C9"/>
    <w:rsid w:val="00F00AFC"/>
    <w:rsid w:val="00F0194A"/>
    <w:rsid w:val="00F03F2E"/>
    <w:rsid w:val="00F0779D"/>
    <w:rsid w:val="00F10C0D"/>
    <w:rsid w:val="00F12A55"/>
    <w:rsid w:val="00F16D1F"/>
    <w:rsid w:val="00F21988"/>
    <w:rsid w:val="00F2235C"/>
    <w:rsid w:val="00F24E0E"/>
    <w:rsid w:val="00F25AF0"/>
    <w:rsid w:val="00F3491B"/>
    <w:rsid w:val="00F3546B"/>
    <w:rsid w:val="00F402A8"/>
    <w:rsid w:val="00F4265E"/>
    <w:rsid w:val="00F454C0"/>
    <w:rsid w:val="00F512BE"/>
    <w:rsid w:val="00F51BDA"/>
    <w:rsid w:val="00F56D4B"/>
    <w:rsid w:val="00F619B1"/>
    <w:rsid w:val="00F632C7"/>
    <w:rsid w:val="00F639A4"/>
    <w:rsid w:val="00F63C5C"/>
    <w:rsid w:val="00F67A44"/>
    <w:rsid w:val="00F7174E"/>
    <w:rsid w:val="00F71A5D"/>
    <w:rsid w:val="00F73F9D"/>
    <w:rsid w:val="00F764D9"/>
    <w:rsid w:val="00F81A9C"/>
    <w:rsid w:val="00F833F6"/>
    <w:rsid w:val="00F85A08"/>
    <w:rsid w:val="00F86B06"/>
    <w:rsid w:val="00F87BA4"/>
    <w:rsid w:val="00F94ACE"/>
    <w:rsid w:val="00FA2A04"/>
    <w:rsid w:val="00FA2D4E"/>
    <w:rsid w:val="00FA4CD6"/>
    <w:rsid w:val="00FB3457"/>
    <w:rsid w:val="00FB40F3"/>
    <w:rsid w:val="00FC01C9"/>
    <w:rsid w:val="00FC14F6"/>
    <w:rsid w:val="00FC15E7"/>
    <w:rsid w:val="00FC3334"/>
    <w:rsid w:val="00FC368F"/>
    <w:rsid w:val="00FC4835"/>
    <w:rsid w:val="00FD0051"/>
    <w:rsid w:val="00FD1628"/>
    <w:rsid w:val="00FE1FCF"/>
    <w:rsid w:val="00FE6EBA"/>
    <w:rsid w:val="00FE6FD0"/>
    <w:rsid w:val="00FF071B"/>
    <w:rsid w:val="00FF348D"/>
    <w:rsid w:val="00FF4C1A"/>
    <w:rsid w:val="00FF66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E2871"/>
  <w15:docId w15:val="{97B4AA2F-0108-447F-AC09-51E77D56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9B21CC"/>
    <w:pPr>
      <w:keepNext/>
      <w:shd w:val="pct10" w:color="auto" w:fill="auto"/>
      <w:spacing w:after="0" w:line="240" w:lineRule="auto"/>
      <w:jc w:val="center"/>
      <w:outlineLvl w:val="3"/>
    </w:pPr>
    <w:rPr>
      <w:rFonts w:ascii="Arial" w:eastAsia="Times New Roman" w:hAnsi="Arial" w:cs="Times New Roman"/>
      <w:b/>
      <w:bCs/>
      <w:sz w:val="44"/>
      <w:szCs w:val="44"/>
      <w:lang w:bidi="ar-LB"/>
    </w:rPr>
  </w:style>
  <w:style w:type="paragraph" w:styleId="Heading5">
    <w:name w:val="heading 5"/>
    <w:basedOn w:val="Normal"/>
    <w:next w:val="Normal"/>
    <w:link w:val="Heading5Char"/>
    <w:uiPriority w:val="9"/>
    <w:semiHidden/>
    <w:unhideWhenUsed/>
    <w:qFormat/>
    <w:rsid w:val="009455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ous titre 2"/>
    <w:basedOn w:val="Normal"/>
    <w:link w:val="ListParagraphChar"/>
    <w:uiPriority w:val="34"/>
    <w:qFormat/>
    <w:rsid w:val="00854744"/>
    <w:pPr>
      <w:ind w:left="720"/>
      <w:contextualSpacing/>
    </w:pPr>
  </w:style>
  <w:style w:type="paragraph" w:styleId="BalloonText">
    <w:name w:val="Balloon Text"/>
    <w:basedOn w:val="Normal"/>
    <w:link w:val="BalloonTextChar"/>
    <w:uiPriority w:val="99"/>
    <w:semiHidden/>
    <w:unhideWhenUsed/>
    <w:rsid w:val="000F7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0DC"/>
    <w:rPr>
      <w:rFonts w:ascii="Tahoma" w:hAnsi="Tahoma" w:cs="Tahoma"/>
      <w:sz w:val="16"/>
      <w:szCs w:val="16"/>
    </w:rPr>
  </w:style>
  <w:style w:type="paragraph" w:styleId="NoSpacing">
    <w:name w:val="No Spacing"/>
    <w:uiPriority w:val="1"/>
    <w:qFormat/>
    <w:rsid w:val="006419F2"/>
    <w:pPr>
      <w:spacing w:after="0" w:line="240" w:lineRule="auto"/>
    </w:pPr>
  </w:style>
  <w:style w:type="character" w:styleId="Hyperlink">
    <w:name w:val="Hyperlink"/>
    <w:basedOn w:val="DefaultParagraphFont"/>
    <w:uiPriority w:val="99"/>
    <w:unhideWhenUsed/>
    <w:rsid w:val="00933374"/>
    <w:rPr>
      <w:color w:val="0000FF" w:themeColor="hyperlink"/>
      <w:u w:val="single"/>
    </w:rPr>
  </w:style>
  <w:style w:type="character" w:styleId="CommentReference">
    <w:name w:val="annotation reference"/>
    <w:basedOn w:val="DefaultParagraphFont"/>
    <w:uiPriority w:val="99"/>
    <w:semiHidden/>
    <w:unhideWhenUsed/>
    <w:rsid w:val="007B3120"/>
    <w:rPr>
      <w:sz w:val="16"/>
      <w:szCs w:val="16"/>
    </w:rPr>
  </w:style>
  <w:style w:type="paragraph" w:styleId="CommentText">
    <w:name w:val="annotation text"/>
    <w:basedOn w:val="Normal"/>
    <w:link w:val="CommentTextChar"/>
    <w:uiPriority w:val="99"/>
    <w:unhideWhenUsed/>
    <w:rsid w:val="007B3120"/>
    <w:pPr>
      <w:spacing w:line="240" w:lineRule="auto"/>
    </w:pPr>
    <w:rPr>
      <w:sz w:val="20"/>
      <w:szCs w:val="20"/>
    </w:rPr>
  </w:style>
  <w:style w:type="character" w:customStyle="1" w:styleId="CommentTextChar">
    <w:name w:val="Comment Text Char"/>
    <w:basedOn w:val="DefaultParagraphFont"/>
    <w:link w:val="CommentText"/>
    <w:uiPriority w:val="99"/>
    <w:rsid w:val="007B3120"/>
    <w:rPr>
      <w:sz w:val="20"/>
      <w:szCs w:val="20"/>
    </w:rPr>
  </w:style>
  <w:style w:type="paragraph" w:styleId="CommentSubject">
    <w:name w:val="annotation subject"/>
    <w:basedOn w:val="CommentText"/>
    <w:next w:val="CommentText"/>
    <w:link w:val="CommentSubjectChar"/>
    <w:uiPriority w:val="99"/>
    <w:semiHidden/>
    <w:unhideWhenUsed/>
    <w:rsid w:val="007B3120"/>
    <w:rPr>
      <w:b/>
      <w:bCs/>
    </w:rPr>
  </w:style>
  <w:style w:type="character" w:customStyle="1" w:styleId="CommentSubjectChar">
    <w:name w:val="Comment Subject Char"/>
    <w:basedOn w:val="CommentTextChar"/>
    <w:link w:val="CommentSubject"/>
    <w:uiPriority w:val="99"/>
    <w:semiHidden/>
    <w:rsid w:val="007B3120"/>
    <w:rPr>
      <w:b/>
      <w:bCs/>
      <w:sz w:val="20"/>
      <w:szCs w:val="20"/>
    </w:rPr>
  </w:style>
  <w:style w:type="paragraph" w:styleId="Header">
    <w:name w:val="header"/>
    <w:basedOn w:val="Normal"/>
    <w:link w:val="HeaderChar"/>
    <w:uiPriority w:val="99"/>
    <w:unhideWhenUsed/>
    <w:rsid w:val="009B21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21CC"/>
  </w:style>
  <w:style w:type="paragraph" w:styleId="Footer">
    <w:name w:val="footer"/>
    <w:basedOn w:val="Normal"/>
    <w:link w:val="FooterChar"/>
    <w:uiPriority w:val="99"/>
    <w:unhideWhenUsed/>
    <w:rsid w:val="009B21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21CC"/>
  </w:style>
  <w:style w:type="character" w:customStyle="1" w:styleId="Heading4Char">
    <w:name w:val="Heading 4 Char"/>
    <w:basedOn w:val="DefaultParagraphFont"/>
    <w:link w:val="Heading4"/>
    <w:rsid w:val="009B21CC"/>
    <w:rPr>
      <w:rFonts w:ascii="Arial" w:eastAsia="Times New Roman" w:hAnsi="Arial" w:cs="Times New Roman"/>
      <w:b/>
      <w:bCs/>
      <w:sz w:val="44"/>
      <w:szCs w:val="44"/>
      <w:shd w:val="pct10" w:color="auto" w:fill="auto"/>
      <w:lang w:bidi="ar-LB"/>
    </w:rPr>
  </w:style>
  <w:style w:type="paragraph" w:styleId="BodyText">
    <w:name w:val="Body Text"/>
    <w:basedOn w:val="Normal"/>
    <w:link w:val="BodyTextChar"/>
    <w:rsid w:val="00CB22E2"/>
    <w:pPr>
      <w:spacing w:after="0" w:line="240" w:lineRule="auto"/>
      <w:ind w:right="360"/>
    </w:pPr>
    <w:rPr>
      <w:rFonts w:ascii="Arial" w:eastAsia="Times New Roman" w:hAnsi="Arial" w:cs="Times New Roman"/>
      <w:sz w:val="24"/>
      <w:szCs w:val="24"/>
    </w:rPr>
  </w:style>
  <w:style w:type="character" w:customStyle="1" w:styleId="BodyTextChar">
    <w:name w:val="Body Text Char"/>
    <w:basedOn w:val="DefaultParagraphFont"/>
    <w:link w:val="BodyText"/>
    <w:rsid w:val="00CB22E2"/>
    <w:rPr>
      <w:rFonts w:ascii="Arial" w:eastAsia="Times New Roman" w:hAnsi="Arial" w:cs="Times New Roman"/>
      <w:sz w:val="24"/>
      <w:szCs w:val="24"/>
    </w:rPr>
  </w:style>
  <w:style w:type="paragraph" w:customStyle="1" w:styleId="Default">
    <w:name w:val="Default"/>
    <w:rsid w:val="008B42DB"/>
    <w:pPr>
      <w:autoSpaceDE w:val="0"/>
      <w:autoSpaceDN w:val="0"/>
      <w:adjustRightInd w:val="0"/>
      <w:spacing w:after="0" w:line="240" w:lineRule="auto"/>
    </w:pPr>
    <w:rPr>
      <w:rFonts w:ascii="Calibri" w:hAnsi="Calibri" w:cs="Calibri"/>
      <w:color w:val="000000"/>
      <w:sz w:val="24"/>
      <w:szCs w:val="24"/>
      <w:lang w:val="fr-FR"/>
    </w:rPr>
  </w:style>
  <w:style w:type="character" w:customStyle="1" w:styleId="apple-converted-space">
    <w:name w:val="apple-converted-space"/>
    <w:basedOn w:val="DefaultParagraphFont"/>
    <w:rsid w:val="00537792"/>
  </w:style>
  <w:style w:type="character" w:customStyle="1" w:styleId="ms-font-s">
    <w:name w:val="ms-font-s"/>
    <w:basedOn w:val="DefaultParagraphFont"/>
    <w:rsid w:val="00437B82"/>
  </w:style>
  <w:style w:type="character" w:customStyle="1" w:styleId="Heading5Char">
    <w:name w:val="Heading 5 Char"/>
    <w:basedOn w:val="DefaultParagraphFont"/>
    <w:link w:val="Heading5"/>
    <w:uiPriority w:val="9"/>
    <w:semiHidden/>
    <w:rsid w:val="009455FB"/>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9455FB"/>
    <w:rPr>
      <w:color w:val="605E5C"/>
      <w:shd w:val="clear" w:color="auto" w:fill="E1DFDD"/>
    </w:rPr>
  </w:style>
  <w:style w:type="paragraph" w:styleId="Revision">
    <w:name w:val="Revision"/>
    <w:hidden/>
    <w:uiPriority w:val="99"/>
    <w:semiHidden/>
    <w:rsid w:val="00481DDB"/>
    <w:pPr>
      <w:spacing w:after="0" w:line="240" w:lineRule="auto"/>
    </w:pPr>
  </w:style>
  <w:style w:type="paragraph" w:customStyle="1" w:styleId="xmsolistparagraph">
    <w:name w:val="x_msolistparagraph"/>
    <w:basedOn w:val="Normal"/>
    <w:rsid w:val="00043D10"/>
    <w:pPr>
      <w:spacing w:after="0" w:line="240" w:lineRule="auto"/>
      <w:ind w:left="720"/>
    </w:pPr>
    <w:rPr>
      <w:rFonts w:ascii="Calibri" w:eastAsiaTheme="minorHAnsi" w:hAnsi="Calibri" w:cs="Calibri"/>
    </w:rPr>
  </w:style>
  <w:style w:type="character" w:customStyle="1" w:styleId="ListParagraphChar">
    <w:name w:val="List Paragraph Char"/>
    <w:aliases w:val="sous titre 2 Char"/>
    <w:basedOn w:val="DefaultParagraphFont"/>
    <w:link w:val="ListParagraph"/>
    <w:uiPriority w:val="34"/>
    <w:rsid w:val="00CC1FA7"/>
  </w:style>
  <w:style w:type="paragraph" w:styleId="NormalWeb">
    <w:name w:val="Normal (Web)"/>
    <w:basedOn w:val="Normal"/>
    <w:uiPriority w:val="99"/>
    <w:unhideWhenUsed/>
    <w:rsid w:val="001F0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703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034B7"/>
    <w:rPr>
      <w:rFonts w:ascii="Segoe UI" w:hAnsi="Segoe UI" w:cs="Segoe UI" w:hint="default"/>
      <w:sz w:val="18"/>
      <w:szCs w:val="18"/>
    </w:rPr>
  </w:style>
  <w:style w:type="character" w:styleId="Emphasis">
    <w:name w:val="Emphasis"/>
    <w:basedOn w:val="DefaultParagraphFont"/>
    <w:uiPriority w:val="20"/>
    <w:qFormat/>
    <w:rsid w:val="001A406A"/>
    <w:rPr>
      <w:i/>
      <w:iCs/>
    </w:rPr>
  </w:style>
  <w:style w:type="table" w:styleId="TableGrid">
    <w:name w:val="Table Grid"/>
    <w:basedOn w:val="TableNormal"/>
    <w:uiPriority w:val="59"/>
    <w:rsid w:val="008C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8D71F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D71F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60228">
      <w:bodyDiv w:val="1"/>
      <w:marLeft w:val="0"/>
      <w:marRight w:val="0"/>
      <w:marTop w:val="0"/>
      <w:marBottom w:val="0"/>
      <w:divBdr>
        <w:top w:val="none" w:sz="0" w:space="0" w:color="auto"/>
        <w:left w:val="none" w:sz="0" w:space="0" w:color="auto"/>
        <w:bottom w:val="none" w:sz="0" w:space="0" w:color="auto"/>
        <w:right w:val="none" w:sz="0" w:space="0" w:color="auto"/>
      </w:divBdr>
    </w:div>
    <w:div w:id="163598004">
      <w:bodyDiv w:val="1"/>
      <w:marLeft w:val="0"/>
      <w:marRight w:val="0"/>
      <w:marTop w:val="0"/>
      <w:marBottom w:val="0"/>
      <w:divBdr>
        <w:top w:val="none" w:sz="0" w:space="0" w:color="auto"/>
        <w:left w:val="none" w:sz="0" w:space="0" w:color="auto"/>
        <w:bottom w:val="none" w:sz="0" w:space="0" w:color="auto"/>
        <w:right w:val="none" w:sz="0" w:space="0" w:color="auto"/>
      </w:divBdr>
    </w:div>
    <w:div w:id="258493773">
      <w:bodyDiv w:val="1"/>
      <w:marLeft w:val="0"/>
      <w:marRight w:val="0"/>
      <w:marTop w:val="0"/>
      <w:marBottom w:val="0"/>
      <w:divBdr>
        <w:top w:val="none" w:sz="0" w:space="0" w:color="auto"/>
        <w:left w:val="none" w:sz="0" w:space="0" w:color="auto"/>
        <w:bottom w:val="none" w:sz="0" w:space="0" w:color="auto"/>
        <w:right w:val="none" w:sz="0" w:space="0" w:color="auto"/>
      </w:divBdr>
    </w:div>
    <w:div w:id="449783275">
      <w:bodyDiv w:val="1"/>
      <w:marLeft w:val="0"/>
      <w:marRight w:val="0"/>
      <w:marTop w:val="0"/>
      <w:marBottom w:val="0"/>
      <w:divBdr>
        <w:top w:val="none" w:sz="0" w:space="0" w:color="auto"/>
        <w:left w:val="none" w:sz="0" w:space="0" w:color="auto"/>
        <w:bottom w:val="none" w:sz="0" w:space="0" w:color="auto"/>
        <w:right w:val="none" w:sz="0" w:space="0" w:color="auto"/>
      </w:divBdr>
    </w:div>
    <w:div w:id="614216588">
      <w:bodyDiv w:val="1"/>
      <w:marLeft w:val="0"/>
      <w:marRight w:val="0"/>
      <w:marTop w:val="0"/>
      <w:marBottom w:val="0"/>
      <w:divBdr>
        <w:top w:val="none" w:sz="0" w:space="0" w:color="auto"/>
        <w:left w:val="none" w:sz="0" w:space="0" w:color="auto"/>
        <w:bottom w:val="none" w:sz="0" w:space="0" w:color="auto"/>
        <w:right w:val="none" w:sz="0" w:space="0" w:color="auto"/>
      </w:divBdr>
      <w:divsChild>
        <w:div w:id="1340504413">
          <w:marLeft w:val="0"/>
          <w:marRight w:val="0"/>
          <w:marTop w:val="0"/>
          <w:marBottom w:val="0"/>
          <w:divBdr>
            <w:top w:val="single" w:sz="2" w:space="0" w:color="E3E3E3"/>
            <w:left w:val="single" w:sz="2" w:space="0" w:color="E3E3E3"/>
            <w:bottom w:val="single" w:sz="2" w:space="0" w:color="E3E3E3"/>
            <w:right w:val="single" w:sz="2" w:space="0" w:color="E3E3E3"/>
          </w:divBdr>
          <w:divsChild>
            <w:div w:id="1636449286">
              <w:marLeft w:val="0"/>
              <w:marRight w:val="0"/>
              <w:marTop w:val="0"/>
              <w:marBottom w:val="0"/>
              <w:divBdr>
                <w:top w:val="single" w:sz="2" w:space="0" w:color="E3E3E3"/>
                <w:left w:val="single" w:sz="2" w:space="0" w:color="E3E3E3"/>
                <w:bottom w:val="single" w:sz="2" w:space="0" w:color="E3E3E3"/>
                <w:right w:val="single" w:sz="2" w:space="0" w:color="E3E3E3"/>
              </w:divBdr>
              <w:divsChild>
                <w:div w:id="73554846">
                  <w:marLeft w:val="0"/>
                  <w:marRight w:val="0"/>
                  <w:marTop w:val="0"/>
                  <w:marBottom w:val="0"/>
                  <w:divBdr>
                    <w:top w:val="single" w:sz="2" w:space="0" w:color="E3E3E3"/>
                    <w:left w:val="single" w:sz="2" w:space="0" w:color="E3E3E3"/>
                    <w:bottom w:val="single" w:sz="2" w:space="0" w:color="E3E3E3"/>
                    <w:right w:val="single" w:sz="2" w:space="0" w:color="E3E3E3"/>
                  </w:divBdr>
                  <w:divsChild>
                    <w:div w:id="1292009281">
                      <w:marLeft w:val="0"/>
                      <w:marRight w:val="0"/>
                      <w:marTop w:val="0"/>
                      <w:marBottom w:val="0"/>
                      <w:divBdr>
                        <w:top w:val="single" w:sz="2" w:space="0" w:color="E3E3E3"/>
                        <w:left w:val="single" w:sz="2" w:space="0" w:color="E3E3E3"/>
                        <w:bottom w:val="single" w:sz="2" w:space="0" w:color="E3E3E3"/>
                        <w:right w:val="single" w:sz="2" w:space="0" w:color="E3E3E3"/>
                      </w:divBdr>
                      <w:divsChild>
                        <w:div w:id="135421387">
                          <w:marLeft w:val="0"/>
                          <w:marRight w:val="0"/>
                          <w:marTop w:val="0"/>
                          <w:marBottom w:val="0"/>
                          <w:divBdr>
                            <w:top w:val="single" w:sz="2" w:space="0" w:color="E3E3E3"/>
                            <w:left w:val="single" w:sz="2" w:space="0" w:color="E3E3E3"/>
                            <w:bottom w:val="single" w:sz="2" w:space="0" w:color="E3E3E3"/>
                            <w:right w:val="single" w:sz="2" w:space="0" w:color="E3E3E3"/>
                          </w:divBdr>
                          <w:divsChild>
                            <w:div w:id="1231229189">
                              <w:marLeft w:val="0"/>
                              <w:marRight w:val="0"/>
                              <w:marTop w:val="100"/>
                              <w:marBottom w:val="100"/>
                              <w:divBdr>
                                <w:top w:val="single" w:sz="2" w:space="0" w:color="E3E3E3"/>
                                <w:left w:val="single" w:sz="2" w:space="0" w:color="E3E3E3"/>
                                <w:bottom w:val="single" w:sz="2" w:space="0" w:color="E3E3E3"/>
                                <w:right w:val="single" w:sz="2" w:space="0" w:color="E3E3E3"/>
                              </w:divBdr>
                              <w:divsChild>
                                <w:div w:id="1335650603">
                                  <w:marLeft w:val="0"/>
                                  <w:marRight w:val="0"/>
                                  <w:marTop w:val="0"/>
                                  <w:marBottom w:val="0"/>
                                  <w:divBdr>
                                    <w:top w:val="single" w:sz="2" w:space="0" w:color="E3E3E3"/>
                                    <w:left w:val="single" w:sz="2" w:space="0" w:color="E3E3E3"/>
                                    <w:bottom w:val="single" w:sz="2" w:space="0" w:color="E3E3E3"/>
                                    <w:right w:val="single" w:sz="2" w:space="0" w:color="E3E3E3"/>
                                  </w:divBdr>
                                  <w:divsChild>
                                    <w:div w:id="460811634">
                                      <w:marLeft w:val="0"/>
                                      <w:marRight w:val="0"/>
                                      <w:marTop w:val="0"/>
                                      <w:marBottom w:val="0"/>
                                      <w:divBdr>
                                        <w:top w:val="single" w:sz="2" w:space="0" w:color="E3E3E3"/>
                                        <w:left w:val="single" w:sz="2" w:space="0" w:color="E3E3E3"/>
                                        <w:bottom w:val="single" w:sz="2" w:space="0" w:color="E3E3E3"/>
                                        <w:right w:val="single" w:sz="2" w:space="0" w:color="E3E3E3"/>
                                      </w:divBdr>
                                      <w:divsChild>
                                        <w:div w:id="866137953">
                                          <w:marLeft w:val="0"/>
                                          <w:marRight w:val="0"/>
                                          <w:marTop w:val="0"/>
                                          <w:marBottom w:val="0"/>
                                          <w:divBdr>
                                            <w:top w:val="single" w:sz="2" w:space="0" w:color="E3E3E3"/>
                                            <w:left w:val="single" w:sz="2" w:space="0" w:color="E3E3E3"/>
                                            <w:bottom w:val="single" w:sz="2" w:space="0" w:color="E3E3E3"/>
                                            <w:right w:val="single" w:sz="2" w:space="0" w:color="E3E3E3"/>
                                          </w:divBdr>
                                          <w:divsChild>
                                            <w:div w:id="1737049875">
                                              <w:marLeft w:val="0"/>
                                              <w:marRight w:val="0"/>
                                              <w:marTop w:val="0"/>
                                              <w:marBottom w:val="0"/>
                                              <w:divBdr>
                                                <w:top w:val="single" w:sz="2" w:space="0" w:color="E3E3E3"/>
                                                <w:left w:val="single" w:sz="2" w:space="0" w:color="E3E3E3"/>
                                                <w:bottom w:val="single" w:sz="2" w:space="0" w:color="E3E3E3"/>
                                                <w:right w:val="single" w:sz="2" w:space="0" w:color="E3E3E3"/>
                                              </w:divBdr>
                                              <w:divsChild>
                                                <w:div w:id="1317956661">
                                                  <w:marLeft w:val="0"/>
                                                  <w:marRight w:val="0"/>
                                                  <w:marTop w:val="0"/>
                                                  <w:marBottom w:val="0"/>
                                                  <w:divBdr>
                                                    <w:top w:val="single" w:sz="2" w:space="0" w:color="E3E3E3"/>
                                                    <w:left w:val="single" w:sz="2" w:space="0" w:color="E3E3E3"/>
                                                    <w:bottom w:val="single" w:sz="2" w:space="0" w:color="E3E3E3"/>
                                                    <w:right w:val="single" w:sz="2" w:space="0" w:color="E3E3E3"/>
                                                  </w:divBdr>
                                                  <w:divsChild>
                                                    <w:div w:id="10345736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45664053">
          <w:marLeft w:val="0"/>
          <w:marRight w:val="0"/>
          <w:marTop w:val="0"/>
          <w:marBottom w:val="0"/>
          <w:divBdr>
            <w:top w:val="none" w:sz="0" w:space="0" w:color="auto"/>
            <w:left w:val="none" w:sz="0" w:space="0" w:color="auto"/>
            <w:bottom w:val="none" w:sz="0" w:space="0" w:color="auto"/>
            <w:right w:val="none" w:sz="0" w:space="0" w:color="auto"/>
          </w:divBdr>
        </w:div>
      </w:divsChild>
    </w:div>
    <w:div w:id="670986327">
      <w:bodyDiv w:val="1"/>
      <w:marLeft w:val="0"/>
      <w:marRight w:val="0"/>
      <w:marTop w:val="0"/>
      <w:marBottom w:val="0"/>
      <w:divBdr>
        <w:top w:val="none" w:sz="0" w:space="0" w:color="auto"/>
        <w:left w:val="none" w:sz="0" w:space="0" w:color="auto"/>
        <w:bottom w:val="none" w:sz="0" w:space="0" w:color="auto"/>
        <w:right w:val="none" w:sz="0" w:space="0" w:color="auto"/>
      </w:divBdr>
    </w:div>
    <w:div w:id="896939594">
      <w:bodyDiv w:val="1"/>
      <w:marLeft w:val="0"/>
      <w:marRight w:val="0"/>
      <w:marTop w:val="0"/>
      <w:marBottom w:val="0"/>
      <w:divBdr>
        <w:top w:val="none" w:sz="0" w:space="0" w:color="auto"/>
        <w:left w:val="none" w:sz="0" w:space="0" w:color="auto"/>
        <w:bottom w:val="none" w:sz="0" w:space="0" w:color="auto"/>
        <w:right w:val="none" w:sz="0" w:space="0" w:color="auto"/>
      </w:divBdr>
    </w:div>
    <w:div w:id="1177840241">
      <w:bodyDiv w:val="1"/>
      <w:marLeft w:val="0"/>
      <w:marRight w:val="0"/>
      <w:marTop w:val="0"/>
      <w:marBottom w:val="0"/>
      <w:divBdr>
        <w:top w:val="none" w:sz="0" w:space="0" w:color="auto"/>
        <w:left w:val="none" w:sz="0" w:space="0" w:color="auto"/>
        <w:bottom w:val="none" w:sz="0" w:space="0" w:color="auto"/>
        <w:right w:val="none" w:sz="0" w:space="0" w:color="auto"/>
      </w:divBdr>
    </w:div>
    <w:div w:id="1298293991">
      <w:bodyDiv w:val="1"/>
      <w:marLeft w:val="0"/>
      <w:marRight w:val="0"/>
      <w:marTop w:val="0"/>
      <w:marBottom w:val="0"/>
      <w:divBdr>
        <w:top w:val="none" w:sz="0" w:space="0" w:color="auto"/>
        <w:left w:val="none" w:sz="0" w:space="0" w:color="auto"/>
        <w:bottom w:val="none" w:sz="0" w:space="0" w:color="auto"/>
        <w:right w:val="none" w:sz="0" w:space="0" w:color="auto"/>
      </w:divBdr>
    </w:div>
    <w:div w:id="1526628136">
      <w:bodyDiv w:val="1"/>
      <w:marLeft w:val="0"/>
      <w:marRight w:val="0"/>
      <w:marTop w:val="0"/>
      <w:marBottom w:val="0"/>
      <w:divBdr>
        <w:top w:val="none" w:sz="0" w:space="0" w:color="auto"/>
        <w:left w:val="none" w:sz="0" w:space="0" w:color="auto"/>
        <w:bottom w:val="none" w:sz="0" w:space="0" w:color="auto"/>
        <w:right w:val="none" w:sz="0" w:space="0" w:color="auto"/>
      </w:divBdr>
    </w:div>
    <w:div w:id="1582910685">
      <w:bodyDiv w:val="1"/>
      <w:marLeft w:val="0"/>
      <w:marRight w:val="0"/>
      <w:marTop w:val="0"/>
      <w:marBottom w:val="0"/>
      <w:divBdr>
        <w:top w:val="none" w:sz="0" w:space="0" w:color="auto"/>
        <w:left w:val="none" w:sz="0" w:space="0" w:color="auto"/>
        <w:bottom w:val="none" w:sz="0" w:space="0" w:color="auto"/>
        <w:right w:val="none" w:sz="0" w:space="0" w:color="auto"/>
      </w:divBdr>
    </w:div>
    <w:div w:id="1868368251">
      <w:bodyDiv w:val="1"/>
      <w:marLeft w:val="0"/>
      <w:marRight w:val="0"/>
      <w:marTop w:val="0"/>
      <w:marBottom w:val="0"/>
      <w:divBdr>
        <w:top w:val="none" w:sz="0" w:space="0" w:color="auto"/>
        <w:left w:val="none" w:sz="0" w:space="0" w:color="auto"/>
        <w:bottom w:val="none" w:sz="0" w:space="0" w:color="auto"/>
        <w:right w:val="none" w:sz="0" w:space="0" w:color="auto"/>
      </w:divBdr>
    </w:div>
    <w:div w:id="1943998991">
      <w:bodyDiv w:val="1"/>
      <w:marLeft w:val="0"/>
      <w:marRight w:val="0"/>
      <w:marTop w:val="0"/>
      <w:marBottom w:val="0"/>
      <w:divBdr>
        <w:top w:val="none" w:sz="0" w:space="0" w:color="auto"/>
        <w:left w:val="none" w:sz="0" w:space="0" w:color="auto"/>
        <w:bottom w:val="none" w:sz="0" w:space="0" w:color="auto"/>
        <w:right w:val="none" w:sz="0" w:space="0" w:color="auto"/>
      </w:divBdr>
    </w:div>
    <w:div w:id="2050497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da-lb.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206612-7ef0-40a9-9d52-6871ad69a817" xsi:nil="true"/>
    <lcf76f155ced4ddcb4097134ff3c332f xmlns="3a3fed89-0956-4207-a8ff-063956bef9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643EE43130854EA939F07E88EFC2A0" ma:contentTypeVersion="14" ma:contentTypeDescription="Create a new document." ma:contentTypeScope="" ma:versionID="573ec036901afcf5bc8d924a699ad396">
  <xsd:schema xmlns:xsd="http://www.w3.org/2001/XMLSchema" xmlns:xs="http://www.w3.org/2001/XMLSchema" xmlns:p="http://schemas.microsoft.com/office/2006/metadata/properties" xmlns:ns2="3a3fed89-0956-4207-a8ff-063956bef909" xmlns:ns3="93206612-7ef0-40a9-9d52-6871ad69a817" xmlns:ns4="b89ce6db-6b35-4852-93f1-8b98fb78def1" targetNamespace="http://schemas.microsoft.com/office/2006/metadata/properties" ma:root="true" ma:fieldsID="b18cd72e76414862225a4f630bc8a25b" ns2:_="" ns3:_="" ns4:_="">
    <xsd:import namespace="3a3fed89-0956-4207-a8ff-063956bef909"/>
    <xsd:import namespace="93206612-7ef0-40a9-9d52-6871ad69a817"/>
    <xsd:import namespace="b89ce6db-6b35-4852-93f1-8b98fb78def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fed89-0956-4207-a8ff-063956bef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93617bd-8e3c-4dd4-bcf2-af882adb012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06612-7ef0-40a9-9d52-6871ad69a8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6b54fc-c981-4380-9633-60c5785a0da7}" ma:internalName="TaxCatchAll" ma:showField="CatchAllData" ma:web="93206612-7ef0-40a9-9d52-6871ad69a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9ce6db-6b35-4852-93f1-8b98fb78de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9FD5D-C4C0-4A6A-9FF9-DF484C4B4EF7}">
  <ds:schemaRefs>
    <ds:schemaRef ds:uri="http://schemas.microsoft.com/sharepoint/v3/contenttype/forms"/>
  </ds:schemaRefs>
</ds:datastoreItem>
</file>

<file path=customXml/itemProps2.xml><?xml version="1.0" encoding="utf-8"?>
<ds:datastoreItem xmlns:ds="http://schemas.openxmlformats.org/officeDocument/2006/customXml" ds:itemID="{C4D6BA70-AD7F-4213-A870-658376B8290F}">
  <ds:schemaRefs>
    <ds:schemaRef ds:uri="http://schemas.microsoft.com/office/2006/metadata/properties"/>
    <ds:schemaRef ds:uri="http://schemas.microsoft.com/office/infopath/2007/PartnerControls"/>
    <ds:schemaRef ds:uri="93206612-7ef0-40a9-9d52-6871ad69a817"/>
    <ds:schemaRef ds:uri="23fcab1e-9929-42da-9008-1510d3a13097"/>
    <ds:schemaRef ds:uri="3a3fed89-0956-4207-a8ff-063956bef909"/>
  </ds:schemaRefs>
</ds:datastoreItem>
</file>

<file path=customXml/itemProps3.xml><?xml version="1.0" encoding="utf-8"?>
<ds:datastoreItem xmlns:ds="http://schemas.openxmlformats.org/officeDocument/2006/customXml" ds:itemID="{071574FC-231A-48A0-BE14-BAD3A300A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fed89-0956-4207-a8ff-063956bef909"/>
    <ds:schemaRef ds:uri="93206612-7ef0-40a9-9d52-6871ad69a817"/>
    <ds:schemaRef ds:uri="b89ce6db-6b35-4852-93f1-8b98fb78d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6315D-32B5-4185-B3F5-F7AE86C6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1154</Words>
  <Characters>6580</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Larnicol</dc:creator>
  <cp:keywords/>
  <dc:description/>
  <cp:lastModifiedBy>Adnan Mawad</cp:lastModifiedBy>
  <cp:revision>62</cp:revision>
  <cp:lastPrinted>2024-01-11T10:00:00Z</cp:lastPrinted>
  <dcterms:created xsi:type="dcterms:W3CDTF">2024-02-14T12:45:00Z</dcterms:created>
  <dcterms:modified xsi:type="dcterms:W3CDTF">2024-08-06T07:32:00Z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0x0101000E8C9E387988FE4E88D8806452490076</vt:lpwstr>
  </property>
</Properties>
</file>